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E31D70" w:rsidR="008D7612" w:rsidRDefault="008D7612" w:rsidRPr="00AA0A5B">
      <w:pPr>
        <w:tabs>
          <w:tab w:pos="2004" w:val="left"/>
          <w:tab w:pos="3888" w:val="left"/>
          <w:tab w:pos="5400" w:val="left"/>
          <w:tab w:pos="7740" w:val="left"/>
          <w:tab w:pos="8640" w:val="left"/>
          <w:tab w:pos="11907" w:val="left"/>
          <w:tab w:pos="13263" w:val="left"/>
        </w:tabs>
        <w:ind w:left="-432"/>
        <w:rPr>
          <w:rFonts w:ascii="Arial Narrow" w:hAnsi="Arial Narrow"/>
          <w:b/>
          <w:caps/>
        </w:rPr>
      </w:pP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</w:rPr>
        <w:t xml:space="preserve">                              </w:t>
      </w:r>
      <w:r w:rsidR="00981720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655118">
        <w:rPr>
          <w:rFonts w:ascii="Arial Narrow" w:hAnsi="Arial Narrow"/>
          <w:b/>
          <w:caps/>
        </w:rPr>
        <w:tab/>
      </w:r>
      <w:r w:rsidR="00655118">
        <w:rPr>
          <w:rFonts w:ascii="Arial Narrow" w:hAnsi="Arial Narrow"/>
          <w:b/>
          <w:caps/>
        </w:rPr>
        <w:tab/>
      </w:r>
      <w:r w:rsidR="00655118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</w:rPr>
        <w:t>Приложение 1</w:t>
      </w:r>
    </w:p>
    <w:p w:rsidP="00F12B19" w:rsidR="007778DE" w:rsidRDefault="007778DE" w:rsidRPr="00AA0A5B">
      <w:pPr>
        <w:tabs>
          <w:tab w:pos="2004" w:val="left"/>
          <w:tab w:pos="3888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оДОБРЯВАМ:</w:t>
      </w:r>
    </w:p>
    <w:p w:rsidP="00F12B19" w:rsidR="00AF6119" w:rsidRDefault="00F12B19" w:rsidRPr="00AA0A5B">
      <w:pPr>
        <w:tabs>
          <w:tab w:pos="2004" w:val="left"/>
          <w:tab w:pos="3888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P="00F12B19" w:rsidR="00F12B19" w:rsidRDefault="00F12B19" w:rsidRPr="00AA0A5B">
      <w:pPr>
        <w:tabs>
          <w:tab w:pos="2004" w:val="left"/>
          <w:tab w:pos="3888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A0A5B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A0A5B">
        <w:rPr>
          <w:rFonts w:ascii="Arial Narrow" w:hAnsi="Arial Narrow"/>
          <w:b/>
          <w:caps/>
          <w:sz w:val="22"/>
          <w:szCs w:val="22"/>
        </w:rPr>
        <w:t>„ЗЕМЕДЕЛИЕ“ – ГАБРОВО</w:t>
      </w:r>
    </w:p>
    <w:p w:rsidP="00AF6119" w:rsidR="00AF6119" w:rsidRDefault="00651F5E" w:rsidRPr="00AA0A5B">
      <w:pPr>
        <w:tabs>
          <w:tab w:pos="2004" w:val="left"/>
          <w:tab w:pos="3888" w:val="left"/>
          <w:tab w:pos="4536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  <w:t>/ДАНИЕЛ БУРМОВ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>/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ab/>
      </w:r>
    </w:p>
    <w:p w:rsidP="00F12B19" w:rsidR="00F12B19" w:rsidRDefault="00F12B19" w:rsidRPr="00AA0A5B">
      <w:pPr>
        <w:tabs>
          <w:tab w:pos="2004" w:val="left"/>
          <w:tab w:pos="3888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</w:p>
    <w:p w:rsidP="007778DE" w:rsidR="008D7612" w:rsidRDefault="007778DE" w:rsidRPr="00AA0A5B">
      <w:pPr>
        <w:tabs>
          <w:tab w:pos="2004" w:val="left"/>
          <w:tab w:pos="3888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hanging="425"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="008D7612" w:rsidRPr="00AA0A5B">
        <w:rPr>
          <w:rFonts w:ascii="Arial Narrow" w:hAnsi="Arial Narrow"/>
          <w:b/>
          <w:caps/>
          <w:sz w:val="22"/>
          <w:szCs w:val="22"/>
        </w:rPr>
        <w:t>Цели на администрацията за 20</w:t>
      </w:r>
      <w:r w:rsidR="007163AA">
        <w:rPr>
          <w:rFonts w:ascii="Arial Narrow" w:hAnsi="Arial Narrow"/>
          <w:b/>
          <w:caps/>
          <w:sz w:val="22"/>
          <w:szCs w:val="22"/>
        </w:rPr>
        <w:t>2</w:t>
      </w:r>
      <w:r w:rsidR="00651F5E">
        <w:rPr>
          <w:rFonts w:ascii="Arial Narrow" w:hAnsi="Arial Narrow"/>
          <w:b/>
          <w:caps/>
          <w:sz w:val="22"/>
          <w:szCs w:val="22"/>
        </w:rPr>
        <w:t>2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="008D7612" w:rsidRPr="00AA0A5B">
        <w:rPr>
          <w:rFonts w:ascii="Arial Narrow" w:hAnsi="Arial Narrow"/>
          <w:b/>
          <w:sz w:val="22"/>
          <w:szCs w:val="22"/>
        </w:rPr>
        <w:t>г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>.</w:t>
      </w:r>
    </w:p>
    <w:p w:rsidP="007778DE" w:rsidR="008D7612" w:rsidRDefault="007778DE" w:rsidRPr="00AA0A5B">
      <w:pPr>
        <w:tabs>
          <w:tab w:pos="-142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AA0A5B">
        <w:rPr>
          <w:rFonts w:ascii="Arial Narrow" w:hAnsi="Arial Narrow"/>
          <w:b/>
          <w:caps/>
          <w:sz w:val="28"/>
          <w:szCs w:val="28"/>
        </w:rPr>
        <w:tab/>
      </w:r>
      <w:r w:rsidR="008D7612" w:rsidRPr="00AA0A5B">
        <w:rPr>
          <w:rFonts w:ascii="Arial Narrow" w:hAnsi="Arial Narrow"/>
          <w:b/>
          <w:caps/>
          <w:sz w:val="28"/>
          <w:szCs w:val="28"/>
          <w:u w:val="single"/>
        </w:rPr>
        <w:t>ОБЛАСТНА ДИРЕКЦИЯ „ЗЕМЕДЕЛИЕ” – ГАБРОВО</w:t>
      </w:r>
    </w:p>
    <w:tbl>
      <w:tblPr>
        <w:tblStyle w:val="a3"/>
        <w:tblW w:type="dxa" w:w="15309"/>
        <w:tblLayout w:type="fixed"/>
        <w:tblLook w:firstColumn="1" w:firstRow="1" w:lastColumn="0" w:lastRow="0" w:noHBand="0" w:noVBand="1" w:val="04A0"/>
      </w:tblPr>
      <w:tblGrid>
        <w:gridCol w:w="1701"/>
        <w:gridCol w:w="1559"/>
        <w:gridCol w:w="1668"/>
        <w:gridCol w:w="2018"/>
        <w:gridCol w:w="1275"/>
        <w:gridCol w:w="1985"/>
        <w:gridCol w:w="1984"/>
        <w:gridCol w:w="1985"/>
        <w:gridCol w:w="1134"/>
      </w:tblGrid>
      <w:tr w:rsidR="005C4D32" w:rsidRPr="000B3222" w:rsidTr="00BE14A8">
        <w:trPr>
          <w:trHeight w:val="584"/>
        </w:trPr>
        <w:tc>
          <w:tcPr>
            <w:tcW w:type="dxa" w:w="1701"/>
            <w:vMerge w:val="restart"/>
            <w:vAlign w:val="center"/>
          </w:tcPr>
          <w:p w:rsidP="005723E5" w:rsidR="005C4D32" w:rsidRDefault="005C4D32" w:rsidRPr="000B32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D911DF" w:rsidR="005C4D32" w:rsidRDefault="005C4D32" w:rsidRPr="000B32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Цели за 202</w:t>
            </w:r>
            <w:r w:rsidR="00651F5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0B3222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type="dxa" w:w="1559"/>
            <w:vMerge w:val="restart"/>
            <w:vAlign w:val="center"/>
          </w:tcPr>
          <w:p w:rsidP="005723E5" w:rsidR="005C4D32" w:rsidRDefault="005C4D32" w:rsidRPr="000B32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Нормативен акт</w:t>
            </w:r>
          </w:p>
        </w:tc>
        <w:tc>
          <w:tcPr>
            <w:tcW w:type="dxa" w:w="1668"/>
            <w:vMerge w:val="restart"/>
          </w:tcPr>
          <w:p w:rsidP="005723E5" w:rsidR="005C4D32" w:rsidRDefault="005C4D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5723E5" w:rsidR="005C4D32" w:rsidRDefault="005C4D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5723E5" w:rsidR="005C4D32" w:rsidRDefault="005C4D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5723E5" w:rsidR="005C4D32" w:rsidRDefault="005C4D32" w:rsidRPr="000B32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Мярка</w:t>
            </w:r>
          </w:p>
        </w:tc>
        <w:tc>
          <w:tcPr>
            <w:tcW w:type="dxa" w:w="2018"/>
            <w:vMerge w:val="restart"/>
            <w:vAlign w:val="center"/>
          </w:tcPr>
          <w:p w:rsidP="005723E5" w:rsidR="005C4D32" w:rsidRDefault="005C4D32" w:rsidRPr="000B32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type="dxa" w:w="1275"/>
            <w:vMerge w:val="restart"/>
            <w:vAlign w:val="center"/>
          </w:tcPr>
          <w:p w:rsidP="00A3029C" w:rsidR="005C4D32" w:rsidRDefault="005C4D32" w:rsidRPr="000B3222">
            <w:pPr>
              <w:ind w:right="-10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Срок</w:t>
            </w:r>
            <w:r w:rsidR="00A3029C">
              <w:rPr>
                <w:rFonts w:ascii="Arial Narrow" w:hAnsi="Arial Narrow"/>
                <w:b/>
                <w:sz w:val="20"/>
                <w:szCs w:val="20"/>
              </w:rPr>
              <w:t xml:space="preserve"> за изпълнение </w:t>
            </w:r>
            <w:r w:rsidRPr="000B3222">
              <w:rPr>
                <w:rFonts w:ascii="Arial Narrow" w:hAnsi="Arial Narrow"/>
                <w:b/>
                <w:sz w:val="20"/>
                <w:szCs w:val="20"/>
              </w:rPr>
              <w:t>през 202</w:t>
            </w:r>
            <w:r w:rsidR="001C327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0B3222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type="dxa" w:w="1985"/>
            <w:vMerge w:val="restart"/>
            <w:vAlign w:val="center"/>
          </w:tcPr>
          <w:p w:rsidP="005723E5" w:rsidR="005C4D32" w:rsidRDefault="005C4D32" w:rsidRPr="000B32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type="dxa" w:w="3969"/>
            <w:gridSpan w:val="2"/>
            <w:vAlign w:val="center"/>
          </w:tcPr>
          <w:p w:rsidP="008D7612" w:rsidR="005C4D32" w:rsidRDefault="005C4D32" w:rsidRPr="000B3222">
            <w:pPr>
              <w:jc w:val="center"/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type="dxa" w:w="1134"/>
            <w:vMerge w:val="restart"/>
            <w:vAlign w:val="center"/>
          </w:tcPr>
          <w:p w:rsidP="00104CFF" w:rsidR="005C4D32" w:rsidRDefault="005C4D32" w:rsidRPr="000B3222">
            <w:pPr>
              <w:jc w:val="center"/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Отговорни структури</w:t>
            </w:r>
          </w:p>
        </w:tc>
      </w:tr>
      <w:tr w:rsidR="005C4D32" w:rsidRPr="000B3222" w:rsidTr="00BE14A8">
        <w:tc>
          <w:tcPr>
            <w:tcW w:type="dxa" w:w="1701"/>
            <w:vMerge/>
            <w:vAlign w:val="center"/>
          </w:tcPr>
          <w:p w:rsidP="005723E5" w:rsidR="005C4D32" w:rsidRDefault="005C4D32" w:rsidRPr="000B32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type="dxa" w:w="1559"/>
            <w:vMerge/>
            <w:vAlign w:val="center"/>
          </w:tcPr>
          <w:p w:rsidP="005723E5" w:rsidR="005C4D32" w:rsidRDefault="005C4D32" w:rsidRPr="000B32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type="dxa" w:w="1668"/>
            <w:vMerge/>
          </w:tcPr>
          <w:p w:rsidP="005723E5" w:rsidR="005C4D32" w:rsidRDefault="005C4D32" w:rsidRPr="000B32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type="dxa" w:w="2018"/>
            <w:vMerge/>
            <w:vAlign w:val="center"/>
          </w:tcPr>
          <w:p w:rsidP="005723E5" w:rsidR="005C4D32" w:rsidRDefault="005C4D32" w:rsidRPr="000B32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type="dxa" w:w="1275"/>
            <w:vMerge/>
            <w:vAlign w:val="center"/>
          </w:tcPr>
          <w:p w:rsidP="00CB0891" w:rsidR="005C4D32" w:rsidRDefault="005C4D32" w:rsidRPr="000B3222">
            <w:pPr>
              <w:ind w:right="-10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type="dxa" w:w="1985"/>
            <w:vMerge/>
            <w:vAlign w:val="center"/>
          </w:tcPr>
          <w:p w:rsidP="005723E5" w:rsidR="005C4D32" w:rsidRDefault="005C4D32" w:rsidRPr="000B32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type="dxa" w:w="1984"/>
            <w:vAlign w:val="center"/>
          </w:tcPr>
          <w:p w:rsidP="005723E5" w:rsidR="005C4D32" w:rsidRDefault="005C4D32" w:rsidRPr="000B32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P="005723E5" w:rsidR="005C4D32" w:rsidRDefault="00C519C9" w:rsidRPr="000B32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 отчет 2021 /</w:t>
            </w:r>
          </w:p>
        </w:tc>
        <w:tc>
          <w:tcPr>
            <w:tcW w:type="dxa" w:w="1985"/>
            <w:vAlign w:val="center"/>
          </w:tcPr>
          <w:p w:rsidP="005723E5" w:rsidR="005C4D32" w:rsidRDefault="005C4D32" w:rsidRPr="000B32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P="00D911DF" w:rsidR="005C4D32" w:rsidRDefault="005C4D32" w:rsidRPr="000B32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202</w:t>
            </w:r>
            <w:r w:rsidR="001C327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0B3222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type="dxa" w:w="1134"/>
            <w:vMerge/>
          </w:tcPr>
          <w:p w:rsidP="00104CFF" w:rsidR="005C4D32" w:rsidRDefault="005C4D32" w:rsidRPr="000B3222">
            <w:pPr>
              <w:jc w:val="center"/>
            </w:pPr>
          </w:p>
        </w:tc>
      </w:tr>
      <w:tr w:rsidR="005C4D32" w:rsidRPr="000B3222" w:rsidTr="00BE14A8">
        <w:tc>
          <w:tcPr>
            <w:tcW w:type="dxa" w:w="1701"/>
          </w:tcPr>
          <w:p w:rsidP="008D7612" w:rsidR="005C4D32" w:rsidRDefault="005C4D32" w:rsidRPr="000B322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type="dxa" w:w="1559"/>
          </w:tcPr>
          <w:p w:rsidP="005C4D32" w:rsidR="005C4D32" w:rsidRDefault="005C4D32" w:rsidRPr="000B32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type="dxa" w:w="1668"/>
          </w:tcPr>
          <w:p w:rsidP="008D7612" w:rsidR="005C4D32" w:rsidRDefault="005C4D32" w:rsidRPr="000B32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type="dxa" w:w="2018"/>
          </w:tcPr>
          <w:p w:rsidP="008D7612" w:rsidR="005C4D32" w:rsidRDefault="005C4D32" w:rsidRPr="000B322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type="dxa" w:w="1275"/>
          </w:tcPr>
          <w:p w:rsidP="00CB0891" w:rsidR="005C4D32" w:rsidRDefault="005C4D32" w:rsidRPr="000B3222">
            <w:pPr>
              <w:ind w:right="-102"/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type="dxa" w:w="1985"/>
          </w:tcPr>
          <w:p w:rsidP="008D7612" w:rsidR="005C4D32" w:rsidRDefault="005C4D32" w:rsidRPr="000B322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type="dxa" w:w="3969"/>
            <w:gridSpan w:val="2"/>
          </w:tcPr>
          <w:p w:rsidP="008D7612" w:rsidR="005C4D32" w:rsidRDefault="005C4D32" w:rsidRPr="000B322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type="dxa" w:w="1134"/>
          </w:tcPr>
          <w:p w:rsidP="00104CFF" w:rsidR="005C4D32" w:rsidRDefault="005C4D32" w:rsidRPr="000B322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2479EA" w:rsidRPr="000B3222" w:rsidTr="00BE14A8">
        <w:tc>
          <w:tcPr>
            <w:tcW w:type="dxa" w:w="1701"/>
            <w:vMerge w:val="restart"/>
          </w:tcPr>
          <w:p w:rsidP="002005C2" w:rsidR="002479EA" w:rsidRDefault="002479EA" w:rsidRPr="002005C2">
            <w:pPr>
              <w:ind w:right="-75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Стабилизиране</w:t>
            </w:r>
            <w:proofErr w:type="spellEnd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доходите на </w:t>
            </w:r>
            <w:proofErr w:type="spellStart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гарантиране</w:t>
            </w:r>
            <w:proofErr w:type="spellEnd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равнопоставеност</w:t>
            </w:r>
            <w:proofErr w:type="spellEnd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пазара</w:t>
            </w:r>
            <w:proofErr w:type="spellEnd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чрез </w:t>
            </w:r>
            <w:proofErr w:type="spellStart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осигуряване</w:t>
            </w:r>
            <w:proofErr w:type="spellEnd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финансова</w:t>
            </w:r>
            <w:proofErr w:type="spellEnd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подкрепа</w:t>
            </w:r>
            <w:proofErr w:type="spellEnd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с</w:t>
            </w:r>
            <w:proofErr w:type="gramEnd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фокус </w:t>
            </w:r>
            <w:proofErr w:type="spellStart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върху</w:t>
            </w:r>
            <w:proofErr w:type="spellEnd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малките</w:t>
            </w:r>
            <w:proofErr w:type="spellEnd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средни</w:t>
            </w:r>
            <w:proofErr w:type="spellEnd"/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предприятия.</w:t>
            </w:r>
          </w:p>
          <w:p w:rsidP="002005C2" w:rsidR="002479EA" w:rsidRDefault="002479EA" w:rsidRPr="002005C2">
            <w:pPr>
              <w:ind w:right="-75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  <w:p w:rsidP="002005C2" w:rsidR="002479EA" w:rsidRDefault="002479EA" w:rsidRPr="002005C2">
            <w:pPr>
              <w:ind w:right="-7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риентиране</w:t>
            </w:r>
            <w:proofErr w:type="spellEnd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подпомагане</w:t>
            </w:r>
            <w:proofErr w:type="spellEnd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стопани</w:t>
            </w:r>
            <w:proofErr w:type="spellEnd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r w:rsidRPr="002005C2">
              <w:rPr>
                <w:rFonts w:ascii="Arial Narrow" w:hAnsi="Arial Narrow"/>
                <w:sz w:val="20"/>
                <w:szCs w:val="20"/>
              </w:rPr>
              <w:t xml:space="preserve">за участие и финансиране по </w:t>
            </w:r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мерките</w:t>
            </w:r>
            <w:proofErr w:type="spellEnd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 </w:t>
            </w:r>
            <w:r w:rsidRPr="002005C2">
              <w:rPr>
                <w:rFonts w:ascii="Arial Narrow" w:hAnsi="Arial Narrow"/>
                <w:sz w:val="20"/>
                <w:szCs w:val="20"/>
              </w:rPr>
              <w:t>ПРСР; Директни плащания</w:t>
            </w:r>
            <w:r w:rsidRPr="002005C2">
              <w:rPr>
                <w:rFonts w:ascii="Arial Narrow" w:hAnsi="Arial Narrow"/>
                <w:sz w:val="20"/>
                <w:szCs w:val="20"/>
                <w:lang w:val="en-US"/>
              </w:rPr>
              <w:t xml:space="preserve"> 20</w:t>
            </w:r>
            <w:r w:rsidR="00651F5E">
              <w:rPr>
                <w:rFonts w:ascii="Arial Narrow" w:hAnsi="Arial Narrow"/>
                <w:sz w:val="20"/>
                <w:szCs w:val="20"/>
              </w:rPr>
              <w:t>22</w:t>
            </w:r>
            <w:r w:rsidRPr="002005C2">
              <w:rPr>
                <w:rFonts w:ascii="Arial Narrow" w:hAnsi="Arial Narrow"/>
                <w:sz w:val="20"/>
                <w:szCs w:val="20"/>
              </w:rPr>
              <w:t>, Национални схеми  и пазарна подкрепа.</w:t>
            </w:r>
          </w:p>
          <w:p w:rsidP="002005C2" w:rsidR="002479EA" w:rsidRDefault="002479EA" w:rsidRPr="002005C2">
            <w:pPr>
              <w:ind w:right="-7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lastRenderedPageBreak/>
              <w:t>Повишаване</w:t>
            </w:r>
            <w:proofErr w:type="spellEnd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степента</w:t>
            </w:r>
            <w:proofErr w:type="spellEnd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информираност</w:t>
            </w:r>
            <w:proofErr w:type="spellEnd"/>
            <w:r w:rsidRPr="002005C2">
              <w:rPr>
                <w:rFonts w:ascii="Arial Narrow" w:hAnsi="Arial Narrow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селскит</w:t>
            </w:r>
            <w:r w:rsidR="00651F5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е</w:t>
            </w:r>
            <w:proofErr w:type="spellEnd"/>
            <w:r w:rsidR="00651F5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общности за </w:t>
            </w:r>
            <w:proofErr w:type="spellStart"/>
            <w:r w:rsidR="00651F5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политиката</w:t>
            </w:r>
            <w:proofErr w:type="spellEnd"/>
            <w:r w:rsidR="00651F5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651F5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МЗм</w:t>
            </w:r>
            <w:proofErr w:type="spellEnd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  по </w:t>
            </w:r>
            <w:proofErr w:type="spellStart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прилагане</w:t>
            </w:r>
            <w:proofErr w:type="spellEnd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законоустановени</w:t>
            </w:r>
            <w:proofErr w:type="spellEnd"/>
            <w:r w:rsidRPr="002005C2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изисквания</w:t>
            </w:r>
            <w:proofErr w:type="spellEnd"/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  <w:r w:rsidRPr="002005C2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2005C2">
              <w:rPr>
                <w:rFonts w:ascii="Arial Narrow" w:hAnsi="Arial Narrow"/>
                <w:bCs/>
                <w:sz w:val="20"/>
                <w:szCs w:val="20"/>
              </w:rPr>
              <w:t>Осигуряване на качествени услуги на земеделските стопани.</w:t>
            </w:r>
          </w:p>
          <w:p w:rsidP="002005C2" w:rsidR="002479EA" w:rsidRDefault="002479EA" w:rsidRPr="002005C2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2005C2">
              <w:br w:type="page"/>
            </w:r>
          </w:p>
        </w:tc>
        <w:tc>
          <w:tcPr>
            <w:tcW w:type="dxa" w:w="1559"/>
            <w:vMerge w:val="restart"/>
          </w:tcPr>
          <w:p w:rsidP="002005C2" w:rsidR="00104CFF" w:rsidRDefault="00104CFF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104CFF" w:rsidRDefault="00104CFF" w:rsidRPr="002005C2">
            <w:pPr>
              <w:rPr>
                <w:rFonts w:ascii="Arial Narrow" w:hAnsi="Arial Narrow"/>
                <w:sz w:val="20"/>
                <w:szCs w:val="20"/>
              </w:rPr>
            </w:pPr>
            <w:r w:rsidRPr="002005C2">
              <w:rPr>
                <w:rFonts w:ascii="Arial Narrow" w:hAnsi="Arial Narrow"/>
                <w:sz w:val="20"/>
                <w:szCs w:val="20"/>
              </w:rPr>
              <w:t>Национална програма за развитие: България 2030</w:t>
            </w: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  <w:r w:rsidRPr="002005C2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  <w:r w:rsidRPr="002005C2">
              <w:rPr>
                <w:rFonts w:ascii="Arial Narrow" w:hAnsi="Arial Narrow"/>
                <w:sz w:val="20"/>
                <w:szCs w:val="20"/>
              </w:rPr>
              <w:t xml:space="preserve">Програма за развитие </w:t>
            </w:r>
            <w:r w:rsidR="002005C2" w:rsidRPr="002005C2">
              <w:rPr>
                <w:rFonts w:ascii="Arial Narrow" w:hAnsi="Arial Narrow"/>
                <w:sz w:val="20"/>
                <w:szCs w:val="20"/>
              </w:rPr>
              <w:t>н</w:t>
            </w:r>
            <w:r w:rsidRPr="002005C2">
              <w:rPr>
                <w:rFonts w:ascii="Arial Narrow" w:hAnsi="Arial Narrow"/>
                <w:sz w:val="20"/>
                <w:szCs w:val="20"/>
              </w:rPr>
              <w:t>а селските райони – ПРСР.</w:t>
            </w: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>
            <w:pPr>
              <w:rPr>
                <w:rFonts w:ascii="Arial Narrow" w:hAnsi="Arial Narrow"/>
                <w:sz w:val="20"/>
                <w:szCs w:val="20"/>
              </w:rPr>
            </w:pPr>
            <w:r w:rsidRPr="002005C2">
              <w:rPr>
                <w:rFonts w:ascii="Arial Narrow" w:hAnsi="Arial Narrow"/>
                <w:sz w:val="20"/>
                <w:szCs w:val="20"/>
              </w:rPr>
              <w:t>Национална програма по пчеларство за периода 2020-2022 г.</w:t>
            </w:r>
          </w:p>
          <w:p w:rsidP="002005C2" w:rsidR="001C3271" w:rsidRDefault="001C3271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1C3271" w:rsidRDefault="001C3271" w:rsidRPr="002005C2">
            <w:pPr>
              <w:rPr>
                <w:rFonts w:ascii="Arial Narrow" w:hAnsi="Arial Narrow"/>
                <w:sz w:val="20"/>
                <w:szCs w:val="20"/>
              </w:rPr>
            </w:pPr>
            <w:r w:rsidRPr="001C3271">
              <w:rPr>
                <w:rFonts w:ascii="Arial Narrow" w:hAnsi="Arial Narrow"/>
                <w:sz w:val="20"/>
                <w:szCs w:val="20"/>
              </w:rPr>
              <w:t>Аграрен доклад 2021 год.</w:t>
            </w:r>
          </w:p>
        </w:tc>
        <w:tc>
          <w:tcPr>
            <w:tcW w:type="dxa" w:w="1668"/>
            <w:vMerge w:val="restart"/>
          </w:tcPr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Прилагане на многопластовата структура на директните плащания.</w:t>
            </w:r>
          </w:p>
        </w:tc>
        <w:tc>
          <w:tcPr>
            <w:tcW w:type="dxa" w:w="2018"/>
          </w:tcPr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1.1.Индивидуални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</w:t>
            </w:r>
            <w:r w:rsidR="001C3271">
              <w:rPr>
                <w:rFonts w:ascii="Arial Narrow" w:hAnsi="Arial Narrow"/>
                <w:bCs/>
                <w:sz w:val="20"/>
                <w:szCs w:val="20"/>
              </w:rPr>
              <w:t xml:space="preserve"> от ПРСР, Директни плащания 2022</w:t>
            </w: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 г., </w:t>
            </w:r>
            <w:r w:rsidRPr="002005C2">
              <w:rPr>
                <w:rFonts w:ascii="Arial Narrow" w:hAnsi="Arial Narrow"/>
                <w:sz w:val="20"/>
                <w:szCs w:val="20"/>
              </w:rPr>
              <w:t>Национални схеми  и Пазарна подкрепа</w:t>
            </w:r>
            <w:r w:rsidRPr="002005C2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275"/>
          </w:tcPr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  <w:r w:rsidRPr="002005C2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5"/>
          </w:tcPr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Информирани и подготвени земеделски стопани за условията и сроковете за кандидат</w:t>
            </w:r>
            <w:r w:rsidR="001C3271">
              <w:rPr>
                <w:rFonts w:ascii="Arial Narrow" w:hAnsi="Arial Narrow"/>
                <w:bCs/>
                <w:sz w:val="20"/>
                <w:szCs w:val="20"/>
              </w:rPr>
              <w:t>стване за Директни плащания 2022</w:t>
            </w: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 г., ПРСР и др..</w:t>
            </w: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Успешно провеждане на кампания Директни плащания 202</w:t>
            </w:r>
            <w:r w:rsidR="001C3271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4"/>
          </w:tcPr>
          <w:p w:rsidP="00651F5E" w:rsidR="00651F5E" w:rsidRDefault="00651F5E" w:rsidRPr="00651F5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51F5E">
              <w:rPr>
                <w:rFonts w:ascii="Arial Narrow" w:hAnsi="Arial Narrow"/>
                <w:bCs/>
                <w:sz w:val="20"/>
                <w:szCs w:val="20"/>
              </w:rPr>
              <w:t>Поради обявената епидемична обстановка в РБ от COVID 19 през 2021 г.  ОДЗ – Габрово не е организирала и не е провеждала групови срещи със земеделски стопани.</w:t>
            </w:r>
          </w:p>
          <w:p w:rsidP="00651F5E" w:rsidR="00651F5E" w:rsidRDefault="00651F5E" w:rsidRPr="00651F5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51F5E" w:rsidR="00651F5E" w:rsidRDefault="00651F5E" w:rsidRPr="00651F5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51F5E">
              <w:rPr>
                <w:rFonts w:ascii="Arial Narrow" w:hAnsi="Arial Narrow"/>
                <w:bCs/>
                <w:sz w:val="20"/>
                <w:szCs w:val="20"/>
              </w:rPr>
              <w:t>Брой подадени заявления за кампания ДП 2021 г. - 681.</w:t>
            </w:r>
          </w:p>
          <w:p w:rsidP="00651F5E" w:rsidR="00651F5E" w:rsidRDefault="00651F5E" w:rsidRPr="00651F5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51F5E" w:rsidR="00651F5E" w:rsidRDefault="00651F5E" w:rsidRPr="00651F5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51F5E">
              <w:rPr>
                <w:rFonts w:ascii="Arial Narrow" w:hAnsi="Arial Narrow"/>
                <w:bCs/>
                <w:sz w:val="20"/>
                <w:szCs w:val="20"/>
              </w:rPr>
              <w:t>Брой подадени заявления през 2021 г. по мярка Извънредно временно подпомагане за земеделските стопани COVID 1“– 20.</w:t>
            </w:r>
          </w:p>
          <w:p w:rsidP="00651F5E" w:rsidR="00651F5E" w:rsidRDefault="00651F5E" w:rsidRPr="00651F5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51F5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P="00651F5E" w:rsidR="00651F5E" w:rsidRDefault="00651F5E" w:rsidRPr="00651F5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51F5E">
              <w:rPr>
                <w:rFonts w:ascii="Arial Narrow" w:hAnsi="Arial Narrow"/>
                <w:bCs/>
                <w:sz w:val="20"/>
                <w:szCs w:val="20"/>
              </w:rPr>
              <w:t xml:space="preserve">Брой подадени </w:t>
            </w:r>
            <w:r w:rsidRPr="00651F5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заявления през 2021 г.  по мярка </w:t>
            </w:r>
          </w:p>
          <w:p w:rsidP="00651F5E" w:rsidR="00651F5E" w:rsidRDefault="00651F5E" w:rsidRPr="00651F5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51F5E">
              <w:rPr>
                <w:rFonts w:ascii="Arial Narrow" w:hAnsi="Arial Narrow"/>
                <w:bCs/>
                <w:sz w:val="20"/>
                <w:szCs w:val="20"/>
              </w:rPr>
              <w:t>„Помощ в подкрепа на ликвидността на земеделските стопани за преодоляване на негативното икономическо въздействие на COVID-19“ – 276.</w:t>
            </w:r>
          </w:p>
          <w:p w:rsidP="00651F5E" w:rsidR="00651F5E" w:rsidRDefault="00651F5E" w:rsidRPr="00651F5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985"/>
          </w:tcPr>
          <w:p w:rsidP="002005C2" w:rsidR="002479EA" w:rsidRDefault="002479EA" w:rsidRPr="002005C2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Провеждане на информаци</w:t>
            </w:r>
            <w:r w:rsidR="001C3271">
              <w:rPr>
                <w:rFonts w:ascii="Arial Narrow" w:hAnsi="Arial Narrow"/>
                <w:bCs/>
                <w:sz w:val="20"/>
                <w:szCs w:val="20"/>
              </w:rPr>
              <w:t>онни срещи и семинари през 2022</w:t>
            </w: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г. </w:t>
            </w:r>
          </w:p>
          <w:p w:rsidP="002005C2" w:rsidR="002479EA" w:rsidRDefault="002479EA" w:rsidRPr="002005C2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Брой</w:t>
            </w:r>
            <w:proofErr w:type="spellEnd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пода</w:t>
            </w:r>
            <w:r w:rsidR="001C3271">
              <w:rPr>
                <w:rFonts w:ascii="Arial Narrow" w:hAnsi="Arial Narrow"/>
                <w:sz w:val="20"/>
                <w:szCs w:val="20"/>
                <w:lang w:val="ru-RU"/>
              </w:rPr>
              <w:t>дени</w:t>
            </w:r>
            <w:proofErr w:type="spellEnd"/>
            <w:r w:rsidR="001C3271">
              <w:rPr>
                <w:rFonts w:ascii="Arial Narrow" w:hAnsi="Arial Narrow"/>
                <w:sz w:val="20"/>
                <w:szCs w:val="20"/>
                <w:lang w:val="ru-RU"/>
              </w:rPr>
              <w:t xml:space="preserve"> заявления </w:t>
            </w:r>
            <w:proofErr w:type="gramStart"/>
            <w:r w:rsidR="001C3271">
              <w:rPr>
                <w:rFonts w:ascii="Arial Narrow" w:hAnsi="Arial Narrow"/>
                <w:sz w:val="20"/>
                <w:szCs w:val="20"/>
                <w:lang w:val="ru-RU"/>
              </w:rPr>
              <w:t>за</w:t>
            </w:r>
            <w:proofErr w:type="gramEnd"/>
            <w:r w:rsidR="001C3271">
              <w:rPr>
                <w:rFonts w:ascii="Arial Narrow" w:hAnsi="Arial Narrow"/>
                <w:sz w:val="20"/>
                <w:szCs w:val="20"/>
                <w:lang w:val="ru-RU"/>
              </w:rPr>
              <w:t xml:space="preserve"> кампания 2022</w:t>
            </w:r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г.</w:t>
            </w: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Брой</w:t>
            </w:r>
            <w:proofErr w:type="spellEnd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подадени</w:t>
            </w:r>
            <w:proofErr w:type="spellEnd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жалби</w:t>
            </w:r>
            <w:proofErr w:type="spellEnd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сигнали</w:t>
            </w:r>
            <w:proofErr w:type="spellEnd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граждани</w:t>
            </w:r>
            <w:proofErr w:type="spellEnd"/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134"/>
          </w:tcPr>
          <w:p w:rsidP="00104CFF" w:rsidR="002479EA" w:rsidRDefault="002479EA" w:rsidRPr="00406F67">
            <w:pPr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2005C2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05C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2479EA" w:rsidRDefault="002479EA" w:rsidRPr="002005C2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05C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P="00104CFF" w:rsidR="002479EA" w:rsidRDefault="002479EA" w:rsidRPr="00406F67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2479EA" w:rsidRPr="000B3222" w:rsidTr="00BE14A8">
        <w:trPr>
          <w:trHeight w:val="3016"/>
        </w:trPr>
        <w:tc>
          <w:tcPr>
            <w:tcW w:type="dxa" w:w="1701"/>
            <w:vMerge/>
          </w:tcPr>
          <w:p w:rsidP="005723E5" w:rsidR="002479EA" w:rsidRDefault="002479EA" w:rsidRPr="000B3222">
            <w:pPr>
              <w:ind w:left="3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type="dxa" w:w="1559"/>
            <w:vMerge/>
          </w:tcPr>
          <w:p w:rsidP="005723E5" w:rsidR="002479EA" w:rsidRDefault="002479EA" w:rsidRPr="000B32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668"/>
            <w:vMerge/>
          </w:tcPr>
          <w:p w:rsidP="000B3222" w:rsidR="002479EA" w:rsidRDefault="002479EA" w:rsidRPr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2018"/>
          </w:tcPr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 ОСЗ –</w:t>
            </w:r>
            <w:r w:rsidR="001C3271">
              <w:rPr>
                <w:rFonts w:ascii="Arial Narrow" w:hAnsi="Arial Narrow"/>
                <w:bCs/>
                <w:sz w:val="20"/>
                <w:szCs w:val="20"/>
              </w:rPr>
              <w:t xml:space="preserve"> Кампания директни плащания 2022</w:t>
            </w: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 г. и схеми и мерки от ПРСР.</w:t>
            </w:r>
          </w:p>
        </w:tc>
        <w:tc>
          <w:tcPr>
            <w:tcW w:type="dxa" w:w="1275"/>
          </w:tcPr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  <w:r w:rsidRPr="002005C2">
              <w:rPr>
                <w:rFonts w:ascii="Arial Narrow" w:hAnsi="Arial Narrow"/>
                <w:sz w:val="20"/>
                <w:szCs w:val="20"/>
              </w:rPr>
              <w:t>Март - Юни</w:t>
            </w:r>
          </w:p>
          <w:p w:rsidP="002005C2" w:rsidR="002479EA" w:rsidRDefault="002479EA" w:rsidRPr="002005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5"/>
          </w:tcPr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Подобряване на процедурата при подаване на заявленията.</w:t>
            </w: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Подобряване на финансовото състояние на стопанствата.</w:t>
            </w: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984"/>
          </w:tcPr>
          <w:p w:rsidP="001C3271" w:rsidR="001C3271" w:rsidRDefault="001C3271" w:rsidRPr="001C327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271">
              <w:rPr>
                <w:rFonts w:ascii="Arial Narrow" w:hAnsi="Arial Narrow"/>
                <w:bCs/>
                <w:sz w:val="20"/>
                <w:szCs w:val="20"/>
              </w:rPr>
              <w:t xml:space="preserve">За кампания 2021 г.: Заявени за подпомагане – 26291 ха по следните схеми и мерки: </w:t>
            </w:r>
          </w:p>
          <w:p w:rsidP="001C3271" w:rsidR="001C3271" w:rsidRDefault="001C3271" w:rsidRPr="001C327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1C3271">
              <w:rPr>
                <w:rFonts w:ascii="Arial Narrow" w:hAnsi="Arial Narrow"/>
                <w:bCs/>
                <w:sz w:val="20"/>
                <w:szCs w:val="20"/>
              </w:rPr>
              <w:t>Заявления СЕПП–598 бр.;</w:t>
            </w:r>
          </w:p>
          <w:p w:rsidP="001C3271" w:rsidR="001C3271" w:rsidRDefault="001C3271" w:rsidRPr="001C327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1C3271">
              <w:rPr>
                <w:rFonts w:ascii="Arial Narrow" w:hAnsi="Arial Narrow"/>
                <w:bCs/>
                <w:sz w:val="20"/>
                <w:szCs w:val="20"/>
              </w:rPr>
              <w:t>Заявления с животни и  пчели -155 бр.;</w:t>
            </w:r>
          </w:p>
          <w:p w:rsidP="001C3271" w:rsidR="001C3271" w:rsidRDefault="001C3271" w:rsidRPr="001C327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1C3271">
              <w:rPr>
                <w:rFonts w:ascii="Arial Narrow" w:hAnsi="Arial Narrow"/>
                <w:bCs/>
                <w:sz w:val="20"/>
                <w:szCs w:val="20"/>
              </w:rPr>
              <w:t>Заявления МЗС – 66 бр.;</w:t>
            </w:r>
          </w:p>
          <w:p w:rsidP="001C3271" w:rsidR="001C3271" w:rsidRDefault="001C3271" w:rsidRPr="001C327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1C3271">
              <w:rPr>
                <w:rFonts w:ascii="Arial Narrow" w:hAnsi="Arial Narrow"/>
                <w:bCs/>
                <w:sz w:val="20"/>
                <w:szCs w:val="20"/>
              </w:rPr>
              <w:t>Заявления с обвързано подпомагане – 213 бр.;</w:t>
            </w:r>
          </w:p>
          <w:p w:rsidP="001C3271" w:rsidR="001C3271" w:rsidRDefault="001C3271" w:rsidRPr="001C327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1C3271">
              <w:rPr>
                <w:rFonts w:ascii="Arial Narrow" w:hAnsi="Arial Narrow"/>
                <w:bCs/>
                <w:sz w:val="20"/>
                <w:szCs w:val="20"/>
              </w:rPr>
              <w:t>Заявления по Мярка 10 – 22 бр.;</w:t>
            </w:r>
          </w:p>
          <w:p w:rsidP="001C3271" w:rsidR="001C3271" w:rsidRDefault="001C3271" w:rsidRPr="001C327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1C3271">
              <w:rPr>
                <w:rFonts w:ascii="Arial Narrow" w:hAnsi="Arial Narrow"/>
                <w:bCs/>
                <w:sz w:val="20"/>
                <w:szCs w:val="20"/>
              </w:rPr>
              <w:t>Заявления по Мярка 11 – 71 бр.;</w:t>
            </w:r>
          </w:p>
          <w:p w:rsidP="001C3271" w:rsidR="001C3271" w:rsidRDefault="001C3271" w:rsidRPr="001C327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1C3271">
              <w:rPr>
                <w:rFonts w:ascii="Arial Narrow" w:hAnsi="Arial Narrow"/>
                <w:bCs/>
                <w:sz w:val="20"/>
                <w:szCs w:val="20"/>
              </w:rPr>
              <w:t>Заявления по Мярка 12 – 40 бр.;</w:t>
            </w:r>
          </w:p>
          <w:p w:rsidP="001C3271" w:rsidR="002479EA" w:rsidRDefault="001C3271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1C3271">
              <w:rPr>
                <w:rFonts w:ascii="Arial Narrow" w:hAnsi="Arial Narrow"/>
                <w:bCs/>
                <w:sz w:val="20"/>
                <w:szCs w:val="20"/>
              </w:rPr>
              <w:t>Заявления по Мярка 13 – 390 бр.</w:t>
            </w:r>
          </w:p>
        </w:tc>
        <w:tc>
          <w:tcPr>
            <w:tcW w:type="dxa" w:w="1985"/>
          </w:tcPr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Размер на  </w:t>
            </w: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Площите /ха/ и брой  животни за подпомагане по различните схеми и ме</w:t>
            </w:r>
            <w:r w:rsidR="001C3271">
              <w:rPr>
                <w:rFonts w:ascii="Arial Narrow" w:hAnsi="Arial Narrow"/>
                <w:bCs/>
                <w:sz w:val="20"/>
                <w:szCs w:val="20"/>
              </w:rPr>
              <w:t>рки през 2022</w:t>
            </w: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134"/>
          </w:tcPr>
          <w:p w:rsidP="002005C2" w:rsidR="002005C2" w:rsidRDefault="002005C2" w:rsidRPr="002005C2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2005C2" w:rsidR="002005C2" w:rsidRDefault="002005C2" w:rsidRPr="002005C2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2005C2" w:rsidR="002005C2" w:rsidRDefault="002005C2" w:rsidRPr="002005C2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2005C2" w:rsidR="002479EA" w:rsidRDefault="002479EA" w:rsidRPr="002005C2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05C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2005C2" w:rsidR="002479EA" w:rsidRDefault="002479EA" w:rsidRPr="002005C2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05C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2005C2" w:rsidR="002479EA" w:rsidRDefault="002479EA" w:rsidRPr="002005C2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2005C2" w:rsidR="002479EA" w:rsidRDefault="002479EA" w:rsidRPr="002005C2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479EA" w:rsidRPr="000B3222" w:rsidTr="00BE14A8">
        <w:tc>
          <w:tcPr>
            <w:tcW w:type="dxa" w:w="1701"/>
            <w:vMerge/>
          </w:tcPr>
          <w:p w:rsidP="005723E5" w:rsidR="002479EA" w:rsidRDefault="002479EA" w:rsidRPr="000B3222">
            <w:pPr>
              <w:ind w:left="34"/>
            </w:pPr>
          </w:p>
        </w:tc>
        <w:tc>
          <w:tcPr>
            <w:tcW w:type="dxa" w:w="1559"/>
            <w:vMerge/>
          </w:tcPr>
          <w:p w:rsidP="005723E5" w:rsidR="002479EA" w:rsidRDefault="002479EA" w:rsidRPr="000B32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668"/>
          </w:tcPr>
          <w:p w:rsidP="002005C2" w:rsidR="002479EA" w:rsidRDefault="002479EA" w:rsidRPr="00FA292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A2923">
              <w:rPr>
                <w:rFonts w:ascii="Arial Narrow" w:hAnsi="Arial Narrow"/>
                <w:bCs/>
                <w:sz w:val="20"/>
                <w:szCs w:val="20"/>
              </w:rPr>
              <w:t xml:space="preserve">Прилагане на държавната помощ „ Помощ под формата на отстъпка от стойността на </w:t>
            </w:r>
            <w:r w:rsidRPr="00FA292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акциза върху газьола, използван в първичното</w:t>
            </w:r>
          </w:p>
          <w:p w:rsidP="002005C2" w:rsidR="002479EA" w:rsidRDefault="002479EA" w:rsidRPr="00FA292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A2923">
              <w:rPr>
                <w:rFonts w:ascii="Arial Narrow" w:hAnsi="Arial Narrow"/>
                <w:bCs/>
                <w:sz w:val="20"/>
                <w:szCs w:val="20"/>
              </w:rPr>
              <w:t xml:space="preserve">селскостопанско производство“  </w:t>
            </w:r>
          </w:p>
        </w:tc>
        <w:tc>
          <w:tcPr>
            <w:tcW w:type="dxa" w:w="2018"/>
          </w:tcPr>
          <w:p w:rsidP="002005C2" w:rsidR="002479EA" w:rsidRDefault="002479EA" w:rsidRPr="00FA292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A2923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1.3. Приемане на заявления от земеделските стопани за кандидатстване за държавна помощ „Помощ под формата </w:t>
            </w:r>
            <w:r w:rsidRPr="00FA292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на отстъпка от стойността на акциза върху газьола, използван в първичното</w:t>
            </w:r>
          </w:p>
          <w:p w:rsidP="002005C2" w:rsidR="002479EA" w:rsidRDefault="002479EA" w:rsidRPr="00FA292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A2923">
              <w:rPr>
                <w:rFonts w:ascii="Arial Narrow" w:hAnsi="Arial Narrow"/>
                <w:bCs/>
                <w:sz w:val="20"/>
                <w:szCs w:val="20"/>
              </w:rPr>
              <w:t xml:space="preserve">селскостопанско производство“ </w:t>
            </w:r>
          </w:p>
        </w:tc>
        <w:tc>
          <w:tcPr>
            <w:tcW w:type="dxa" w:w="1275"/>
          </w:tcPr>
          <w:p w:rsidP="001C3271" w:rsidR="002479EA" w:rsidRDefault="001C3271" w:rsidRPr="00FA29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По график, изготвен от МЗм</w:t>
            </w:r>
          </w:p>
        </w:tc>
        <w:tc>
          <w:tcPr>
            <w:tcW w:type="dxa" w:w="1985"/>
          </w:tcPr>
          <w:p w:rsidP="002005C2" w:rsidR="002479EA" w:rsidRDefault="002479EA" w:rsidRPr="00FA292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A2923">
              <w:rPr>
                <w:rFonts w:ascii="Arial Narrow" w:hAnsi="Arial Narrow"/>
                <w:bCs/>
                <w:sz w:val="20"/>
                <w:szCs w:val="20"/>
              </w:rPr>
              <w:t xml:space="preserve">Подпомагане на доходите на земеделските стопани, чрез намаляване  на акцизната ставка върху горивото. </w:t>
            </w:r>
          </w:p>
        </w:tc>
        <w:tc>
          <w:tcPr>
            <w:tcW w:type="dxa" w:w="1984"/>
          </w:tcPr>
          <w:p w:rsidP="001C3271" w:rsidR="001C3271" w:rsidRDefault="001C3271" w:rsidRPr="001C3271">
            <w:pPr>
              <w:ind w:left="-40" w:right="-79"/>
              <w:rPr>
                <w:rFonts w:ascii="Arial Narrow" w:hAnsi="Arial Narrow"/>
                <w:bCs/>
                <w:sz w:val="20"/>
                <w:szCs w:val="20"/>
              </w:rPr>
            </w:pPr>
            <w:r w:rsidRPr="001C3271">
              <w:rPr>
                <w:rFonts w:ascii="Arial Narrow" w:hAnsi="Arial Narrow"/>
                <w:bCs/>
                <w:sz w:val="20"/>
                <w:szCs w:val="20"/>
              </w:rPr>
              <w:t>За Кампания 2021 г. – Брой подадени заявления - 111;</w:t>
            </w:r>
          </w:p>
          <w:p w:rsidP="001C3271" w:rsidR="001C3271" w:rsidRDefault="001C3271" w:rsidRPr="001C3271">
            <w:pPr>
              <w:ind w:left="-40" w:right="-79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C3271" w:rsidR="002479EA" w:rsidRDefault="001C3271" w:rsidRPr="00FA2923">
            <w:pPr>
              <w:ind w:left="-40" w:right="-79"/>
              <w:rPr>
                <w:rFonts w:ascii="Arial Narrow" w:hAnsi="Arial Narrow"/>
                <w:bCs/>
                <w:sz w:val="20"/>
                <w:szCs w:val="20"/>
              </w:rPr>
            </w:pPr>
            <w:r w:rsidRPr="001C3271">
              <w:rPr>
                <w:rFonts w:ascii="Arial Narrow" w:hAnsi="Arial Narrow"/>
                <w:bCs/>
                <w:sz w:val="20"/>
                <w:szCs w:val="20"/>
              </w:rPr>
              <w:t xml:space="preserve">Извършена повторна проверка през 2021 г. на </w:t>
            </w:r>
            <w:r w:rsidRPr="001C32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18 заявления, подадени от ЗС за подпомагане през 2020 г.</w:t>
            </w:r>
          </w:p>
        </w:tc>
        <w:tc>
          <w:tcPr>
            <w:tcW w:type="dxa" w:w="1985"/>
          </w:tcPr>
          <w:p w:rsidP="002005C2" w:rsidR="002479EA" w:rsidRDefault="002479EA" w:rsidRPr="00FA2923">
            <w:pPr>
              <w:ind w:left="-40" w:right="-84"/>
              <w:rPr>
                <w:rFonts w:ascii="Arial Narrow" w:hAnsi="Arial Narrow"/>
                <w:bCs/>
                <w:sz w:val="20"/>
                <w:szCs w:val="20"/>
              </w:rPr>
            </w:pPr>
            <w:r w:rsidRPr="00FA2923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Бр. подадени заявления от земеделски </w:t>
            </w:r>
            <w:r w:rsidR="001C3271">
              <w:rPr>
                <w:rFonts w:ascii="Arial Narrow" w:hAnsi="Arial Narrow"/>
                <w:bCs/>
                <w:sz w:val="20"/>
                <w:szCs w:val="20"/>
              </w:rPr>
              <w:t>стопани за подпомагане през 2022</w:t>
            </w:r>
            <w:r w:rsidRPr="00FA2923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  <w:p w:rsidP="002005C2" w:rsidR="002479EA" w:rsidRDefault="002479EA" w:rsidRPr="00FA2923">
            <w:pPr>
              <w:ind w:left="-40"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005C2" w:rsidR="002479EA" w:rsidRDefault="002479EA" w:rsidRPr="00FA292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134"/>
          </w:tcPr>
          <w:p w:rsidP="002005C2" w:rsidR="002005C2" w:rsidRDefault="002005C2" w:rsidRPr="002005C2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2005C2" w:rsidR="002005C2" w:rsidRDefault="002005C2" w:rsidRPr="002005C2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2005C2" w:rsidR="002005C2" w:rsidRDefault="002005C2" w:rsidRPr="002005C2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FA2923" w:rsidR="002479EA" w:rsidRDefault="002479EA" w:rsidRPr="002005C2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05C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FA2923" w:rsidR="002479EA" w:rsidRDefault="002479EA" w:rsidRPr="002005C2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05C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5C4D32" w:rsidRPr="000B3222" w:rsidTr="00BE14A8">
        <w:tc>
          <w:tcPr>
            <w:tcW w:type="dxa" w:w="1701"/>
          </w:tcPr>
          <w:p w:rsidR="005C4D32" w:rsidRDefault="00E54487" w:rsidRPr="000B3222">
            <w:r>
              <w:lastRenderedPageBreak/>
              <w:br w:type="page"/>
            </w:r>
          </w:p>
        </w:tc>
        <w:tc>
          <w:tcPr>
            <w:tcW w:type="dxa" w:w="1559"/>
          </w:tcPr>
          <w:p w:rsidR="005C4D32" w:rsidRDefault="005C4D32" w:rsidRPr="000B3222"/>
        </w:tc>
        <w:tc>
          <w:tcPr>
            <w:tcW w:type="dxa" w:w="1668"/>
          </w:tcPr>
          <w:p w:rsidP="000B3222" w:rsidR="005C4D32" w:rsidRDefault="005C4D32" w:rsidRPr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2018"/>
          </w:tcPr>
          <w:p w:rsidP="00C4192C" w:rsidR="005C4D32" w:rsidRDefault="005C4D3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1.4.Уведомяване на земеделските стопани за условията и сроковете за пре/регистрация по Нар</w:t>
            </w:r>
            <w:r w:rsidRPr="00C4192C">
              <w:rPr>
                <w:rFonts w:ascii="Arial Narrow" w:hAnsi="Arial Narrow"/>
                <w:bCs/>
                <w:sz w:val="20"/>
                <w:szCs w:val="20"/>
                <w:lang w:val="en-US"/>
              </w:rPr>
              <w:t>e</w:t>
            </w:r>
            <w:r w:rsidRPr="00C4192C">
              <w:rPr>
                <w:rFonts w:ascii="Arial Narrow" w:hAnsi="Arial Narrow"/>
                <w:bCs/>
                <w:sz w:val="20"/>
                <w:szCs w:val="20"/>
              </w:rPr>
              <w:t>дба № 3/1999 г., вкл. за   обществено осигуряване и данъчно облагане.</w:t>
            </w:r>
          </w:p>
          <w:p w:rsidP="00C4192C" w:rsidR="00104CFF" w:rsidRDefault="00104CFF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275"/>
          </w:tcPr>
          <w:p w:rsidP="00C4192C" w:rsidR="005C4D32" w:rsidRDefault="005C4D32" w:rsidRPr="00C4192C">
            <w:pPr>
              <w:rPr>
                <w:rFonts w:ascii="Arial Narrow" w:hAnsi="Arial Narrow"/>
                <w:sz w:val="20"/>
                <w:szCs w:val="20"/>
              </w:rPr>
            </w:pPr>
            <w:r w:rsidRPr="00C4192C">
              <w:rPr>
                <w:rFonts w:ascii="Arial Narrow" w:hAnsi="Arial Narrow"/>
                <w:sz w:val="20"/>
                <w:szCs w:val="20"/>
              </w:rPr>
              <w:t>Януари –</w:t>
            </w:r>
          </w:p>
          <w:p w:rsidP="00C4192C" w:rsidR="005C4D32" w:rsidRDefault="005C4D32" w:rsidRPr="00C4192C">
            <w:pPr>
              <w:rPr>
                <w:rFonts w:ascii="Arial Narrow" w:hAnsi="Arial Narrow"/>
                <w:sz w:val="20"/>
                <w:szCs w:val="20"/>
              </w:rPr>
            </w:pPr>
            <w:r w:rsidRPr="00C4192C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  <w:p w:rsidP="00C4192C" w:rsidR="005C4D32" w:rsidRDefault="005C4D32" w:rsidRPr="00C419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5"/>
          </w:tcPr>
          <w:p w:rsidP="00F1648E" w:rsidR="005C4D32" w:rsidRDefault="005C4D3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Информирани и подготвени земеделски стопани за пре/регистрация</w:t>
            </w:r>
            <w:r w:rsidR="007928CA" w:rsidRPr="00C4192C">
              <w:rPr>
                <w:rFonts w:ascii="Arial Narrow" w:hAnsi="Arial Narrow"/>
                <w:bCs/>
                <w:sz w:val="20"/>
                <w:szCs w:val="20"/>
              </w:rPr>
              <w:t xml:space="preserve"> и отговарящи на изискванията за подпомагане по различни схеми и мерки.</w:t>
            </w:r>
          </w:p>
        </w:tc>
        <w:tc>
          <w:tcPr>
            <w:tcW w:type="dxa" w:w="1984"/>
          </w:tcPr>
          <w:p w:rsidP="001C3271" w:rsidR="001C3271" w:rsidRDefault="001C3271" w:rsidRPr="001C32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271">
              <w:rPr>
                <w:rFonts w:ascii="Arial Narrow" w:hAnsi="Arial Narrow"/>
                <w:bCs/>
                <w:sz w:val="20"/>
                <w:szCs w:val="20"/>
              </w:rPr>
              <w:t>За стопанската 2020-2021 г.:</w:t>
            </w:r>
          </w:p>
          <w:p w:rsidP="001C3271" w:rsidR="001C3271" w:rsidRDefault="001C3271" w:rsidRPr="001C32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Брой пререгистрирани -  780; </w:t>
            </w:r>
          </w:p>
          <w:p w:rsidP="001C3271" w:rsidR="001C3271" w:rsidRDefault="001C3271" w:rsidRPr="001C32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271">
              <w:rPr>
                <w:rFonts w:ascii="Arial Narrow" w:hAnsi="Arial Narrow"/>
                <w:bCs/>
                <w:sz w:val="20"/>
                <w:szCs w:val="20"/>
              </w:rPr>
              <w:t>Брой новорегистрира</w:t>
            </w:r>
          </w:p>
          <w:p w:rsidP="001C3271" w:rsidR="001C3271" w:rsidRDefault="001C3271" w:rsidRPr="001C327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ни – 40; </w:t>
            </w:r>
          </w:p>
          <w:p w:rsidP="001C3271" w:rsidR="005C4D32" w:rsidRDefault="001C3271" w:rsidRPr="00C4192C">
            <w:pPr>
              <w:ind w:left="-40" w:right="-177"/>
              <w:rPr>
                <w:rFonts w:ascii="Arial Narrow" w:hAnsi="Arial Narrow"/>
                <w:bCs/>
                <w:sz w:val="20"/>
                <w:szCs w:val="20"/>
              </w:rPr>
            </w:pPr>
            <w:r w:rsidRPr="001C3271">
              <w:rPr>
                <w:rFonts w:ascii="Arial Narrow" w:hAnsi="Arial Narrow"/>
                <w:bCs/>
                <w:sz w:val="20"/>
                <w:szCs w:val="20"/>
              </w:rPr>
              <w:t>Брой с промяна в обстоятелствата – 69.</w:t>
            </w:r>
          </w:p>
        </w:tc>
        <w:tc>
          <w:tcPr>
            <w:tcW w:type="dxa" w:w="1985"/>
          </w:tcPr>
          <w:p w:rsidP="00C4192C" w:rsidR="005C4D32" w:rsidRDefault="005C4D3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Брой пре/регистрирани земеделски стопани</w:t>
            </w:r>
            <w:r w:rsidR="001C3271">
              <w:rPr>
                <w:rFonts w:ascii="Arial Narrow" w:hAnsi="Arial Narrow"/>
                <w:bCs/>
                <w:sz w:val="20"/>
                <w:szCs w:val="20"/>
              </w:rPr>
              <w:t xml:space="preserve"> през 2022</w:t>
            </w:r>
            <w:r w:rsidR="00C2130D" w:rsidRPr="00C4192C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  <w:p w:rsidP="00C4192C" w:rsidR="005C4D32" w:rsidRDefault="005C4D3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134"/>
          </w:tcPr>
          <w:p w:rsidP="00104CFF" w:rsidR="002005C2" w:rsidRDefault="002005C2" w:rsidRPr="00C4192C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2005C2" w:rsidRDefault="002005C2" w:rsidRPr="00C4192C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2005C2" w:rsidRDefault="002005C2" w:rsidRPr="00C4192C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5C4D32" w:rsidRDefault="005C4D32" w:rsidRPr="00C4192C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192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5C4D32" w:rsidRDefault="005C4D32" w:rsidRPr="00C4192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192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</w:tbl>
    <w:p w:rsidR="00F1648E" w:rsidRDefault="00F1648E">
      <w:r>
        <w:br w:type="page"/>
      </w:r>
    </w:p>
    <w:tbl>
      <w:tblPr>
        <w:tblStyle w:val="a3"/>
        <w:tblW w:type="dxa" w:w="15309"/>
        <w:tblLayout w:type="fixed"/>
        <w:tblLook w:firstColumn="1" w:firstRow="1" w:lastColumn="0" w:lastRow="0" w:noHBand="0" w:noVBand="1" w:val="04A0"/>
      </w:tblPr>
      <w:tblGrid>
        <w:gridCol w:w="1701"/>
        <w:gridCol w:w="1559"/>
        <w:gridCol w:w="1668"/>
        <w:gridCol w:w="2018"/>
        <w:gridCol w:w="1275"/>
        <w:gridCol w:w="1985"/>
        <w:gridCol w:w="1984"/>
        <w:gridCol w:w="1985"/>
        <w:gridCol w:w="1134"/>
      </w:tblGrid>
      <w:tr w:rsidR="00A929FA" w:rsidRPr="00A929FA" w:rsidTr="00BE14A8">
        <w:tc>
          <w:tcPr>
            <w:tcW w:type="dxa" w:w="1701"/>
            <w:vMerge w:val="restart"/>
          </w:tcPr>
          <w:p w:rsidR="005C4D32" w:rsidRDefault="00104CFF">
            <w:r>
              <w:lastRenderedPageBreak/>
              <w:br w:type="page"/>
            </w:r>
          </w:p>
          <w:p w:rsidR="00104CFF" w:rsidRDefault="00104CFF" w:rsidRPr="000B3222"/>
        </w:tc>
        <w:tc>
          <w:tcPr>
            <w:tcW w:type="dxa" w:w="1559"/>
            <w:vMerge w:val="restart"/>
          </w:tcPr>
          <w:p w:rsidR="005C4D32" w:rsidRDefault="005C4D32" w:rsidRPr="000B3222"/>
        </w:tc>
        <w:tc>
          <w:tcPr>
            <w:tcW w:type="dxa" w:w="1668"/>
          </w:tcPr>
          <w:p w:rsidP="000B3222" w:rsidR="005C4D32" w:rsidRDefault="005C4D32" w:rsidRPr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2018"/>
          </w:tcPr>
          <w:p w:rsidP="00C4192C" w:rsidR="005C4D32" w:rsidRDefault="005C4D3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1.5.Дейности по  поддържането на данните в Системата за идентификация на земеделските парцели /СИЗП/ в актуално състояние, включително чрез проверки и измерване на място.</w:t>
            </w:r>
          </w:p>
          <w:p w:rsidP="00C4192C" w:rsidR="005C4D32" w:rsidRDefault="005C4D3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275"/>
          </w:tcPr>
          <w:p w:rsidP="001C3271" w:rsidR="005C4D32" w:rsidRDefault="005C4D32" w:rsidRPr="00C4192C">
            <w:pPr>
              <w:rPr>
                <w:rFonts w:ascii="Arial Narrow" w:hAnsi="Arial Narrow"/>
                <w:sz w:val="20"/>
                <w:szCs w:val="20"/>
              </w:rPr>
            </w:pPr>
            <w:r w:rsidRPr="00C4192C">
              <w:rPr>
                <w:rFonts w:ascii="Arial Narrow" w:hAnsi="Arial Narrow"/>
                <w:sz w:val="20"/>
                <w:szCs w:val="20"/>
              </w:rPr>
              <w:t>Срок, определе</w:t>
            </w:r>
            <w:r w:rsidR="001C3271">
              <w:rPr>
                <w:rFonts w:ascii="Arial Narrow" w:hAnsi="Arial Narrow"/>
                <w:sz w:val="20"/>
                <w:szCs w:val="20"/>
              </w:rPr>
              <w:t>н със Заповед на министъра на земеделието</w:t>
            </w:r>
          </w:p>
        </w:tc>
        <w:tc>
          <w:tcPr>
            <w:tcW w:type="dxa" w:w="1985"/>
          </w:tcPr>
          <w:p w:rsidP="00C4192C" w:rsidR="005245A2" w:rsidRDefault="005245A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Гарантиране съответствието на заявените за подпомагане площи от земеделските стопани по документи с реалното състояние на площите на терен.</w:t>
            </w:r>
          </w:p>
          <w:p w:rsidP="00C4192C" w:rsidR="005245A2" w:rsidRDefault="005245A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C4192C" w:rsidR="005C4D32" w:rsidRDefault="005C4D3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Актуален слой</w:t>
            </w:r>
          </w:p>
          <w:p w:rsidP="00C4192C" w:rsidR="005C4D32" w:rsidRDefault="005C4D3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слой „Площи, допустими за подпомагане“ за кампания 202</w:t>
            </w:r>
            <w:r w:rsidR="001C3271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C4192C">
              <w:rPr>
                <w:rFonts w:ascii="Arial Narrow" w:hAnsi="Arial Narrow"/>
                <w:bCs/>
                <w:sz w:val="20"/>
                <w:szCs w:val="20"/>
              </w:rPr>
              <w:t>г.</w:t>
            </w:r>
          </w:p>
        </w:tc>
        <w:tc>
          <w:tcPr>
            <w:tcW w:type="dxa" w:w="1984"/>
          </w:tcPr>
          <w:p w:rsidP="008E6C05" w:rsidR="008E6C05" w:rsidRDefault="008E6C05" w:rsidRPr="008E6C0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E6C05">
              <w:rPr>
                <w:rFonts w:ascii="Arial Narrow" w:hAnsi="Arial Narrow"/>
                <w:bCs/>
                <w:sz w:val="20"/>
                <w:szCs w:val="20"/>
              </w:rPr>
              <w:t xml:space="preserve">Извършени проверки на терен на 516 ФБ. </w:t>
            </w:r>
          </w:p>
          <w:p w:rsidP="008E6C05" w:rsidR="008E6C05" w:rsidRDefault="008E6C05" w:rsidRPr="008E6C0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E6C05">
              <w:rPr>
                <w:rFonts w:ascii="Arial Narrow" w:hAnsi="Arial Narrow"/>
                <w:bCs/>
                <w:sz w:val="20"/>
                <w:szCs w:val="20"/>
              </w:rPr>
              <w:t>Изготвени и проверени 516 бр. протоколи.</w:t>
            </w:r>
          </w:p>
          <w:p w:rsidP="008E6C05" w:rsidR="008E6C05" w:rsidRDefault="008E6C05" w:rsidRPr="008E6C0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8E6C05" w:rsidR="008E6C05" w:rsidRDefault="008E6C05" w:rsidRPr="008E6C0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8E6C05" w:rsidR="008E6C05" w:rsidRDefault="008E6C05" w:rsidRPr="008E6C0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E6C05">
              <w:rPr>
                <w:rFonts w:ascii="Arial Narrow" w:hAnsi="Arial Narrow"/>
                <w:bCs/>
                <w:sz w:val="20"/>
                <w:szCs w:val="20"/>
              </w:rPr>
              <w:t>Приети 87 възражения по обхва</w:t>
            </w:r>
            <w:r w:rsidR="00510BF9">
              <w:rPr>
                <w:rFonts w:ascii="Arial Narrow" w:hAnsi="Arial Narrow"/>
                <w:bCs/>
                <w:sz w:val="20"/>
                <w:szCs w:val="20"/>
              </w:rPr>
              <w:t>та на слой „ПДП“ – Кампания 2020</w:t>
            </w:r>
            <w:r w:rsidRPr="008E6C05">
              <w:rPr>
                <w:rFonts w:ascii="Arial Narrow" w:hAnsi="Arial Narrow"/>
                <w:bCs/>
                <w:sz w:val="20"/>
                <w:szCs w:val="20"/>
              </w:rPr>
              <w:t xml:space="preserve"> г. за 263 парцела. </w:t>
            </w:r>
          </w:p>
          <w:p w:rsidP="00C4192C" w:rsidR="00F54336" w:rsidRDefault="00F54336" w:rsidRPr="00C4192C">
            <w:pPr>
              <w:pStyle w:val="aa"/>
              <w:tabs>
                <w:tab w:pos="179" w:val="left"/>
              </w:tabs>
              <w:ind w:left="3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985"/>
          </w:tcPr>
          <w:p w:rsidP="00C4192C" w:rsidR="005C4D32" w:rsidRDefault="005C4D3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Брой проверени ФБ в срок, брой коректно изготвени протоколи и в срок каче</w:t>
            </w:r>
            <w:r w:rsidR="00C519C9">
              <w:rPr>
                <w:rFonts w:ascii="Arial Narrow" w:hAnsi="Arial Narrow"/>
                <w:bCs/>
                <w:sz w:val="20"/>
                <w:szCs w:val="20"/>
              </w:rPr>
              <w:t>ни на сървъра на МЗм</w:t>
            </w:r>
            <w:r w:rsidRPr="00C4192C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P="00C4192C" w:rsidR="005C4D32" w:rsidRDefault="005C4D3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C4192C" w:rsidR="00761342" w:rsidRDefault="0076134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C4192C" w:rsidR="00761342" w:rsidRDefault="0076134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C4192C" w:rsidR="00761342" w:rsidRDefault="0076134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C4192C" w:rsidR="005C4D32" w:rsidRDefault="005C4D3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Брой приети и въведени възражения по слой „ПДП“ 202</w:t>
            </w:r>
            <w:r w:rsidR="008E6C05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C4192C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P="00C4192C" w:rsidR="005C4D32" w:rsidRDefault="005C4D32" w:rsidRPr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134"/>
          </w:tcPr>
          <w:p w:rsidP="00104CFF" w:rsidR="002005C2" w:rsidRDefault="002005C2" w:rsidRPr="00C4192C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2005C2" w:rsidRDefault="002005C2" w:rsidRPr="00C4192C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2005C2" w:rsidRDefault="002005C2" w:rsidRPr="00C4192C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2005C2" w:rsidRDefault="002005C2" w:rsidRPr="00C4192C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5C4D32" w:rsidRDefault="005C4D32" w:rsidRPr="00C4192C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192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5C4D32" w:rsidRDefault="005C4D32" w:rsidRPr="00C4192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192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31A61" w:rsidRPr="00E31A61" w:rsidTr="00BE14A8">
        <w:trPr>
          <w:trHeight w:val="551"/>
        </w:trPr>
        <w:tc>
          <w:tcPr>
            <w:tcW w:type="dxa" w:w="1701"/>
            <w:vMerge/>
            <w:tcBorders>
              <w:bottom w:color="auto" w:space="0" w:sz="4" w:val="single"/>
            </w:tcBorders>
          </w:tcPr>
          <w:p w:rsidP="00A41249" w:rsidR="005C4D32" w:rsidRDefault="005C4D32" w:rsidRPr="00E31A61"/>
        </w:tc>
        <w:tc>
          <w:tcPr>
            <w:tcW w:type="dxa" w:w="1559"/>
            <w:vMerge/>
            <w:tcBorders>
              <w:bottom w:color="auto" w:space="0" w:sz="4" w:val="single"/>
            </w:tcBorders>
          </w:tcPr>
          <w:p w:rsidP="00A41249" w:rsidR="005C4D32" w:rsidRDefault="005C4D32" w:rsidRPr="00E31A61"/>
        </w:tc>
        <w:tc>
          <w:tcPr>
            <w:tcW w:type="dxa" w:w="1668"/>
          </w:tcPr>
          <w:p w:rsidP="000B3222" w:rsidR="005C4D32" w:rsidRDefault="005C4D32" w:rsidRPr="00E31A6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2018"/>
          </w:tcPr>
          <w:p w:rsidP="001D0297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en-US"/>
              </w:rPr>
              <w:t>6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. Подпомагане</w:t>
            </w:r>
            <w:r w:rsidR="00040794">
              <w:rPr>
                <w:rFonts w:ascii="Arial Narrow" w:hAnsi="Arial Narrow"/>
                <w:bCs/>
                <w:sz w:val="20"/>
                <w:szCs w:val="20"/>
              </w:rPr>
              <w:t xml:space="preserve"> на дейността на ГД „ЗРП“ в МЗм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по прилагане на глава пета, раздел 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VI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en-US"/>
              </w:rPr>
              <w:t>(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ЗПООПЗПЕС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en-US"/>
              </w:rPr>
              <w:t>)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type="dxa" w:w="1275"/>
          </w:tcPr>
          <w:p w:rsidP="001D0297" w:rsidR="005C4D32" w:rsidRDefault="005C4D32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P="001D0297" w:rsidR="005C4D32" w:rsidRDefault="005C4D32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5"/>
          </w:tcPr>
          <w:p w:rsidP="001D0297" w:rsidR="00A929FA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Налич</w:t>
            </w:r>
            <w:r w:rsidR="00A929FA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ие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на информация</w:t>
            </w:r>
            <w:r w:rsidR="00A929FA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за броя и местонахождението на обектите за съхранение на зърно на територията на област Габрово. </w:t>
            </w:r>
          </w:p>
          <w:p w:rsidP="001D0297" w:rsidR="00A929FA" w:rsidRDefault="00A929FA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A929FA" w:rsidRDefault="00A929FA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A929FA" w:rsidRDefault="00A929FA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A929FA" w:rsidRDefault="00A929FA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Наличие на достоверна информация за съхранявано количество зърно в областта и данни за качеството на добитата реколта през текущата година. </w:t>
            </w:r>
          </w:p>
          <w:p w:rsidP="001D0297" w:rsidR="00A929FA" w:rsidRDefault="00A929FA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A929FA" w:rsidRDefault="00A929FA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Гарантиране съответствието на </w:t>
            </w:r>
          </w:p>
          <w:p w:rsidP="001D0297" w:rsidR="00A929FA" w:rsidRDefault="00A929FA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подадените данни от земеделските стопани по декларации и наличното количество зърно в ОСЗ.</w:t>
            </w:r>
          </w:p>
          <w:p w:rsidP="001D0297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984"/>
          </w:tcPr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През 2021 г. е постъпила една декларация от собственик/ползвател на ОСЗ, извършена е проверка на обекта. Декларацията с придружаващите я документи е изпратена в МЗм.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 xml:space="preserve">Приети са общо  272 декларации по чл. 58о  от ЗПООПЗПЕС.  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Взети общо 20 проби: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- 5 бр. от ечемик;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- 5 бр. от пшеница;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- 5 бр. слинчоглед;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- 5 бр.от царевица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5C4D32" w:rsidRDefault="00040794" w:rsidRPr="00E31A61">
            <w:pPr>
              <w:ind w:left="-134" w:right="-79"/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 xml:space="preserve">Извършени са 24   проверки по чл. 58п от ЗПООПЗПЕС за достоверността по подадените декларации.   Не са установени нарушения и няма съставени актове.  </w:t>
            </w:r>
          </w:p>
        </w:tc>
        <w:tc>
          <w:tcPr>
            <w:tcW w:type="dxa" w:w="1985"/>
          </w:tcPr>
          <w:p w:rsidP="001D0297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Поддържане на актуална база данни за местонахождението и капацитета на ОСЗ и за лицата, които стопанисват ОСЗ на територията на област Габрово.</w:t>
            </w:r>
          </w:p>
          <w:p w:rsidP="001D0297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проверени ОСЗ и земеделски стопани; Брой издадени удостоверения;</w:t>
            </w:r>
          </w:p>
          <w:p w:rsidP="001D0297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приети декларации, </w:t>
            </w:r>
          </w:p>
          <w:p w:rsidP="001D0297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взети проби</w:t>
            </w:r>
            <w:r w:rsidR="00040794">
              <w:rPr>
                <w:rFonts w:ascii="Arial Narrow" w:hAnsi="Arial Narrow"/>
                <w:bCs/>
                <w:sz w:val="20"/>
                <w:szCs w:val="20"/>
              </w:rPr>
              <w:t xml:space="preserve"> за окачествяване на реколтата.</w:t>
            </w:r>
          </w:p>
          <w:p w:rsidP="001D0297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съставени актове за установени нарушения; Навременно обобщава</w:t>
            </w:r>
            <w:r w:rsidR="00040794">
              <w:rPr>
                <w:rFonts w:ascii="Arial Narrow" w:hAnsi="Arial Narrow"/>
                <w:bCs/>
                <w:sz w:val="20"/>
                <w:szCs w:val="20"/>
              </w:rPr>
              <w:t>на и изпращана информация в МЗм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type="dxa" w:w="1134"/>
          </w:tcPr>
          <w:p w:rsidP="00104CFF" w:rsidR="005C4D32" w:rsidRDefault="005C4D32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104CFF" w:rsidRDefault="00104CFF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104CFF" w:rsidRDefault="00104CFF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104CFF" w:rsidRDefault="00104CFF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104CFF" w:rsidRDefault="00104CFF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104CFF" w:rsidRDefault="00104CFF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104CFF" w:rsidRDefault="00104CFF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104CFF" w:rsidRDefault="00104CFF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104CFF" w:rsidRDefault="00104CFF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104CFF" w:rsidRDefault="00104CFF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104CFF" w:rsidRDefault="00104CFF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104CFF" w:rsidRDefault="00104CFF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5C4D32" w:rsidRDefault="005C4D32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5C4D32" w:rsidRDefault="005C4D32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E31A61" w:rsidRPr="00E31A61" w:rsidTr="00BE14A8">
        <w:tc>
          <w:tcPr>
            <w:tcW w:type="dxa" w:w="1701"/>
            <w:vMerge w:val="restart"/>
          </w:tcPr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2.Ефективно и отговорно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изпълнение  на задълженията като орган на поземлена собственост, произтичащи от нормативната  уредба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en-US"/>
              </w:rPr>
              <w:t>.</w:t>
            </w: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/>
        </w:tc>
        <w:tc>
          <w:tcPr>
            <w:tcW w:type="dxa" w:w="1559"/>
            <w:vMerge w:val="restart"/>
          </w:tcPr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104CFF" w:rsidRDefault="00104CFF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104CFF" w:rsidRDefault="00104CFF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>Национална програма за развитие: България 2030</w:t>
            </w:r>
          </w:p>
          <w:p w:rsidP="001D0297" w:rsidR="00104CFF" w:rsidRDefault="00104CFF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1D0297" w:rsidR="00602E4C" w:rsidRDefault="00602E4C" w:rsidRPr="00E31A61"/>
        </w:tc>
        <w:tc>
          <w:tcPr>
            <w:tcW w:type="dxa" w:w="1668"/>
            <w:vMerge w:val="restart"/>
          </w:tcPr>
          <w:p w:rsidP="001D0297" w:rsidR="00602E4C" w:rsidRDefault="00602E4C" w:rsidRPr="00E31A61">
            <w:pPr>
              <w:ind w:left="1" w:right="-216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Подпомагане дейността на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земеделските стопани и гарантиране на собствеността на собствениците и наследниците на земеделски земи чрез предоставяне на качествени административни услуги.</w:t>
            </w:r>
          </w:p>
          <w:p w:rsidP="001D0297" w:rsidR="00602E4C" w:rsidRDefault="00602E4C" w:rsidRPr="00E31A61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602E4C" w:rsidRDefault="00602E4C" w:rsidRPr="00E31A61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602E4C" w:rsidRDefault="00602E4C" w:rsidRPr="00E31A61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2018"/>
          </w:tcPr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2.1. Поддържане на КВС и регистрите към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нея в актуално състояние – /до момента на издаване на КВС на СГКК/ и извършване на дейности по предоставяне на услуги и събиране на такси, съгласно тарифата за събиране на такси от органите по поземлена собственост. </w:t>
            </w:r>
          </w:p>
          <w:p w:rsidP="001D0297" w:rsidR="00602E4C" w:rsidRDefault="00602E4C" w:rsidRPr="00E31A61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BE14A8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Предоставяне на качествени услуги.</w:t>
            </w:r>
          </w:p>
          <w:p w:rsidP="001D0297" w:rsidR="00602E4C" w:rsidRDefault="00602E4C" w:rsidRPr="00E31A61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602E4C" w:rsidRDefault="00602E4C" w:rsidRPr="00E31A61"/>
        </w:tc>
        <w:tc>
          <w:tcPr>
            <w:tcW w:type="dxa" w:w="1275"/>
          </w:tcPr>
          <w:p w:rsidP="001D0297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>Постоянен</w:t>
            </w:r>
          </w:p>
        </w:tc>
        <w:tc>
          <w:tcPr>
            <w:tcW w:type="dxa" w:w="1985"/>
          </w:tcPr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Актуална база данни.</w:t>
            </w: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Повишено качество на  предоставяните услуги. </w:t>
            </w:r>
          </w:p>
          <w:p w:rsidP="001D0297" w:rsidR="00602E4C" w:rsidRDefault="00602E4C" w:rsidRPr="00E31A61"/>
        </w:tc>
        <w:tc>
          <w:tcPr>
            <w:tcW w:type="dxa" w:w="1984"/>
          </w:tcPr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Поддържана актуална  КВС  и регистрите към </w:t>
            </w:r>
            <w:r w:rsidRPr="00040794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нея.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През 2021 г. са предоставени 5082 административни услуги от ОСЗ. Заплатени такси за тях 15331 лв.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602E4C" w:rsidRDefault="00040794" w:rsidRPr="00E31A61">
            <w:r w:rsidRPr="00040794">
              <w:rPr>
                <w:rFonts w:ascii="Arial Narrow" w:hAnsi="Arial Narrow"/>
                <w:bCs/>
                <w:sz w:val="20"/>
                <w:szCs w:val="20"/>
              </w:rPr>
              <w:t>Липсват жалби и сигнали от граждани и институции във връзка с предоставените услуги.</w:t>
            </w:r>
          </w:p>
        </w:tc>
        <w:tc>
          <w:tcPr>
            <w:tcW w:type="dxa" w:w="1985"/>
          </w:tcPr>
          <w:p w:rsidP="001D0297" w:rsidR="001D0297" w:rsidRDefault="001D0297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Поддържана актуална  КВС  и регистрите към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нея.</w:t>
            </w:r>
          </w:p>
          <w:p w:rsidP="001D0297" w:rsidR="001D0297" w:rsidRDefault="001D0297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BE14A8" w:rsidR="00BE14A8" w:rsidRDefault="00BE14A8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Бр. предоставени услуги и размер на заплатени такси за тях.</w:t>
            </w:r>
          </w:p>
          <w:p w:rsidP="001D0297" w:rsidR="001D0297" w:rsidRDefault="001D0297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BE14A8" w:rsidRDefault="00BE14A8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BE14A8" w:rsidRDefault="00BE14A8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1D0297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Липса на услуги, предоставени извън нормативните срокове.</w:t>
            </w:r>
          </w:p>
          <w:p w:rsidP="001D0297" w:rsidR="00602E4C" w:rsidRDefault="00602E4C" w:rsidRPr="00E31A61">
            <w:r w:rsidRPr="00E31A61">
              <w:rPr>
                <w:rFonts w:ascii="Arial Narrow" w:hAnsi="Arial Narrow"/>
                <w:bCs/>
                <w:sz w:val="20"/>
                <w:szCs w:val="20"/>
              </w:rPr>
              <w:t>Отсъствие на    жалби и сигнали от граждани и институции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във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връзка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предоставените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услуги.</w:t>
            </w:r>
          </w:p>
        </w:tc>
        <w:tc>
          <w:tcPr>
            <w:tcW w:type="dxa" w:w="1134"/>
          </w:tcPr>
          <w:p w:rsidP="00104CFF" w:rsidR="00602E4C" w:rsidRDefault="00602E4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P="00104CFF" w:rsidR="00602E4C" w:rsidRDefault="00602E4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P="00104CFF" w:rsidR="00602E4C" w:rsidRDefault="00602E4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602E4C" w:rsidRDefault="00602E4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602E4C" w:rsidRDefault="00602E4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602E4C" w:rsidRDefault="00602E4C" w:rsidRPr="00E31A61">
            <w:pPr>
              <w:jc w:val="center"/>
            </w:pPr>
          </w:p>
        </w:tc>
      </w:tr>
      <w:tr w:rsidR="00E31A61" w:rsidRPr="00E31A61" w:rsidTr="00BE14A8">
        <w:trPr>
          <w:trHeight w:val="985"/>
        </w:trPr>
        <w:tc>
          <w:tcPr>
            <w:tcW w:type="dxa" w:w="1701"/>
            <w:vMerge/>
          </w:tcPr>
          <w:p w:rsidP="000B3222" w:rsidR="00602E4C" w:rsidRDefault="00602E4C" w:rsidRPr="00E31A6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559"/>
            <w:vMerge/>
          </w:tcPr>
          <w:p w:rsidP="000B3222" w:rsidR="00602E4C" w:rsidRDefault="00602E4C" w:rsidRPr="00E31A6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668"/>
            <w:vMerge/>
          </w:tcPr>
          <w:p w:rsidP="000B3222" w:rsidR="00602E4C" w:rsidRDefault="00602E4C" w:rsidRPr="00E31A61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type="dxa" w:w="2018"/>
          </w:tcPr>
          <w:p w:rsidP="00E31A61" w:rsidR="00602E4C" w:rsidRDefault="00602E4C" w:rsidRPr="00E31A61">
            <w:pPr>
              <w:ind w:firstLine="3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  <w:lang w:val="en-US"/>
              </w:rPr>
              <w:t>2.2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. Предприемане на необходимите действия по изпълнение на  съвместна заповед № РД-02-14-421 от 05.08.2004 г. на Министъра на регионалното развитите и благоустройството и заповед № РД-09-440 от 05.08.2004 г. на Министъра на земеделието и горите:</w:t>
            </w:r>
          </w:p>
          <w:p w:rsidP="00BE14A8" w:rsidR="00602E4C" w:rsidRDefault="00602E4C" w:rsidRPr="00E31A61">
            <w:pPr>
              <w:ind w:hanging="11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-предаване на материали и данни на СГКК за изработване на КК и КР.</w:t>
            </w:r>
          </w:p>
          <w:p w:rsidP="00BE14A8" w:rsidR="00602E4C" w:rsidRDefault="00602E4C" w:rsidRPr="00E31A61">
            <w:pPr>
              <w:ind w:hanging="11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-обявяване прекратяването на дейността на ОСЗ по поддържане на КВС;  </w:t>
            </w:r>
          </w:p>
          <w:p w:rsidP="00BE14A8" w:rsidR="00602E4C" w:rsidRDefault="00602E4C" w:rsidRPr="00E31A61">
            <w:pPr>
              <w:ind w:hanging="114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-предаване на окончателните материали и данни на СГКК.</w:t>
            </w:r>
          </w:p>
        </w:tc>
        <w:tc>
          <w:tcPr>
            <w:tcW w:type="dxa" w:w="1275"/>
          </w:tcPr>
          <w:p w:rsidP="000B3222" w:rsidR="00602E4C" w:rsidRDefault="00602E4C" w:rsidRPr="00E31A61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Януари – </w:t>
            </w:r>
          </w:p>
          <w:p w:rsidP="000B3222" w:rsidR="00602E4C" w:rsidRDefault="00602E4C" w:rsidRPr="00E31A61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type="dxa" w:w="1985"/>
          </w:tcPr>
          <w:p w:rsidP="00BE14A8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Предадени в срок  материали и данни на СГКК съгласно съвместна заповед № РД-02-14-421 от 05.08.2004 г. на Министъра на регионалното развитите и благоустройството и заповед № РД-09-440 от 05.08.2004 г. на Министъра на земеделието и горите .</w:t>
            </w:r>
          </w:p>
          <w:p w:rsidP="000B3222" w:rsidR="00602E4C" w:rsidRDefault="00602E4C" w:rsidRPr="00E31A61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B3222" w:rsidR="00602E4C" w:rsidRDefault="00602E4C" w:rsidRPr="00E31A61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B3222" w:rsidR="00602E4C" w:rsidRDefault="00602E4C" w:rsidRPr="00E31A61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984"/>
          </w:tcPr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През 2021 г. в ОДЗ не са постъпвали искания от АГКК за  предаване на материали и данни на СГКК за изготвяне на КК и КР.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ab/>
            </w:r>
          </w:p>
          <w:p w:rsidP="000B3222" w:rsidR="00602E4C" w:rsidRDefault="00602E4C" w:rsidRPr="00E31A61">
            <w:pPr>
              <w:ind w:left="-9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BE14A8" w:rsidR="00602E4C" w:rsidRDefault="00602E4C" w:rsidRPr="00E31A61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type="dxa" w:w="1985"/>
          </w:tcPr>
          <w:p w:rsidP="00BE14A8" w:rsidR="00602E4C" w:rsidRDefault="00602E4C" w:rsidRPr="00E31A61">
            <w:pPr>
              <w:ind w:left="1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Предадени в срок материали и данни на СГКК.</w:t>
            </w:r>
          </w:p>
        </w:tc>
        <w:tc>
          <w:tcPr>
            <w:tcW w:type="dxa" w:w="1134"/>
          </w:tcPr>
          <w:p w:rsidP="00104CFF" w:rsidR="00602E4C" w:rsidRDefault="00602E4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602E4C" w:rsidRDefault="00602E4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31A61" w:rsidRPr="00E31A61" w:rsidTr="00BE14A8">
        <w:trPr>
          <w:trHeight w:val="3256"/>
        </w:trPr>
        <w:tc>
          <w:tcPr>
            <w:tcW w:type="dxa" w:w="1701"/>
            <w:vMerge/>
          </w:tcPr>
          <w:p w:rsidP="000B3222" w:rsidR="00602E4C" w:rsidRDefault="00602E4C" w:rsidRPr="00E31A61">
            <w:pPr>
              <w:jc w:val="both"/>
            </w:pPr>
          </w:p>
        </w:tc>
        <w:tc>
          <w:tcPr>
            <w:tcW w:type="dxa" w:w="1559"/>
            <w:vMerge/>
          </w:tcPr>
          <w:p w:rsidP="000B3222" w:rsidR="00602E4C" w:rsidRDefault="00602E4C" w:rsidRPr="00E31A61">
            <w:pPr>
              <w:jc w:val="both"/>
            </w:pPr>
          </w:p>
        </w:tc>
        <w:tc>
          <w:tcPr>
            <w:tcW w:type="dxa" w:w="1668"/>
            <w:vMerge/>
          </w:tcPr>
          <w:p w:rsidP="000B3222" w:rsidR="00602E4C" w:rsidRDefault="00602E4C" w:rsidRPr="00E31A61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2018"/>
          </w:tcPr>
          <w:p w:rsidP="006614FE" w:rsidR="00602E4C" w:rsidRDefault="00602E4C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2.3. Подпомагане на Служба по геодезия, картография и кадастър при административно обслужване на  потребителите на кадастрална информация за земеделски и горски територии с одобрени кадастрална карта и кадастрални регистри. </w:t>
            </w:r>
          </w:p>
        </w:tc>
        <w:tc>
          <w:tcPr>
            <w:tcW w:type="dxa" w:w="1275"/>
          </w:tcPr>
          <w:p w:rsidP="006614FE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type="dxa" w:w="1985"/>
          </w:tcPr>
          <w:p w:rsidP="006614FE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Удовлетворени,  качествено, и навременно обслужени потребители на кадастрална информация.</w:t>
            </w:r>
          </w:p>
        </w:tc>
        <w:tc>
          <w:tcPr>
            <w:tcW w:type="dxa" w:w="1984"/>
          </w:tcPr>
          <w:p w:rsidP="00040794" w:rsidR="00040794" w:rsidRDefault="00040794" w:rsidRPr="00040794">
            <w:pPr>
              <w:rPr>
                <w:rFonts w:ascii="Arial Narrow" w:hAnsi="Arial Narrow"/>
                <w:sz w:val="20"/>
                <w:szCs w:val="20"/>
              </w:rPr>
            </w:pPr>
            <w:r w:rsidRPr="00040794">
              <w:rPr>
                <w:rFonts w:ascii="Arial Narrow" w:hAnsi="Arial Narrow"/>
                <w:sz w:val="20"/>
                <w:szCs w:val="20"/>
              </w:rPr>
              <w:t xml:space="preserve">През 2021 г. са </w:t>
            </w:r>
          </w:p>
          <w:p w:rsidP="00040794" w:rsidR="00040794" w:rsidRDefault="00040794" w:rsidRPr="00040794">
            <w:pPr>
              <w:rPr>
                <w:rFonts w:ascii="Arial Narrow" w:hAnsi="Arial Narrow"/>
                <w:sz w:val="20"/>
                <w:szCs w:val="20"/>
              </w:rPr>
            </w:pPr>
            <w:r w:rsidRPr="00040794">
              <w:rPr>
                <w:rFonts w:ascii="Arial Narrow" w:hAnsi="Arial Narrow"/>
                <w:sz w:val="20"/>
                <w:szCs w:val="20"/>
              </w:rPr>
              <w:t>Изготвени по подадени 481 заявления в ОСЗ за изготвяне на 1533 скици на имоти и 851 удостоверения за характеристики на имоти.</w:t>
            </w:r>
          </w:p>
          <w:p w:rsidP="00040794" w:rsidR="00040794" w:rsidRDefault="00040794" w:rsidRPr="00040794">
            <w:pPr>
              <w:rPr>
                <w:rFonts w:ascii="Arial Narrow" w:hAnsi="Arial Narrow"/>
                <w:sz w:val="20"/>
                <w:szCs w:val="20"/>
              </w:rPr>
            </w:pPr>
          </w:p>
          <w:p w:rsidP="00040794" w:rsidR="00602E4C" w:rsidRDefault="00040794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040794">
              <w:rPr>
                <w:rFonts w:ascii="Arial Narrow" w:hAnsi="Arial Narrow"/>
                <w:sz w:val="20"/>
                <w:szCs w:val="20"/>
              </w:rPr>
              <w:t>Липсват услуги, извършени извън определените нормативни срокове.</w:t>
            </w:r>
          </w:p>
          <w:p w:rsidP="006614FE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5"/>
          </w:tcPr>
          <w:p w:rsidP="006614FE" w:rsidR="00602E4C" w:rsidRDefault="00602E4C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Постоянен достъп до информационната база данни на СГКК. Брой предоставени услуги. </w:t>
            </w:r>
          </w:p>
          <w:p w:rsidP="006614FE" w:rsidR="0017612D" w:rsidRDefault="0017612D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Предоставяне на качествени административни услуги в срок.</w:t>
            </w:r>
          </w:p>
        </w:tc>
        <w:tc>
          <w:tcPr>
            <w:tcW w:type="dxa" w:w="1134"/>
          </w:tcPr>
          <w:p w:rsidP="00104CFF" w:rsidR="00602E4C" w:rsidRDefault="00602E4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602E4C" w:rsidRDefault="00602E4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31A61" w:rsidRPr="00E31A61" w:rsidTr="00BE14A8">
        <w:tc>
          <w:tcPr>
            <w:tcW w:type="dxa" w:w="1701"/>
            <w:vMerge/>
            <w:tcBorders>
              <w:bottom w:color="auto" w:space="0" w:sz="4" w:val="single"/>
            </w:tcBorders>
          </w:tcPr>
          <w:p w:rsidP="00743DCE" w:rsidR="00743DCE" w:rsidRDefault="00743DCE" w:rsidRPr="00E31A61">
            <w:pPr>
              <w:jc w:val="both"/>
            </w:pPr>
          </w:p>
        </w:tc>
        <w:tc>
          <w:tcPr>
            <w:tcW w:type="dxa" w:w="1559"/>
            <w:vMerge/>
            <w:tcBorders>
              <w:bottom w:color="auto" w:space="0" w:sz="4" w:val="single"/>
            </w:tcBorders>
          </w:tcPr>
          <w:p w:rsidP="00743DCE" w:rsidR="00743DCE" w:rsidRDefault="00743DCE" w:rsidRPr="00E31A61">
            <w:pPr>
              <w:jc w:val="both"/>
            </w:pPr>
          </w:p>
        </w:tc>
        <w:tc>
          <w:tcPr>
            <w:tcW w:type="dxa" w:w="1668"/>
          </w:tcPr>
          <w:p w:rsidP="00743DCE" w:rsidR="00743DCE" w:rsidRDefault="00743DCE" w:rsidRPr="00E31A61">
            <w:pPr>
              <w:ind w:left="-114" w:righ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2018"/>
          </w:tcPr>
          <w:p w:rsidP="006614FE" w:rsidR="00743DCE" w:rsidRDefault="00743DCE" w:rsidRPr="00E31A61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2.4.Възстановяване на собствеността върху зем. земи на собствениците на основание  § 27 от ПЗР на ЗИД на ЗСПЗЗ и собствениците на земи и гори от горския фонд.</w:t>
            </w:r>
          </w:p>
          <w:p w:rsidP="006614FE" w:rsidR="00743DCE" w:rsidRDefault="00743DC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275"/>
          </w:tcPr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5"/>
            <w:tcBorders>
              <w:bottom w:color="auto" w:space="0" w:sz="4" w:val="single"/>
            </w:tcBorders>
          </w:tcPr>
          <w:p w:rsidP="006614FE" w:rsidR="00743DCE" w:rsidRDefault="00743DC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Завършени процедури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 и процедури по ЗВСГЗГФ.</w:t>
            </w: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Липса на жалби и сигнали от граждани по провеждане на процедурите.</w:t>
            </w:r>
          </w:p>
          <w:p w:rsidP="006614FE" w:rsidR="00743DCE" w:rsidRDefault="00743DC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984"/>
          </w:tcPr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През 2021 г. са отправени 14 искания до кметовете на четирите общини. Изразено положително съгласие от ОбС по 11 от тях.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 xml:space="preserve">Проведени са 12 заседания комисиите по чл. 33, ал. 6 от ЗСПЗЗ в ОСЗ Габрово, Дряново, Севлиево и Трявна. Разгледани  32 преписки. 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 xml:space="preserve">Постановени и връчени на собствениците 28 бр. решения по ЗСПЗЗ и 2 бр. по ЗВСГЗГФ за възстановяване на собственост. 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Завършени процедури  по § 27 от ПЗР на ЗИД на ЗСПЗЗ  9 бр. по ЗСПЗЗ 2 бр. ЗВЗСГЗГФ;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Липсват жалби и сигнали от собственици и наследници на земи и гори.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743DCE" w:rsidRDefault="0004079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Предстои постановяване на решения по 3 преписки за възстановяване на собственост по реда на ЗСПЗЗ.</w:t>
            </w:r>
          </w:p>
        </w:tc>
        <w:tc>
          <w:tcPr>
            <w:tcW w:type="dxa" w:w="1985"/>
          </w:tcPr>
          <w:p w:rsidP="006614FE" w:rsidR="00743DCE" w:rsidRDefault="00743DC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Брой отправени искания до кметовете; </w:t>
            </w:r>
          </w:p>
          <w:p w:rsidP="006614FE" w:rsidR="00743DCE" w:rsidRDefault="00743DC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проведени заседания на комисията по чл. 33, ал. 6 от ЗСПЗЗ; </w:t>
            </w:r>
          </w:p>
          <w:p w:rsidP="006614FE" w:rsidR="00743DCE" w:rsidRDefault="00743DC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разгледани преписки по реда на ЗСПЗЗ и ЗВСГЗГФ; </w:t>
            </w:r>
          </w:p>
          <w:p w:rsidP="006614FE" w:rsidR="00743DCE" w:rsidRDefault="00743DC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постановени и връчени решения за възстановяване на собствениците на имотите;</w:t>
            </w:r>
            <w:r w:rsidRPr="00E31A6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6614FE" w:rsidRDefault="006614F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6614FE" w:rsidRDefault="006614F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Липса на жалби и сигнали от граждани по провеждане на процедурите.</w:t>
            </w: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614FE" w:rsidR="00743DCE" w:rsidRDefault="00743DC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Брой завършени процедури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 и процедури по ЗВСГЗГФ.</w:t>
            </w:r>
          </w:p>
        </w:tc>
        <w:tc>
          <w:tcPr>
            <w:tcW w:type="dxa" w:w="1134"/>
          </w:tcPr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743DCE" w:rsidRDefault="00743DC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31A61" w:rsidRPr="00E31A61" w:rsidTr="00BE14A8">
        <w:tc>
          <w:tcPr>
            <w:tcW w:type="dxa" w:w="1701"/>
            <w:tcBorders>
              <w:top w:color="auto" w:space="0" w:sz="4" w:val="single"/>
              <w:bottom w:color="auto" w:space="0" w:sz="4" w:val="single"/>
            </w:tcBorders>
          </w:tcPr>
          <w:p w:rsidP="000B3222" w:rsidR="005C4D32" w:rsidRDefault="005C4D32" w:rsidRPr="00E31A61">
            <w:pPr>
              <w:jc w:val="both"/>
            </w:pPr>
          </w:p>
        </w:tc>
        <w:tc>
          <w:tcPr>
            <w:tcW w:type="dxa" w:w="1559"/>
            <w:tcBorders>
              <w:top w:color="auto" w:space="0" w:sz="4" w:val="single"/>
            </w:tcBorders>
          </w:tcPr>
          <w:p w:rsidP="000B3222" w:rsidR="005C4D32" w:rsidRDefault="005C4D32" w:rsidRPr="00E31A61">
            <w:pPr>
              <w:jc w:val="both"/>
            </w:pPr>
          </w:p>
        </w:tc>
        <w:tc>
          <w:tcPr>
            <w:tcW w:type="dxa" w:w="1668"/>
          </w:tcPr>
          <w:p w:rsidP="000B3222" w:rsidR="005C4D32" w:rsidRDefault="005C4D32" w:rsidRPr="00E31A61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2018"/>
          </w:tcPr>
          <w:p w:rsidP="00FA5368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2.5. Дейности по чл. 53б от ЗКИР за обезщетяване на засегнатите лица по реда на чл. 10б, ал. 1 от Закона за собствеността и ползването на земеделските земи или чл. 6 и § 8 от преходните и заключителните разпоредби на Закона за възстановяване на собствеността върху горите и земите от горския фонд.</w:t>
            </w:r>
          </w:p>
        </w:tc>
        <w:tc>
          <w:tcPr>
            <w:tcW w:type="dxa" w:w="1275"/>
          </w:tcPr>
          <w:p w:rsidP="00FA5368" w:rsidR="005C4D32" w:rsidRDefault="005C4D32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</w:tc>
        <w:tc>
          <w:tcPr>
            <w:tcW w:type="dxa" w:w="1985"/>
          </w:tcPr>
          <w:p w:rsidP="00FA5368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Обезщетени собственици/наследници на имоти, засегнати от установена явна фактическа грешка по КК.</w:t>
            </w:r>
          </w:p>
        </w:tc>
        <w:tc>
          <w:tcPr>
            <w:tcW w:type="dxa" w:w="1984"/>
          </w:tcPr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През 2021 г. са издадени 22 бр. положителни становища за обезщетение на засегнати лица и 41 бр. с липса на основание за обезщетение.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Постановени 54 решения за обезщетение на засегнати лица с ПКБ и 5 решения за обезщетение със земя.</w:t>
            </w:r>
          </w:p>
          <w:p w:rsidP="00FA5368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985"/>
          </w:tcPr>
          <w:p w:rsidP="00FA5368" w:rsidR="00E966B0" w:rsidRDefault="00E966B0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Издадени в срок становища по чл. 53б, ал. 4 от ЗКИР;</w:t>
            </w:r>
          </w:p>
          <w:p w:rsidP="00FA5368" w:rsidR="00E966B0" w:rsidRDefault="00E966B0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P="00FA5368" w:rsidR="00E966B0" w:rsidRDefault="00E966B0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E966B0" w:rsidRDefault="00E966B0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E966B0" w:rsidRDefault="00E966B0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E966B0" w:rsidRDefault="00E966B0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E966B0" w:rsidRDefault="00E966B0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E966B0" w:rsidRDefault="00E966B0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Проведени и завършени в срок процедури за обезщетяване на засегнатите лица по реда ЗСПЗЗ и ЗВСГЗГФ. </w:t>
            </w:r>
          </w:p>
          <w:p w:rsidP="00FA5368" w:rsidR="005C4D32" w:rsidRDefault="005C4D3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134"/>
          </w:tcPr>
          <w:p w:rsidP="00104CFF" w:rsidR="00FB1A11" w:rsidRDefault="00FB1A11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  <w:p w:rsidP="00104CFF" w:rsidR="005C4D32" w:rsidRDefault="005C4D32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5C4D32" w:rsidRDefault="005C4D32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</w:tbl>
    <w:p w:rsidR="00EE1470" w:rsidRDefault="00EE1470" w:rsidRPr="00E31A61">
      <w:r w:rsidRPr="00E31A61">
        <w:br w:type="page"/>
      </w:r>
    </w:p>
    <w:tbl>
      <w:tblPr>
        <w:tblStyle w:val="a3"/>
        <w:tblW w:type="dxa" w:w="15309"/>
        <w:tblInd w:type="dxa" w:w="-5"/>
        <w:tblLayout w:type="fixed"/>
        <w:tblLook w:firstColumn="1" w:firstRow="1" w:lastColumn="0" w:lastRow="0" w:noHBand="0" w:noVBand="1" w:val="04A0"/>
      </w:tblPr>
      <w:tblGrid>
        <w:gridCol w:w="1701"/>
        <w:gridCol w:w="1559"/>
        <w:gridCol w:w="1843"/>
        <w:gridCol w:w="1843"/>
        <w:gridCol w:w="1275"/>
        <w:gridCol w:w="1985"/>
        <w:gridCol w:w="2523"/>
        <w:gridCol w:w="1446"/>
        <w:gridCol w:w="1134"/>
      </w:tblGrid>
      <w:tr w:rsidR="00BD3833" w:rsidRPr="00E31A61" w:rsidTr="00522C85">
        <w:trPr>
          <w:trHeight w:val="551"/>
        </w:trPr>
        <w:tc>
          <w:tcPr>
            <w:tcW w:type="dxa" w:w="1701"/>
            <w:tcBorders>
              <w:bottom w:color="auto" w:space="0" w:sz="4" w:val="single"/>
            </w:tcBorders>
          </w:tcPr>
          <w:p w:rsidP="000B3222" w:rsidR="00BD3833" w:rsidRDefault="00BD3833" w:rsidRPr="00E31A61">
            <w:pPr>
              <w:jc w:val="both"/>
            </w:pPr>
          </w:p>
        </w:tc>
        <w:tc>
          <w:tcPr>
            <w:tcW w:type="dxa" w:w="1559"/>
            <w:vMerge w:val="restart"/>
            <w:tcBorders>
              <w:top w:color="auto" w:space="0" w:sz="4" w:val="single"/>
            </w:tcBorders>
          </w:tcPr>
          <w:p w:rsidP="000B3222" w:rsidR="00BD3833" w:rsidRDefault="00BD3833" w:rsidRPr="00E31A61">
            <w:pPr>
              <w:jc w:val="both"/>
            </w:pPr>
          </w:p>
        </w:tc>
        <w:tc>
          <w:tcPr>
            <w:tcW w:type="dxa" w:w="1843"/>
          </w:tcPr>
          <w:p w:rsidP="000B3222" w:rsidR="00BD3833" w:rsidRDefault="00BD3833" w:rsidRPr="00E31A61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843"/>
          </w:tcPr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2.6. Дейности съгласно Наредба № 3 от 16. 10. 2000 г.  за условията и реда за проучване, проектиране, утвърждаване и експлоатация на санитарно 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</w:t>
            </w:r>
          </w:p>
        </w:tc>
        <w:tc>
          <w:tcPr>
            <w:tcW w:type="dxa" w:w="1275"/>
          </w:tcPr>
          <w:p w:rsidP="00FA5368" w:rsidR="00BD3833" w:rsidRDefault="00BD3833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</w:tc>
        <w:tc>
          <w:tcPr>
            <w:tcW w:type="dxa" w:w="1985"/>
          </w:tcPr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Издадени в срок становища по реда на чл. 39 от Наредба № 3 от 16. 10. 2000 г..</w:t>
            </w: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Осигурен представител за участие в комисия чл. 43 от Наредба № 3 от 16. 10. 2000 г..</w:t>
            </w: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Нанесени по КВС на приетите и утвърдени СОЗ за областта.</w:t>
            </w:r>
          </w:p>
        </w:tc>
        <w:tc>
          <w:tcPr>
            <w:tcW w:type="dxa" w:w="2523"/>
          </w:tcPr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През 2021 г. не  са издавани становища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по реда на чл. 39 от Наредба № 3 от 16. 10. 2000 г.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Не са провеждани заседания на комисия чл. 43 от Наредба № 3 от 16. 10. 2000 г.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BD3833" w:rsidRDefault="0004079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Не са постъпвали заявления за отразяване по КВС на СОЗ съгласно, издадени заповеди за учредяването им.</w:t>
            </w:r>
          </w:p>
        </w:tc>
        <w:tc>
          <w:tcPr>
            <w:tcW w:type="dxa" w:w="1446"/>
          </w:tcPr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издадени становища</w:t>
            </w: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по реда на чл. 39 от</w:t>
            </w:r>
            <w:r w:rsidR="00C519C9">
              <w:rPr>
                <w:rFonts w:ascii="Arial Narrow" w:hAnsi="Arial Narrow"/>
                <w:bCs/>
                <w:sz w:val="20"/>
                <w:szCs w:val="20"/>
              </w:rPr>
              <w:t xml:space="preserve"> Наредба № 3 от 16. 10. 2000 г.</w:t>
            </w: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участия в комисии по комисия чл. 43 от</w:t>
            </w:r>
            <w:r w:rsidR="00C519C9">
              <w:rPr>
                <w:rFonts w:ascii="Arial Narrow" w:hAnsi="Arial Narrow"/>
                <w:bCs/>
                <w:sz w:val="20"/>
                <w:szCs w:val="20"/>
              </w:rPr>
              <w:t xml:space="preserve"> Наредба № 3 от 16. 10. 2000 г.</w:t>
            </w: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отразени по КВС СОЗ съгласно, издадени заповеди за учредяването им.</w:t>
            </w:r>
          </w:p>
        </w:tc>
        <w:tc>
          <w:tcPr>
            <w:tcW w:type="dxa" w:w="1134"/>
            <w:vAlign w:val="center"/>
          </w:tcPr>
          <w:p w:rsidP="00104CFF" w:rsidR="00BD3833" w:rsidRDefault="00BD3833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BD3833" w:rsidRDefault="00BD3833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BD3833" w:rsidRDefault="00BD3833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BD3833" w:rsidRDefault="00BD3833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BD3833" w:rsidRDefault="00BD3833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D3833" w:rsidRPr="00E31A61" w:rsidTr="00522C85">
        <w:tc>
          <w:tcPr>
            <w:tcW w:type="dxa" w:w="1701"/>
            <w:tcBorders>
              <w:top w:color="auto" w:space="0" w:sz="4" w:val="single"/>
            </w:tcBorders>
          </w:tcPr>
          <w:p w:rsidP="000B3222" w:rsidR="00BD3833" w:rsidRDefault="00BD3833" w:rsidRPr="00E31A61">
            <w:pPr>
              <w:jc w:val="both"/>
            </w:pPr>
            <w:r w:rsidRPr="00E31A61">
              <w:br w:type="page"/>
            </w:r>
            <w:r w:rsidRPr="00E31A61">
              <w:br w:type="page"/>
            </w:r>
          </w:p>
        </w:tc>
        <w:tc>
          <w:tcPr>
            <w:tcW w:type="dxa" w:w="1559"/>
            <w:vMerge/>
          </w:tcPr>
          <w:p w:rsidP="000B3222" w:rsidR="00BD3833" w:rsidRDefault="00BD3833" w:rsidRPr="00E31A61">
            <w:pPr>
              <w:jc w:val="both"/>
            </w:pPr>
          </w:p>
        </w:tc>
        <w:tc>
          <w:tcPr>
            <w:tcW w:type="dxa" w:w="1843"/>
          </w:tcPr>
          <w:p w:rsidP="000B3222" w:rsidR="00BD3833" w:rsidRDefault="00BD3833" w:rsidRPr="00E31A61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843"/>
          </w:tcPr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2.7. Промяна НТП на имоти по искане на собствениците или наследниците на земеделски земи – назначаване на комисия за установяване на действителния НТП на терен.</w:t>
            </w:r>
          </w:p>
        </w:tc>
        <w:tc>
          <w:tcPr>
            <w:tcW w:type="dxa" w:w="1275"/>
          </w:tcPr>
          <w:p w:rsidP="00FA5368" w:rsidR="00BD3833" w:rsidRDefault="00BD3833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P="00FA5368" w:rsidR="00BD3833" w:rsidRDefault="00BD3833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5"/>
          </w:tcPr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Съответствие на НТП на имотите по документи и състоянието на терен.</w:t>
            </w: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Завършени процедури по чл. 78а от ППЗСПЗЗ.</w:t>
            </w:r>
          </w:p>
        </w:tc>
        <w:tc>
          <w:tcPr>
            <w:tcW w:type="dxa" w:w="2523"/>
          </w:tcPr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През 2021 г. са подадени 42 заявления за установяване на действителния НТП на 81 бр. имоти на терен.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Коректно са извършени проверките и са изготвени протоколите.</w:t>
            </w:r>
          </w:p>
          <w:p w:rsidP="00040794" w:rsidR="00BD3833" w:rsidRDefault="0004079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На 81 бр. имоти е променен НТП. Връчени 41 бр. констативни протоколи на заявителите за отразяване на промените по КККР и КВС.</w:t>
            </w:r>
          </w:p>
        </w:tc>
        <w:tc>
          <w:tcPr>
            <w:tcW w:type="dxa" w:w="1446"/>
          </w:tcPr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Бр.подаде</w:t>
            </w:r>
            <w:r w:rsidR="00C519C9">
              <w:rPr>
                <w:rFonts w:ascii="Arial Narrow" w:hAnsi="Arial Narrow"/>
                <w:bCs/>
                <w:sz w:val="20"/>
                <w:szCs w:val="20"/>
              </w:rPr>
              <w:t>ни заявления за промяна на НТП.</w:t>
            </w: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Бр. извършени проверки и изготвени протоколи.</w:t>
            </w:r>
          </w:p>
          <w:p w:rsidP="00FA5368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Бр. имоти с променен НТП и коректно отразен в партидите на имотите.</w:t>
            </w:r>
          </w:p>
        </w:tc>
        <w:tc>
          <w:tcPr>
            <w:tcW w:type="dxa" w:w="1134"/>
            <w:vAlign w:val="center"/>
          </w:tcPr>
          <w:p w:rsidP="00104CFF" w:rsidR="00BD3833" w:rsidRDefault="00BD3833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BD3833" w:rsidRDefault="00BD3833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7501F4" w:rsidRPr="00E31A61" w:rsidTr="00522C85">
        <w:tc>
          <w:tcPr>
            <w:tcW w:type="dxa" w:w="1701"/>
            <w:vMerge w:val="restart"/>
          </w:tcPr>
          <w:p w:rsidP="00DD7567" w:rsidR="007501F4" w:rsidRDefault="007501F4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br w:type="page"/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3. Оптимизиране на поземлените отношения за гарантиране ефективността на земеползването и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увеличаване на доходите от земеделска дейност.</w:t>
            </w:r>
          </w:p>
        </w:tc>
        <w:tc>
          <w:tcPr>
            <w:tcW w:type="dxa" w:w="1559"/>
            <w:vMerge w:val="restart"/>
          </w:tcPr>
          <w:p w:rsidP="00DD7567" w:rsidR="007501F4" w:rsidRDefault="00BD3833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>Национална програма за развитие: България 2030</w:t>
            </w:r>
          </w:p>
          <w:p w:rsidP="00DD7567" w:rsidR="007501F4" w:rsidRDefault="007501F4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DD7567" w:rsidR="007501F4" w:rsidRDefault="007501F4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DD7567" w:rsidR="007501F4" w:rsidRDefault="007501F4" w:rsidRPr="00E31A61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Ефективно управление на Държавния поземлен фонд.</w:t>
            </w:r>
          </w:p>
        </w:tc>
        <w:tc>
          <w:tcPr>
            <w:tcW w:type="dxa" w:w="1843"/>
          </w:tcPr>
          <w:p w:rsidP="00FA5368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3.1.Провеждане на тръжни процедури и сключване на договори за отдаване под наем и аренда на земи от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ДПФ за отглеждане на едногодишни полски култури.</w:t>
            </w:r>
          </w:p>
          <w:p w:rsidP="00FA5368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7501F4" w:rsidRDefault="007501F4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275"/>
          </w:tcPr>
          <w:p w:rsidP="00FA5368" w:rsidR="007501F4" w:rsidRDefault="007501F4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>Януари –Декември</w:t>
            </w:r>
          </w:p>
          <w:p w:rsidP="00FA5368" w:rsidR="007501F4" w:rsidRDefault="007501F4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FA5368" w:rsidR="007501F4" w:rsidRDefault="007501F4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FA5368" w:rsidR="007501F4" w:rsidRDefault="007501F4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FA5368" w:rsidR="007501F4" w:rsidRDefault="007501F4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FA5368" w:rsidR="007501F4" w:rsidRDefault="007501F4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FA5368" w:rsidR="007501F4" w:rsidRDefault="007501F4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FA5368" w:rsidR="007501F4" w:rsidRDefault="007501F4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5"/>
          </w:tcPr>
          <w:p w:rsidP="00FA5368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Ефективно управление   и равен достъп до процедурите по предоставяне  за ползване на земите от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ДПФ в област Габрово за стимулиране на земеделските дейности.</w:t>
            </w:r>
          </w:p>
          <w:p w:rsidP="00FA5368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2523"/>
            <w:shd w:color="auto" w:fill="auto" w:val="clear"/>
          </w:tcPr>
          <w:p w:rsidP="00FA5368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Изготвени и изпрат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ени в срок за съгласуване в МЗХГ</w:t>
            </w:r>
            <w:r w:rsidRPr="00040794">
              <w:rPr>
                <w:rFonts w:ascii="Arial Narrow" w:hAnsi="Arial Narrow"/>
                <w:bCs/>
                <w:sz w:val="20"/>
                <w:szCs w:val="20"/>
              </w:rPr>
              <w:t xml:space="preserve"> актуални списъци 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 xml:space="preserve">със свободните имоти от ДПФ. 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През месец юли 2021 г. проведена първа тръжна сесия за отдаване под аренда на земи от ДПФ за отглеждане на едногодишни полски култури за стопанската 2021-2022 г..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0794">
              <w:rPr>
                <w:rFonts w:ascii="Arial Narrow" w:hAnsi="Arial Narrow"/>
                <w:bCs/>
                <w:sz w:val="20"/>
                <w:szCs w:val="20"/>
              </w:rPr>
              <w:t>Сключен 1 договор за отдаване под аренда на 179,446 дка. и 16 бр. договори по чл. 37в, ал. 10 от ЗСПЗЗ за стопанската 2020-2021 г. за 189.535 дка.</w:t>
            </w:r>
          </w:p>
          <w:p w:rsidP="00040794" w:rsidR="00040794" w:rsidRDefault="00040794" w:rsidRPr="0004079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40794" w:rsidR="007501F4" w:rsidRDefault="00C519C9" w:rsidRPr="00E31A61">
            <w:pPr>
              <w:ind w:right="-114"/>
              <w:rPr>
                <w:rFonts w:ascii="Arial Narrow" w:hAnsi="Arial Narrow"/>
                <w:sz w:val="20"/>
                <w:szCs w:val="20"/>
              </w:rPr>
            </w:pPr>
            <w:r w:rsidRPr="00C519C9">
              <w:rPr>
                <w:rFonts w:ascii="Arial Narrow" w:hAnsi="Arial Narrow"/>
                <w:sz w:val="20"/>
                <w:szCs w:val="20"/>
              </w:rPr>
              <w:t>Предстои сключване на договори по реда на 37в, ал. 10 от ЗСПЗЗ за стопанската 2021-2022 г.</w:t>
            </w:r>
          </w:p>
        </w:tc>
        <w:tc>
          <w:tcPr>
            <w:tcW w:type="dxa" w:w="1446"/>
          </w:tcPr>
          <w:p w:rsidP="00FA5368" w:rsidR="007501F4" w:rsidRDefault="007501F4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Актуални списъци на свободните имоти от ДПФ; </w:t>
            </w:r>
          </w:p>
          <w:p w:rsidP="00FA5368" w:rsidR="007501F4" w:rsidRDefault="007501F4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BD3833" w:rsidRDefault="00BD3833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7501F4" w:rsidRDefault="007501F4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Прозрачно проведени тръжни процедури за стопанската</w:t>
            </w:r>
          </w:p>
          <w:p w:rsidP="00FA5368" w:rsidR="007501F4" w:rsidRDefault="00040794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2021-2022 г. и 2022- 2023</w:t>
            </w:r>
            <w:r w:rsidR="007501F4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г. </w:t>
            </w:r>
          </w:p>
          <w:p w:rsidP="00FA5368" w:rsidR="007501F4" w:rsidRDefault="007501F4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FA5368" w:rsidRDefault="00FA5368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FA5368" w:rsidRDefault="00FA5368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FA5368" w:rsidRDefault="00FA5368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FA5368" w:rsidRDefault="00FA5368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FA5368" w:rsidRDefault="00FA5368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FA5368" w:rsidRDefault="00FA5368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FA5368" w:rsidRDefault="00FA5368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FA5368" w:rsidRDefault="00FA5368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FA5368" w:rsidRDefault="00FA5368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FA5368" w:rsidRDefault="00FA5368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FA5368" w:rsidRDefault="00FA5368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FA5368" w:rsidRDefault="00FA5368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FA5368" w:rsidRDefault="00FA5368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A5368" w:rsidR="007501F4" w:rsidRDefault="007501F4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сключени договори за наем и аренда и договори по реда на чл. 37в, ал. 10 от ЗСПЗЗ. </w:t>
            </w:r>
          </w:p>
          <w:p w:rsidP="00FA5368" w:rsidR="007501F4" w:rsidRDefault="007501F4" w:rsidRPr="00E31A61">
            <w:pPr>
              <w:ind w:right="-141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</w:tc>
        <w:tc>
          <w:tcPr>
            <w:tcW w:type="dxa" w:w="1134"/>
            <w:vAlign w:val="center"/>
          </w:tcPr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7501F4" w:rsidRDefault="007501F4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501F4" w:rsidRPr="00E31A61" w:rsidTr="00F1648E">
        <w:trPr>
          <w:trHeight w:val="2960"/>
        </w:trPr>
        <w:tc>
          <w:tcPr>
            <w:tcW w:type="dxa" w:w="1701"/>
            <w:vMerge/>
          </w:tcPr>
          <w:p w:rsidP="00DD7567" w:rsidR="007501F4" w:rsidRDefault="007501F4" w:rsidRPr="00E31A61"/>
        </w:tc>
        <w:tc>
          <w:tcPr>
            <w:tcW w:type="dxa" w:w="1559"/>
            <w:vMerge/>
          </w:tcPr>
          <w:p w:rsidP="00DD7567" w:rsidR="007501F4" w:rsidRDefault="007501F4" w:rsidRPr="00E31A61"/>
        </w:tc>
        <w:tc>
          <w:tcPr>
            <w:tcW w:type="dxa" w:w="1843"/>
          </w:tcPr>
          <w:p w:rsidP="00665062" w:rsidR="00665062" w:rsidRDefault="0066506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DD7567" w:rsidR="007501F4" w:rsidRDefault="007501F4" w:rsidRPr="00E31A61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843"/>
          </w:tcPr>
          <w:p w:rsidP="00B11C7A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3.2. Извършване на проверки за състоянието и ползването на  земите от ДПФ на територията на област Габрово.</w:t>
            </w:r>
          </w:p>
        </w:tc>
        <w:tc>
          <w:tcPr>
            <w:tcW w:type="dxa" w:w="1275"/>
          </w:tcPr>
          <w:p w:rsidP="008C2B06" w:rsidR="007501F4" w:rsidRDefault="007501F4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P="008C2B06" w:rsidR="007501F4" w:rsidRDefault="007501F4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type="dxa" w:w="1985"/>
          </w:tcPr>
          <w:p w:rsidP="008C2B06" w:rsidR="00CD1DA3" w:rsidRDefault="00CD1DA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земите от ДПФ за стимулиране на земеделските дейности.</w:t>
            </w:r>
          </w:p>
          <w:p w:rsidP="008C2B06" w:rsidR="00CD1DA3" w:rsidRDefault="00CD1DA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8C2B06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Извърш</w:t>
            </w:r>
            <w:r w:rsidR="00CD1DA3" w:rsidRPr="00E31A61">
              <w:rPr>
                <w:rFonts w:ascii="Arial Narrow" w:hAnsi="Arial Narrow"/>
                <w:bCs/>
                <w:sz w:val="20"/>
                <w:szCs w:val="20"/>
              </w:rPr>
              <w:t>ени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 проверки за констатиране на не/правомерното ползване на земи от  ДПФ.</w:t>
            </w:r>
          </w:p>
          <w:p w:rsidP="008C2B06" w:rsidR="007501F4" w:rsidRDefault="00CD1DA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Коректно изготвени констативни протоколи</w:t>
            </w:r>
          </w:p>
          <w:p w:rsidP="008C2B06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8C2B06" w:rsidR="00665062" w:rsidRDefault="0066506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8C2B06" w:rsidR="00665062" w:rsidRDefault="0066506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8C2B06" w:rsidR="00665062" w:rsidRDefault="0066506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8C2B06" w:rsidR="00665062" w:rsidRDefault="0066506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1648E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Предприе</w:t>
            </w:r>
            <w:r w:rsidR="00CD1DA3" w:rsidRPr="00E31A61">
              <w:rPr>
                <w:rFonts w:ascii="Arial Narrow" w:hAnsi="Arial Narrow"/>
                <w:bCs/>
                <w:sz w:val="20"/>
                <w:szCs w:val="20"/>
              </w:rPr>
              <w:t>ти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действия за събиране на дължимите суми за имотите с установено неправомерно ползване.</w:t>
            </w:r>
          </w:p>
        </w:tc>
        <w:tc>
          <w:tcPr>
            <w:tcW w:type="dxa" w:w="2523"/>
            <w:shd w:color="auto" w:fill="auto" w:val="clear"/>
          </w:tcPr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През 2021 г. са извършени проверки на земите от ДПФ на територията на област Габрово към 31.05 и към 30.11.2021 г.  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Изготвени са 133 бр. констативни протоколи, обобщен доклад за състоянието и ползването на земите от ДПФ и в срок изпратени в МЗХГ.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Установено неправомерно ползване за имоти от ДПФ за  5 бр. имоти, с обща площ </w:t>
            </w:r>
            <w:r w:rsidRPr="0076126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7,309 дка. 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Предстои изпращане на уведомителни писма на ползвателите за заплащане на дължимите суми в трикратен размер.  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501F4" w:rsidRDefault="0076126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Не са  издавани заповеди по реда на чл.34, ал.8 от ЗСПЗЗ.</w:t>
            </w:r>
          </w:p>
        </w:tc>
        <w:tc>
          <w:tcPr>
            <w:tcW w:type="dxa" w:w="1446"/>
          </w:tcPr>
          <w:p w:rsidP="008C2B06" w:rsidR="007501F4" w:rsidRDefault="007501F4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Извършване на  проверки за констатиране на не/правомерно ползване на земи от  ДПФ – към 31.05.202</w:t>
            </w:r>
            <w:r w:rsidR="0076126E">
              <w:rPr>
                <w:rFonts w:ascii="Arial Narrow" w:hAnsi="Arial Narrow"/>
                <w:bCs/>
                <w:sz w:val="20"/>
                <w:szCs w:val="20"/>
              </w:rPr>
              <w:t>2 г. и към 30.11.2022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P="008C2B06" w:rsidR="007501F4" w:rsidRDefault="007501F4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Изготвяне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констативни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обобщени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справки  и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в </w:t>
            </w: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 xml:space="preserve">МЗХГ в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изискуемите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срокове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P="00F1648E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Издаване на заповеди по реда на чл.34, ал.8 от ЗСПЗЗ. </w:t>
            </w:r>
          </w:p>
        </w:tc>
        <w:tc>
          <w:tcPr>
            <w:tcW w:type="dxa" w:w="1134"/>
            <w:vAlign w:val="center"/>
          </w:tcPr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BD3833" w:rsidRDefault="00BD3833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BD3833" w:rsidRDefault="00BD3833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BD3833" w:rsidRDefault="00BD3833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BD3833" w:rsidRDefault="00BD3833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BD3833" w:rsidRDefault="00BD3833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BD3833" w:rsidRDefault="00BD3833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BD3833" w:rsidRDefault="00BD3833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7501F4" w:rsidRDefault="007501F4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P="00104CFF" w:rsidR="007501F4" w:rsidRDefault="007501F4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01F4" w:rsidRPr="00E31A61" w:rsidTr="00522C85">
        <w:tc>
          <w:tcPr>
            <w:tcW w:type="dxa" w:w="1701"/>
            <w:vMerge/>
          </w:tcPr>
          <w:p w:rsidP="00DD7567" w:rsidR="007501F4" w:rsidRDefault="007501F4" w:rsidRPr="00E31A61"/>
        </w:tc>
        <w:tc>
          <w:tcPr>
            <w:tcW w:type="dxa" w:w="1559"/>
            <w:vMerge/>
          </w:tcPr>
          <w:p w:rsidP="00DD7567" w:rsidR="007501F4" w:rsidRDefault="007501F4" w:rsidRPr="00E31A61"/>
        </w:tc>
        <w:tc>
          <w:tcPr>
            <w:tcW w:type="dxa" w:w="1843"/>
          </w:tcPr>
          <w:p w:rsidP="00DD7567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843"/>
          </w:tcPr>
          <w:p w:rsidP="00DD7567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3.3 Провеждане на процедури за 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type="dxa" w:w="1275"/>
          </w:tcPr>
          <w:p w:rsidP="00DD7567" w:rsidR="007501F4" w:rsidRDefault="007501F4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Юни - Юли</w:t>
            </w:r>
          </w:p>
        </w:tc>
        <w:tc>
          <w:tcPr>
            <w:tcW w:type="dxa" w:w="1985"/>
          </w:tcPr>
          <w:p w:rsidP="00DD7567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type="dxa" w:w="2523"/>
            <w:shd w:color="auto" w:fill="auto" w:val="clear"/>
          </w:tcPr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Изготвени и изпрат</w:t>
            </w:r>
            <w:r w:rsidR="00C519C9">
              <w:rPr>
                <w:rFonts w:ascii="Arial Narrow" w:hAnsi="Arial Narrow"/>
                <w:bCs/>
                <w:sz w:val="20"/>
                <w:szCs w:val="20"/>
              </w:rPr>
              <w:t>ени в срок за съгласуване в МЗм</w:t>
            </w: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 актуални списъци със свободните имоти ПМЛ от ДПФ.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През 2021 г. в ОДЗ не са постъпвали протоколи по чл.37и, ал. 9 от ЗСПЗЗ за допълващо разпределение на ПМЛ от ДПФ. 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Сключен е един договор   за отдаване под аренда на на 379, 705 дка ПМЛ от ДПФ в общините Габрово, Дряново и Трявна въз основа на извършено разпределение на ПМЛ през 2020 г.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На 23.12.2021 г. е проведена първа тръжна сесия по реда на чл. 37и, ал. 13 от ЗСПЗЗ за отдаване по наем на ПМЛ от ДПФ. </w:t>
            </w:r>
          </w:p>
          <w:p w:rsidP="0076126E" w:rsidR="007501F4" w:rsidRDefault="0076126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Предстои сключване на </w:t>
            </w:r>
            <w:r w:rsidRPr="0076126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договор за отдаване под наем на 1,600 дка в община Габрово, 22,100 дка в община Дряново и 105,503 дка в община Севлиево.</w:t>
            </w:r>
          </w:p>
        </w:tc>
        <w:tc>
          <w:tcPr>
            <w:tcW w:type="dxa" w:w="1446"/>
          </w:tcPr>
          <w:p w:rsidP="00DD7567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Актуални списъци на свободните ПМЛ от ДПФ; </w:t>
            </w:r>
          </w:p>
          <w:p w:rsidP="00DD7567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DD7567" w:rsidR="00BD3833" w:rsidRDefault="00BD3833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DD7567" w:rsidR="007501F4" w:rsidRDefault="007501F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Прозрачно проведени</w:t>
            </w:r>
            <w:r w:rsidR="00BD3833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процедури по допълващо разпределение на ПМЛ от ДПФ и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тръжни процедури за стопанската 20</w:t>
            </w:r>
            <w:r w:rsidR="0076126E">
              <w:rPr>
                <w:rFonts w:ascii="Arial Narrow" w:hAnsi="Arial Narrow"/>
                <w:bCs/>
                <w:sz w:val="20"/>
                <w:szCs w:val="20"/>
              </w:rPr>
              <w:t>21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-202</w:t>
            </w:r>
            <w:r w:rsidR="0076126E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г. и 202</w:t>
            </w:r>
            <w:r w:rsidR="0076126E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– 202</w:t>
            </w:r>
            <w:r w:rsidR="0076126E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  <w:p w:rsidP="00DD7567" w:rsidR="007501F4" w:rsidRDefault="007501F4" w:rsidRPr="00E31A61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DD7567" w:rsidR="007501F4" w:rsidRDefault="007501F4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</w:t>
            </w:r>
            <w:r w:rsidR="00B93A74" w:rsidRPr="00E31A61">
              <w:rPr>
                <w:rFonts w:ascii="Arial Narrow" w:hAnsi="Arial Narrow"/>
                <w:bCs/>
                <w:sz w:val="20"/>
                <w:szCs w:val="20"/>
              </w:rPr>
              <w:t>ой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сключени договори за наем и аренда. </w:t>
            </w:r>
          </w:p>
          <w:p w:rsidP="00DD7567" w:rsidR="007501F4" w:rsidRDefault="007501F4" w:rsidRPr="00E31A61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</w:tc>
        <w:tc>
          <w:tcPr>
            <w:tcW w:type="dxa" w:w="1134"/>
          </w:tcPr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7501F4" w:rsidRDefault="007501F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</w:tbl>
    <w:p w:rsidR="00F1648E" w:rsidRDefault="00F1648E">
      <w:r>
        <w:lastRenderedPageBreak/>
        <w:br w:type="page"/>
      </w:r>
    </w:p>
    <w:tbl>
      <w:tblPr>
        <w:tblStyle w:val="a3"/>
        <w:tblW w:type="dxa" w:w="15309"/>
        <w:tblInd w:type="dxa" w:w="-5"/>
        <w:tblLayout w:type="fixed"/>
        <w:tblLook w:firstColumn="1" w:firstRow="1" w:lastColumn="0" w:lastRow="0" w:noHBand="0" w:noVBand="1" w:val="04A0"/>
      </w:tblPr>
      <w:tblGrid>
        <w:gridCol w:w="1814"/>
        <w:gridCol w:w="1446"/>
        <w:gridCol w:w="1843"/>
        <w:gridCol w:w="1843"/>
        <w:gridCol w:w="1275"/>
        <w:gridCol w:w="1985"/>
        <w:gridCol w:w="2523"/>
        <w:gridCol w:w="1446"/>
        <w:gridCol w:w="1134"/>
      </w:tblGrid>
      <w:tr w:rsidR="00B93A74" w:rsidRPr="00E31A61" w:rsidTr="007E6992">
        <w:trPr>
          <w:trHeight w:val="279"/>
        </w:trPr>
        <w:tc>
          <w:tcPr>
            <w:tcW w:type="dxa" w:w="1814"/>
          </w:tcPr>
          <w:p w:rsidP="000B3222" w:rsidR="005C4D32" w:rsidRDefault="005C4D32" w:rsidRPr="00E31A61">
            <w:pPr>
              <w:jc w:val="both"/>
            </w:pPr>
            <w:r w:rsidRPr="00E31A61">
              <w:lastRenderedPageBreak/>
              <w:br w:type="page"/>
            </w:r>
          </w:p>
        </w:tc>
        <w:tc>
          <w:tcPr>
            <w:tcW w:type="dxa" w:w="1446"/>
          </w:tcPr>
          <w:p w:rsidP="000B3222" w:rsidR="005C4D32" w:rsidRDefault="005C4D32" w:rsidRPr="00E31A61">
            <w:pPr>
              <w:jc w:val="both"/>
            </w:pPr>
          </w:p>
        </w:tc>
        <w:tc>
          <w:tcPr>
            <w:tcW w:type="dxa" w:w="1843"/>
          </w:tcPr>
          <w:p w:rsidP="000B3222" w:rsidR="005C4D32" w:rsidRDefault="005C4D32" w:rsidRPr="00E31A6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C673BF" w:rsidR="005C4D32" w:rsidRDefault="005C4D32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3.4. Извършване на проверки за спазване на условията по чл. 37 и, ал. 4 от ЗСПЗЗ по сключени договори за наем или аренда на ПМЛ от ДПФ.</w:t>
            </w:r>
          </w:p>
        </w:tc>
        <w:tc>
          <w:tcPr>
            <w:tcW w:type="dxa" w:w="1275"/>
          </w:tcPr>
          <w:p w:rsidP="00C673BF" w:rsidR="005C4D32" w:rsidRDefault="005C4D32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Януари </w:t>
            </w:r>
            <w:r w:rsidR="00F1648E">
              <w:rPr>
                <w:rFonts w:ascii="Arial Narrow" w:hAnsi="Arial Narrow"/>
                <w:sz w:val="20"/>
                <w:szCs w:val="20"/>
              </w:rPr>
              <w:t>–</w:t>
            </w:r>
            <w:r w:rsidRPr="00E31A61">
              <w:rPr>
                <w:rFonts w:ascii="Arial Narrow" w:hAnsi="Arial Narrow"/>
                <w:sz w:val="20"/>
                <w:szCs w:val="20"/>
              </w:rPr>
              <w:t xml:space="preserve"> Април</w:t>
            </w:r>
          </w:p>
        </w:tc>
        <w:tc>
          <w:tcPr>
            <w:tcW w:type="dxa" w:w="1985"/>
          </w:tcPr>
          <w:p w:rsidP="00C673BF" w:rsidR="005C4D32" w:rsidRDefault="005C4D32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Ефективно използване на възможностите на ДПФ за насърчаване развитието на животновдството на територията на областта.</w:t>
            </w:r>
          </w:p>
        </w:tc>
        <w:tc>
          <w:tcPr>
            <w:tcW w:type="dxa" w:w="2523"/>
          </w:tcPr>
          <w:p w:rsidP="0076126E" w:rsidR="0076126E" w:rsidRDefault="0076126E" w:rsidRPr="0076126E">
            <w:pPr>
              <w:rPr>
                <w:rFonts w:ascii="Arial Narrow" w:hAnsi="Arial Narrow"/>
                <w:sz w:val="20"/>
                <w:szCs w:val="20"/>
              </w:rPr>
            </w:pPr>
            <w:r w:rsidRPr="0076126E">
              <w:rPr>
                <w:rFonts w:ascii="Arial Narrow" w:hAnsi="Arial Narrow"/>
                <w:sz w:val="20"/>
                <w:szCs w:val="20"/>
              </w:rPr>
              <w:t xml:space="preserve">През 2021 г. са 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 </w:t>
            </w:r>
          </w:p>
          <w:p w:rsidP="0076126E" w:rsidR="0076126E" w:rsidRDefault="0076126E" w:rsidRPr="0076126E">
            <w:pPr>
              <w:rPr>
                <w:rFonts w:ascii="Arial Narrow" w:hAnsi="Arial Narrow"/>
                <w:sz w:val="20"/>
                <w:szCs w:val="20"/>
              </w:rPr>
            </w:pPr>
          </w:p>
          <w:p w:rsidP="0076126E" w:rsidR="0076126E" w:rsidRDefault="0076126E" w:rsidRPr="0076126E">
            <w:pPr>
              <w:rPr>
                <w:rFonts w:ascii="Arial Narrow" w:hAnsi="Arial Narrow"/>
                <w:sz w:val="20"/>
                <w:szCs w:val="20"/>
              </w:rPr>
            </w:pPr>
          </w:p>
          <w:p w:rsidP="0076126E" w:rsidR="0076126E" w:rsidRDefault="0076126E" w:rsidRPr="0076126E">
            <w:pPr>
              <w:rPr>
                <w:rFonts w:ascii="Arial Narrow" w:hAnsi="Arial Narrow"/>
                <w:sz w:val="20"/>
                <w:szCs w:val="20"/>
              </w:rPr>
            </w:pPr>
            <w:r w:rsidRPr="0076126E">
              <w:rPr>
                <w:rFonts w:ascii="Arial Narrow" w:hAnsi="Arial Narrow"/>
                <w:sz w:val="20"/>
                <w:szCs w:val="20"/>
              </w:rPr>
              <w:t>Няма установени собственици и ползватели на животновъдни обекти по сключени договори за ПМЛ от ДПФ над определената по чл. 37 и, ал. 4 норма.</w:t>
            </w:r>
          </w:p>
          <w:p w:rsidP="0076126E" w:rsidR="0076126E" w:rsidRDefault="0076126E" w:rsidRPr="0076126E">
            <w:pPr>
              <w:rPr>
                <w:rFonts w:ascii="Arial Narrow" w:hAnsi="Arial Narrow"/>
                <w:sz w:val="20"/>
                <w:szCs w:val="20"/>
              </w:rPr>
            </w:pPr>
          </w:p>
          <w:p w:rsidP="0076126E" w:rsidR="005C4D32" w:rsidRDefault="0076126E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76126E">
              <w:rPr>
                <w:rFonts w:ascii="Arial Narrow" w:hAnsi="Arial Narrow"/>
                <w:sz w:val="20"/>
                <w:szCs w:val="20"/>
              </w:rPr>
              <w:t>Няма прекратени договори.</w:t>
            </w:r>
          </w:p>
        </w:tc>
        <w:tc>
          <w:tcPr>
            <w:tcW w:type="dxa" w:w="1446"/>
          </w:tcPr>
          <w:p w:rsidP="00C673BF" w:rsidR="005C4D32" w:rsidRDefault="005C4D32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</w:t>
            </w:r>
          </w:p>
          <w:p w:rsidP="00C673BF" w:rsidR="005C4D32" w:rsidRDefault="005C4D32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C673BF" w:rsidR="005C4D32" w:rsidRDefault="005C4D32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Коректно изготвени протоколи с резултатите от проверките.</w:t>
            </w:r>
          </w:p>
          <w:p w:rsidP="00C673BF" w:rsidR="005C4D32" w:rsidRDefault="005C4D32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C673BF" w:rsidR="005C4D32" w:rsidRDefault="005C4D32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Бр</w:t>
            </w:r>
            <w:r w:rsidR="00B93A74" w:rsidRPr="00E31A61">
              <w:rPr>
                <w:rFonts w:ascii="Arial Narrow" w:hAnsi="Arial Narrow"/>
                <w:sz w:val="20"/>
                <w:szCs w:val="20"/>
              </w:rPr>
              <w:t xml:space="preserve">ой </w:t>
            </w:r>
            <w:r w:rsidRPr="00E31A61">
              <w:rPr>
                <w:rFonts w:ascii="Arial Narrow" w:hAnsi="Arial Narrow"/>
                <w:sz w:val="20"/>
                <w:szCs w:val="20"/>
              </w:rPr>
              <w:t>и площ на прекратени договори.</w:t>
            </w:r>
          </w:p>
        </w:tc>
        <w:tc>
          <w:tcPr>
            <w:tcW w:type="dxa" w:w="1134"/>
          </w:tcPr>
          <w:p w:rsidP="00104CFF" w:rsidR="005C4D32" w:rsidRDefault="005C4D32" w:rsidRPr="00E31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P="00104CFF" w:rsidR="005C4D32" w:rsidRDefault="005C4D32" w:rsidRPr="00E31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P="00104CFF" w:rsidR="005C4D32" w:rsidRDefault="005C4D32" w:rsidRPr="00E31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P="00104CFF" w:rsidR="005C4D32" w:rsidRDefault="005C4D32" w:rsidRPr="00E31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P="00104CFF" w:rsidR="005C4D32" w:rsidRDefault="005C4D32" w:rsidRPr="00E31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P="00104CFF" w:rsidR="005C4D32" w:rsidRDefault="005C4D32" w:rsidRPr="00E31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P="00104CFF" w:rsidR="005C4D32" w:rsidRDefault="005C4D32" w:rsidRPr="00E31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P="00104CFF" w:rsidR="005C4D32" w:rsidRDefault="005C4D32" w:rsidRPr="00E31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P="00104CFF" w:rsidR="005C4D32" w:rsidRDefault="005C4D32" w:rsidRPr="00E31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P="00104CFF" w:rsidR="005C4D32" w:rsidRDefault="005C4D32" w:rsidRPr="00E31A61">
            <w:pPr>
              <w:jc w:val="center"/>
              <w:rPr>
                <w:rFonts w:ascii="Arial Narrow" w:cs="Arial" w:hAnsi="Arial Narrow"/>
                <w:b/>
                <w:sz w:val="20"/>
                <w:szCs w:val="20"/>
              </w:rPr>
            </w:pPr>
            <w:r w:rsidRPr="00E31A61">
              <w:rPr>
                <w:rFonts w:ascii="Arial Narrow" w:cs="Arial" w:hAnsi="Arial Narrow"/>
                <w:b/>
                <w:sz w:val="20"/>
                <w:szCs w:val="20"/>
              </w:rPr>
              <w:t>ГДАР</w:t>
            </w:r>
          </w:p>
          <w:p w:rsidP="00104CFF" w:rsidR="005C4D32" w:rsidRDefault="005C4D32" w:rsidRPr="00E31A61">
            <w:pPr>
              <w:jc w:val="center"/>
              <w:rPr>
                <w:rFonts w:ascii="Arial Narrow" w:cs="Arial" w:hAnsi="Arial Narrow"/>
                <w:b/>
                <w:sz w:val="20"/>
                <w:szCs w:val="20"/>
              </w:rPr>
            </w:pPr>
            <w:r w:rsidRPr="00E31A61">
              <w:rPr>
                <w:rFonts w:ascii="Arial Narrow" w:cs="Arial" w:hAnsi="Arial Narrow"/>
                <w:b/>
                <w:sz w:val="20"/>
                <w:szCs w:val="20"/>
              </w:rPr>
              <w:t>ОСЗ</w:t>
            </w:r>
          </w:p>
        </w:tc>
      </w:tr>
      <w:tr w:rsidR="00B93A74" w:rsidRPr="00E31A61" w:rsidTr="007E6992">
        <w:trPr>
          <w:trHeight w:val="2437"/>
        </w:trPr>
        <w:tc>
          <w:tcPr>
            <w:tcW w:type="dxa" w:w="1814"/>
            <w:vMerge w:val="restart"/>
          </w:tcPr>
          <w:p w:rsidP="000B3222" w:rsidR="00B93A74" w:rsidRDefault="00B93A74" w:rsidRPr="00E31A61">
            <w:pPr>
              <w:jc w:val="both"/>
            </w:pPr>
            <w:r w:rsidRPr="00E31A61">
              <w:br w:type="page"/>
            </w:r>
          </w:p>
          <w:p w:rsidP="000B3222" w:rsidR="00B93A74" w:rsidRDefault="00B93A74" w:rsidRPr="00E31A61">
            <w:pPr>
              <w:jc w:val="both"/>
            </w:pPr>
          </w:p>
        </w:tc>
        <w:tc>
          <w:tcPr>
            <w:tcW w:type="dxa" w:w="1446"/>
            <w:vMerge w:val="restart"/>
          </w:tcPr>
          <w:p w:rsidP="000B3222" w:rsidR="00B93A74" w:rsidRDefault="00B93A74" w:rsidRPr="00E31A61">
            <w:pPr>
              <w:jc w:val="both"/>
            </w:pPr>
          </w:p>
        </w:tc>
        <w:tc>
          <w:tcPr>
            <w:tcW w:type="dxa" w:w="1843"/>
          </w:tcPr>
          <w:p w:rsidP="000B3222" w:rsidR="00B93A74" w:rsidRDefault="00B93A74" w:rsidRPr="00E31A61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type="dxa" w:w="1843"/>
          </w:tcPr>
          <w:p w:rsidP="00C673BF" w:rsidR="00B93A74" w:rsidRDefault="00B93A7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  <w:lang w:val="en-US"/>
              </w:rPr>
              <w:t>3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.5. Определяне размера на Средното годишно рентно плащане по § 2е от ДР на ЗСПЗЗ за всички землища в област Габрово за предходната година.</w:t>
            </w:r>
          </w:p>
        </w:tc>
        <w:tc>
          <w:tcPr>
            <w:tcW w:type="dxa" w:w="1275"/>
          </w:tcPr>
          <w:p w:rsidP="00C673BF" w:rsidR="00B93A74" w:rsidRDefault="00B93A74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</w:t>
            </w:r>
          </w:p>
        </w:tc>
        <w:tc>
          <w:tcPr>
            <w:tcW w:type="dxa" w:w="1985"/>
          </w:tcPr>
          <w:p w:rsidP="00C673BF" w:rsidR="00B93A74" w:rsidRDefault="00B93A7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Проведени в срок заседания на комисиите за определяне размера на СГРП за  всички землища от областта съобразно методика, одобрена  от министъра на земеделието и храните.</w:t>
            </w:r>
          </w:p>
        </w:tc>
        <w:tc>
          <w:tcPr>
            <w:tcW w:type="dxa" w:w="2523"/>
          </w:tcPr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Проведени са в срок заседанията на комисиите в 4-те общини за определяне размера на СГРП. </w:t>
            </w: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B93A74" w:rsidRDefault="0076126E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Определен е размерът на СГРП по НТП за всички землища в областта и публикуван в срок на сайта на ОДЗ.</w:t>
            </w:r>
          </w:p>
        </w:tc>
        <w:tc>
          <w:tcPr>
            <w:tcW w:type="dxa" w:w="1446"/>
          </w:tcPr>
          <w:p w:rsidP="00C673BF" w:rsidR="00B93A74" w:rsidRDefault="00B93A74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Провеждане в срок на заседания на комисиите за определяне размера на СГРП за  всички землища от областта..</w:t>
            </w:r>
          </w:p>
          <w:p w:rsidP="00C673BF" w:rsidR="00B93A74" w:rsidRDefault="00B93A74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Определен размер на СГРП по НТП и публикуван  в срок на сайта на ОДЗ.</w:t>
            </w:r>
          </w:p>
        </w:tc>
        <w:tc>
          <w:tcPr>
            <w:tcW w:type="dxa" w:w="1134"/>
            <w:vAlign w:val="center"/>
          </w:tcPr>
          <w:p w:rsidP="00104CFF" w:rsidR="00B93A74" w:rsidRDefault="00B93A7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B93A74" w:rsidRDefault="00B93A74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93A74" w:rsidRPr="00E31A61" w:rsidTr="007E6992">
        <w:trPr>
          <w:trHeight w:val="1682"/>
        </w:trPr>
        <w:tc>
          <w:tcPr>
            <w:tcW w:type="dxa" w:w="1814"/>
            <w:vMerge/>
          </w:tcPr>
          <w:p w:rsidP="00B93A74" w:rsidR="00B93A74" w:rsidRDefault="00B93A74" w:rsidRPr="00E31A61">
            <w:pPr>
              <w:jc w:val="both"/>
            </w:pPr>
          </w:p>
        </w:tc>
        <w:tc>
          <w:tcPr>
            <w:tcW w:type="dxa" w:w="1446"/>
            <w:vMerge/>
          </w:tcPr>
          <w:p w:rsidP="00B93A74" w:rsidR="00B93A74" w:rsidRDefault="00B93A74" w:rsidRPr="00E31A61">
            <w:pPr>
              <w:jc w:val="both"/>
            </w:pPr>
          </w:p>
        </w:tc>
        <w:tc>
          <w:tcPr>
            <w:tcW w:type="dxa" w:w="1843"/>
          </w:tcPr>
          <w:p w:rsidP="007B4D95" w:rsidR="00B93A74" w:rsidRDefault="00B93A74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Насърчаване на доброволната поземлена комасация за целите на земеделското производство.</w:t>
            </w:r>
          </w:p>
        </w:tc>
        <w:tc>
          <w:tcPr>
            <w:tcW w:type="dxa" w:w="1843"/>
          </w:tcPr>
          <w:p w:rsidP="007B4D95" w:rsidR="00B93A74" w:rsidRDefault="00B93A74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3.6.Провеждане процедури по чл.37в и 37ж от ЗСППЗ за създаване масиви за ползване на земеделски земи.</w:t>
            </w:r>
          </w:p>
          <w:p w:rsidP="007B4D95" w:rsidR="00B93A74" w:rsidRDefault="00B93A74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B93A74" w:rsidRDefault="00B93A74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type="dxa" w:w="1275"/>
          </w:tcPr>
          <w:p w:rsidP="007B4D95" w:rsidR="00B93A74" w:rsidRDefault="00B93A74" w:rsidRPr="00E31A61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sz w:val="20"/>
                <w:szCs w:val="20"/>
              </w:rPr>
              <w:t>Януари –Декември</w:t>
            </w:r>
          </w:p>
          <w:p w:rsidP="007B4D95" w:rsidR="00B93A74" w:rsidRDefault="00B93A74" w:rsidRPr="00E31A61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type="dxa" w:w="1985"/>
          </w:tcPr>
          <w:p w:rsidP="007B4D95" w:rsidR="00B93A74" w:rsidRDefault="00B93A74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Доброволно комасиране на земеделските земи.</w:t>
            </w:r>
          </w:p>
          <w:p w:rsidP="007B4D95" w:rsidR="00B93A74" w:rsidRDefault="00B93A74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Проведени и завършени процедури по чл.37в от ЗСПЗЗ в землищата от област Габрово, за които има подадени декларации и заявления по чл.37б от ЗСПЗЗ.</w:t>
            </w:r>
          </w:p>
          <w:p w:rsidP="007B4D95" w:rsidR="00B92F9D" w:rsidRDefault="00B92F9D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B92F9D" w:rsidRDefault="00B92F9D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B92F9D" w:rsidRDefault="00B92F9D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B92F9D" w:rsidRDefault="00B92F9D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7B4D95" w:rsidRDefault="007B4D95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7B4D95" w:rsidRDefault="007B4D95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7B4D95" w:rsidRDefault="007B4D95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7B4D95" w:rsidRDefault="007B4D95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7B4D95" w:rsidRDefault="007B4D95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7B4D95" w:rsidRDefault="007B4D95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7B4D95" w:rsidRDefault="007B4D95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7B4D95" w:rsidRDefault="007B4D95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7B4D95" w:rsidRDefault="007B4D95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7B4D95" w:rsidRDefault="007B4D95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7B4D95" w:rsidRDefault="007B4D95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7B4D95" w:rsidRDefault="007B4D95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B93A74" w:rsidRDefault="00B92F9D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Информирани собственици и ползватели на земеделски земи за размера на</w:t>
            </w:r>
            <w:r w:rsidR="00B93A74"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дължими суми за „бели петна“ </w:t>
            </w: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.</w:t>
            </w:r>
          </w:p>
          <w:p w:rsidP="007B4D95" w:rsidR="00B92F9D" w:rsidRDefault="00B92F9D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B92F9D" w:rsidRDefault="00B92F9D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B92F9D" w:rsidRDefault="00B92F9D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B93A74" w:rsidRDefault="00B92F9D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Информирани </w:t>
            </w:r>
            <w:r w:rsidR="008F2676"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правоимащи лица за размера на полагаемата сума</w:t>
            </w:r>
            <w:r w:rsidR="00E611F8"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за получаване</w:t>
            </w:r>
            <w:r w:rsidR="008F2676"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за „бели петна“</w:t>
            </w:r>
            <w:r w:rsidR="00E611F8" w:rsidRPr="00E31A61">
              <w:rPr>
                <w:rFonts w:ascii="Arial Narrow" w:eastAsia="Calibri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type="dxa" w:w="2523"/>
            <w:shd w:color="auto" w:fill="auto" w:val="clear"/>
          </w:tcPr>
          <w:p w:rsidP="0076126E" w:rsidR="0076126E" w:rsidRDefault="0076126E" w:rsidRPr="0076126E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През 2021 г. са сключени 101 доброволни споразумения  за стопанската 2021/2022 г.  по чл.37в, ал.2 от ЗСПЗЗ за ОЗ и ТН и изготвени 11 служебни разпределения с обща площ на МП 275011 дка; </w:t>
            </w:r>
          </w:p>
          <w:p w:rsidP="0076126E" w:rsidR="0076126E" w:rsidRDefault="0076126E" w:rsidRPr="0076126E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Издадени са 112 заповеди за разпределение на масивите за ползване за ОЗ и ТН за 81 землища в областта.  </w:t>
            </w:r>
          </w:p>
          <w:p w:rsidP="0076126E" w:rsidR="0076126E" w:rsidRDefault="0076126E" w:rsidRPr="0076126E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Сключени са 43 споразумения за ПМЛ по чл. 37 ж, ал. 1 от ЗСПЗЗ за календарната 2022 г. с обща площ на МП  13335 дка. </w:t>
            </w:r>
          </w:p>
          <w:p w:rsidP="0076126E" w:rsidR="0076126E" w:rsidRDefault="0076126E" w:rsidRPr="0076126E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Издадени 43  заповеди за ПМЛ по чл. 37ж, ал. 11 от ЗСПЗЗ. </w:t>
            </w:r>
          </w:p>
          <w:p w:rsidP="0076126E" w:rsidR="0076126E" w:rsidRDefault="0076126E" w:rsidRPr="0076126E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6126E" w:rsidR="00B93A74" w:rsidRDefault="0076126E" w:rsidRPr="00E31A61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eastAsia="Calibri" w:hAnsi="Arial Narrow"/>
                <w:bCs/>
                <w:sz w:val="20"/>
                <w:szCs w:val="20"/>
              </w:rPr>
              <w:t>Обработени заявления за изплащане на суми за имоти – „бели петна“ -  2506  бр. за изплащане на 221 994 лв.</w:t>
            </w:r>
            <w:r w:rsidR="00B93A74" w:rsidRPr="00E31A61">
              <w:rPr>
                <w:rFonts w:ascii="Arial Narrow" w:eastAsia="Calibri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type="dxa" w:w="1446"/>
          </w:tcPr>
          <w:p w:rsidP="007B4D95" w:rsidR="00526D98" w:rsidRDefault="00B92F9D" w:rsidRPr="00E31A61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Брой на сключените в срок доброволни споразумения и изготвени служебни разпределения</w:t>
            </w:r>
          </w:p>
          <w:p w:rsidP="007B4D95" w:rsidR="00B92F9D" w:rsidRDefault="00B92F9D" w:rsidRPr="00E31A61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Площ на сключените споразумения и изготвени служебни разпределения</w:t>
            </w:r>
          </w:p>
          <w:p w:rsidP="007B4D95" w:rsidR="00B92F9D" w:rsidRDefault="00B92F9D" w:rsidRPr="00E31A61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526D98" w:rsidRDefault="00526D98" w:rsidRPr="00E31A61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7B4D95" w:rsidRDefault="007B4D95" w:rsidRPr="00E31A61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7B4D95" w:rsidRDefault="007B4D95" w:rsidRPr="00E31A61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424315" w:rsidRDefault="00424315" w:rsidRPr="00E31A61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B93A74" w:rsidRDefault="00B93A74" w:rsidRPr="00E31A61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Издаване в срок на заповеди по чл. 37в, ал. 4 и 37ж, ал.11 от ЗСПЗЗ. </w:t>
            </w:r>
          </w:p>
          <w:p w:rsidP="007B4D95" w:rsidR="00B92F9D" w:rsidRDefault="00B92F9D" w:rsidRPr="00E31A61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P="007B4D95" w:rsidR="00B92F9D" w:rsidRDefault="00B92F9D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Постъпили в срок дължими суми за „бели петна“ от собственици и ползватели на земеделски земи.</w:t>
            </w:r>
          </w:p>
          <w:p w:rsidP="007B4D95" w:rsidR="00B92F9D" w:rsidRDefault="00B92F9D" w:rsidRPr="00E31A61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</w:p>
          <w:p w:rsidP="007B4D95" w:rsidR="00B92F9D" w:rsidRDefault="00B92F9D" w:rsidRPr="00E31A61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Размер на изплатени</w:t>
            </w:r>
            <w:r w:rsidR="00E60142"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в срок</w:t>
            </w: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дължими суми „бели петна“ на собствениците и наследниците на земеделски земи.</w:t>
            </w:r>
          </w:p>
        </w:tc>
        <w:tc>
          <w:tcPr>
            <w:tcW w:type="dxa" w:w="1134"/>
            <w:vAlign w:val="center"/>
          </w:tcPr>
          <w:p w:rsidP="00104CFF" w:rsidR="008F2676" w:rsidRDefault="008F2676" w:rsidRPr="00E31A61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  <w:p w:rsidP="00104CFF" w:rsidR="00B93A74" w:rsidRDefault="00B93A74" w:rsidRPr="00E31A61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B93A74" w:rsidRDefault="00B93A74" w:rsidRPr="00E31A61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611F8" w:rsidRPr="00E31A61" w:rsidTr="007E6992">
        <w:trPr>
          <w:trHeight w:val="1118"/>
        </w:trPr>
        <w:tc>
          <w:tcPr>
            <w:tcW w:type="dxa" w:w="1814"/>
            <w:vMerge w:val="restart"/>
          </w:tcPr>
          <w:p w:rsidP="00E611F8" w:rsidR="00E611F8" w:rsidRDefault="00E611F8" w:rsidRPr="00E31A61">
            <w:pPr>
              <w:jc w:val="both"/>
            </w:pPr>
          </w:p>
        </w:tc>
        <w:tc>
          <w:tcPr>
            <w:tcW w:type="dxa" w:w="1446"/>
            <w:vMerge w:val="restart"/>
          </w:tcPr>
          <w:p w:rsidP="00E611F8" w:rsidR="00E611F8" w:rsidRDefault="00E611F8" w:rsidRPr="00E31A61">
            <w:pPr>
              <w:jc w:val="both"/>
            </w:pPr>
          </w:p>
        </w:tc>
        <w:tc>
          <w:tcPr>
            <w:tcW w:type="dxa" w:w="1843"/>
          </w:tcPr>
          <w:p w:rsidP="0027769F" w:rsidR="00E611F8" w:rsidRDefault="00E611F8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Опазване на земеделските земи от увреждане. Възстановяване и подобряване на плодородието на земите.</w:t>
            </w:r>
          </w:p>
        </w:tc>
        <w:tc>
          <w:tcPr>
            <w:tcW w:type="dxa" w:w="1843"/>
          </w:tcPr>
          <w:p w:rsidP="0027769F" w:rsidR="00E611F8" w:rsidRDefault="00E611F8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3.7.Провеждане на процедури за промяна предназначението на земеделските земи за неземеделски нужди съгласно нормативната уредба.</w:t>
            </w:r>
          </w:p>
          <w:p w:rsidP="0027769F" w:rsidR="00E611F8" w:rsidRDefault="00E611F8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Контрол   съгласно ЗОЗЗ и  издаване на актове за извършени нарушения.</w:t>
            </w:r>
          </w:p>
        </w:tc>
        <w:tc>
          <w:tcPr>
            <w:tcW w:type="dxa" w:w="1275"/>
          </w:tcPr>
          <w:p w:rsidP="0027769F" w:rsidR="00E611F8" w:rsidRDefault="00E611F8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P="0027769F" w:rsidR="00E611F8" w:rsidRDefault="00E611F8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5"/>
          </w:tcPr>
          <w:p w:rsidP="0027769F" w:rsidR="00E611F8" w:rsidRDefault="00E611F8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Влезли в сила решения на Комисията за промяна предназначението на земеделските земи за неземеделски нужди съгласно нормативната уредба. </w:t>
            </w:r>
          </w:p>
          <w:p w:rsidP="0027769F" w:rsidR="00E611F8" w:rsidRDefault="00E611F8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7769F" w:rsidR="00E611F8" w:rsidRDefault="00E611F8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Опазване на земеделските земи.</w:t>
            </w:r>
          </w:p>
          <w:p w:rsidP="0027769F" w:rsidR="00E611F8" w:rsidRDefault="00E611F8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Упражнен контрол.</w:t>
            </w:r>
          </w:p>
          <w:p w:rsidP="0027769F" w:rsidR="00E611F8" w:rsidRDefault="00E611F8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2523"/>
            <w:shd w:color="auto" w:fill="auto" w:val="clear"/>
          </w:tcPr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Проведени 7 заседания на комисията по чл. 17, ал. 1, т.1 от ЗОЗЗ.</w:t>
            </w: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Постановени са 21 решения за промяна предназначението на земеделските земи. </w:t>
            </w: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Изготвени 24 акта за категоризация на зем. земи при промяна на  предназначението.</w:t>
            </w: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Липсват обжалвани решения на комисията по чл.17, ал.1,т.1 от ЗОЗЗ. </w:t>
            </w: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E611F8" w:rsidRDefault="0076126E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Съставените са 7 акта за административни нарушения, съгласно ЗОЗЗ.  </w:t>
            </w:r>
          </w:p>
        </w:tc>
        <w:tc>
          <w:tcPr>
            <w:tcW w:type="dxa" w:w="1446"/>
          </w:tcPr>
          <w:p w:rsidP="0027769F" w:rsidR="00E611F8" w:rsidRDefault="00E611F8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заседания на комисията по чл. 17, ал. 1, т.1 от ЗОЗЗ.</w:t>
            </w:r>
          </w:p>
          <w:p w:rsidP="0027769F" w:rsidR="00E611F8" w:rsidRDefault="00E611F8" w:rsidRPr="00E31A61">
            <w:pPr>
              <w:ind w:left="-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P="0027769F" w:rsidR="00E611F8" w:rsidRDefault="00E611F8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постановени решения. </w:t>
            </w:r>
          </w:p>
          <w:p w:rsidP="0027769F" w:rsidR="0027769F" w:rsidRDefault="0027769F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7769F" w:rsidR="0027769F" w:rsidRDefault="0027769F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изготвени актове за категоризация на зем. земи при промяна на предназначението.</w:t>
            </w:r>
          </w:p>
          <w:p w:rsidP="0027769F" w:rsidR="0027769F" w:rsidRDefault="0027769F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27769F" w:rsidR="00E611F8" w:rsidRDefault="00E611F8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на съставените  актове за административни нарушения, съгласно ЗОЗЗ. </w:t>
            </w:r>
          </w:p>
        </w:tc>
        <w:tc>
          <w:tcPr>
            <w:tcW w:type="dxa" w:w="1134"/>
            <w:vAlign w:val="center"/>
          </w:tcPr>
          <w:p w:rsidP="00104CFF" w:rsidR="00E611F8" w:rsidRDefault="00E611F8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E611F8" w:rsidRPr="00E31A61" w:rsidTr="007E6992">
        <w:trPr>
          <w:trHeight w:val="1838"/>
        </w:trPr>
        <w:tc>
          <w:tcPr>
            <w:tcW w:type="dxa" w:w="1814"/>
            <w:vMerge/>
          </w:tcPr>
          <w:p w:rsidP="00E611F8" w:rsidR="00E611F8" w:rsidRDefault="00E611F8" w:rsidRPr="00E31A61">
            <w:pPr>
              <w:jc w:val="both"/>
            </w:pPr>
          </w:p>
        </w:tc>
        <w:tc>
          <w:tcPr>
            <w:tcW w:type="dxa" w:w="1446"/>
            <w:vMerge/>
          </w:tcPr>
          <w:p w:rsidP="00E611F8" w:rsidR="00E611F8" w:rsidRDefault="00E611F8" w:rsidRPr="00E31A61">
            <w:pPr>
              <w:jc w:val="both"/>
            </w:pPr>
          </w:p>
        </w:tc>
        <w:tc>
          <w:tcPr>
            <w:tcW w:type="dxa" w:w="1843"/>
          </w:tcPr>
          <w:p w:rsidP="00FB0D2B" w:rsidR="00E611F8" w:rsidRDefault="0064387D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Насърчаване на земеделските стопани за отглеждане на овощни насаждения.</w:t>
            </w:r>
          </w:p>
        </w:tc>
        <w:tc>
          <w:tcPr>
            <w:tcW w:type="dxa" w:w="1843"/>
          </w:tcPr>
          <w:p w:rsidP="00FB0D2B" w:rsidR="00E611F8" w:rsidRDefault="00E611F8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3.8. Дейности по реда на чл. 26б от ППЗСПЗЗ за бракуване на трайни насаждения.</w:t>
            </w:r>
          </w:p>
        </w:tc>
        <w:tc>
          <w:tcPr>
            <w:tcW w:type="dxa" w:w="1275"/>
          </w:tcPr>
          <w:p w:rsidP="00FB0D2B" w:rsidR="00E611F8" w:rsidRDefault="00E611F8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type="dxa" w:w="1985"/>
          </w:tcPr>
          <w:p w:rsidP="00FB0D2B" w:rsidR="00E611F8" w:rsidRDefault="00E611F8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 26 б от ППЗСПЗЗ за бракуване на трайни насаждения.</w:t>
            </w:r>
          </w:p>
        </w:tc>
        <w:tc>
          <w:tcPr>
            <w:tcW w:type="dxa" w:w="2523"/>
          </w:tcPr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През 2021 г. са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постъпили 3 искания за бракуване на ТН с изтекъл амортизационен срок.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Проверени са 4 броя имоти, изготвени 3 констативни протокола с предписания за бракуване. 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E611F8" w:rsidRDefault="0076126E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Протоколите са връчени на заявителите. </w:t>
            </w:r>
          </w:p>
        </w:tc>
        <w:tc>
          <w:tcPr>
            <w:tcW w:type="dxa" w:w="1446"/>
          </w:tcPr>
          <w:p w:rsidP="00FB0D2B" w:rsidR="00E611F8" w:rsidRDefault="00E611F8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</w:t>
            </w:r>
            <w:r w:rsidR="0064387D" w:rsidRPr="00E31A61">
              <w:rPr>
                <w:rFonts w:ascii="Arial Narrow" w:hAnsi="Arial Narrow"/>
                <w:bCs/>
                <w:sz w:val="20"/>
                <w:szCs w:val="20"/>
              </w:rPr>
              <w:t>ой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приети и и</w:t>
            </w:r>
            <w:r w:rsidR="003344C5">
              <w:rPr>
                <w:rFonts w:ascii="Arial Narrow" w:hAnsi="Arial Narrow"/>
                <w:bCs/>
                <w:sz w:val="20"/>
                <w:szCs w:val="20"/>
              </w:rPr>
              <w:t xml:space="preserve">зпратени в срок преписки до МЗм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с искане за разрешение за бракуване на ТН с неизтекъл амортизационен срок. </w:t>
            </w:r>
          </w:p>
          <w:p w:rsidP="00FB0D2B" w:rsidR="00E611F8" w:rsidRDefault="00E611F8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B0D2B" w:rsidR="00E611F8" w:rsidRDefault="00E611F8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</w:t>
            </w:r>
            <w:r w:rsidR="0064387D" w:rsidRPr="00E31A61">
              <w:rPr>
                <w:rFonts w:ascii="Arial Narrow" w:hAnsi="Arial Narrow"/>
                <w:bCs/>
                <w:sz w:val="20"/>
                <w:szCs w:val="20"/>
              </w:rPr>
              <w:t>ой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приети преписки;</w:t>
            </w:r>
          </w:p>
          <w:p w:rsidP="00FB0D2B" w:rsidR="00E611F8" w:rsidRDefault="00E611F8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</w:t>
            </w:r>
            <w:r w:rsidR="0064387D" w:rsidRPr="00E31A61">
              <w:rPr>
                <w:rFonts w:ascii="Arial Narrow" w:hAnsi="Arial Narrow"/>
                <w:bCs/>
                <w:sz w:val="20"/>
                <w:szCs w:val="20"/>
              </w:rPr>
              <w:t>ой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проверени имоти с ТН за бракуване.</w:t>
            </w:r>
          </w:p>
          <w:p w:rsidP="00FB0D2B" w:rsidR="00E611F8" w:rsidRDefault="00E611F8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B0D2B" w:rsidR="00E611F8" w:rsidRDefault="00E611F8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Правилно отразен НТП в партидите на имотите за землищата с КВС.</w:t>
            </w:r>
          </w:p>
        </w:tc>
        <w:tc>
          <w:tcPr>
            <w:tcW w:type="dxa" w:w="1134"/>
            <w:vAlign w:val="center"/>
          </w:tcPr>
          <w:p w:rsidP="00104CFF" w:rsidR="00E611F8" w:rsidRDefault="00E611F8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64387D" w:rsidRPr="00E31A61" w:rsidTr="007E6992">
        <w:trPr>
          <w:trHeight w:val="2815"/>
        </w:trPr>
        <w:tc>
          <w:tcPr>
            <w:tcW w:type="dxa" w:w="1814"/>
          </w:tcPr>
          <w:p w:rsidP="0064387D" w:rsidR="0064387D" w:rsidRDefault="0064387D" w:rsidRPr="00E31A61">
            <w:pPr>
              <w:jc w:val="both"/>
            </w:pPr>
            <w:r w:rsidRPr="00E31A61">
              <w:lastRenderedPageBreak/>
              <w:br w:type="page"/>
            </w:r>
            <w:r w:rsidRPr="00E31A61">
              <w:br w:type="page"/>
            </w:r>
          </w:p>
        </w:tc>
        <w:tc>
          <w:tcPr>
            <w:tcW w:type="dxa" w:w="1446"/>
          </w:tcPr>
          <w:p w:rsidP="0064387D" w:rsidR="0064387D" w:rsidRDefault="0064387D" w:rsidRPr="00E31A61">
            <w:pPr>
              <w:jc w:val="both"/>
            </w:pPr>
          </w:p>
        </w:tc>
        <w:tc>
          <w:tcPr>
            <w:tcW w:type="dxa" w:w="1843"/>
          </w:tcPr>
          <w:p w:rsidP="00FB0D2B" w:rsidR="0064387D" w:rsidRDefault="0064387D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843"/>
          </w:tcPr>
          <w:p w:rsidP="00FB0D2B" w:rsidR="0064387D" w:rsidRDefault="0064387D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3.9. Дейности по реда на чл. 27, ал. 6 от ЗСПЗЗ и чл. 45, ал. 10 от ППЗСЗЗ.</w:t>
            </w:r>
          </w:p>
        </w:tc>
        <w:tc>
          <w:tcPr>
            <w:tcW w:type="dxa" w:w="1275"/>
          </w:tcPr>
          <w:p w:rsidP="00FB0D2B" w:rsidR="0064387D" w:rsidRDefault="0064387D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type="dxa" w:w="1985"/>
          </w:tcPr>
          <w:p w:rsidP="00FB0D2B" w:rsidR="0064387D" w:rsidRDefault="0064387D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</w:t>
            </w:r>
            <w:r w:rsidRPr="00E31A61">
              <w:t xml:space="preserve">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27, ал. 6 от ЗСПЗЗ и чл. 45, ал. 10 от ППЗСПЗЗ.</w:t>
            </w:r>
          </w:p>
        </w:tc>
        <w:tc>
          <w:tcPr>
            <w:tcW w:type="dxa" w:w="2523"/>
            <w:shd w:color="auto" w:fill="auto" w:val="clear"/>
          </w:tcPr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През 2021 г. не са изпращани преписки в МЗХГ  по реда на чл. 27, ал. 6, т.1 от ЗСПЗЗ. </w:t>
            </w: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В процес на комплектоване и обработка са 7  преписки. </w:t>
            </w: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Не са сключвани договори по реда на чл. 56д, ал. 1 от ППЗСПЗЗ . </w:t>
            </w: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Изготвени 5 бр. предложение до областния управител  </w:t>
            </w:r>
          </w:p>
          <w:p w:rsidP="0076126E" w:rsidR="0064387D" w:rsidRDefault="0076126E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за издаване на АДС. Издадени 10 АДС.</w:t>
            </w:r>
          </w:p>
        </w:tc>
        <w:tc>
          <w:tcPr>
            <w:tcW w:type="dxa" w:w="1446"/>
          </w:tcPr>
          <w:p w:rsidP="00FB0D2B" w:rsidR="0064387D" w:rsidRDefault="0064387D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коректно подгот</w:t>
            </w:r>
            <w:r w:rsidR="003344C5">
              <w:rPr>
                <w:rFonts w:ascii="Arial Narrow" w:hAnsi="Arial Narrow"/>
                <w:bCs/>
                <w:sz w:val="20"/>
                <w:szCs w:val="20"/>
              </w:rPr>
              <w:t>вени и изпратени преписки в МЗм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; </w:t>
            </w:r>
          </w:p>
          <w:p w:rsidP="00FB0D2B" w:rsidR="0064387D" w:rsidRDefault="0064387D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B0D2B" w:rsidR="0064387D" w:rsidRDefault="0064387D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сключени договори по реда на чл. 56д, ал. 1 от ППЗСПЗЗ;</w:t>
            </w:r>
          </w:p>
          <w:p w:rsidP="00FB0D2B" w:rsidR="0064387D" w:rsidRDefault="0064387D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FB0D2B" w:rsidR="0064387D" w:rsidRDefault="0064387D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коректно изготвени предложения до областния управител за издаване на актове за ДС.</w:t>
            </w:r>
          </w:p>
        </w:tc>
        <w:tc>
          <w:tcPr>
            <w:tcW w:type="dxa" w:w="1134"/>
            <w:vAlign w:val="center"/>
          </w:tcPr>
          <w:p w:rsidP="00104CFF" w:rsidR="0064387D" w:rsidRDefault="0064387D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64387D" w:rsidRPr="00E31A61" w:rsidTr="007E6992">
        <w:tc>
          <w:tcPr>
            <w:tcW w:type="dxa" w:w="1814"/>
          </w:tcPr>
          <w:p w:rsidP="0064387D" w:rsidR="0064387D" w:rsidRDefault="0064387D" w:rsidRPr="00E31A6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446"/>
          </w:tcPr>
          <w:p w:rsidP="0064387D" w:rsidR="0064387D" w:rsidRDefault="0064387D" w:rsidRPr="00E31A6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843"/>
          </w:tcPr>
          <w:p w:rsidP="00FB0D2B" w:rsidR="0064387D" w:rsidRDefault="0064387D" w:rsidRPr="00E31A61">
            <w:pPr>
              <w:ind w:left="-1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B3237E" w:rsidR="0064387D" w:rsidRDefault="0064387D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3.10. Дейности по Наредба 19 от </w:t>
            </w:r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25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октомври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2012 г. </w:t>
            </w:r>
            <w:proofErr w:type="spellStart"/>
            <w:proofErr w:type="gram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proofErr w:type="gram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r w:rsidRPr="00E31A61">
              <w:rPr>
                <w:rFonts w:ascii="Arial Narrow" w:hAnsi="Arial Narrow"/>
                <w:sz w:val="20"/>
                <w:szCs w:val="20"/>
              </w:rPr>
              <w:t>строителство</w:t>
            </w:r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земеделските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земи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без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промяна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предназначението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им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</w:rPr>
              <w:t>, касаещи дейността на ОДЗ.</w:t>
            </w:r>
          </w:p>
        </w:tc>
        <w:tc>
          <w:tcPr>
            <w:tcW w:type="dxa" w:w="1275"/>
          </w:tcPr>
          <w:p w:rsidP="00FB0D2B" w:rsidR="0064387D" w:rsidRDefault="0064387D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type="dxa" w:w="1985"/>
          </w:tcPr>
          <w:p w:rsidP="00B3237E" w:rsidR="0064387D" w:rsidRDefault="0064387D" w:rsidRPr="00E31A61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Издадени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становиша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 и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извършване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проверки за наличие на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строителство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без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промяна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предназначението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земята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type="dxa" w:w="2523"/>
          </w:tcPr>
          <w:p w:rsidP="0076126E" w:rsidR="0076126E" w:rsidRDefault="0076126E" w:rsidRPr="0076126E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Извършени са проверки на място на 8 бр. имоти и са издадени 7 положителни становища за строителство в земеделски земи без промяна предназначението на земята. </w:t>
            </w:r>
          </w:p>
          <w:p w:rsidP="0076126E" w:rsidR="0076126E" w:rsidRDefault="0076126E" w:rsidRPr="0076126E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64387D" w:rsidRDefault="0076126E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Изготвени са коректни констативни протоколи и обобщен  доклад за дейността на комисията, който е изпратен в МЗм.</w:t>
            </w:r>
          </w:p>
        </w:tc>
        <w:tc>
          <w:tcPr>
            <w:tcW w:type="dxa" w:w="1446"/>
          </w:tcPr>
          <w:p w:rsidP="00B3237E" w:rsidR="0064387D" w:rsidRDefault="0064387D" w:rsidRPr="00E31A61">
            <w:pPr>
              <w:ind w:hanging="1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издадени становища</w:t>
            </w:r>
            <w:r w:rsidRPr="00E31A61">
              <w:t xml:space="preserve">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по Наредба 19.  </w:t>
            </w:r>
          </w:p>
          <w:p w:rsidP="00B3237E" w:rsidR="0064387D" w:rsidRDefault="0064387D" w:rsidRPr="00E31A61">
            <w:pPr>
              <w:ind w:hanging="1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Извършени  проверки на място на имотите с издадени положителни становища за строителство в земеделски земи без промяна предназначението на земята.</w:t>
            </w:r>
          </w:p>
          <w:p w:rsidP="00B3237E" w:rsidR="0064387D" w:rsidRDefault="0064387D" w:rsidRPr="00E31A61">
            <w:pPr>
              <w:ind w:hanging="1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Изготвени коректни констативни протоколи и обобщен  доклад.</w:t>
            </w:r>
          </w:p>
        </w:tc>
        <w:tc>
          <w:tcPr>
            <w:tcW w:type="dxa" w:w="1134"/>
          </w:tcPr>
          <w:p w:rsidP="00104CFF" w:rsidR="0064387D" w:rsidRDefault="0064387D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64387D" w:rsidRDefault="0064387D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64387D" w:rsidRDefault="0064387D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64387D" w:rsidRDefault="0064387D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</w:tc>
      </w:tr>
      <w:tr w:rsidR="00D2509C" w:rsidRPr="00E31A61" w:rsidTr="007E6992">
        <w:trPr>
          <w:trHeight w:val="1975"/>
        </w:trPr>
        <w:tc>
          <w:tcPr>
            <w:tcW w:type="dxa" w:w="1814"/>
          </w:tcPr>
          <w:p w:rsidP="00D2509C" w:rsidR="00D2509C" w:rsidRDefault="00D2509C" w:rsidRPr="00E31A6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446"/>
          </w:tcPr>
          <w:p w:rsidP="00D2509C" w:rsidR="00D2509C" w:rsidRDefault="00D2509C" w:rsidRPr="00E31A6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843"/>
          </w:tcPr>
          <w:p w:rsidP="009F39B9" w:rsidR="00D2509C" w:rsidRDefault="00E21211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Използване и работа с безопасна земеделска и горска техника.</w:t>
            </w:r>
          </w:p>
        </w:tc>
        <w:tc>
          <w:tcPr>
            <w:tcW w:type="dxa" w:w="1843"/>
          </w:tcPr>
          <w:p w:rsidP="009F39B9" w:rsidR="00D2509C" w:rsidRDefault="00D2509C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E31A61">
              <w:rPr>
                <w:rFonts w:ascii="Arial Narrow" w:hAnsi="Arial Narrow"/>
                <w:sz w:val="20"/>
                <w:szCs w:val="20"/>
              </w:rPr>
              <w:t xml:space="preserve">.11. Дейности по Закона за регистрация и контрол на земеделската и горската техника,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</w:tc>
        <w:tc>
          <w:tcPr>
            <w:tcW w:type="dxa" w:w="1275"/>
          </w:tcPr>
          <w:p w:rsidP="009F39B9" w:rsidR="00D2509C" w:rsidRDefault="00D2509C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type="dxa" w:w="1985"/>
          </w:tcPr>
          <w:p w:rsidP="009F39B9" w:rsidR="00D2509C" w:rsidRDefault="00D2509C" w:rsidRPr="00E31A6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Осигуряване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при работа и при движение по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пътищата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използването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безопасна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Габрово.</w:t>
            </w:r>
            <w:proofErr w:type="gramEnd"/>
          </w:p>
          <w:p w:rsidP="009F39B9" w:rsidR="00D2509C" w:rsidRDefault="00D2509C" w:rsidRPr="00E31A6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P="009F39B9" w:rsidR="00D2509C" w:rsidRDefault="00D2509C" w:rsidRPr="00E31A6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type="dxa" w:w="2523"/>
            <w:shd w:color="auto" w:fill="auto" w:val="clear"/>
          </w:tcPr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През 2021 г. са извършени: 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•Идентификация на техника – 119 бр.;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•Регистрация и промяна на регистрация на техника – 286 бр.;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•Бракуване на техника –  10 бр.;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•Спиране от работа на техника – 4 бр.;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•Отчисляване на техника – 112 бр.; 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• Пускане на техника в работа – 4 бр.;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 •Проверки за правоспособност на лицата, които работят с техниката – 240 бр.;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•Проверки на нови машини за наличие на сертификат – 64 бр.;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• Извършени ГТП – 1690 бр.;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•Подготвени и изпратени заявления до МЗХГ за издаване и подмяна на свидетелство за работа с техника –78 бр.;</w:t>
            </w: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Налична актуална база с данни в регистъра за регистрираната техника и регистъра с лицата, придобили правоспособност за работа с техника. </w:t>
            </w:r>
          </w:p>
          <w:p w:rsidP="0076126E" w:rsidR="00D2509C" w:rsidRDefault="0076126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type="dxa" w:w="1446"/>
          </w:tcPr>
          <w:p w:rsidP="009F39B9" w:rsidR="00D2509C" w:rsidRDefault="00D2509C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извършени идентификации</w:t>
            </w:r>
            <w:r w:rsidR="009F39B9" w:rsidRPr="00E31A61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промени, прекратяване и отчисления на ЗТ и ГТ; </w:t>
            </w:r>
          </w:p>
          <w:p w:rsidP="009F39B9" w:rsidR="00D2509C" w:rsidRDefault="00D2509C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9F39B9" w:rsidR="009F39B9" w:rsidRDefault="009F39B9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9F39B9" w:rsidR="009F39B9" w:rsidRDefault="009F39B9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9F39B9" w:rsidR="009F39B9" w:rsidRDefault="009F39B9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9F39B9" w:rsidR="009F39B9" w:rsidRDefault="009F39B9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9F39B9" w:rsidR="009F39B9" w:rsidRDefault="009F39B9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9F39B9" w:rsidR="009F39B9" w:rsidRDefault="009F39B9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9F39B9" w:rsidR="00D2509C" w:rsidRDefault="00D2509C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</w:t>
            </w:r>
            <w:r w:rsidR="00217830" w:rsidRPr="00E31A61">
              <w:rPr>
                <w:rFonts w:ascii="Arial Narrow" w:hAnsi="Arial Narrow"/>
                <w:bCs/>
                <w:sz w:val="20"/>
                <w:szCs w:val="20"/>
              </w:rPr>
              <w:t>ой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извършени проверки за наличие на регистрация;</w:t>
            </w:r>
          </w:p>
          <w:p w:rsidP="009F39B9" w:rsidR="00D2509C" w:rsidRDefault="00D2509C" w:rsidRPr="00E31A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  <w:p w:rsidP="009F39B9" w:rsidR="00217830" w:rsidRDefault="00217830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9F39B9" w:rsidR="009F39B9" w:rsidRDefault="009F39B9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9F39B9" w:rsidR="009F39B9" w:rsidRDefault="009F39B9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9F39B9" w:rsidR="00217830" w:rsidRDefault="00217830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9F39B9" w:rsidR="00217830" w:rsidRDefault="00217830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годишни прегледи;</w:t>
            </w:r>
          </w:p>
          <w:p w:rsidP="009F39B9" w:rsidR="00D2509C" w:rsidRDefault="00D2509C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издадени и подменени свидетелства за провоспособност; </w:t>
            </w:r>
          </w:p>
          <w:p w:rsidP="009F39B9" w:rsidR="00D2509C" w:rsidRDefault="00D2509C" w:rsidRPr="00E31A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  <w:p w:rsidP="009F39B9" w:rsidR="00D2509C" w:rsidRDefault="00D2509C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Наличие на актуална база с данни в регистъра за регистрираната техника и регистъра с лицата, придобили правоспособност за работа с техника. </w:t>
            </w:r>
          </w:p>
        </w:tc>
        <w:tc>
          <w:tcPr>
            <w:tcW w:type="dxa" w:w="1134"/>
          </w:tcPr>
          <w:p w:rsidP="00104CFF" w:rsidR="00D2509C" w:rsidRDefault="00D2509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D2509C" w:rsidRDefault="00D2509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D2509C" w:rsidRDefault="00D2509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D2509C" w:rsidRDefault="00D2509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D2509C" w:rsidRDefault="00D2509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D2509C" w:rsidRDefault="00D2509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D2509C" w:rsidRDefault="00D2509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D2509C" w:rsidRDefault="00D2509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D2509C" w:rsidRDefault="00D2509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D2509C" w:rsidRDefault="00D2509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D2509C" w:rsidRDefault="00D2509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D2509C" w:rsidRDefault="00D2509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D2509C" w:rsidRDefault="00D2509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D2509C" w:rsidRDefault="00D2509C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2969DA" w:rsidRPr="00E31A61" w:rsidTr="007E6992">
        <w:trPr>
          <w:trHeight w:val="1118"/>
        </w:trPr>
        <w:tc>
          <w:tcPr>
            <w:tcW w:type="dxa" w:w="1814"/>
            <w:vMerge w:val="restart"/>
          </w:tcPr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4. Развитие на ефективно поливно земеделие и превенция на риска от наводнения, бедствия и аварии.</w:t>
            </w:r>
          </w:p>
        </w:tc>
        <w:tc>
          <w:tcPr>
            <w:tcW w:type="dxa" w:w="1446"/>
            <w:vMerge w:val="restart"/>
          </w:tcPr>
          <w:p w:rsidP="00651F5E" w:rsidR="002969DA" w:rsidRDefault="002969DA" w:rsidRPr="004D15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>Реализиране на дейности за реконструкция и изграждане на   необходимата инфраструктура за поливно земеделие.</w:t>
            </w:r>
          </w:p>
        </w:tc>
        <w:tc>
          <w:tcPr>
            <w:tcW w:type="dxa" w:w="1843"/>
          </w:tcPr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4.1. Поддържане на хидромелиоративната инфраструктура на СН на територията на областта съгласно нормативните изисквания. </w:t>
            </w: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275"/>
          </w:tcPr>
          <w:p w:rsidP="006B7704" w:rsidR="002969DA" w:rsidRDefault="002969DA" w:rsidRPr="004D1570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P="006B7704" w:rsidR="002969DA" w:rsidRDefault="002969DA" w:rsidRPr="004D15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5"/>
          </w:tcPr>
          <w:p w:rsidP="006B7704" w:rsidR="002969DA" w:rsidRDefault="002969DA" w:rsidRPr="004D1570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 xml:space="preserve">Оказана  методическа помощ и участие в учредителните събрания  на СН на територията на областта. </w:t>
            </w:r>
          </w:p>
          <w:p w:rsidP="006B7704" w:rsidR="002F4CBA" w:rsidRDefault="002F4CBA" w:rsidRPr="004D1570">
            <w:pPr>
              <w:rPr>
                <w:rFonts w:ascii="Arial Narrow" w:hAnsi="Arial Narrow"/>
                <w:sz w:val="20"/>
                <w:szCs w:val="20"/>
              </w:rPr>
            </w:pPr>
          </w:p>
          <w:p w:rsidP="006B7704" w:rsidR="002F4CBA" w:rsidRDefault="002F4CBA" w:rsidRPr="004D1570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Извършване на проверка на дейността на СН.</w:t>
            </w:r>
          </w:p>
          <w:p w:rsidP="006B7704" w:rsidR="002F4CBA" w:rsidRDefault="002F4CBA" w:rsidRPr="004D1570">
            <w:pPr>
              <w:rPr>
                <w:rFonts w:ascii="Arial Narrow" w:hAnsi="Arial Narrow"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Осъществен  контрол при определяне на цените на услугата „Водоподаване за напояване“ на СН в областта.</w:t>
            </w:r>
          </w:p>
        </w:tc>
        <w:tc>
          <w:tcPr>
            <w:tcW w:type="dxa" w:w="2523"/>
          </w:tcPr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 xml:space="preserve">През 2021 г. няма подадени заявления за откриване на процедура за учредяване на СН на територията на област Габрово. </w:t>
            </w: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Във връзка с обявената пандем</w:t>
            </w:r>
            <w:r w:rsidR="003344C5">
              <w:rPr>
                <w:rFonts w:ascii="Arial Narrow" w:hAnsi="Arial Narrow"/>
                <w:bCs/>
                <w:sz w:val="20"/>
                <w:szCs w:val="20"/>
              </w:rPr>
              <w:t>ична обствановка в РБ през 2021</w:t>
            </w:r>
            <w:r w:rsidRPr="0076126E">
              <w:rPr>
                <w:rFonts w:ascii="Arial Narrow" w:hAnsi="Arial Narrow"/>
                <w:bCs/>
                <w:sz w:val="20"/>
                <w:szCs w:val="20"/>
              </w:rPr>
              <w:t>г. не са извършвани проверки на дейността на СН.</w:t>
            </w: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6126E">
              <w:rPr>
                <w:rFonts w:ascii="Arial Narrow" w:hAnsi="Arial Narrow"/>
                <w:bCs/>
                <w:sz w:val="20"/>
                <w:szCs w:val="20"/>
              </w:rPr>
              <w:t>Не е възникнала необходимост.</w:t>
            </w:r>
          </w:p>
          <w:p w:rsidP="0076126E" w:rsidR="0076126E" w:rsidRDefault="0076126E" w:rsidRPr="0076126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446"/>
          </w:tcPr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Брой участия в учредителни събрания на СН. </w:t>
            </w: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Брой изготвени констативни протоколи и направени предписания от извършени проверки и предадени в срок в </w:t>
            </w:r>
            <w:r w:rsidR="003344C5">
              <w:rPr>
                <w:rFonts w:ascii="Arial Narrow" w:hAnsi="Arial Narrow"/>
                <w:bCs/>
                <w:sz w:val="20"/>
                <w:szCs w:val="20"/>
              </w:rPr>
              <w:t>дирекция „Хидромелиорации“ в МЗм</w:t>
            </w:r>
            <w:r w:rsidRPr="004D1570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Брой изготвени доклади и становища, свързани с обектите от хидромелиоративния фонд на територията на областта. </w:t>
            </w:r>
          </w:p>
        </w:tc>
        <w:tc>
          <w:tcPr>
            <w:tcW w:type="dxa" w:w="1134"/>
          </w:tcPr>
          <w:p w:rsidP="00104CFF" w:rsidR="002969DA" w:rsidRDefault="002969DA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2969DA" w:rsidRDefault="002969DA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2969DA" w:rsidRDefault="002969DA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2969DA" w:rsidRDefault="002969DA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2969DA" w:rsidRDefault="002969DA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2969DA" w:rsidRDefault="002969DA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570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  <w:p w:rsidP="00104CFF" w:rsidR="002969DA" w:rsidRDefault="002969DA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57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2969DA" w:rsidRPr="00E31A61" w:rsidTr="007E6992">
        <w:trPr>
          <w:trHeight w:val="409"/>
        </w:trPr>
        <w:tc>
          <w:tcPr>
            <w:tcW w:type="dxa" w:w="1814"/>
            <w:vMerge/>
            <w:tcBorders>
              <w:bottom w:color="auto" w:space="0" w:sz="4" w:val="single"/>
            </w:tcBorders>
          </w:tcPr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446"/>
            <w:vMerge/>
            <w:tcBorders>
              <w:bottom w:color="auto" w:space="0" w:sz="4" w:val="single"/>
            </w:tcBorders>
          </w:tcPr>
          <w:p w:rsidP="006B7704" w:rsidR="002969DA" w:rsidRDefault="002969DA" w:rsidRPr="004D15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  <w:tcBorders>
              <w:bottom w:color="auto" w:space="0" w:sz="4" w:val="single"/>
            </w:tcBorders>
          </w:tcPr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>Реализиране на дейности за предпазване при природни бедствия от наводняване.</w:t>
            </w:r>
          </w:p>
        </w:tc>
        <w:tc>
          <w:tcPr>
            <w:tcW w:type="dxa" w:w="1843"/>
            <w:tcBorders>
              <w:bottom w:color="auto" w:space="0" w:sz="4" w:val="single"/>
            </w:tcBorders>
          </w:tcPr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4.2. Участие в комисия, назначена със Заповед на областния управител за обследване на язовирните стени и съоръженията към тях, които се ползват от сдруженията за напояване. </w:t>
            </w: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P="006B7704" w:rsidR="002969DA" w:rsidRDefault="002969DA" w:rsidRPr="004D15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275"/>
            <w:tcBorders>
              <w:bottom w:color="auto" w:space="0" w:sz="4" w:val="single"/>
            </w:tcBorders>
          </w:tcPr>
          <w:p w:rsidP="006B7704" w:rsidR="002969DA" w:rsidRDefault="002969DA" w:rsidRPr="004D1570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 xml:space="preserve">Януари – </w:t>
            </w:r>
          </w:p>
          <w:p w:rsidP="006B7704" w:rsidR="002969DA" w:rsidRDefault="002969DA" w:rsidRPr="004D1570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type="dxa" w:w="1985"/>
            <w:tcBorders>
              <w:bottom w:color="auto" w:space="0" w:sz="4" w:val="single"/>
            </w:tcBorders>
          </w:tcPr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>Поддържане на язовирите, ползвани от СН, на територията на областта в добро техническо състояние.</w:t>
            </w: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021F5C" w:rsidRDefault="00021F5C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021F5C" w:rsidRDefault="00021F5C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021F5C" w:rsidRDefault="00021F5C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021F5C" w:rsidRDefault="00021F5C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021F5C" w:rsidRDefault="00021F5C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r w:rsidRPr="004D1570">
              <w:rPr>
                <w:rFonts w:ascii="Arial Narrow" w:hAnsi="Arial Narrow"/>
                <w:bCs/>
                <w:sz w:val="20"/>
                <w:szCs w:val="20"/>
              </w:rPr>
              <w:t>Участие на представителя на ОДЗ в изготвянето на доклада от комисията до Областния управител.</w:t>
            </w:r>
          </w:p>
          <w:p w:rsidP="006B7704" w:rsidR="002969DA" w:rsidRDefault="002969DA" w:rsidRPr="004D15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2523"/>
            <w:shd w:color="auto" w:fill="auto" w:val="clear"/>
          </w:tcPr>
          <w:p w:rsidP="00E93764" w:rsidR="00E93764" w:rsidRDefault="00E93764" w:rsidRPr="00E937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93764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В изпълнение на заповед на областния управител представител на ОДЗ участва в състава на комисия за обследване на язовирните стени и съоръженията към тях, които се ползват от сдруженията за напояване. </w:t>
            </w:r>
          </w:p>
          <w:p w:rsidP="00E93764" w:rsidR="00E93764" w:rsidRDefault="00E93764" w:rsidRPr="00E937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93764">
              <w:rPr>
                <w:rFonts w:ascii="Arial Narrow" w:hAnsi="Arial Narrow"/>
                <w:bCs/>
                <w:sz w:val="20"/>
                <w:szCs w:val="20"/>
              </w:rPr>
              <w:t>Проверени са язовир „Кастел“ с. Батошево, ползван от СН „Кастело“, язовир „Под стопански двор“ с. Душево, ползван от СН „Нивища“ и язовир „Бяло поле“ с. Душево с ползвател СН „Орехите“.</w:t>
            </w:r>
          </w:p>
          <w:p w:rsidP="00E93764" w:rsidR="00E93764" w:rsidRDefault="00E93764" w:rsidRPr="00E937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93764">
              <w:rPr>
                <w:rFonts w:ascii="Arial Narrow" w:hAnsi="Arial Narrow"/>
                <w:bCs/>
                <w:sz w:val="20"/>
                <w:szCs w:val="20"/>
              </w:rPr>
              <w:t xml:space="preserve">Съставени са три протокола с констатации от проверката, към единия от тях са </w:t>
            </w:r>
            <w:r w:rsidRPr="00E93764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изготвени и предписания за предприемане на съответни действия от ръководството на СН – „Нивища“ с. Душево. Същите са</w:t>
            </w:r>
          </w:p>
          <w:p w:rsidP="00E93764" w:rsidR="002969DA" w:rsidRDefault="00E937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93764">
              <w:rPr>
                <w:rFonts w:ascii="Arial Narrow" w:hAnsi="Arial Narrow"/>
                <w:bCs/>
                <w:sz w:val="20"/>
                <w:szCs w:val="20"/>
              </w:rPr>
              <w:t>изпратени в срок в МЗХГ.</w:t>
            </w:r>
          </w:p>
          <w:p w:rsidP="00E93764" w:rsidR="00E93764" w:rsidRDefault="00E9376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E93764" w:rsidR="00E93764" w:rsidRDefault="00E9376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E93764" w:rsidR="00E93764" w:rsidRDefault="00E9376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E93764" w:rsidR="00E93764" w:rsidRDefault="00E9376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E93764" w:rsidR="00E93764" w:rsidRDefault="00E9376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E93764" w:rsidR="00E93764" w:rsidRDefault="00E9376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E93764" w:rsidR="00E93764" w:rsidRDefault="00E93764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93764">
              <w:rPr>
                <w:rFonts w:ascii="Arial Narrow" w:hAnsi="Arial Narrow"/>
                <w:bCs/>
                <w:sz w:val="20"/>
                <w:szCs w:val="20"/>
              </w:rPr>
              <w:t>Не е възникнала неоходимост.</w:t>
            </w:r>
          </w:p>
        </w:tc>
        <w:tc>
          <w:tcPr>
            <w:tcW w:type="dxa" w:w="1446"/>
            <w:tcBorders>
              <w:bottom w:color="auto" w:space="0" w:sz="4" w:val="single"/>
            </w:tcBorders>
          </w:tcPr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Участие на представител на ОДЗ в проверки на потенциално опасните язовири на територията на областта.</w:t>
            </w: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>Коректно изготвен протокол.</w:t>
            </w: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6B7704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021F5C" w:rsidR="002969DA" w:rsidRDefault="002969DA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>Участие на представител на ОДЗ в изготвянето на доклада от комисията до Областния управител.</w:t>
            </w:r>
          </w:p>
        </w:tc>
        <w:tc>
          <w:tcPr>
            <w:tcW w:type="dxa" w:w="1134"/>
            <w:tcBorders>
              <w:bottom w:color="auto" w:space="0" w:sz="4" w:val="single"/>
            </w:tcBorders>
          </w:tcPr>
          <w:p w:rsidP="00104CFF" w:rsidR="002969DA" w:rsidRDefault="002969DA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570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</w:tc>
      </w:tr>
      <w:tr w:rsidR="00046668" w:rsidRPr="00E31A61" w:rsidTr="007E6992">
        <w:trPr>
          <w:trHeight w:val="557"/>
        </w:trPr>
        <w:tc>
          <w:tcPr>
            <w:tcW w:type="dxa" w:w="1814"/>
            <w:vMerge w:val="restart"/>
          </w:tcPr>
          <w:p w:rsidP="005852C3" w:rsidR="00046668" w:rsidRDefault="00046668" w:rsidRPr="004D15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5. По-добро управление на риска в аграрния отрасъл.</w:t>
            </w:r>
          </w:p>
        </w:tc>
        <w:tc>
          <w:tcPr>
            <w:tcW w:type="dxa" w:w="1446"/>
            <w:vMerge w:val="restart"/>
          </w:tcPr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Програма за управление на рисковете и кризите в отрасъл „Земеделие“</w:t>
            </w: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  <w:vMerge w:val="restart"/>
          </w:tcPr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Мониторинг </w:t>
            </w:r>
            <w:proofErr w:type="spell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върху</w:t>
            </w:r>
            <w:proofErr w:type="spell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рисковете</w:t>
            </w:r>
            <w:proofErr w:type="spell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земеделието</w:t>
            </w:r>
            <w:proofErr w:type="spell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Използване</w:t>
            </w:r>
            <w:proofErr w:type="spell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възможностите</w:t>
            </w:r>
            <w:proofErr w:type="spell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държавните</w:t>
            </w:r>
            <w:proofErr w:type="spell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 помощи за управление </w:t>
            </w:r>
            <w:proofErr w:type="gram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на</w:t>
            </w:r>
            <w:proofErr w:type="gram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 риска в </w:t>
            </w:r>
            <w:proofErr w:type="spell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земеделието</w:t>
            </w:r>
            <w:proofErr w:type="spell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type="dxa" w:w="1843"/>
            <w:tcBorders>
              <w:bottom w:color="auto" w:space="0" w:sz="4" w:val="single"/>
            </w:tcBorders>
          </w:tcPr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 xml:space="preserve">5.1. </w:t>
            </w:r>
            <w:proofErr w:type="spell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Набиране</w:t>
            </w:r>
            <w:proofErr w:type="spell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на</w:t>
            </w:r>
            <w:proofErr w:type="gram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достоверна</w:t>
            </w:r>
            <w:proofErr w:type="gram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 информация за </w:t>
            </w:r>
            <w:proofErr w:type="spell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развитието</w:t>
            </w:r>
            <w:proofErr w:type="spell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растениевъдството</w:t>
            </w:r>
            <w:proofErr w:type="spell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животновъдството</w:t>
            </w:r>
            <w:proofErr w:type="spell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област</w:t>
            </w:r>
            <w:proofErr w:type="spell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 Габрово и </w:t>
            </w:r>
            <w:proofErr w:type="spell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своевременното</w:t>
            </w:r>
            <w:proofErr w:type="spell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изпращане</w:t>
            </w:r>
            <w:proofErr w:type="spellEnd"/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 xml:space="preserve"> в МЗХГ.</w:t>
            </w: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type="dxa" w:w="1275"/>
            <w:tcBorders>
              <w:bottom w:color="auto" w:space="0" w:sz="4" w:val="single"/>
            </w:tcBorders>
          </w:tcPr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P="005852C3" w:rsidR="00046668" w:rsidRDefault="00046668" w:rsidRPr="004D1570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type="dxa" w:w="1985"/>
            <w:tcBorders>
              <w:bottom w:color="auto" w:space="0" w:sz="4" w:val="single"/>
            </w:tcBorders>
          </w:tcPr>
          <w:p w:rsidP="005852C3" w:rsidR="00046668" w:rsidRDefault="003344C5" w:rsidRPr="004D1570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Предоставяне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МЗм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достоверна информация за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състоянието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растениевъдството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животновъдството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Габрово, необходима за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предприемане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адекватни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мерки при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кризисни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рискови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ситуации.</w:t>
            </w:r>
            <w:proofErr w:type="gramEnd"/>
          </w:p>
          <w:p w:rsidP="005852C3" w:rsidR="00046668" w:rsidRDefault="00046668" w:rsidRPr="004D1570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ind w:left="-107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P="005852C3" w:rsidR="00046668" w:rsidRDefault="00046668" w:rsidRPr="004D1570">
            <w:pPr>
              <w:ind w:left="-107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type="dxa" w:w="2523"/>
            <w:tcBorders>
              <w:bottom w:color="auto" w:space="0" w:sz="4" w:val="single"/>
            </w:tcBorders>
          </w:tcPr>
          <w:p w:rsidP="005852C3" w:rsidR="00046668" w:rsidRDefault="00E93764" w:rsidRPr="004D1570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proofErr w:type="spellStart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През</w:t>
            </w:r>
            <w:proofErr w:type="spellEnd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2021 г. </w:t>
            </w:r>
            <w:proofErr w:type="spellStart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са</w:t>
            </w:r>
            <w:proofErr w:type="spellEnd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извършени</w:t>
            </w:r>
            <w:proofErr w:type="spellEnd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бр</w:t>
            </w:r>
            <w:proofErr w:type="spellEnd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>частични</w:t>
            </w:r>
            <w:proofErr w:type="spellEnd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1 </w:t>
            </w:r>
            <w:proofErr w:type="spellStart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пълно</w:t>
            </w:r>
            <w:proofErr w:type="spellEnd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обследване</w:t>
            </w:r>
            <w:proofErr w:type="spellEnd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състоянието</w:t>
            </w:r>
            <w:proofErr w:type="spellEnd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площите</w:t>
            </w:r>
            <w:proofErr w:type="spellEnd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засети</w:t>
            </w:r>
            <w:proofErr w:type="spellEnd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</w:t>
            </w:r>
            <w:proofErr w:type="gramEnd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пшеница</w:t>
            </w:r>
            <w:proofErr w:type="gramEnd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>ечемик</w:t>
            </w:r>
            <w:proofErr w:type="spellEnd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 w:rsidRPr="00E93764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Габрово. </w:t>
            </w:r>
          </w:p>
        </w:tc>
        <w:tc>
          <w:tcPr>
            <w:tcW w:type="dxa" w:w="1446"/>
            <w:tcBorders>
              <w:bottom w:color="auto" w:space="0" w:sz="4" w:val="single"/>
            </w:tcBorders>
          </w:tcPr>
          <w:p w:rsidP="005852C3" w:rsidR="005852C3" w:rsidRDefault="00046668" w:rsidRPr="004D1570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Извършване</w:t>
            </w:r>
            <w:proofErr w:type="spellEnd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периодични</w:t>
            </w:r>
            <w:proofErr w:type="spellEnd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частични</w:t>
            </w:r>
            <w:proofErr w:type="spellEnd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пълни</w:t>
            </w:r>
            <w:proofErr w:type="spellEnd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полски</w:t>
            </w:r>
            <w:proofErr w:type="spellEnd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обследвания</w:t>
            </w:r>
            <w:proofErr w:type="spellEnd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посевите</w:t>
            </w:r>
            <w:proofErr w:type="spellEnd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насажденията</w:t>
            </w:r>
            <w:proofErr w:type="spellEnd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със</w:t>
            </w:r>
            <w:proofErr w:type="spellEnd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</w:t>
            </w:r>
            <w:proofErr w:type="spellEnd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култури</w:t>
            </w:r>
            <w:proofErr w:type="spellEnd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чрез </w:t>
            </w:r>
            <w:proofErr w:type="spellStart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оглед</w:t>
            </w:r>
            <w:proofErr w:type="spellEnd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място</w:t>
            </w:r>
            <w:proofErr w:type="spellEnd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</w:p>
          <w:p w:rsidP="005852C3" w:rsidR="00046668" w:rsidRDefault="005852C3" w:rsidRPr="004D1570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у</w:t>
            </w:r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становяване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моментното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им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състояние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съобразно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агроклиматичните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условия и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очаквано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прогнозно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производство от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есенни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култури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съобразно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утвърдените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срокове</w:t>
            </w:r>
            <w:proofErr w:type="spellEnd"/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type="dxa" w:w="1134"/>
            <w:tcBorders>
              <w:bottom w:color="auto" w:space="0" w:sz="4" w:val="single"/>
            </w:tcBorders>
          </w:tcPr>
          <w:p w:rsidP="00104CFF" w:rsidR="00046668" w:rsidRDefault="00046668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57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046668" w:rsidRDefault="00046668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570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P="00104CFF" w:rsidR="00046668" w:rsidRDefault="00046668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046668" w:rsidRDefault="00046668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046668" w:rsidRDefault="00046668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046668" w:rsidRDefault="00046668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046668" w:rsidRDefault="00046668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046668" w:rsidRDefault="00046668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046668" w:rsidRDefault="00046668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046668" w:rsidRDefault="00046668" w:rsidRPr="004D157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46668" w:rsidRPr="00E31A61" w:rsidTr="007E6992">
        <w:trPr>
          <w:trHeight w:val="2688"/>
        </w:trPr>
        <w:tc>
          <w:tcPr>
            <w:tcW w:type="dxa" w:w="1814"/>
            <w:vMerge/>
          </w:tcPr>
          <w:p w:rsidP="00046668" w:rsidR="00046668" w:rsidRDefault="00046668" w:rsidRPr="00E31A6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446"/>
            <w:vMerge/>
          </w:tcPr>
          <w:p w:rsidP="00046668" w:rsidR="00046668" w:rsidRDefault="00046668" w:rsidRPr="00E31A6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  <w:vMerge/>
          </w:tcPr>
          <w:p w:rsidP="00046668" w:rsidR="00046668" w:rsidRDefault="00046668" w:rsidRPr="00E31A61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type="dxa" w:w="1843"/>
          </w:tcPr>
          <w:p w:rsidP="0059435E" w:rsidR="00046668" w:rsidRDefault="00046668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5.</w:t>
            </w:r>
            <w:r w:rsidR="007F469A" w:rsidRPr="00E31A61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Прилагане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мерки по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ограничаване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разпространението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болести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животните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растенията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територията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на</w:t>
            </w:r>
            <w:proofErr w:type="gram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цялата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област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съгласно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приетите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Планове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действие.</w:t>
            </w:r>
          </w:p>
        </w:tc>
        <w:tc>
          <w:tcPr>
            <w:tcW w:type="dxa" w:w="1275"/>
          </w:tcPr>
          <w:p w:rsidP="0059435E" w:rsidR="00046668" w:rsidRDefault="00046668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P="0059435E" w:rsidR="00046668" w:rsidRDefault="00046668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type="dxa" w:w="1985"/>
          </w:tcPr>
          <w:p w:rsidP="0059435E" w:rsidR="00046668" w:rsidRDefault="00046668" w:rsidRPr="00E31A61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Постигане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максимална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информираност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</w:p>
          <w:p w:rsidP="0059435E" w:rsidR="00046668" w:rsidRDefault="00046668" w:rsidRPr="00E31A61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всички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заинтересовани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страни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рисковете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разпространение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болести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животните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растенията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P="0059435E" w:rsidR="00046668" w:rsidRDefault="00046668" w:rsidRPr="00E31A61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Намаляване на риска от разпространение на заболяваниятя..</w:t>
            </w:r>
          </w:p>
        </w:tc>
        <w:tc>
          <w:tcPr>
            <w:tcW w:type="dxa" w:w="2523"/>
          </w:tcPr>
          <w:p w:rsidP="0059435E" w:rsidR="00046668" w:rsidRDefault="00E93764" w:rsidRPr="00E31A61">
            <w:pPr>
              <w:ind w:left="-107"/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hAnsi="Arial Narrow"/>
                <w:bCs/>
                <w:sz w:val="20"/>
                <w:szCs w:val="20"/>
              </w:rPr>
              <w:t>Представител на ОДЗ участва в заседанията на Областната епизотична комисия.</w:t>
            </w:r>
          </w:p>
        </w:tc>
        <w:tc>
          <w:tcPr>
            <w:tcW w:type="dxa" w:w="1446"/>
          </w:tcPr>
          <w:p w:rsidP="0059435E" w:rsidR="00046668" w:rsidRDefault="00046668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Участие на служители в дейностите,</w:t>
            </w:r>
          </w:p>
          <w:p w:rsidP="0059435E" w:rsidR="00046668" w:rsidRDefault="00046668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предвидени за изпълнение от ОДЗ в Планове  за действие срещу разпространение на заболяванията в Република България.  </w:t>
            </w:r>
          </w:p>
        </w:tc>
        <w:tc>
          <w:tcPr>
            <w:tcW w:type="dxa" w:w="1134"/>
          </w:tcPr>
          <w:p w:rsidP="00104CFF" w:rsidR="00046668" w:rsidRDefault="00046668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046668" w:rsidRDefault="00046668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046668" w:rsidRDefault="00046668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046668" w:rsidRDefault="00046668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  <w:p w:rsidP="00104CFF" w:rsidR="00046668" w:rsidRDefault="00046668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046668" w:rsidRDefault="00046668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46668" w:rsidRPr="00E31A61" w:rsidTr="007E6992">
        <w:tc>
          <w:tcPr>
            <w:tcW w:type="dxa" w:w="1814"/>
            <w:vMerge/>
            <w:tcBorders>
              <w:bottom w:val="nil"/>
            </w:tcBorders>
          </w:tcPr>
          <w:p w:rsidP="00046668" w:rsidR="00046668" w:rsidRDefault="00046668" w:rsidRPr="00E31A6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446"/>
            <w:vMerge/>
          </w:tcPr>
          <w:p w:rsidP="00046668" w:rsidR="00046668" w:rsidRDefault="00046668" w:rsidRPr="00E31A6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  <w:vMerge/>
          </w:tcPr>
          <w:p w:rsidP="00046668" w:rsidR="00046668" w:rsidRDefault="00046668" w:rsidRPr="00E31A61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type="dxa" w:w="1843"/>
            <w:tcBorders>
              <w:top w:color="auto" w:space="0" w:sz="4" w:val="single"/>
            </w:tcBorders>
          </w:tcPr>
          <w:p w:rsidP="0059435E" w:rsidR="00046668" w:rsidRDefault="007F469A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gram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5.3</w:t>
            </w:r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>Предоставена</w:t>
            </w:r>
            <w:proofErr w:type="spellEnd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>възможност</w:t>
            </w:r>
            <w:proofErr w:type="spellEnd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ЗС да </w:t>
            </w:r>
            <w:proofErr w:type="spellStart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>кандидатстват</w:t>
            </w:r>
            <w:proofErr w:type="spellEnd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>държавната</w:t>
            </w:r>
            <w:proofErr w:type="spellEnd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>помощ</w:t>
            </w:r>
            <w:proofErr w:type="spellEnd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>компенсиране</w:t>
            </w:r>
            <w:proofErr w:type="spellEnd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загуби от </w:t>
            </w:r>
            <w:proofErr w:type="spellStart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>земеделските</w:t>
            </w:r>
            <w:proofErr w:type="spellEnd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>култури</w:t>
            </w:r>
            <w:proofErr w:type="spellEnd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вследствие на </w:t>
            </w:r>
            <w:proofErr w:type="spellStart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>неблагоприятни</w:t>
            </w:r>
            <w:proofErr w:type="spellEnd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>климатични</w:t>
            </w:r>
            <w:proofErr w:type="spellEnd"/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условия.</w:t>
            </w:r>
            <w:proofErr w:type="gramEnd"/>
          </w:p>
          <w:p w:rsidP="0059435E" w:rsidR="00046668" w:rsidRDefault="00046668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type="dxa" w:w="1275"/>
            <w:tcBorders>
              <w:top w:color="auto" w:space="0" w:sz="4" w:val="single"/>
            </w:tcBorders>
          </w:tcPr>
          <w:p w:rsidP="0059435E" w:rsidR="00046668" w:rsidRDefault="00046668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P="0059435E" w:rsidR="00046668" w:rsidRDefault="00046668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type="dxa" w:w="1985"/>
            <w:tcBorders>
              <w:top w:color="auto" w:space="0" w:sz="4" w:val="single"/>
            </w:tcBorders>
          </w:tcPr>
          <w:p w:rsidP="0059435E" w:rsidR="00046668" w:rsidRDefault="00046668" w:rsidRPr="00E31A61">
            <w:pPr>
              <w:ind w:left="6" w:right="-113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Компенсиране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нанесени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щети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култури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причинени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неблагоприятни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климатични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условия.</w:t>
            </w:r>
          </w:p>
          <w:p w:rsidP="0059435E" w:rsidR="00046668" w:rsidRDefault="00046668" w:rsidRPr="00E31A61">
            <w:pPr>
              <w:ind w:left="-107" w:right="-113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P="0059435E" w:rsidR="00046668" w:rsidRDefault="00046668" w:rsidRPr="00E31A6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P="0059435E" w:rsidR="00046668" w:rsidRDefault="00046668" w:rsidRPr="00E31A6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P="0059435E" w:rsidR="00046668" w:rsidRDefault="00046668" w:rsidRPr="00E31A6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type="dxa" w:w="2523"/>
            <w:tcBorders>
              <w:top w:color="auto" w:space="0" w:sz="4" w:val="single"/>
            </w:tcBorders>
          </w:tcPr>
          <w:p w:rsidP="00E93764" w:rsidR="00E93764" w:rsidRDefault="00E93764" w:rsidRPr="00E9376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93764">
              <w:rPr>
                <w:rFonts w:ascii="Arial Narrow" w:hAnsi="Arial Narrow"/>
                <w:bCs/>
                <w:sz w:val="20"/>
                <w:szCs w:val="20"/>
              </w:rPr>
              <w:t xml:space="preserve">През 2021 г. са подадени четири  заявления от земеделски стопанин за извършване на проверка на място и издаване на констативни или обикновени протоколи за установяване на щети в следствие на природни бедствия или неблагоприятни климатични условия в 3 землища в община Севлиево. </w:t>
            </w:r>
          </w:p>
          <w:p w:rsidP="00E93764" w:rsidR="00E93764" w:rsidRDefault="00E93764" w:rsidRPr="00E9376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E93764" w:rsidR="00046668" w:rsidRDefault="00E93764" w:rsidRPr="00E31A61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hAnsi="Arial Narrow"/>
                <w:bCs/>
                <w:sz w:val="20"/>
                <w:szCs w:val="20"/>
              </w:rPr>
              <w:t xml:space="preserve">Изготвени са 5 бр. обикновени протоколи за пропаднали  48, 44 ха и 4 бр. за 100 % пропаднали площи в размер на 136,910 ха.  </w:t>
            </w:r>
            <w:r w:rsidR="00046668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type="dxa" w:w="1446"/>
            <w:tcBorders>
              <w:top w:color="auto" w:space="0" w:sz="4" w:val="single"/>
            </w:tcBorders>
          </w:tcPr>
          <w:p w:rsidP="0059435E" w:rsidR="00046668" w:rsidRDefault="00046668" w:rsidRPr="00E31A61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Свикване на Експертните комисии по общини за </w:t>
            </w: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установяване процента на щетите при площи, заети със земеделски култури, причинени от неблагоприятни климатични събития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и при необходимост издаване на констативни или обикновени протоколи. </w:t>
            </w:r>
          </w:p>
          <w:p w:rsidP="0059435E" w:rsidR="00046668" w:rsidRDefault="00046668" w:rsidRPr="00E31A61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издадени протоколи.</w:t>
            </w:r>
          </w:p>
          <w:p w:rsidP="0059435E" w:rsidR="00046668" w:rsidRDefault="00046668" w:rsidRPr="00E31A61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Засегнати площи в ха.</w:t>
            </w:r>
          </w:p>
        </w:tc>
        <w:tc>
          <w:tcPr>
            <w:tcW w:type="dxa" w:w="1134"/>
            <w:tcBorders>
              <w:top w:color="auto" w:space="0" w:sz="4" w:val="single"/>
            </w:tcBorders>
            <w:vAlign w:val="center"/>
          </w:tcPr>
          <w:p w:rsidP="00104CFF" w:rsidR="00046668" w:rsidRDefault="00046668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046668" w:rsidRDefault="00046668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P="00104CFF" w:rsidR="00046668" w:rsidRDefault="00046668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046668" w:rsidRDefault="00046668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F469A" w:rsidRPr="00E31A61" w:rsidTr="007E6992">
        <w:tc>
          <w:tcPr>
            <w:tcW w:type="dxa" w:w="1814"/>
            <w:tcBorders>
              <w:top w:val="nil"/>
            </w:tcBorders>
          </w:tcPr>
          <w:p w:rsidP="007F469A" w:rsidR="007F469A" w:rsidRDefault="007F469A" w:rsidRPr="00E31A6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446"/>
            <w:vMerge/>
          </w:tcPr>
          <w:p w:rsidP="007F469A" w:rsidR="007F469A" w:rsidRDefault="007F469A" w:rsidRPr="00E31A6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7F469A" w:rsidR="007F469A" w:rsidRDefault="007F469A" w:rsidRPr="00E31A61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type="dxa" w:w="1843"/>
          </w:tcPr>
          <w:p w:rsidP="00425C6A" w:rsidR="007F469A" w:rsidRDefault="007F469A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gram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5.4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възможност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ЗС да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кандидатстват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държавната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помощ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компенсиране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загуби по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загинали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селскостопански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животни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вследствие на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неблагоприятни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климатични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условия.</w:t>
            </w:r>
            <w:proofErr w:type="gramEnd"/>
          </w:p>
          <w:p w:rsidP="00425C6A" w:rsidR="007F469A" w:rsidRDefault="007F469A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type="dxa" w:w="1275"/>
          </w:tcPr>
          <w:p w:rsidP="00425C6A" w:rsidR="007F469A" w:rsidRDefault="007F46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>Януари-</w:t>
            </w:r>
          </w:p>
          <w:p w:rsidP="00425C6A" w:rsidR="007F469A" w:rsidRDefault="007F46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type="dxa" w:w="1985"/>
          </w:tcPr>
          <w:p w:rsidP="00425C6A" w:rsidR="007F469A" w:rsidRDefault="007F469A" w:rsidRPr="00E31A61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Компенсиране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нанесени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щети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загинали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селскостопански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унищожени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пчелни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кошери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причинени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неблагоприятни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климатични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условия.</w:t>
            </w:r>
          </w:p>
        </w:tc>
        <w:tc>
          <w:tcPr>
            <w:tcW w:type="dxa" w:w="2523"/>
          </w:tcPr>
          <w:p w:rsidP="00425C6A" w:rsidR="007F469A" w:rsidRDefault="00E93764" w:rsidRPr="00E31A61">
            <w:pPr>
              <w:ind w:left="5"/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hAnsi="Arial Narrow"/>
                <w:bCs/>
                <w:sz w:val="20"/>
                <w:szCs w:val="20"/>
              </w:rPr>
              <w:t>През 2021 г. няма подадени  заявления от земеделски стопани за установяване на щетите по загинали селскостопански животни и унищожени пчелни кошери, причинени от неб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лагоприятни климатични условия.</w:t>
            </w:r>
          </w:p>
        </w:tc>
        <w:tc>
          <w:tcPr>
            <w:tcW w:type="dxa" w:w="1446"/>
          </w:tcPr>
          <w:p w:rsidP="00425C6A" w:rsidR="007F469A" w:rsidRDefault="007F469A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Свикване на Експертните комисии по общини за </w:t>
            </w: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 xml:space="preserve">установяване на щети  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по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загинали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селскостопански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унищожени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lastRenderedPageBreak/>
              <w:t>пчелни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кошери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причинени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неблагоприятни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климатични</w:t>
            </w:r>
            <w:proofErr w:type="spellEnd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условия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и при необходимост издаване на констативни или обикновени протоколи. </w:t>
            </w:r>
          </w:p>
          <w:p w:rsidP="00425C6A" w:rsidR="007F469A" w:rsidRDefault="007F469A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издадени протоколи.</w:t>
            </w:r>
          </w:p>
          <w:p w:rsidP="00425C6A" w:rsidR="007F469A" w:rsidRDefault="007F469A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унищожени животни.</w:t>
            </w:r>
          </w:p>
        </w:tc>
        <w:tc>
          <w:tcPr>
            <w:tcW w:type="dxa" w:w="1134"/>
            <w:vAlign w:val="center"/>
          </w:tcPr>
          <w:p w:rsidP="00104CFF" w:rsidR="007F469A" w:rsidRDefault="007F469A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P="00104CFF" w:rsidR="007F469A" w:rsidRDefault="007F469A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227BC3" w:rsidRPr="00E31A61" w:rsidTr="007E6992">
        <w:trPr>
          <w:trHeight w:val="4945"/>
        </w:trPr>
        <w:tc>
          <w:tcPr>
            <w:tcW w:type="dxa" w:w="1814"/>
          </w:tcPr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6.Осигуряване на надеждна статистическа информация в областта на земеделието.</w:t>
            </w:r>
          </w:p>
        </w:tc>
        <w:tc>
          <w:tcPr>
            <w:tcW w:type="dxa" w:w="1446"/>
          </w:tcPr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Стратегия за развитите на Националната статистическа система на Република България.</w:t>
            </w: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Програма за управление на рисковете и кризите в отрасъл „Земеделие“</w:t>
            </w: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6C59D8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843"/>
          </w:tcPr>
          <w:p w:rsidP="00774F7A" w:rsidR="00826CDE" w:rsidRDefault="00227BC3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 xml:space="preserve">Наличие на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лесна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ползване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достъпна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статистическа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информация,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основаваща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се на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единни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стандарти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общи</w:t>
            </w:r>
            <w:proofErr w:type="gram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принципи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type="dxa" w:w="1843"/>
          </w:tcPr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6.1.</w:t>
            </w:r>
            <w:r w:rsidR="006147F2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Провеждане </w:t>
            </w:r>
            <w:proofErr w:type="gramStart"/>
            <w:r w:rsidR="006147F2" w:rsidRPr="00E31A61">
              <w:rPr>
                <w:rFonts w:ascii="Arial Narrow" w:hAnsi="Arial Narrow"/>
                <w:sz w:val="20"/>
                <w:szCs w:val="20"/>
                <w:lang w:val="ru-RU"/>
              </w:rPr>
              <w:t>на</w:t>
            </w:r>
            <w:proofErr w:type="gramEnd"/>
            <w:r w:rsidR="006147F2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статистически </w:t>
            </w:r>
            <w:proofErr w:type="spellStart"/>
            <w:r w:rsidR="006147F2" w:rsidRPr="00E31A61">
              <w:rPr>
                <w:rFonts w:ascii="Arial Narrow" w:hAnsi="Arial Narrow"/>
                <w:sz w:val="20"/>
                <w:szCs w:val="20"/>
                <w:lang w:val="ru-RU"/>
              </w:rPr>
              <w:t>изследвания</w:t>
            </w:r>
            <w:proofErr w:type="spellEnd"/>
            <w:r w:rsidR="006147F2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6147F2" w:rsidRPr="00E31A61">
              <w:rPr>
                <w:rFonts w:ascii="Arial Narrow" w:hAnsi="Arial Narrow"/>
                <w:sz w:val="20"/>
                <w:szCs w:val="20"/>
                <w:lang w:val="ru-RU"/>
              </w:rPr>
              <w:t>осигуряване</w:t>
            </w:r>
            <w:proofErr w:type="spellEnd"/>
            <w:r w:rsidR="006147F2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статистически </w:t>
            </w:r>
            <w:proofErr w:type="spellStart"/>
            <w:r w:rsidR="006147F2" w:rsidRPr="00E31A61">
              <w:rPr>
                <w:rFonts w:ascii="Arial Narrow" w:hAnsi="Arial Narrow"/>
                <w:sz w:val="20"/>
                <w:szCs w:val="20"/>
                <w:lang w:val="ru-RU"/>
              </w:rPr>
              <w:t>данни</w:t>
            </w:r>
            <w:proofErr w:type="spellEnd"/>
            <w:r w:rsidR="006147F2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6147F2" w:rsidRPr="00E31A61">
              <w:rPr>
                <w:rFonts w:ascii="Arial Narrow" w:hAnsi="Arial Narrow"/>
                <w:sz w:val="20"/>
                <w:szCs w:val="20"/>
                <w:lang w:val="ru-RU"/>
              </w:rPr>
              <w:t>необходими</w:t>
            </w:r>
            <w:proofErr w:type="spellEnd"/>
            <w:r w:rsidR="006147F2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сектор </w:t>
            </w:r>
            <w:r w:rsidR="00227BC3" w:rsidRPr="00E31A61">
              <w:rPr>
                <w:rFonts w:ascii="Arial Narrow" w:hAnsi="Arial Narrow"/>
                <w:sz w:val="20"/>
                <w:szCs w:val="20"/>
                <w:lang w:val="ru-RU"/>
              </w:rPr>
              <w:t>«</w:t>
            </w:r>
            <w:proofErr w:type="spellStart"/>
            <w:r w:rsidR="00227BC3" w:rsidRPr="00E31A61">
              <w:rPr>
                <w:rFonts w:ascii="Arial Narrow" w:hAnsi="Arial Narrow"/>
                <w:sz w:val="20"/>
                <w:szCs w:val="20"/>
                <w:lang w:val="ru-RU"/>
              </w:rPr>
              <w:t>З</w:t>
            </w:r>
            <w:r w:rsidR="006147F2" w:rsidRPr="00E31A61">
              <w:rPr>
                <w:rFonts w:ascii="Arial Narrow" w:hAnsi="Arial Narrow"/>
                <w:sz w:val="20"/>
                <w:szCs w:val="20"/>
                <w:lang w:val="ru-RU"/>
              </w:rPr>
              <w:t>емеделие</w:t>
            </w:r>
            <w:proofErr w:type="spellEnd"/>
            <w:r w:rsidR="00227BC3" w:rsidRPr="00E31A61">
              <w:rPr>
                <w:rFonts w:ascii="Arial Narrow" w:hAnsi="Arial Narrow"/>
                <w:sz w:val="20"/>
                <w:szCs w:val="20"/>
                <w:lang w:val="ru-RU"/>
              </w:rPr>
              <w:t>»</w:t>
            </w: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type="dxa" w:w="1275"/>
          </w:tcPr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>Януари - Декември</w:t>
            </w: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5"/>
          </w:tcPr>
          <w:p w:rsidP="00774F7A" w:rsidR="00826CDE" w:rsidRDefault="003344C5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Предаване в МЗм</w:t>
            </w:r>
            <w:r w:rsidR="006147F2" w:rsidRPr="00E31A61">
              <w:rPr>
                <w:rFonts w:ascii="Arial Narrow" w:eastAsia="Arial Unicode MS" w:hAnsi="Arial Narrow"/>
                <w:sz w:val="20"/>
                <w:szCs w:val="20"/>
              </w:rPr>
              <w:t xml:space="preserve"> на надеждна информация  за състоянието и тенденциите в развитие на земеделието в област Габрово.</w:t>
            </w: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2523"/>
            <w:shd w:color="auto" w:fill="auto" w:val="clear"/>
          </w:tcPr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През 2021 г. са проведени следните статистически изследвания:</w:t>
            </w: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eastAsia="Arial Unicode MS" w:hAnsi="Arial Narrow"/>
                <w:sz w:val="20"/>
                <w:szCs w:val="20"/>
              </w:rPr>
              <w:t>Птицевъдството в</w:t>
            </w: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eastAsia="Arial Unicode MS" w:hAnsi="Arial Narrow"/>
                <w:sz w:val="20"/>
                <w:szCs w:val="20"/>
              </w:rPr>
              <w:t>България през 2020 г. – 43 стопанства;</w:t>
            </w: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eastAsia="Arial Unicode MS" w:hAnsi="Arial Narrow"/>
                <w:sz w:val="20"/>
                <w:szCs w:val="20"/>
              </w:rPr>
              <w:t>Добиви от полски култури-реколта 2021 – 112 стопанства;</w:t>
            </w: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eastAsia="Arial Unicode MS" w:hAnsi="Arial Narrow"/>
                <w:sz w:val="20"/>
                <w:szCs w:val="20"/>
              </w:rPr>
              <w:t>Производство на зеленчуци – реколта 2021 – 54 стопанства;</w:t>
            </w: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eastAsia="Arial Unicode MS" w:hAnsi="Arial Narrow"/>
                <w:sz w:val="20"/>
                <w:szCs w:val="20"/>
              </w:rPr>
              <w:t>Производство на плодове – реколта 2021 – 98 стопанства;</w:t>
            </w: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eastAsia="Arial Unicode MS" w:hAnsi="Arial Narrow"/>
                <w:sz w:val="20"/>
                <w:szCs w:val="20"/>
              </w:rPr>
              <w:t>Производство на грозде и вино – реколта 2021 – 20 стопанства;</w:t>
            </w: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eastAsia="Arial Unicode MS" w:hAnsi="Arial Narrow"/>
                <w:sz w:val="20"/>
                <w:szCs w:val="20"/>
              </w:rPr>
              <w:t xml:space="preserve">Брой на селскостопански животни към 1-ви ноември 2021 – 87 стопанства; </w:t>
            </w: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eastAsia="Arial Unicode MS" w:hAnsi="Arial Narrow"/>
                <w:sz w:val="20"/>
                <w:szCs w:val="20"/>
              </w:rPr>
              <w:t>Пчеларството в България през 2021 г. – 32 стопанства;</w:t>
            </w: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eastAsia="Arial Unicode MS" w:hAnsi="Arial Narrow"/>
                <w:sz w:val="20"/>
                <w:szCs w:val="20"/>
              </w:rPr>
              <w:t>- Дейност на мандрите през 2021 г. – 65 бр;</w:t>
            </w: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eastAsia="Arial Unicode MS" w:hAnsi="Arial Narrow"/>
                <w:sz w:val="20"/>
                <w:szCs w:val="20"/>
              </w:rPr>
              <w:t>- Дейност на кланиците за червени меса за 2021 г. –26 бр;</w:t>
            </w: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eastAsia="Arial Unicode MS" w:hAnsi="Arial Narrow"/>
                <w:sz w:val="20"/>
                <w:szCs w:val="20"/>
              </w:rPr>
              <w:t xml:space="preserve">- Дейност на кланиците за </w:t>
            </w:r>
            <w:r w:rsidRPr="00E93764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бели меса за 2021 г. – 26 бр;</w:t>
            </w: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eastAsia="Arial Unicode MS" w:hAnsi="Arial Narrow"/>
                <w:sz w:val="20"/>
                <w:szCs w:val="20"/>
              </w:rPr>
              <w:t>- Дейност на предприятията за преработка на плодове и зеленчуци – 5 бр.</w:t>
            </w: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93764">
              <w:rPr>
                <w:rFonts w:ascii="Arial Narrow" w:eastAsia="Arial Unicode MS" w:hAnsi="Arial Narrow"/>
                <w:sz w:val="20"/>
                <w:szCs w:val="20"/>
              </w:rPr>
              <w:t>- Наблюдение на заетостта и използването на територията на страната през 2021 г. (БАНСИК) на 38 сегмента, включващо посещение на самите сегменти, попълване и въвеждане на 58 наблюдателни листи в софтуер  в информационната система на МЗм по агростатистика.</w:t>
            </w:r>
          </w:p>
          <w:p w:rsidP="00E93764" w:rsidR="00E93764" w:rsidRDefault="00E93764" w:rsidRPr="00E93764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P="009A5E29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446"/>
          </w:tcPr>
          <w:p w:rsidP="00774F7A" w:rsidR="006147F2" w:rsidRDefault="006147F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Брой на </w:t>
            </w:r>
            <w:r w:rsidR="00826CDE" w:rsidRPr="00E31A61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дени</w:t>
            </w:r>
            <w:r w:rsidR="00826CDE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статистически изследвания, заложени в НСП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;</w:t>
            </w:r>
            <w:r w:rsidR="00826CDE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P="00774F7A" w:rsidR="006147F2" w:rsidRDefault="006147F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74F7A" w:rsidR="00826CDE" w:rsidRDefault="006147F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</w:t>
            </w:r>
            <w:r w:rsidR="00826CDE" w:rsidRPr="00E31A61">
              <w:rPr>
                <w:rFonts w:ascii="Arial Narrow" w:hAnsi="Arial Narrow"/>
                <w:bCs/>
                <w:sz w:val="20"/>
                <w:szCs w:val="20"/>
              </w:rPr>
              <w:t>рой изследвани единици.</w:t>
            </w: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P="00774F7A" w:rsidR="00826CDE" w:rsidRDefault="00826CDE" w:rsidRPr="00E31A61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</w:tc>
        <w:tc>
          <w:tcPr>
            <w:tcW w:type="dxa" w:w="1134"/>
          </w:tcPr>
          <w:p w:rsidP="00104CFF" w:rsidR="00826CDE" w:rsidRDefault="00826CD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26CDE" w:rsidRDefault="00826CD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26CDE" w:rsidRDefault="00826CD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26CDE" w:rsidRDefault="00826CD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26CDE" w:rsidRDefault="00826CD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26CDE" w:rsidRDefault="00826CD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826CDE" w:rsidRDefault="00826CD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P="00104CFF" w:rsidR="00826CDE" w:rsidRDefault="00826CD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26CDE" w:rsidRDefault="00826CD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26CDE" w:rsidRDefault="00826CD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26CDE" w:rsidRDefault="00826CD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26CDE" w:rsidRDefault="00826CD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26CDE" w:rsidRDefault="00826CD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26CDE" w:rsidRDefault="00826CDE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F469A" w:rsidRPr="00E31A61" w:rsidTr="007E6992">
        <w:tc>
          <w:tcPr>
            <w:tcW w:type="dxa" w:w="1814"/>
          </w:tcPr>
          <w:p w:rsidP="007F469A" w:rsidR="007F469A" w:rsidRDefault="007F469A" w:rsidRPr="00E31A61">
            <w:pPr>
              <w:jc w:val="both"/>
            </w:pPr>
          </w:p>
        </w:tc>
        <w:tc>
          <w:tcPr>
            <w:tcW w:type="dxa" w:w="1446"/>
          </w:tcPr>
          <w:p w:rsidP="007F469A" w:rsidR="007F469A" w:rsidRDefault="007F469A" w:rsidRPr="00E31A61">
            <w:pPr>
              <w:jc w:val="both"/>
            </w:pPr>
          </w:p>
        </w:tc>
        <w:tc>
          <w:tcPr>
            <w:tcW w:type="dxa" w:w="1843"/>
          </w:tcPr>
          <w:p w:rsidP="007F469A" w:rsidR="007F469A" w:rsidRDefault="007F469A" w:rsidRPr="00E31A61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863465" w:rsidR="007F469A" w:rsidRDefault="007F469A" w:rsidRPr="00E31A6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6.2.Събиране, обработване, приключване</w:t>
            </w: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изготвяне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анализ на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данните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Предоставяне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разясняване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индивидуалните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резултати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стопани</w:t>
            </w:r>
            <w:proofErr w:type="spellEnd"/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P="00863465" w:rsidR="007F469A" w:rsidRDefault="007F469A" w:rsidRPr="00E31A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type="dxa" w:w="1275"/>
          </w:tcPr>
          <w:p w:rsidP="00863465" w:rsidR="007F469A" w:rsidRDefault="007F46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P="00863465" w:rsidR="007F469A" w:rsidRDefault="007F469A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5"/>
          </w:tcPr>
          <w:p w:rsidP="00863465" w:rsidR="007F469A" w:rsidRDefault="007F469A" w:rsidRPr="00E31A6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="003344C5">
              <w:rPr>
                <w:rFonts w:ascii="Arial Narrow" w:hAnsi="Arial Narrow"/>
                <w:bCs/>
                <w:sz w:val="20"/>
                <w:szCs w:val="20"/>
              </w:rPr>
              <w:t xml:space="preserve">  в МЗм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достоверна статистическа   информация </w:t>
            </w: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 xml:space="preserve">за вземане на оптимални управленски решения в аграрния сектор от  Системата </w:t>
            </w:r>
            <w:proofErr w:type="gramStart"/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за</w:t>
            </w:r>
            <w:proofErr w:type="gramEnd"/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 xml:space="preserve"> земеделска счетоводна информация /СЗСИ/</w:t>
            </w:r>
          </w:p>
        </w:tc>
        <w:tc>
          <w:tcPr>
            <w:tcW w:type="dxa" w:w="2523"/>
          </w:tcPr>
          <w:p w:rsidP="00E93764" w:rsidR="00E93764" w:rsidRDefault="00E93764" w:rsidRPr="00E93764">
            <w:pPr>
              <w:rPr>
                <w:rFonts w:ascii="Arial Narrow" w:hAnsi="Arial Narrow"/>
                <w:sz w:val="20"/>
                <w:szCs w:val="20"/>
              </w:rPr>
            </w:pPr>
            <w:r w:rsidRPr="00E93764">
              <w:rPr>
                <w:rFonts w:ascii="Arial Narrow" w:hAnsi="Arial Narrow"/>
                <w:sz w:val="20"/>
                <w:szCs w:val="20"/>
              </w:rPr>
              <w:t xml:space="preserve">Попълнени и отчетени в МЗХГ електронни формуляри на 32 стопанства, включени в СЗСИ 2021 г., от които 11 с двустранно счетоводство и 21 с едностранно счетоводство. </w:t>
            </w:r>
          </w:p>
          <w:p w:rsidP="00E93764" w:rsidR="00E93764" w:rsidRDefault="00E93764" w:rsidRPr="00E93764">
            <w:pPr>
              <w:rPr>
                <w:rFonts w:ascii="Arial Narrow" w:hAnsi="Arial Narrow"/>
                <w:sz w:val="20"/>
                <w:szCs w:val="20"/>
              </w:rPr>
            </w:pPr>
          </w:p>
          <w:p w:rsidP="00E93764" w:rsidR="00E93764" w:rsidRDefault="00E93764" w:rsidRPr="00E93764">
            <w:pPr>
              <w:rPr>
                <w:rFonts w:ascii="Arial Narrow" w:hAnsi="Arial Narrow"/>
                <w:sz w:val="20"/>
                <w:szCs w:val="20"/>
              </w:rPr>
            </w:pPr>
            <w:r w:rsidRPr="00E93764">
              <w:rPr>
                <w:rFonts w:ascii="Arial Narrow" w:hAnsi="Arial Narrow"/>
                <w:sz w:val="20"/>
                <w:szCs w:val="20"/>
              </w:rPr>
              <w:t>Извършвани са  посещения на стопанствата.</w:t>
            </w:r>
          </w:p>
          <w:p w:rsidP="00E93764" w:rsidR="00E93764" w:rsidRDefault="00E93764" w:rsidRPr="00E93764">
            <w:pPr>
              <w:rPr>
                <w:rFonts w:ascii="Arial Narrow" w:hAnsi="Arial Narrow"/>
                <w:sz w:val="20"/>
                <w:szCs w:val="20"/>
              </w:rPr>
            </w:pPr>
          </w:p>
          <w:p w:rsidP="00E93764" w:rsidR="007F469A" w:rsidRDefault="00E93764" w:rsidRPr="00E31A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E93764">
              <w:rPr>
                <w:rFonts w:ascii="Arial Narrow" w:hAnsi="Arial Narrow"/>
                <w:sz w:val="20"/>
                <w:szCs w:val="20"/>
              </w:rPr>
              <w:t>Коректно изготвяни тримесечни отчети за дейностите по СЗСИ.</w:t>
            </w:r>
          </w:p>
        </w:tc>
        <w:tc>
          <w:tcPr>
            <w:tcW w:type="dxa" w:w="1446"/>
          </w:tcPr>
          <w:p w:rsidP="00863465" w:rsidR="007F469A" w:rsidRDefault="007F46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Бр</w:t>
            </w:r>
            <w:r w:rsidR="006147F2" w:rsidRPr="00E31A61">
              <w:rPr>
                <w:rFonts w:ascii="Arial Narrow" w:hAnsi="Arial Narrow"/>
                <w:sz w:val="20"/>
                <w:szCs w:val="20"/>
              </w:rPr>
              <w:t xml:space="preserve">ой </w:t>
            </w:r>
            <w:r w:rsidRPr="00E31A61">
              <w:rPr>
                <w:rFonts w:ascii="Arial Narrow" w:hAnsi="Arial Narrow"/>
                <w:sz w:val="20"/>
                <w:szCs w:val="20"/>
              </w:rPr>
              <w:t>попълн</w:t>
            </w:r>
            <w:r w:rsidR="006147F2" w:rsidRPr="00E31A61">
              <w:rPr>
                <w:rFonts w:ascii="Arial Narrow" w:hAnsi="Arial Narrow"/>
                <w:sz w:val="20"/>
                <w:szCs w:val="20"/>
              </w:rPr>
              <w:t xml:space="preserve">ени </w:t>
            </w:r>
            <w:r w:rsidRPr="00E31A61">
              <w:rPr>
                <w:rFonts w:ascii="Arial Narrow" w:hAnsi="Arial Narrow"/>
                <w:sz w:val="20"/>
                <w:szCs w:val="20"/>
              </w:rPr>
              <w:t xml:space="preserve">електронни формуляри на стопанствата, включени в СЗСИ 2020 г. </w:t>
            </w:r>
          </w:p>
          <w:p w:rsidP="00863465" w:rsidR="006147F2" w:rsidRDefault="006147F2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863465" w:rsidR="006147F2" w:rsidRDefault="006147F2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863465" w:rsidR="006147F2" w:rsidRDefault="006147F2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863465" w:rsidR="007F469A" w:rsidRDefault="007F46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Бр</w:t>
            </w:r>
            <w:r w:rsidR="006147F2" w:rsidRPr="00E31A61">
              <w:rPr>
                <w:rFonts w:ascii="Arial Narrow" w:hAnsi="Arial Narrow"/>
                <w:sz w:val="20"/>
                <w:szCs w:val="20"/>
              </w:rPr>
              <w:t xml:space="preserve">ой </w:t>
            </w:r>
            <w:r w:rsidRPr="00E31A61">
              <w:rPr>
                <w:rFonts w:ascii="Arial Narrow" w:hAnsi="Arial Narrow"/>
                <w:sz w:val="20"/>
                <w:szCs w:val="20"/>
              </w:rPr>
              <w:t>извършени  посещения на място в стопанствата.</w:t>
            </w:r>
          </w:p>
          <w:p w:rsidP="00863465" w:rsidR="007F469A" w:rsidRDefault="007F469A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863465" w:rsidR="007F469A" w:rsidRDefault="006147F2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Брой к</w:t>
            </w:r>
            <w:r w:rsidR="007F469A" w:rsidRPr="00E31A61">
              <w:rPr>
                <w:rFonts w:ascii="Arial Narrow" w:hAnsi="Arial Narrow"/>
                <w:sz w:val="20"/>
                <w:szCs w:val="20"/>
              </w:rPr>
              <w:t>оректно изготвяни тримесечни отчети за дейностите по СЗСИ.</w:t>
            </w:r>
          </w:p>
        </w:tc>
        <w:tc>
          <w:tcPr>
            <w:tcW w:type="dxa" w:w="1134"/>
            <w:vAlign w:val="center"/>
          </w:tcPr>
          <w:p w:rsidP="00104CFF" w:rsidR="007F469A" w:rsidRDefault="007F469A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P="00104CFF" w:rsidR="007F469A" w:rsidRDefault="007F469A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A2C9A" w:rsidRPr="00E31A61" w:rsidTr="007E6992">
        <w:trPr>
          <w:trHeight w:val="1410"/>
        </w:trPr>
        <w:tc>
          <w:tcPr>
            <w:tcW w:type="dxa" w:w="1814"/>
            <w:vMerge w:val="restart"/>
          </w:tcPr>
          <w:p w:rsidP="00406B87" w:rsidR="008A2C9A" w:rsidRDefault="008A2C9A" w:rsidRPr="00E31A61">
            <w:pPr>
              <w:spacing w:after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>7. Осигуряване на институционална подкрепа и електронизация на администрирането в отрасъла за осигуряване на прозрачно, достъпно, обективно и ефективно управление на административните процеси.</w:t>
            </w:r>
          </w:p>
        </w:tc>
        <w:tc>
          <w:tcPr>
            <w:tcW w:type="dxa" w:w="1446"/>
            <w:vMerge w:val="restart"/>
          </w:tcPr>
          <w:p w:rsidP="001B1894" w:rsidR="001B1894" w:rsidRDefault="001B1894" w:rsidRPr="001B1894">
            <w:pPr>
              <w:rPr>
                <w:rFonts w:ascii="Arial Narrow" w:hAnsi="Arial Narrow"/>
                <w:sz w:val="20"/>
                <w:szCs w:val="20"/>
              </w:rPr>
            </w:pPr>
            <w:r w:rsidRPr="001B1894">
              <w:rPr>
                <w:rFonts w:ascii="Arial Narrow" w:hAnsi="Arial Narrow"/>
                <w:sz w:val="20"/>
                <w:szCs w:val="20"/>
              </w:rPr>
              <w:t>Актуализирана стратегия за развитие на електронното управление в Р България</w:t>
            </w:r>
          </w:p>
          <w:p w:rsidP="001B1894" w:rsidR="008A2C9A" w:rsidRDefault="001B1894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1B1894">
              <w:rPr>
                <w:rFonts w:ascii="Arial Narrow" w:hAnsi="Arial Narrow"/>
                <w:sz w:val="20"/>
                <w:szCs w:val="20"/>
              </w:rPr>
              <w:t>2019-2023</w:t>
            </w:r>
          </w:p>
        </w:tc>
        <w:tc>
          <w:tcPr>
            <w:tcW w:type="dxa" w:w="1843"/>
          </w:tcPr>
          <w:p w:rsidP="00406B87" w:rsidR="008A2C9A" w:rsidRDefault="008A2C9A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Развитие на електронно управление и подобряване на административнот</w:t>
            </w:r>
            <w:r w:rsidR="003344C5">
              <w:rPr>
                <w:rFonts w:ascii="Arial Narrow" w:hAnsi="Arial Narrow"/>
                <w:bCs/>
                <w:sz w:val="20"/>
                <w:szCs w:val="20"/>
              </w:rPr>
              <w:t>о обслужване в системата на МЗм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type="dxa" w:w="1843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7.1. Предоставяне на административни услуги по електронен път, осигуряване на онлайн достъп до шаблони на документи</w:t>
            </w:r>
          </w:p>
        </w:tc>
        <w:tc>
          <w:tcPr>
            <w:tcW w:type="dxa" w:w="1275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type="dxa" w:w="1985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Подобряване прозрачността на организацията, така и на нивото на обслужване, което ОДЗ предоставя</w:t>
            </w:r>
          </w:p>
        </w:tc>
        <w:tc>
          <w:tcPr>
            <w:tcW w:type="dxa" w:w="2523"/>
          </w:tcPr>
          <w:p w:rsidP="00406B87" w:rsidR="008A2C9A" w:rsidRDefault="00E93764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93764">
              <w:rPr>
                <w:rFonts w:ascii="Arial Narrow" w:hAnsi="Arial Narrow"/>
                <w:sz w:val="20"/>
                <w:szCs w:val="20"/>
              </w:rPr>
              <w:t>Присъединяване към Единен портал за достъп до електронни административни услуги, както извършена регистрация на ОДЗ-Габрово като доставчик на ЕАУ  към Средата за електронни плащания.</w:t>
            </w:r>
          </w:p>
        </w:tc>
        <w:tc>
          <w:tcPr>
            <w:tcW w:type="dxa" w:w="1446"/>
          </w:tcPr>
          <w:p w:rsidP="00406B87" w:rsidR="008A2C9A" w:rsidRDefault="008A2C9A" w:rsidRPr="00E31A61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Брой предоставяни електронизирани услуги.</w:t>
            </w:r>
          </w:p>
        </w:tc>
        <w:tc>
          <w:tcPr>
            <w:tcW w:type="dxa" w:w="1134"/>
          </w:tcPr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8A2C9A" w:rsidRPr="00E31A61" w:rsidTr="007E6992">
        <w:trPr>
          <w:trHeight w:val="1442"/>
        </w:trPr>
        <w:tc>
          <w:tcPr>
            <w:tcW w:type="dxa" w:w="1814"/>
            <w:vMerge/>
          </w:tcPr>
          <w:p w:rsidP="00406B87" w:rsidR="008A2C9A" w:rsidRDefault="008A2C9A" w:rsidRPr="00E31A6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446"/>
            <w:vMerge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7.2.Публикуване на информация и набори данни на Портала на отворени данни </w:t>
            </w:r>
          </w:p>
        </w:tc>
        <w:tc>
          <w:tcPr>
            <w:tcW w:type="dxa" w:w="1275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Съгласно изискуемите срокове</w:t>
            </w:r>
          </w:p>
        </w:tc>
        <w:tc>
          <w:tcPr>
            <w:tcW w:type="dxa" w:w="1985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Достъпни за свободно ползване данни, създадени в процеса на работа на  ОДЗ и ОСЗ.</w:t>
            </w:r>
          </w:p>
        </w:tc>
        <w:tc>
          <w:tcPr>
            <w:tcW w:type="dxa" w:w="2523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Публикувани 2 бр. набори от данни на Портала за отворени данни </w:t>
            </w:r>
          </w:p>
        </w:tc>
        <w:tc>
          <w:tcPr>
            <w:tcW w:type="dxa" w:w="1446"/>
          </w:tcPr>
          <w:p w:rsidP="00406B87" w:rsidR="008A2C9A" w:rsidRDefault="008A2C9A" w:rsidRPr="00E31A61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Брой публикувани набори от данни на Портала за отворени данни</w:t>
            </w:r>
          </w:p>
        </w:tc>
        <w:tc>
          <w:tcPr>
            <w:tcW w:type="dxa" w:w="1134"/>
          </w:tcPr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8A2C9A" w:rsidRPr="00E31A61" w:rsidTr="007E6992">
        <w:trPr>
          <w:trHeight w:val="1380"/>
        </w:trPr>
        <w:tc>
          <w:tcPr>
            <w:tcW w:type="dxa" w:w="1814"/>
            <w:vMerge/>
          </w:tcPr>
          <w:p w:rsidP="00406B87" w:rsidR="008A2C9A" w:rsidRDefault="008A2C9A" w:rsidRPr="00E31A6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446"/>
            <w:vMerge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7.3. Облекчаване достъпа на гражданите до административните услуги, осигуряване на онлайн достъп до шаблони на документи.</w:t>
            </w:r>
          </w:p>
        </w:tc>
        <w:tc>
          <w:tcPr>
            <w:tcW w:type="dxa" w:w="1275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Постоянен </w:t>
            </w:r>
          </w:p>
        </w:tc>
        <w:tc>
          <w:tcPr>
            <w:tcW w:type="dxa" w:w="1985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Повишаване удовлетвореността на потребителите на административни услуги от административното обслужване </w:t>
            </w:r>
          </w:p>
        </w:tc>
        <w:tc>
          <w:tcPr>
            <w:tcW w:type="dxa" w:w="2523"/>
          </w:tcPr>
          <w:p w:rsidP="00406B87" w:rsidR="008A2C9A" w:rsidRDefault="007E6992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7E6992">
              <w:rPr>
                <w:rFonts w:ascii="Arial Narrow" w:hAnsi="Arial Narrow"/>
                <w:sz w:val="20"/>
                <w:szCs w:val="20"/>
              </w:rPr>
              <w:t>Липса на интерес от попълване на анкетни карти от потребителите на административни услуги. Обратна връзка с потребителите – информация по телефон,по електронна поща и др.</w:t>
            </w:r>
          </w:p>
        </w:tc>
        <w:tc>
          <w:tcPr>
            <w:tcW w:type="dxa" w:w="1446"/>
          </w:tcPr>
          <w:p w:rsidP="00406B87" w:rsidR="008A2C9A" w:rsidRDefault="008A2C9A" w:rsidRPr="00E31A61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Изказани мнения, попълнени анкетни карти</w:t>
            </w:r>
          </w:p>
        </w:tc>
        <w:tc>
          <w:tcPr>
            <w:tcW w:type="dxa" w:w="1134"/>
          </w:tcPr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8A2C9A" w:rsidRPr="00E31A61" w:rsidTr="007E6992">
        <w:tc>
          <w:tcPr>
            <w:tcW w:type="dxa" w:w="1814"/>
            <w:vMerge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446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7.4. Повишаване квалификацията и компетентността на служителите в звеното за административно обслужване чрез участия в обучения</w:t>
            </w:r>
          </w:p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275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type="dxa" w:w="1985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Постигане на по- висок професионализъм в работата </w:t>
            </w:r>
          </w:p>
        </w:tc>
        <w:tc>
          <w:tcPr>
            <w:tcW w:type="dxa" w:w="2523"/>
          </w:tcPr>
          <w:p w:rsidP="00406B87" w:rsidR="008A2C9A" w:rsidRDefault="007E6992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7E6992">
              <w:rPr>
                <w:rFonts w:ascii="Arial Narrow" w:hAnsi="Arial Narrow"/>
                <w:sz w:val="20"/>
                <w:szCs w:val="20"/>
              </w:rPr>
              <w:t>1 бр. служител, обучен  по теми свързани  с повишаване квалификацията и компетентността на служителите в звеното за административно обслужване.</w:t>
            </w:r>
          </w:p>
        </w:tc>
        <w:tc>
          <w:tcPr>
            <w:tcW w:type="dxa" w:w="1446"/>
          </w:tcPr>
          <w:p w:rsidP="00406B87" w:rsidR="008A2C9A" w:rsidRDefault="008A2C9A" w:rsidRPr="00E31A61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Брой обучени служители.</w:t>
            </w:r>
          </w:p>
        </w:tc>
        <w:tc>
          <w:tcPr>
            <w:tcW w:type="dxa" w:w="1134"/>
          </w:tcPr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8A2C9A" w:rsidRPr="00E31A61" w:rsidTr="007E6992">
        <w:tc>
          <w:tcPr>
            <w:tcW w:type="dxa" w:w="1814"/>
            <w:vMerge/>
          </w:tcPr>
          <w:p w:rsidP="00406B87" w:rsidR="008A2C9A" w:rsidRDefault="008A2C9A" w:rsidRPr="00E31A61">
            <w:pPr>
              <w:ind w:left="34"/>
            </w:pPr>
          </w:p>
        </w:tc>
        <w:tc>
          <w:tcPr>
            <w:tcW w:type="dxa" w:w="1446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406B87" w:rsidR="008A2C9A" w:rsidRDefault="008A2C9A" w:rsidRPr="00E31A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406B87" w:rsidR="008A2C9A" w:rsidRDefault="008A2C9A" w:rsidRPr="00E31A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7.5. Водене  и поддържане  в актуално състояние на регистрите съгласно съответните нормативни актове</w:t>
            </w:r>
          </w:p>
        </w:tc>
        <w:tc>
          <w:tcPr>
            <w:tcW w:type="dxa" w:w="1275"/>
          </w:tcPr>
          <w:p w:rsidP="00406B87" w:rsidR="008A2C9A" w:rsidRDefault="008A2C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type="dxa" w:w="1985"/>
          </w:tcPr>
          <w:p w:rsidP="00406B87" w:rsidR="008A2C9A" w:rsidRDefault="008A2C9A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Наличие на актуални регистри.</w:t>
            </w:r>
          </w:p>
          <w:p w:rsidP="00406B87" w:rsidR="008A2C9A" w:rsidRDefault="008A2C9A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406B87" w:rsidR="008A2C9A" w:rsidRDefault="008A2C9A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Наличие на актуални бази с данни в електронните регистри за нуждите на специа</w:t>
            </w:r>
            <w:r w:rsidR="003344C5">
              <w:rPr>
                <w:rFonts w:ascii="Arial Narrow" w:hAnsi="Arial Narrow"/>
                <w:bCs/>
                <w:sz w:val="20"/>
                <w:szCs w:val="20"/>
              </w:rPr>
              <w:t>лизираната администрация в МЗм.</w:t>
            </w:r>
          </w:p>
        </w:tc>
        <w:tc>
          <w:tcPr>
            <w:tcW w:type="dxa" w:w="2523"/>
            <w:shd w:color="auto" w:fill="auto" w:val="clear"/>
          </w:tcPr>
          <w:p w:rsidP="00406B87" w:rsidR="008A2C9A" w:rsidRDefault="008A2C9A" w:rsidRPr="00E31A61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Поддържани са в актуално състояние следните  регистри:</w:t>
            </w:r>
          </w:p>
          <w:p w:rsidP="00406B87" w:rsidR="008A2C9A" w:rsidRDefault="008A2C9A" w:rsidRPr="00E31A61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по Наредба 3 / 1999 г. за създаване и поддържане на регистър на земеделските стопани;</w:t>
            </w:r>
          </w:p>
          <w:p w:rsidP="00406B87" w:rsidR="008A2C9A" w:rsidRDefault="008A2C9A" w:rsidRPr="00E31A61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по Наредба 47 за производство и предлагане на пазара на елитни и племенни пчелни майки и отводки;</w:t>
            </w:r>
          </w:p>
          <w:p w:rsidP="00406B87" w:rsidR="008A2C9A" w:rsidRDefault="008A2C9A" w:rsidRPr="00E31A61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- Регистър по Наредба 22 за производство и търговия с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чистопороден и хибриден разплоден материал при птиците;</w:t>
            </w:r>
          </w:p>
          <w:p w:rsidP="00406B87" w:rsidR="008A2C9A" w:rsidRDefault="008A2C9A" w:rsidRPr="00E31A61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по Наредба 30 за производство и търговия с чистопороден и хибриден материал при свинете;</w:t>
            </w:r>
          </w:p>
          <w:p w:rsidP="00406B87" w:rsidR="008A2C9A" w:rsidRDefault="008A2C9A" w:rsidRPr="00E31A61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по Наредба № 6 / 2000 г. за сключените договори за наем и аренда в земеделието;</w:t>
            </w:r>
          </w:p>
          <w:p w:rsidP="00406B87" w:rsidR="008A2C9A" w:rsidRDefault="008A2C9A" w:rsidRPr="00E31A61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- Регистър по Наредба № 49 / 2004 г. на собствениците и регистър на имотите за землищата с  Карта на  възстановената собственост / КВС /; </w:t>
            </w:r>
          </w:p>
          <w:p w:rsidP="00406B87" w:rsidR="008A2C9A" w:rsidRDefault="008A2C9A" w:rsidRPr="00E31A61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по Наредба № 2 от 3 февруари 2016 г. за условията и реда за  регистрация на техниката по Закона за регистрация и контрол на земеделската и горската техника;</w:t>
            </w:r>
          </w:p>
          <w:p w:rsidP="00406B87" w:rsidR="008A2C9A" w:rsidRDefault="008A2C9A" w:rsidRPr="00E31A61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по Наредба № 3 от 3 февруари 2016 г. за извършване на технически прегледи на техниката  по ЗРКЗГТ;</w:t>
            </w:r>
          </w:p>
          <w:p w:rsidP="00406B87" w:rsidR="008A2C9A" w:rsidRDefault="008A2C9A" w:rsidRPr="00E31A61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по Наредба № 4 от 3 февруари 2016 г. за реда за пускане на пазара на употребяваната техника по ЗРКЗГТ.</w:t>
            </w:r>
          </w:p>
          <w:p w:rsidP="00406B87" w:rsidR="008A2C9A" w:rsidRDefault="008A2C9A" w:rsidRPr="00E31A61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на имотите с променено предназначение.</w:t>
            </w:r>
          </w:p>
          <w:p w:rsidP="00406B87" w:rsidR="008A2C9A" w:rsidRDefault="008A2C9A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-Регистър по чл. 3 от Закона за маслодайната роза.</w:t>
            </w:r>
          </w:p>
          <w:p w:rsidP="00406B87" w:rsidR="007E6992" w:rsidRDefault="007E6992" w:rsidRPr="00E31A61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7E6992">
              <w:rPr>
                <w:rFonts w:ascii="Arial Narrow" w:hAnsi="Arial Narrow"/>
                <w:bCs/>
                <w:sz w:val="20"/>
                <w:szCs w:val="20"/>
              </w:rPr>
              <w:t>- Регистър на имоти по чл. 37в, ал. 3, т. 2 от ЗСПЗЗ - /Бели петна/.</w:t>
            </w:r>
          </w:p>
        </w:tc>
        <w:tc>
          <w:tcPr>
            <w:tcW w:type="dxa" w:w="1446"/>
          </w:tcPr>
          <w:p w:rsidP="00406B87" w:rsidR="008A2C9A" w:rsidRDefault="008A2C9A" w:rsidRPr="00E31A61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Наличие на актуални данни във водените и поддържани в ОСЗ и ОДЗ регистри.</w:t>
            </w:r>
          </w:p>
          <w:p w:rsidP="00406B87" w:rsidR="008A2C9A" w:rsidRDefault="008A2C9A" w:rsidRPr="00E31A61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P="00406B87" w:rsidR="008A2C9A" w:rsidRDefault="008A2C9A" w:rsidRPr="00E31A61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:rsidP="00406B87" w:rsidR="008A2C9A" w:rsidRDefault="008A2C9A" w:rsidRPr="00E31A61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:rsidP="00406B87" w:rsidR="008A2C9A" w:rsidRDefault="008A2C9A" w:rsidRPr="00E31A61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:rsidP="00406B87" w:rsidR="008A2C9A" w:rsidRDefault="008A2C9A" w:rsidRPr="00E31A61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type="dxa" w:w="1134"/>
          </w:tcPr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8A2C9A" w:rsidRDefault="008A2C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P="00104CFF" w:rsidR="008A2C9A" w:rsidRDefault="008A2C9A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АПФСДЧР и ГДАР</w:t>
            </w:r>
          </w:p>
        </w:tc>
      </w:tr>
      <w:tr w:rsidR="007F469A" w:rsidRPr="00E31A61" w:rsidTr="007E6992">
        <w:tc>
          <w:tcPr>
            <w:tcW w:type="dxa" w:w="1814"/>
          </w:tcPr>
          <w:p w:rsidP="00406B87" w:rsidR="007F469A" w:rsidRDefault="007F469A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446"/>
          </w:tcPr>
          <w:p w:rsidP="00406B87" w:rsidR="007F469A" w:rsidRDefault="007F469A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406B87" w:rsidR="007F469A" w:rsidRDefault="007F469A" w:rsidRPr="00E31A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406B87" w:rsidR="007F469A" w:rsidRDefault="00F36926" w:rsidRPr="00E31A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7.6</w:t>
            </w:r>
            <w:r w:rsidR="007F469A" w:rsidRPr="00E31A61">
              <w:rPr>
                <w:rFonts w:ascii="Arial Narrow" w:hAnsi="Arial Narrow"/>
                <w:sz w:val="20"/>
                <w:szCs w:val="20"/>
              </w:rPr>
              <w:t xml:space="preserve">.Актуализиране  на организационните, вътрешно-нормативните  и </w:t>
            </w:r>
            <w:r w:rsidR="007F469A" w:rsidRPr="00E31A61">
              <w:rPr>
                <w:rFonts w:ascii="Arial Narrow" w:hAnsi="Arial Narrow"/>
                <w:sz w:val="20"/>
                <w:szCs w:val="20"/>
              </w:rPr>
              <w:lastRenderedPageBreak/>
              <w:t>техническите предпоставки за бърз и пряк достъп на гражданите до публична информация в реално време за дейността на дирекцията и общинските служби. Предоставяне на информация по ЗДОИ с цел повишаване информираността на населението за работата на ОД “Земеделие” и ОСЗ.</w:t>
            </w:r>
          </w:p>
        </w:tc>
        <w:tc>
          <w:tcPr>
            <w:tcW w:type="dxa" w:w="1275"/>
          </w:tcPr>
          <w:p w:rsidP="00406B87" w:rsidR="007F469A" w:rsidRDefault="007F46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>Януари-декември</w:t>
            </w:r>
          </w:p>
          <w:p w:rsidP="00406B87" w:rsidR="007F469A" w:rsidRDefault="007F469A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5"/>
          </w:tcPr>
          <w:p w:rsidP="00406B87" w:rsidR="007F469A" w:rsidRDefault="007F46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type="dxa" w:w="2523"/>
          </w:tcPr>
          <w:p w:rsidP="00406B87" w:rsidR="007F469A" w:rsidRDefault="007E6992" w:rsidRPr="00E31A61">
            <w:pPr>
              <w:tabs>
                <w:tab w:pos="1636" w:val="left"/>
              </w:tabs>
              <w:ind w:left="5" w:right="-176"/>
              <w:rPr>
                <w:rFonts w:ascii="Arial Narrow" w:hAnsi="Arial Narrow"/>
                <w:sz w:val="20"/>
                <w:szCs w:val="20"/>
              </w:rPr>
            </w:pPr>
            <w:r w:rsidRPr="007E6992">
              <w:rPr>
                <w:rFonts w:ascii="Arial Narrow" w:hAnsi="Arial Narrow"/>
                <w:sz w:val="20"/>
                <w:szCs w:val="20"/>
              </w:rPr>
              <w:t xml:space="preserve">Актуална информация, предоставена публично относно дейността и административните услуги, предлагани от ОДЗ/ОСЗ. </w:t>
            </w:r>
            <w:r w:rsidRPr="007E6992">
              <w:rPr>
                <w:rFonts w:ascii="Arial Narrow" w:hAnsi="Arial Narrow"/>
                <w:sz w:val="20"/>
                <w:szCs w:val="20"/>
              </w:rPr>
              <w:lastRenderedPageBreak/>
              <w:t>Постъпили 3 бр. заявления по ЗДОИ; Издадени 3 бр. Решения.</w:t>
            </w:r>
          </w:p>
        </w:tc>
        <w:tc>
          <w:tcPr>
            <w:tcW w:type="dxa" w:w="1446"/>
          </w:tcPr>
          <w:p w:rsidP="00406B87" w:rsidR="007F469A" w:rsidRDefault="007F469A" w:rsidRPr="00E31A61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 xml:space="preserve">Ежеседмична, при необходимост и по-често актуализирана </w:t>
            </w: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 xml:space="preserve">информация на информационните табла и интернет страницата  на дирекцията. </w:t>
            </w:r>
          </w:p>
        </w:tc>
        <w:tc>
          <w:tcPr>
            <w:tcW w:type="dxa" w:w="1134"/>
          </w:tcPr>
          <w:p w:rsidP="00104CFF" w:rsidR="007F469A" w:rsidRDefault="007F46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F469A" w:rsidRDefault="007F46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F469A" w:rsidRDefault="007F46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104CFF" w:rsidR="007F469A" w:rsidRDefault="007F46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 xml:space="preserve">Дирекция АПФСДЧР </w:t>
            </w:r>
            <w:r w:rsidRPr="00E31A61">
              <w:rPr>
                <w:rFonts w:ascii="Arial Narrow" w:hAnsi="Arial Narrow"/>
                <w:b/>
                <w:sz w:val="20"/>
                <w:szCs w:val="20"/>
              </w:rPr>
              <w:lastRenderedPageBreak/>
              <w:t>и</w:t>
            </w:r>
          </w:p>
          <w:p w:rsidP="00104CFF" w:rsidR="007F469A" w:rsidRDefault="007F46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7F469A" w:rsidRPr="00E31A61" w:rsidTr="007E6992">
        <w:tc>
          <w:tcPr>
            <w:tcW w:type="dxa" w:w="1814"/>
            <w:vMerge w:val="restart"/>
          </w:tcPr>
          <w:p w:rsidP="00406B87" w:rsidR="007F469A" w:rsidRDefault="00FC1D3F" w:rsidRPr="00E31A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8</w:t>
            </w:r>
            <w:r w:rsidR="007F469A" w:rsidRPr="00E31A61">
              <w:rPr>
                <w:rFonts w:ascii="Arial Narrow" w:hAnsi="Arial Narrow"/>
                <w:sz w:val="20"/>
                <w:szCs w:val="20"/>
              </w:rPr>
              <w:t xml:space="preserve">.Усъвършенстване на ефективността на работата в администрацията; </w:t>
            </w:r>
            <w:proofErr w:type="gramStart"/>
            <w:r w:rsidR="007F469A" w:rsidRPr="00E31A61">
              <w:rPr>
                <w:rFonts w:ascii="Arial Narrow" w:hAnsi="Arial Narrow"/>
                <w:sz w:val="20"/>
                <w:szCs w:val="20"/>
              </w:rPr>
              <w:t>Оптимизиране  и</w:t>
            </w:r>
            <w:proofErr w:type="gramEnd"/>
            <w:r w:rsidR="007F469A" w:rsidRPr="00E31A61">
              <w:rPr>
                <w:rFonts w:ascii="Arial Narrow" w:hAnsi="Arial Narrow"/>
                <w:sz w:val="20"/>
                <w:szCs w:val="20"/>
              </w:rPr>
              <w:t xml:space="preserve"> повишаване на административния капацитет в ОДЗ и ОСЗ.</w:t>
            </w:r>
          </w:p>
          <w:p w:rsidP="00406B87" w:rsidR="007F469A" w:rsidRDefault="007F46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Повишаване качеството на административното обслужване;.</w:t>
            </w:r>
          </w:p>
          <w:p w:rsidP="00406B87" w:rsidR="007F469A" w:rsidRDefault="007F469A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br w:type="page"/>
            </w:r>
            <w:r w:rsidRPr="00E31A61">
              <w:br w:type="page"/>
            </w:r>
          </w:p>
        </w:tc>
        <w:tc>
          <w:tcPr>
            <w:tcW w:type="dxa" w:w="1446"/>
            <w:vMerge w:val="restart"/>
          </w:tcPr>
          <w:p w:rsidP="001B1894" w:rsidR="001B1894" w:rsidRDefault="001B1894" w:rsidRPr="001B189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B1894">
              <w:rPr>
                <w:rFonts w:ascii="Arial Narrow" w:hAnsi="Arial Narrow"/>
                <w:bCs/>
                <w:sz w:val="20"/>
                <w:szCs w:val="20"/>
              </w:rPr>
              <w:t>Актуализирана стратегия за развитие на електронното управление в Р България</w:t>
            </w:r>
          </w:p>
          <w:p w:rsidP="001B1894" w:rsidR="007F469A" w:rsidRDefault="001B1894" w:rsidRPr="00E31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B1894">
              <w:rPr>
                <w:rFonts w:ascii="Arial Narrow" w:hAnsi="Arial Narrow"/>
                <w:bCs/>
                <w:sz w:val="20"/>
                <w:szCs w:val="20"/>
              </w:rPr>
              <w:t>2019-2023</w:t>
            </w:r>
          </w:p>
        </w:tc>
        <w:tc>
          <w:tcPr>
            <w:tcW w:type="dxa" w:w="1843"/>
          </w:tcPr>
          <w:p w:rsidP="00406B87" w:rsidR="007F469A" w:rsidRDefault="007F469A" w:rsidRPr="00E31A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FC1D3F" w:rsidR="007F469A" w:rsidRDefault="00FC1D3F" w:rsidRPr="00E31A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  <w:r w:rsidR="00F36926" w:rsidRPr="00E31A6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="007F469A" w:rsidRPr="00E31A61">
              <w:rPr>
                <w:rFonts w:ascii="Arial Narrow" w:hAnsi="Arial Narrow"/>
                <w:sz w:val="20"/>
                <w:szCs w:val="20"/>
              </w:rPr>
              <w:t xml:space="preserve">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type="dxa" w:w="1275"/>
          </w:tcPr>
          <w:p w:rsidP="00406B87" w:rsidR="007F469A" w:rsidRDefault="007F46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</w:tc>
        <w:tc>
          <w:tcPr>
            <w:tcW w:type="dxa" w:w="1985"/>
          </w:tcPr>
          <w:p w:rsidP="00406B87" w:rsidR="007F469A" w:rsidRDefault="007F469A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type="dxa" w:w="2523"/>
          </w:tcPr>
          <w:p w:rsidP="00CB7A8C" w:rsidR="007F469A" w:rsidRDefault="007E6992" w:rsidRPr="00E31A61">
            <w:pPr>
              <w:tabs>
                <w:tab w:pos="947" w:val="left"/>
                <w:tab w:pos="1636" w:val="left"/>
              </w:tabs>
              <w:ind w:left="5"/>
              <w:rPr>
                <w:rFonts w:ascii="Arial Narrow" w:hAnsi="Arial Narrow"/>
                <w:sz w:val="20"/>
                <w:szCs w:val="20"/>
              </w:rPr>
            </w:pPr>
            <w:r w:rsidRPr="007E6992">
              <w:rPr>
                <w:rFonts w:ascii="Arial Narrow" w:hAnsi="Arial Narrow"/>
                <w:sz w:val="20"/>
                <w:szCs w:val="20"/>
              </w:rPr>
              <w:t>Проведен един конкурс за назначаване на 1 бр. старши експерт  ГДАР  в Областна дирекция „Земеделие“ - Габрово. Назначен е служител след проведения конкурс.</w:t>
            </w:r>
          </w:p>
        </w:tc>
        <w:tc>
          <w:tcPr>
            <w:tcW w:type="dxa" w:w="1446"/>
          </w:tcPr>
          <w:p w:rsidP="00406B87" w:rsidR="007F469A" w:rsidRDefault="007F469A" w:rsidRPr="00E31A61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Провеждане на конкурси съгла</w:t>
            </w:r>
            <w:r w:rsidR="008A3D36" w:rsidRPr="00E31A61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но НПКДА. Назначаване на </w:t>
            </w:r>
            <w:r w:rsidR="00522C85" w:rsidRPr="00E31A61">
              <w:rPr>
                <w:rFonts w:ascii="Arial Narrow" w:hAnsi="Arial Narrow"/>
                <w:bCs/>
                <w:sz w:val="20"/>
                <w:szCs w:val="20"/>
              </w:rPr>
              <w:t>служители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на свободните длъжности</w:t>
            </w:r>
          </w:p>
        </w:tc>
        <w:tc>
          <w:tcPr>
            <w:tcW w:type="dxa" w:w="1134"/>
          </w:tcPr>
          <w:p w:rsidP="00FA2923" w:rsidR="007F469A" w:rsidRDefault="007F469A" w:rsidRPr="00E31A6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P="00FA2923" w:rsidR="007F469A" w:rsidRDefault="007F469A" w:rsidRPr="00E31A61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  <w:p w:rsidP="00104CFF" w:rsidR="007F469A" w:rsidRDefault="007F469A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6992" w:rsidRPr="00E31A61" w:rsidTr="007E6992">
        <w:tc>
          <w:tcPr>
            <w:tcW w:type="dxa" w:w="1814"/>
            <w:vMerge/>
          </w:tcPr>
          <w:p w:rsidP="00406B87" w:rsidR="007E6992" w:rsidRDefault="007E6992" w:rsidRPr="00E31A61"/>
        </w:tc>
        <w:tc>
          <w:tcPr>
            <w:tcW w:type="dxa" w:w="1446"/>
            <w:vMerge/>
          </w:tcPr>
          <w:p w:rsidP="00406B87" w:rsidR="007E6992" w:rsidRDefault="007E6992" w:rsidRPr="00E31A61"/>
        </w:tc>
        <w:tc>
          <w:tcPr>
            <w:tcW w:type="dxa" w:w="1843"/>
          </w:tcPr>
          <w:p w:rsidP="00406B87" w:rsidR="007E6992" w:rsidRDefault="007E6992" w:rsidRPr="00E31A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FC1D3F" w:rsidR="007E6992" w:rsidRDefault="007E6992" w:rsidRPr="00E31A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  <w:r w:rsidRPr="00E31A6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E31A61">
              <w:rPr>
                <w:rFonts w:ascii="Arial Narrow" w:hAnsi="Arial Narrow"/>
                <w:sz w:val="20"/>
                <w:szCs w:val="20"/>
              </w:rPr>
              <w:t xml:space="preserve">. Осигуряване на условия за повишаване на квалификацията на </w:t>
            </w:r>
            <w:proofErr w:type="gramStart"/>
            <w:r w:rsidRPr="00E31A61">
              <w:rPr>
                <w:rFonts w:ascii="Arial Narrow" w:hAnsi="Arial Narrow"/>
                <w:sz w:val="20"/>
                <w:szCs w:val="20"/>
              </w:rPr>
              <w:t>служителите  чрез</w:t>
            </w:r>
            <w:proofErr w:type="gramEnd"/>
            <w:r w:rsidRPr="00E31A61">
              <w:rPr>
                <w:rFonts w:ascii="Arial Narrow" w:hAnsi="Arial Narrow"/>
                <w:sz w:val="20"/>
                <w:szCs w:val="20"/>
              </w:rPr>
              <w:t xml:space="preserve"> обучения. Изготвен план за обучение.</w:t>
            </w:r>
          </w:p>
        </w:tc>
        <w:tc>
          <w:tcPr>
            <w:tcW w:type="dxa" w:w="1275"/>
          </w:tcPr>
          <w:p w:rsidP="00406B87" w:rsidR="007E6992" w:rsidRDefault="007E6992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P="00406B87" w:rsidR="007E6992" w:rsidRDefault="007E6992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и  съгласно утвърден  график</w:t>
            </w:r>
          </w:p>
          <w:p w:rsidP="00406B87" w:rsidR="007E6992" w:rsidRDefault="007E6992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406B87" w:rsidR="007E6992" w:rsidRDefault="007E6992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406B87" w:rsidR="007E6992" w:rsidRDefault="007E6992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5"/>
          </w:tcPr>
          <w:p w:rsidP="00406B87" w:rsidR="007E6992" w:rsidRDefault="007E6992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ОДЗ и ОСЗ.</w:t>
            </w:r>
          </w:p>
        </w:tc>
        <w:tc>
          <w:tcPr>
            <w:tcW w:type="dxa" w:w="2523"/>
          </w:tcPr>
          <w:p w:rsidP="00C519C9" w:rsidR="007E6992" w:rsidRDefault="007E6992" w:rsidRPr="00CF61E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61EF">
              <w:rPr>
                <w:rFonts w:ascii="Arial Narrow" w:hAnsi="Arial Narrow"/>
                <w:sz w:val="20"/>
                <w:szCs w:val="20"/>
              </w:rPr>
              <w:t>Изготвен план за обучение в ИПА. Обучени от ИПА - преминали задължително обучение –  2 бр.  служители;  обучени по   специализирани теми-  2 бр. служители.</w:t>
            </w:r>
          </w:p>
          <w:p w:rsidP="00C519C9" w:rsidR="007E6992" w:rsidRDefault="007E6992" w:rsidRPr="00CF61EF">
            <w:pPr>
              <w:ind w:left="3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F61EF">
              <w:rPr>
                <w:rFonts w:ascii="Arial Narrow" w:hAnsi="Arial Narrow"/>
                <w:sz w:val="20"/>
                <w:szCs w:val="20"/>
              </w:rPr>
              <w:t>Обучения по други теми -10  бр. служители.</w:t>
            </w:r>
          </w:p>
        </w:tc>
        <w:tc>
          <w:tcPr>
            <w:tcW w:type="dxa" w:w="1446"/>
          </w:tcPr>
          <w:p w:rsidP="00406B87" w:rsidR="007E6992" w:rsidRDefault="007E6992" w:rsidRPr="00E31A61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cs="Arial" w:hAnsi="Arial Narrow"/>
                <w:sz w:val="20"/>
                <w:szCs w:val="20"/>
              </w:rPr>
              <w:t>Брой обучени служители съгласно изготвен план за обучение и по други специализирани теми.</w:t>
            </w:r>
          </w:p>
        </w:tc>
        <w:tc>
          <w:tcPr>
            <w:tcW w:type="dxa" w:w="1134"/>
          </w:tcPr>
          <w:p w:rsidP="00104CFF" w:rsidR="007E6992" w:rsidRDefault="007E6992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P="00104CFF" w:rsidR="007E6992" w:rsidRDefault="007E6992" w:rsidRPr="00E31A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7E6992" w:rsidRPr="00E31A61" w:rsidTr="007E6992">
        <w:tc>
          <w:tcPr>
            <w:tcW w:type="dxa" w:w="1814"/>
            <w:vMerge/>
          </w:tcPr>
          <w:p w:rsidP="00406B87" w:rsidR="007E6992" w:rsidRDefault="007E6992" w:rsidRPr="00E31A61"/>
        </w:tc>
        <w:tc>
          <w:tcPr>
            <w:tcW w:type="dxa" w:w="1446"/>
            <w:vMerge/>
          </w:tcPr>
          <w:p w:rsidP="00406B87" w:rsidR="007E6992" w:rsidRDefault="007E6992" w:rsidRPr="00E31A61"/>
        </w:tc>
        <w:tc>
          <w:tcPr>
            <w:tcW w:type="dxa" w:w="1843"/>
          </w:tcPr>
          <w:p w:rsidP="00406B87" w:rsidR="007E6992" w:rsidRDefault="007E6992" w:rsidRPr="00E31A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843"/>
          </w:tcPr>
          <w:p w:rsidP="00406B87" w:rsidR="007E6992" w:rsidRDefault="007E6992" w:rsidRPr="00E31A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  <w:r w:rsidRPr="00E31A6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E31A61">
              <w:rPr>
                <w:rFonts w:ascii="Arial Narrow" w:hAnsi="Arial Narrow"/>
                <w:sz w:val="20"/>
                <w:szCs w:val="20"/>
              </w:rPr>
              <w:t>. Изготвяне на отговори на сигнали, предложения и жалби от граждани при спазване на сроковете предвидени в АПК.</w:t>
            </w:r>
          </w:p>
          <w:p w:rsidP="00406B87" w:rsidR="007E6992" w:rsidRDefault="007E6992" w:rsidRPr="00E31A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275"/>
          </w:tcPr>
          <w:p w:rsidP="00406B87" w:rsidR="007E6992" w:rsidRDefault="007E6992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P="00406B87" w:rsidR="007E6992" w:rsidRDefault="007E6992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1985"/>
          </w:tcPr>
          <w:p w:rsidP="00406B87" w:rsidR="007E6992" w:rsidRDefault="007E6992" w:rsidRPr="00E31A61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P="00406B87" w:rsidR="007E6992" w:rsidRDefault="007E6992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  <w:p w:rsidP="00406B87" w:rsidR="007E6992" w:rsidRDefault="007E6992" w:rsidRPr="00E31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type="dxa" w:w="2523"/>
          </w:tcPr>
          <w:p w:rsidP="00C519C9" w:rsidR="007E6992" w:rsidRDefault="007E6992" w:rsidRPr="00CF61EF">
            <w:pPr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61EF">
              <w:rPr>
                <w:rFonts w:ascii="Arial Narrow" w:hAnsi="Arial Narrow"/>
                <w:sz w:val="20"/>
                <w:szCs w:val="20"/>
              </w:rPr>
              <w:t>Липса  на  жалби и сигнали срещу дейността на ОДЗ/ОСЗ през 2021г.</w:t>
            </w:r>
          </w:p>
        </w:tc>
        <w:tc>
          <w:tcPr>
            <w:tcW w:type="dxa" w:w="1446"/>
          </w:tcPr>
          <w:p w:rsidP="00406B87" w:rsidR="007E6992" w:rsidRDefault="007E6992" w:rsidRPr="00E31A61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Липса  на  жалби и сигнали срещ</w:t>
            </w:r>
            <w:r w:rsidR="001B1306">
              <w:rPr>
                <w:rFonts w:ascii="Arial Narrow" w:hAnsi="Arial Narrow"/>
                <w:sz w:val="20"/>
                <w:szCs w:val="20"/>
              </w:rPr>
              <w:t>у дейността на ОДЗ/ОСЗ през 2022</w:t>
            </w:r>
            <w:bookmarkStart w:id="0" w:name="_GoBack"/>
            <w:bookmarkEnd w:id="0"/>
            <w:r w:rsidRPr="00E31A61">
              <w:rPr>
                <w:rFonts w:ascii="Arial Narrow" w:hAnsi="Arial Narrow"/>
                <w:sz w:val="20"/>
                <w:szCs w:val="20"/>
              </w:rPr>
              <w:t>г.,изготвени извън сроковете по АПК.</w:t>
            </w:r>
          </w:p>
        </w:tc>
        <w:tc>
          <w:tcPr>
            <w:tcW w:type="dxa" w:w="1134"/>
          </w:tcPr>
          <w:p w:rsidP="00104CFF" w:rsidR="007E6992" w:rsidRDefault="007E6992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P="00104CFF" w:rsidR="007E6992" w:rsidRDefault="007E6992" w:rsidRPr="00E31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АПФСДЧРи ГДАР</w:t>
            </w:r>
          </w:p>
        </w:tc>
      </w:tr>
    </w:tbl>
    <w:p w:rsidP="000B3222" w:rsidR="00313EA7" w:rsidRDefault="00313EA7" w:rsidRPr="00E31A61">
      <w:pPr>
        <w:jc w:val="both"/>
        <w:rPr>
          <w:rFonts w:ascii="Arial Narrow" w:hAnsi="Arial Narrow"/>
          <w:b/>
          <w:sz w:val="20"/>
          <w:szCs w:val="20"/>
        </w:rPr>
      </w:pPr>
    </w:p>
    <w:p w:rsidP="000B3222" w:rsidR="00313EA7" w:rsidRDefault="00313EA7" w:rsidRPr="00E31A61">
      <w:pPr>
        <w:jc w:val="both"/>
        <w:rPr>
          <w:rFonts w:ascii="Arial Narrow" w:hAnsi="Arial Narrow"/>
          <w:b/>
          <w:sz w:val="20"/>
          <w:szCs w:val="20"/>
        </w:rPr>
      </w:pPr>
      <w:r w:rsidRPr="00E31A61">
        <w:rPr>
          <w:rFonts w:ascii="Arial Narrow" w:hAnsi="Arial Narrow"/>
          <w:b/>
          <w:sz w:val="20"/>
          <w:szCs w:val="20"/>
        </w:rPr>
        <w:t>Изготвил:</w:t>
      </w:r>
    </w:p>
    <w:p w:rsidP="008A3D36" w:rsidR="00B96828" w:rsidRDefault="00BB3FDD" w:rsidRPr="00E31A61">
      <w:pPr>
        <w:jc w:val="both"/>
        <w:rPr>
          <w:rFonts w:ascii="Arial Narrow" w:hAnsi="Arial Narrow"/>
          <w:b/>
          <w:sz w:val="20"/>
          <w:szCs w:val="20"/>
        </w:rPr>
      </w:pPr>
      <w:r w:rsidRPr="00E31A61">
        <w:rPr>
          <w:rFonts w:ascii="Arial Narrow" w:hAnsi="Arial Narrow"/>
          <w:b/>
          <w:sz w:val="20"/>
          <w:szCs w:val="20"/>
        </w:rPr>
        <w:t>/Стефка Пашова – директор ДАПФСДЧР/</w:t>
      </w:r>
    </w:p>
    <w:p>
      <w:r>
        <w:br/>
        <w:drawing>
          <wp:inline distT="0" distB="0" distL="0" distR="0">
            <wp:extent cx="1200000" cy="302008"/>
            <wp:docPr id="4098" name="Picture 4098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Даниел Бурмов (Директор)</w:t>
        <w:br/>
        <w:t>14.06.2022г. 10:03ч.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B96828" w:rsidRPr="00E31A61" w:rsidSect="00E10145">
      <w:footerReference r:id="rId9" w:type="default"/>
      <w:pgSz w:code="9" w:h="11906" w:orient="landscape" w:w="16838"/>
      <w:pgMar w:bottom="567" w:footer="113" w:gutter="0" w:header="567" w:left="1134" w:right="851" w:top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48" w:rsidRDefault="00127648" w:rsidP="00813E92">
      <w:r>
        <w:separator/>
      </w:r>
    </w:p>
  </w:endnote>
  <w:endnote w:type="continuationSeparator" w:id="0">
    <w:p w:rsidR="00127648" w:rsidRDefault="00127648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sdt>
    <w:sdtPr>
      <w:id w:val="-355425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BF9" w:rsidRDefault="00510B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30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10BF9" w:rsidRDefault="00510BF9">
    <w:pPr>
      <w:pStyle w:val="a8"/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813E92" w:rsidR="00127648" w:rsidRDefault="00127648">
      <w:r>
        <w:separator/>
      </w:r>
    </w:p>
  </w:footnote>
  <w:footnote w:id="0" w:type="continuationSeparator">
    <w:p w:rsidP="00813E92" w:rsidR="00127648" w:rsidRDefault="00127648">
      <w:r>
        <w:continuationSeparator/>
      </w:r>
    </w:p>
  </w:footnote>
</w:footnote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10FE03C1"/>
    <w:multiLevelType w:val="hybridMultilevel"/>
    <w:tmpl w:val="E4D0B0BC"/>
    <w:lvl w:ilvl="0" w:tplc="149280A0">
      <w:numFmt w:val="bullet"/>
      <w:lvlText w:val="-"/>
      <w:lvlJc w:val="left"/>
      <w:pPr>
        <w:ind w:hanging="360" w:left="249"/>
      </w:pPr>
      <w:rPr>
        <w:rFonts w:ascii="Arial Narrow" w:cs="Times New Roman" w:eastAsia="Arial Unicode MS" w:hAnsi="Arial Narrow" w:hint="default"/>
      </w:rPr>
    </w:lvl>
    <w:lvl w:ilvl="1" w:tentative="1" w:tplc="04020003">
      <w:start w:val="1"/>
      <w:numFmt w:val="bullet"/>
      <w:lvlText w:val="o"/>
      <w:lvlJc w:val="left"/>
      <w:pPr>
        <w:ind w:hanging="360" w:left="969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1689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409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129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3849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4569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289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009"/>
      </w:pPr>
      <w:rPr>
        <w:rFonts w:ascii="Wingdings" w:hAnsi="Wingdings" w:hint="default"/>
      </w:rPr>
    </w:lvl>
  </w:abstractNum>
  <w:abstractNum w:abstractNumId="1">
    <w:nsid w:val="169A3F62"/>
    <w:multiLevelType w:val="hybridMultilevel"/>
    <w:tmpl w:val="C3D2CC3E"/>
    <w:lvl w:ilvl="0" w:tplc="A1549558">
      <w:numFmt w:val="bullet"/>
      <w:lvlText w:val="-"/>
      <w:lvlJc w:val="left"/>
      <w:pPr>
        <w:ind w:hanging="360" w:left="720"/>
      </w:pPr>
      <w:rPr>
        <w:rFonts w:ascii="Arial Narrow" w:cs="Times New Roman" w:eastAsia="Times New Roman" w:hAnsi="Arial Narrow" w:hint="default"/>
      </w:rPr>
    </w:lvl>
    <w:lvl w:ilvl="1" w:tentative="1" w:tplc="0402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2">
    <w:nsid w:val="536A40CE"/>
    <w:multiLevelType w:val="hybridMultilevel"/>
    <w:tmpl w:val="1220B850"/>
    <w:lvl w:ilvl="0" w:tplc="26F87B06">
      <w:numFmt w:val="bullet"/>
      <w:lvlText w:val="-"/>
      <w:lvlJc w:val="left"/>
      <w:pPr>
        <w:ind w:hanging="360" w:left="405"/>
      </w:pPr>
      <w:rPr>
        <w:rFonts w:ascii="Arial Narrow" w:cs="Times New Roman" w:eastAsia="Times New Roman" w:hAnsi="Arial Narrow" w:hint="default"/>
      </w:rPr>
    </w:lvl>
    <w:lvl w:ilvl="1" w:tentative="1" w:tplc="04020003">
      <w:start w:val="1"/>
      <w:numFmt w:val="bullet"/>
      <w:lvlText w:val="o"/>
      <w:lvlJc w:val="left"/>
      <w:pPr>
        <w:ind w:hanging="360" w:left="1125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1845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565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285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005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4725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445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16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3E56"/>
    <w:rsid w:val="000053C3"/>
    <w:rsid w:val="0000577C"/>
    <w:rsid w:val="00006A74"/>
    <w:rsid w:val="00010DE9"/>
    <w:rsid w:val="00021F5C"/>
    <w:rsid w:val="000223BD"/>
    <w:rsid w:val="00025629"/>
    <w:rsid w:val="00025D5D"/>
    <w:rsid w:val="000314E9"/>
    <w:rsid w:val="00031F1A"/>
    <w:rsid w:val="00034AEF"/>
    <w:rsid w:val="00040794"/>
    <w:rsid w:val="00046668"/>
    <w:rsid w:val="000525A7"/>
    <w:rsid w:val="00054979"/>
    <w:rsid w:val="000564C4"/>
    <w:rsid w:val="00074391"/>
    <w:rsid w:val="000763C3"/>
    <w:rsid w:val="00076493"/>
    <w:rsid w:val="00080574"/>
    <w:rsid w:val="000A439C"/>
    <w:rsid w:val="000A4FBF"/>
    <w:rsid w:val="000A5C92"/>
    <w:rsid w:val="000A7FCA"/>
    <w:rsid w:val="000B3222"/>
    <w:rsid w:val="000B5FD7"/>
    <w:rsid w:val="000C188C"/>
    <w:rsid w:val="000C69B5"/>
    <w:rsid w:val="000D2365"/>
    <w:rsid w:val="000D323C"/>
    <w:rsid w:val="000E0323"/>
    <w:rsid w:val="00104CFF"/>
    <w:rsid w:val="00107153"/>
    <w:rsid w:val="00111B52"/>
    <w:rsid w:val="00121C32"/>
    <w:rsid w:val="001232FF"/>
    <w:rsid w:val="00127648"/>
    <w:rsid w:val="001402CC"/>
    <w:rsid w:val="00140CFB"/>
    <w:rsid w:val="001460FC"/>
    <w:rsid w:val="0014634F"/>
    <w:rsid w:val="00146E1C"/>
    <w:rsid w:val="00150E01"/>
    <w:rsid w:val="00151804"/>
    <w:rsid w:val="001522ED"/>
    <w:rsid w:val="00160998"/>
    <w:rsid w:val="00166311"/>
    <w:rsid w:val="00166CA6"/>
    <w:rsid w:val="00174225"/>
    <w:rsid w:val="0017612D"/>
    <w:rsid w:val="001778A3"/>
    <w:rsid w:val="00181C6A"/>
    <w:rsid w:val="0018290F"/>
    <w:rsid w:val="001835B5"/>
    <w:rsid w:val="001839E1"/>
    <w:rsid w:val="00183CE5"/>
    <w:rsid w:val="00190FE0"/>
    <w:rsid w:val="00192B67"/>
    <w:rsid w:val="001931BA"/>
    <w:rsid w:val="001A18D5"/>
    <w:rsid w:val="001A59B4"/>
    <w:rsid w:val="001B0A61"/>
    <w:rsid w:val="001B1306"/>
    <w:rsid w:val="001B1894"/>
    <w:rsid w:val="001B236F"/>
    <w:rsid w:val="001B698C"/>
    <w:rsid w:val="001B73B3"/>
    <w:rsid w:val="001C0EBD"/>
    <w:rsid w:val="001C1F78"/>
    <w:rsid w:val="001C3135"/>
    <w:rsid w:val="001C3271"/>
    <w:rsid w:val="001C6095"/>
    <w:rsid w:val="001D0297"/>
    <w:rsid w:val="001D2D86"/>
    <w:rsid w:val="001D7743"/>
    <w:rsid w:val="001E0722"/>
    <w:rsid w:val="001E0B10"/>
    <w:rsid w:val="001E0F63"/>
    <w:rsid w:val="001E34E4"/>
    <w:rsid w:val="001E7073"/>
    <w:rsid w:val="001F19E8"/>
    <w:rsid w:val="001F4E3B"/>
    <w:rsid w:val="002005C2"/>
    <w:rsid w:val="00210BCE"/>
    <w:rsid w:val="002141E4"/>
    <w:rsid w:val="0021611C"/>
    <w:rsid w:val="00216861"/>
    <w:rsid w:val="00217830"/>
    <w:rsid w:val="00217FA8"/>
    <w:rsid w:val="00227BC3"/>
    <w:rsid w:val="002324A7"/>
    <w:rsid w:val="00233EED"/>
    <w:rsid w:val="00234092"/>
    <w:rsid w:val="00236AC4"/>
    <w:rsid w:val="00236C84"/>
    <w:rsid w:val="002447E0"/>
    <w:rsid w:val="00246ADB"/>
    <w:rsid w:val="002479EA"/>
    <w:rsid w:val="00250FF1"/>
    <w:rsid w:val="00251375"/>
    <w:rsid w:val="00251F2E"/>
    <w:rsid w:val="002527C4"/>
    <w:rsid w:val="00253CF3"/>
    <w:rsid w:val="00254AEE"/>
    <w:rsid w:val="0026719F"/>
    <w:rsid w:val="0027769F"/>
    <w:rsid w:val="00277FA0"/>
    <w:rsid w:val="00286458"/>
    <w:rsid w:val="00293170"/>
    <w:rsid w:val="00295675"/>
    <w:rsid w:val="00296165"/>
    <w:rsid w:val="002969DA"/>
    <w:rsid w:val="002B2F00"/>
    <w:rsid w:val="002B6858"/>
    <w:rsid w:val="002C2E38"/>
    <w:rsid w:val="002D237C"/>
    <w:rsid w:val="002D2654"/>
    <w:rsid w:val="002D26E3"/>
    <w:rsid w:val="002D7E77"/>
    <w:rsid w:val="002E772A"/>
    <w:rsid w:val="002E7C43"/>
    <w:rsid w:val="002F4BCE"/>
    <w:rsid w:val="002F4CBA"/>
    <w:rsid w:val="002F76AD"/>
    <w:rsid w:val="0030068D"/>
    <w:rsid w:val="003041E9"/>
    <w:rsid w:val="00306ADA"/>
    <w:rsid w:val="00307969"/>
    <w:rsid w:val="003126ED"/>
    <w:rsid w:val="00313EA7"/>
    <w:rsid w:val="00313F9F"/>
    <w:rsid w:val="003224BD"/>
    <w:rsid w:val="003229AE"/>
    <w:rsid w:val="00323283"/>
    <w:rsid w:val="00324C24"/>
    <w:rsid w:val="00326DCE"/>
    <w:rsid w:val="003344C5"/>
    <w:rsid w:val="003368D7"/>
    <w:rsid w:val="00340B0B"/>
    <w:rsid w:val="003417C3"/>
    <w:rsid w:val="00341B8D"/>
    <w:rsid w:val="003542BC"/>
    <w:rsid w:val="00356199"/>
    <w:rsid w:val="00356DEB"/>
    <w:rsid w:val="00360D8F"/>
    <w:rsid w:val="00363AA5"/>
    <w:rsid w:val="003678D0"/>
    <w:rsid w:val="0037424A"/>
    <w:rsid w:val="003822FD"/>
    <w:rsid w:val="00383BA5"/>
    <w:rsid w:val="00387E7E"/>
    <w:rsid w:val="0039002F"/>
    <w:rsid w:val="0039013C"/>
    <w:rsid w:val="003906D2"/>
    <w:rsid w:val="00392980"/>
    <w:rsid w:val="00393825"/>
    <w:rsid w:val="003947F1"/>
    <w:rsid w:val="003A4C94"/>
    <w:rsid w:val="003A7D4C"/>
    <w:rsid w:val="003B1D89"/>
    <w:rsid w:val="003B30E2"/>
    <w:rsid w:val="003C3A9C"/>
    <w:rsid w:val="003C4131"/>
    <w:rsid w:val="003C4F05"/>
    <w:rsid w:val="003C5087"/>
    <w:rsid w:val="003C629A"/>
    <w:rsid w:val="003D03FC"/>
    <w:rsid w:val="003D221D"/>
    <w:rsid w:val="003D4347"/>
    <w:rsid w:val="003D4853"/>
    <w:rsid w:val="003D71B1"/>
    <w:rsid w:val="003E08CC"/>
    <w:rsid w:val="003F081E"/>
    <w:rsid w:val="003F1F36"/>
    <w:rsid w:val="003F455F"/>
    <w:rsid w:val="003F4EB1"/>
    <w:rsid w:val="003F77B5"/>
    <w:rsid w:val="004035C2"/>
    <w:rsid w:val="00406B87"/>
    <w:rsid w:val="00406F67"/>
    <w:rsid w:val="004139BC"/>
    <w:rsid w:val="00424315"/>
    <w:rsid w:val="00425C6A"/>
    <w:rsid w:val="00430761"/>
    <w:rsid w:val="00433618"/>
    <w:rsid w:val="0044258A"/>
    <w:rsid w:val="00446E29"/>
    <w:rsid w:val="004475CD"/>
    <w:rsid w:val="004539B9"/>
    <w:rsid w:val="00453C52"/>
    <w:rsid w:val="004605F1"/>
    <w:rsid w:val="004801DA"/>
    <w:rsid w:val="00485889"/>
    <w:rsid w:val="0048655A"/>
    <w:rsid w:val="00487FA1"/>
    <w:rsid w:val="004A1929"/>
    <w:rsid w:val="004B5B55"/>
    <w:rsid w:val="004C1D80"/>
    <w:rsid w:val="004C2AAA"/>
    <w:rsid w:val="004C5B15"/>
    <w:rsid w:val="004C6705"/>
    <w:rsid w:val="004C7E13"/>
    <w:rsid w:val="004D1570"/>
    <w:rsid w:val="004D6216"/>
    <w:rsid w:val="004E1C80"/>
    <w:rsid w:val="004E2AB1"/>
    <w:rsid w:val="004F2CF5"/>
    <w:rsid w:val="00503F39"/>
    <w:rsid w:val="00506095"/>
    <w:rsid w:val="005069A2"/>
    <w:rsid w:val="00510ACC"/>
    <w:rsid w:val="00510BF9"/>
    <w:rsid w:val="00511AF8"/>
    <w:rsid w:val="00512FE7"/>
    <w:rsid w:val="00522C85"/>
    <w:rsid w:val="00522FFB"/>
    <w:rsid w:val="005238CA"/>
    <w:rsid w:val="005245A2"/>
    <w:rsid w:val="00526019"/>
    <w:rsid w:val="005264A1"/>
    <w:rsid w:val="00526D98"/>
    <w:rsid w:val="005312D9"/>
    <w:rsid w:val="005431A8"/>
    <w:rsid w:val="005442EC"/>
    <w:rsid w:val="0055351E"/>
    <w:rsid w:val="00560733"/>
    <w:rsid w:val="00570511"/>
    <w:rsid w:val="005723E5"/>
    <w:rsid w:val="00573500"/>
    <w:rsid w:val="00582133"/>
    <w:rsid w:val="00584223"/>
    <w:rsid w:val="005852C3"/>
    <w:rsid w:val="00591090"/>
    <w:rsid w:val="00592B3A"/>
    <w:rsid w:val="00592BEB"/>
    <w:rsid w:val="0059435E"/>
    <w:rsid w:val="00595CA3"/>
    <w:rsid w:val="005A310E"/>
    <w:rsid w:val="005B062F"/>
    <w:rsid w:val="005B0D3E"/>
    <w:rsid w:val="005B6687"/>
    <w:rsid w:val="005C2B00"/>
    <w:rsid w:val="005C4D32"/>
    <w:rsid w:val="005C6F1E"/>
    <w:rsid w:val="005D07A5"/>
    <w:rsid w:val="005D124B"/>
    <w:rsid w:val="005D1337"/>
    <w:rsid w:val="005D1637"/>
    <w:rsid w:val="005E0AA4"/>
    <w:rsid w:val="005E46FE"/>
    <w:rsid w:val="005F1A8C"/>
    <w:rsid w:val="005F5017"/>
    <w:rsid w:val="006006D5"/>
    <w:rsid w:val="00602E4C"/>
    <w:rsid w:val="006066B1"/>
    <w:rsid w:val="00610D5C"/>
    <w:rsid w:val="006147F2"/>
    <w:rsid w:val="00623E90"/>
    <w:rsid w:val="00627149"/>
    <w:rsid w:val="00632AB0"/>
    <w:rsid w:val="00635EBF"/>
    <w:rsid w:val="00637D0C"/>
    <w:rsid w:val="0064387D"/>
    <w:rsid w:val="0064683D"/>
    <w:rsid w:val="00650F65"/>
    <w:rsid w:val="00651748"/>
    <w:rsid w:val="00651C22"/>
    <w:rsid w:val="00651F5E"/>
    <w:rsid w:val="00653D18"/>
    <w:rsid w:val="00655118"/>
    <w:rsid w:val="006614FE"/>
    <w:rsid w:val="00665062"/>
    <w:rsid w:val="00665C9B"/>
    <w:rsid w:val="00665F6C"/>
    <w:rsid w:val="00670C93"/>
    <w:rsid w:val="00673E55"/>
    <w:rsid w:val="00677581"/>
    <w:rsid w:val="006A54E9"/>
    <w:rsid w:val="006A6BD1"/>
    <w:rsid w:val="006A6C46"/>
    <w:rsid w:val="006B1118"/>
    <w:rsid w:val="006B7704"/>
    <w:rsid w:val="006C04CD"/>
    <w:rsid w:val="006C59D8"/>
    <w:rsid w:val="006C5CD4"/>
    <w:rsid w:val="006C71BF"/>
    <w:rsid w:val="006C7C35"/>
    <w:rsid w:val="006D2602"/>
    <w:rsid w:val="006D3231"/>
    <w:rsid w:val="006D6E60"/>
    <w:rsid w:val="006D7100"/>
    <w:rsid w:val="006E120D"/>
    <w:rsid w:val="006F0EDB"/>
    <w:rsid w:val="007008E1"/>
    <w:rsid w:val="0070139B"/>
    <w:rsid w:val="00706496"/>
    <w:rsid w:val="00710A71"/>
    <w:rsid w:val="00712F20"/>
    <w:rsid w:val="00714D93"/>
    <w:rsid w:val="007163AA"/>
    <w:rsid w:val="0071686F"/>
    <w:rsid w:val="00722D32"/>
    <w:rsid w:val="00724672"/>
    <w:rsid w:val="00736041"/>
    <w:rsid w:val="007372DC"/>
    <w:rsid w:val="00737CED"/>
    <w:rsid w:val="00743CDC"/>
    <w:rsid w:val="00743DCE"/>
    <w:rsid w:val="00744737"/>
    <w:rsid w:val="00747F10"/>
    <w:rsid w:val="00750066"/>
    <w:rsid w:val="007501F4"/>
    <w:rsid w:val="007504FF"/>
    <w:rsid w:val="00760EA0"/>
    <w:rsid w:val="0076126E"/>
    <w:rsid w:val="00761342"/>
    <w:rsid w:val="00765D9A"/>
    <w:rsid w:val="007676CE"/>
    <w:rsid w:val="00767B0E"/>
    <w:rsid w:val="00771B1E"/>
    <w:rsid w:val="00771CF2"/>
    <w:rsid w:val="00773721"/>
    <w:rsid w:val="00774F7A"/>
    <w:rsid w:val="00776A42"/>
    <w:rsid w:val="007771F8"/>
    <w:rsid w:val="007778DE"/>
    <w:rsid w:val="00780973"/>
    <w:rsid w:val="00782D5C"/>
    <w:rsid w:val="0078304F"/>
    <w:rsid w:val="00783D8F"/>
    <w:rsid w:val="007921DD"/>
    <w:rsid w:val="007928CA"/>
    <w:rsid w:val="00797B57"/>
    <w:rsid w:val="007A1509"/>
    <w:rsid w:val="007A150C"/>
    <w:rsid w:val="007A3793"/>
    <w:rsid w:val="007B0ADE"/>
    <w:rsid w:val="007B4D95"/>
    <w:rsid w:val="007B7957"/>
    <w:rsid w:val="007B7A56"/>
    <w:rsid w:val="007C1226"/>
    <w:rsid w:val="007C272D"/>
    <w:rsid w:val="007D7373"/>
    <w:rsid w:val="007E45B4"/>
    <w:rsid w:val="007E6992"/>
    <w:rsid w:val="007E715A"/>
    <w:rsid w:val="007F469A"/>
    <w:rsid w:val="007F4E30"/>
    <w:rsid w:val="00801B41"/>
    <w:rsid w:val="00804007"/>
    <w:rsid w:val="008050E5"/>
    <w:rsid w:val="008100DE"/>
    <w:rsid w:val="00813E92"/>
    <w:rsid w:val="008234CA"/>
    <w:rsid w:val="00826CDE"/>
    <w:rsid w:val="008276B0"/>
    <w:rsid w:val="0083105A"/>
    <w:rsid w:val="00833561"/>
    <w:rsid w:val="00847F5A"/>
    <w:rsid w:val="00847FA9"/>
    <w:rsid w:val="00854ABB"/>
    <w:rsid w:val="00855681"/>
    <w:rsid w:val="00857EA9"/>
    <w:rsid w:val="0086139D"/>
    <w:rsid w:val="00863465"/>
    <w:rsid w:val="00863DDF"/>
    <w:rsid w:val="00863E2A"/>
    <w:rsid w:val="00864360"/>
    <w:rsid w:val="00866508"/>
    <w:rsid w:val="00871E8D"/>
    <w:rsid w:val="008765A3"/>
    <w:rsid w:val="00877399"/>
    <w:rsid w:val="00881E14"/>
    <w:rsid w:val="00884AD1"/>
    <w:rsid w:val="00886E74"/>
    <w:rsid w:val="00887C58"/>
    <w:rsid w:val="00891F94"/>
    <w:rsid w:val="008A21DD"/>
    <w:rsid w:val="008A22B7"/>
    <w:rsid w:val="008A2C9A"/>
    <w:rsid w:val="008A3D36"/>
    <w:rsid w:val="008B3514"/>
    <w:rsid w:val="008B66DF"/>
    <w:rsid w:val="008B69E0"/>
    <w:rsid w:val="008C09A2"/>
    <w:rsid w:val="008C2B06"/>
    <w:rsid w:val="008C4B6F"/>
    <w:rsid w:val="008D43A7"/>
    <w:rsid w:val="008D5D31"/>
    <w:rsid w:val="008D6A9B"/>
    <w:rsid w:val="008D7612"/>
    <w:rsid w:val="008E1FE5"/>
    <w:rsid w:val="008E3AF1"/>
    <w:rsid w:val="008E6C05"/>
    <w:rsid w:val="008F20AB"/>
    <w:rsid w:val="008F2676"/>
    <w:rsid w:val="008F36FF"/>
    <w:rsid w:val="008F772A"/>
    <w:rsid w:val="0091358C"/>
    <w:rsid w:val="009179BC"/>
    <w:rsid w:val="00922E91"/>
    <w:rsid w:val="009244F4"/>
    <w:rsid w:val="0094086F"/>
    <w:rsid w:val="00946755"/>
    <w:rsid w:val="00947966"/>
    <w:rsid w:val="00950E5F"/>
    <w:rsid w:val="0095139C"/>
    <w:rsid w:val="0095549D"/>
    <w:rsid w:val="00963A6E"/>
    <w:rsid w:val="0097231F"/>
    <w:rsid w:val="009732E8"/>
    <w:rsid w:val="00974C90"/>
    <w:rsid w:val="00981720"/>
    <w:rsid w:val="00983774"/>
    <w:rsid w:val="009A5E29"/>
    <w:rsid w:val="009A65BD"/>
    <w:rsid w:val="009A78B3"/>
    <w:rsid w:val="009A7ADC"/>
    <w:rsid w:val="009B1E71"/>
    <w:rsid w:val="009B3F16"/>
    <w:rsid w:val="009B6C76"/>
    <w:rsid w:val="009C01A2"/>
    <w:rsid w:val="009C3B5A"/>
    <w:rsid w:val="009C5E0D"/>
    <w:rsid w:val="009F0CB2"/>
    <w:rsid w:val="009F11EA"/>
    <w:rsid w:val="009F39B9"/>
    <w:rsid w:val="009F4603"/>
    <w:rsid w:val="009F644A"/>
    <w:rsid w:val="009F7E01"/>
    <w:rsid w:val="00A0401D"/>
    <w:rsid w:val="00A11D40"/>
    <w:rsid w:val="00A1587B"/>
    <w:rsid w:val="00A2128D"/>
    <w:rsid w:val="00A23C69"/>
    <w:rsid w:val="00A27664"/>
    <w:rsid w:val="00A3029C"/>
    <w:rsid w:val="00A327D2"/>
    <w:rsid w:val="00A35DEF"/>
    <w:rsid w:val="00A41249"/>
    <w:rsid w:val="00A4455C"/>
    <w:rsid w:val="00A46A1F"/>
    <w:rsid w:val="00A51162"/>
    <w:rsid w:val="00A560F4"/>
    <w:rsid w:val="00A57D98"/>
    <w:rsid w:val="00A80C20"/>
    <w:rsid w:val="00A81969"/>
    <w:rsid w:val="00A820E0"/>
    <w:rsid w:val="00A91460"/>
    <w:rsid w:val="00A925A7"/>
    <w:rsid w:val="00A929FA"/>
    <w:rsid w:val="00A9378E"/>
    <w:rsid w:val="00A939B0"/>
    <w:rsid w:val="00AA0A5B"/>
    <w:rsid w:val="00AA57E9"/>
    <w:rsid w:val="00AA6BBD"/>
    <w:rsid w:val="00AB5C20"/>
    <w:rsid w:val="00AB5E22"/>
    <w:rsid w:val="00AC26D7"/>
    <w:rsid w:val="00AC30BD"/>
    <w:rsid w:val="00AD331A"/>
    <w:rsid w:val="00AD6938"/>
    <w:rsid w:val="00AF6119"/>
    <w:rsid w:val="00AF6F41"/>
    <w:rsid w:val="00B046A9"/>
    <w:rsid w:val="00B0650E"/>
    <w:rsid w:val="00B10410"/>
    <w:rsid w:val="00B116A2"/>
    <w:rsid w:val="00B11C7A"/>
    <w:rsid w:val="00B21D98"/>
    <w:rsid w:val="00B268A7"/>
    <w:rsid w:val="00B268CB"/>
    <w:rsid w:val="00B31C4B"/>
    <w:rsid w:val="00B3237E"/>
    <w:rsid w:val="00B32852"/>
    <w:rsid w:val="00B3428A"/>
    <w:rsid w:val="00B35FBB"/>
    <w:rsid w:val="00B37FDF"/>
    <w:rsid w:val="00B44408"/>
    <w:rsid w:val="00B53096"/>
    <w:rsid w:val="00B53866"/>
    <w:rsid w:val="00B66B21"/>
    <w:rsid w:val="00B77B5B"/>
    <w:rsid w:val="00B856EF"/>
    <w:rsid w:val="00B8628D"/>
    <w:rsid w:val="00B91206"/>
    <w:rsid w:val="00B912C7"/>
    <w:rsid w:val="00B92F9D"/>
    <w:rsid w:val="00B93A74"/>
    <w:rsid w:val="00B94712"/>
    <w:rsid w:val="00B95AE1"/>
    <w:rsid w:val="00B96828"/>
    <w:rsid w:val="00BA035D"/>
    <w:rsid w:val="00BA433D"/>
    <w:rsid w:val="00BB3FDD"/>
    <w:rsid w:val="00BB62CA"/>
    <w:rsid w:val="00BB6CE9"/>
    <w:rsid w:val="00BC1EEB"/>
    <w:rsid w:val="00BD1167"/>
    <w:rsid w:val="00BD3833"/>
    <w:rsid w:val="00BD592E"/>
    <w:rsid w:val="00BD593D"/>
    <w:rsid w:val="00BE14A8"/>
    <w:rsid w:val="00BE5C48"/>
    <w:rsid w:val="00BE6005"/>
    <w:rsid w:val="00BF2B2F"/>
    <w:rsid w:val="00BF39C9"/>
    <w:rsid w:val="00BF6FD8"/>
    <w:rsid w:val="00BF7F91"/>
    <w:rsid w:val="00C11FED"/>
    <w:rsid w:val="00C14473"/>
    <w:rsid w:val="00C160C4"/>
    <w:rsid w:val="00C17AF0"/>
    <w:rsid w:val="00C2130D"/>
    <w:rsid w:val="00C25A8B"/>
    <w:rsid w:val="00C37B36"/>
    <w:rsid w:val="00C409B7"/>
    <w:rsid w:val="00C4192C"/>
    <w:rsid w:val="00C439D8"/>
    <w:rsid w:val="00C43E8B"/>
    <w:rsid w:val="00C50B07"/>
    <w:rsid w:val="00C519C9"/>
    <w:rsid w:val="00C549EA"/>
    <w:rsid w:val="00C55ACD"/>
    <w:rsid w:val="00C56613"/>
    <w:rsid w:val="00C62649"/>
    <w:rsid w:val="00C62817"/>
    <w:rsid w:val="00C673BF"/>
    <w:rsid w:val="00C707F4"/>
    <w:rsid w:val="00C74EE5"/>
    <w:rsid w:val="00C77ACC"/>
    <w:rsid w:val="00C801C3"/>
    <w:rsid w:val="00C807A1"/>
    <w:rsid w:val="00C87157"/>
    <w:rsid w:val="00C9116C"/>
    <w:rsid w:val="00C91362"/>
    <w:rsid w:val="00C9402F"/>
    <w:rsid w:val="00C9443A"/>
    <w:rsid w:val="00C9637F"/>
    <w:rsid w:val="00C97C41"/>
    <w:rsid w:val="00CA326F"/>
    <w:rsid w:val="00CB0891"/>
    <w:rsid w:val="00CB2436"/>
    <w:rsid w:val="00CB33BC"/>
    <w:rsid w:val="00CB3ACF"/>
    <w:rsid w:val="00CB5B79"/>
    <w:rsid w:val="00CB7A8C"/>
    <w:rsid w:val="00CC0386"/>
    <w:rsid w:val="00CC43B3"/>
    <w:rsid w:val="00CC4741"/>
    <w:rsid w:val="00CC51C7"/>
    <w:rsid w:val="00CC6D3C"/>
    <w:rsid w:val="00CD1DA3"/>
    <w:rsid w:val="00CD6625"/>
    <w:rsid w:val="00CD6A81"/>
    <w:rsid w:val="00CD790E"/>
    <w:rsid w:val="00CE3F33"/>
    <w:rsid w:val="00CE5C48"/>
    <w:rsid w:val="00CF00A9"/>
    <w:rsid w:val="00CF349A"/>
    <w:rsid w:val="00CF45EA"/>
    <w:rsid w:val="00CF599D"/>
    <w:rsid w:val="00D0057D"/>
    <w:rsid w:val="00D0518D"/>
    <w:rsid w:val="00D05444"/>
    <w:rsid w:val="00D1566E"/>
    <w:rsid w:val="00D15C9A"/>
    <w:rsid w:val="00D17509"/>
    <w:rsid w:val="00D22081"/>
    <w:rsid w:val="00D2509C"/>
    <w:rsid w:val="00D26D4D"/>
    <w:rsid w:val="00D309C3"/>
    <w:rsid w:val="00D35299"/>
    <w:rsid w:val="00D3662D"/>
    <w:rsid w:val="00D41C68"/>
    <w:rsid w:val="00D42DD1"/>
    <w:rsid w:val="00D42E5C"/>
    <w:rsid w:val="00D50DC3"/>
    <w:rsid w:val="00D510C3"/>
    <w:rsid w:val="00D52F1D"/>
    <w:rsid w:val="00D53D3E"/>
    <w:rsid w:val="00D5414E"/>
    <w:rsid w:val="00D56FCE"/>
    <w:rsid w:val="00D57CA4"/>
    <w:rsid w:val="00D60C7C"/>
    <w:rsid w:val="00D60F55"/>
    <w:rsid w:val="00D66892"/>
    <w:rsid w:val="00D67B05"/>
    <w:rsid w:val="00D70BD0"/>
    <w:rsid w:val="00D86C42"/>
    <w:rsid w:val="00D911DF"/>
    <w:rsid w:val="00D92754"/>
    <w:rsid w:val="00D93B0B"/>
    <w:rsid w:val="00D93B75"/>
    <w:rsid w:val="00D940C0"/>
    <w:rsid w:val="00D9498F"/>
    <w:rsid w:val="00D97D46"/>
    <w:rsid w:val="00DA2D82"/>
    <w:rsid w:val="00DA50DD"/>
    <w:rsid w:val="00DA7271"/>
    <w:rsid w:val="00DD7567"/>
    <w:rsid w:val="00DD7664"/>
    <w:rsid w:val="00DE0430"/>
    <w:rsid w:val="00DF26FE"/>
    <w:rsid w:val="00DF3C27"/>
    <w:rsid w:val="00E00B8E"/>
    <w:rsid w:val="00E01771"/>
    <w:rsid w:val="00E02B4D"/>
    <w:rsid w:val="00E039DB"/>
    <w:rsid w:val="00E0714E"/>
    <w:rsid w:val="00E078A6"/>
    <w:rsid w:val="00E10145"/>
    <w:rsid w:val="00E171EE"/>
    <w:rsid w:val="00E17792"/>
    <w:rsid w:val="00E17BAD"/>
    <w:rsid w:val="00E2008B"/>
    <w:rsid w:val="00E21211"/>
    <w:rsid w:val="00E21DEF"/>
    <w:rsid w:val="00E22768"/>
    <w:rsid w:val="00E22CBF"/>
    <w:rsid w:val="00E240FF"/>
    <w:rsid w:val="00E31A61"/>
    <w:rsid w:val="00E31D70"/>
    <w:rsid w:val="00E34385"/>
    <w:rsid w:val="00E36E8D"/>
    <w:rsid w:val="00E418AA"/>
    <w:rsid w:val="00E4417C"/>
    <w:rsid w:val="00E52521"/>
    <w:rsid w:val="00E52C15"/>
    <w:rsid w:val="00E54487"/>
    <w:rsid w:val="00E56AD1"/>
    <w:rsid w:val="00E60142"/>
    <w:rsid w:val="00E611F8"/>
    <w:rsid w:val="00E66270"/>
    <w:rsid w:val="00E7051B"/>
    <w:rsid w:val="00E757D1"/>
    <w:rsid w:val="00E84C19"/>
    <w:rsid w:val="00E865C3"/>
    <w:rsid w:val="00E93764"/>
    <w:rsid w:val="00E94C27"/>
    <w:rsid w:val="00E966B0"/>
    <w:rsid w:val="00EA0550"/>
    <w:rsid w:val="00EA5C27"/>
    <w:rsid w:val="00EC3D4A"/>
    <w:rsid w:val="00ED2B5D"/>
    <w:rsid w:val="00ED61A7"/>
    <w:rsid w:val="00ED67E3"/>
    <w:rsid w:val="00ED7E7A"/>
    <w:rsid w:val="00EE1470"/>
    <w:rsid w:val="00EE40B2"/>
    <w:rsid w:val="00EE7401"/>
    <w:rsid w:val="00EE7AF9"/>
    <w:rsid w:val="00EF0679"/>
    <w:rsid w:val="00EF3028"/>
    <w:rsid w:val="00EF3B5B"/>
    <w:rsid w:val="00EF712A"/>
    <w:rsid w:val="00F009F9"/>
    <w:rsid w:val="00F056B2"/>
    <w:rsid w:val="00F12B19"/>
    <w:rsid w:val="00F132CC"/>
    <w:rsid w:val="00F1419E"/>
    <w:rsid w:val="00F14FD7"/>
    <w:rsid w:val="00F1648E"/>
    <w:rsid w:val="00F2063F"/>
    <w:rsid w:val="00F2106E"/>
    <w:rsid w:val="00F36926"/>
    <w:rsid w:val="00F42935"/>
    <w:rsid w:val="00F43B95"/>
    <w:rsid w:val="00F473B4"/>
    <w:rsid w:val="00F54336"/>
    <w:rsid w:val="00F57DD6"/>
    <w:rsid w:val="00F60FAE"/>
    <w:rsid w:val="00F633D2"/>
    <w:rsid w:val="00F63CED"/>
    <w:rsid w:val="00F6676F"/>
    <w:rsid w:val="00F67D98"/>
    <w:rsid w:val="00F70544"/>
    <w:rsid w:val="00F73A6B"/>
    <w:rsid w:val="00F87B66"/>
    <w:rsid w:val="00F90484"/>
    <w:rsid w:val="00FA2923"/>
    <w:rsid w:val="00FA31C9"/>
    <w:rsid w:val="00FA3D77"/>
    <w:rsid w:val="00FA5368"/>
    <w:rsid w:val="00FB01A2"/>
    <w:rsid w:val="00FB0B55"/>
    <w:rsid w:val="00FB0D2B"/>
    <w:rsid w:val="00FB1A11"/>
    <w:rsid w:val="00FB3AF5"/>
    <w:rsid w:val="00FB4BB8"/>
    <w:rsid w:val="00FC0BA1"/>
    <w:rsid w:val="00FC1D3F"/>
    <w:rsid w:val="00FC60B7"/>
    <w:rsid w:val="00FC68D2"/>
    <w:rsid w:val="00FD157D"/>
    <w:rsid w:val="00FD2FB6"/>
    <w:rsid w:val="00FD5F4C"/>
    <w:rsid w:val="00FD7725"/>
    <w:rsid w:val="00FE1A3A"/>
    <w:rsid w:val="00FE68F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bg-BG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276B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8D761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3" w:type="paragraph">
    <w:name w:val="Знак Знак3"/>
    <w:basedOn w:val="a"/>
    <w:rsid w:val="00743CDC"/>
    <w:pPr>
      <w:tabs>
        <w:tab w:pos="709" w:val="left"/>
      </w:tabs>
    </w:pPr>
    <w:rPr>
      <w:rFonts w:ascii="Tahoma" w:hAnsi="Tahoma"/>
      <w:lang w:eastAsia="pl-PL" w:val="pl-PL"/>
    </w:rPr>
  </w:style>
  <w:style w:styleId="a4" w:type="paragraph">
    <w:name w:val="Balloon Text"/>
    <w:basedOn w:val="a"/>
    <w:link w:val="a5"/>
    <w:uiPriority w:val="99"/>
    <w:semiHidden/>
    <w:unhideWhenUsed/>
    <w:rsid w:val="00813E92"/>
    <w:rPr>
      <w:rFonts w:ascii="Tahoma" w:cs="Tahoma" w:hAnsi="Tahoma"/>
      <w:sz w:val="16"/>
      <w:szCs w:val="16"/>
    </w:rPr>
  </w:style>
  <w:style w:customStyle="1" w:styleId="a5" w:type="character">
    <w:name w:val="Изнесен текст Знак"/>
    <w:basedOn w:val="a0"/>
    <w:link w:val="a4"/>
    <w:uiPriority w:val="99"/>
    <w:semiHidden/>
    <w:rsid w:val="00813E92"/>
    <w:rPr>
      <w:rFonts w:ascii="Tahoma" w:cs="Tahoma" w:eastAsia="Times New Roman" w:hAnsi="Tahoma"/>
      <w:sz w:val="16"/>
      <w:szCs w:val="16"/>
      <w:lang w:eastAsia="bg-BG"/>
    </w:rPr>
  </w:style>
  <w:style w:styleId="a6" w:type="paragraph">
    <w:name w:val="header"/>
    <w:basedOn w:val="a"/>
    <w:link w:val="a7"/>
    <w:uiPriority w:val="99"/>
    <w:unhideWhenUsed/>
    <w:rsid w:val="00813E92"/>
    <w:pPr>
      <w:tabs>
        <w:tab w:pos="4536" w:val="center"/>
        <w:tab w:pos="9072" w:val="right"/>
      </w:tabs>
    </w:pPr>
  </w:style>
  <w:style w:customStyle="1" w:styleId="a7" w:type="character">
    <w:name w:val="Горен колонтитул Знак"/>
    <w:basedOn w:val="a0"/>
    <w:link w:val="a6"/>
    <w:uiPriority w:val="99"/>
    <w:rsid w:val="00813E92"/>
    <w:rPr>
      <w:rFonts w:ascii="Times New Roman" w:cs="Times New Roman" w:eastAsia="Times New Roman" w:hAnsi="Times New Roman"/>
      <w:sz w:val="24"/>
      <w:szCs w:val="24"/>
      <w:lang w:eastAsia="bg-BG"/>
    </w:rPr>
  </w:style>
  <w:style w:styleId="a8" w:type="paragraph">
    <w:name w:val="footer"/>
    <w:basedOn w:val="a"/>
    <w:link w:val="a9"/>
    <w:uiPriority w:val="99"/>
    <w:unhideWhenUsed/>
    <w:rsid w:val="00813E92"/>
    <w:pPr>
      <w:tabs>
        <w:tab w:pos="4536" w:val="center"/>
        <w:tab w:pos="9072" w:val="right"/>
      </w:tabs>
    </w:pPr>
  </w:style>
  <w:style w:customStyle="1" w:styleId="a9" w:type="character">
    <w:name w:val="Долен колонтитул Знак"/>
    <w:basedOn w:val="a0"/>
    <w:link w:val="a8"/>
    <w:uiPriority w:val="99"/>
    <w:rsid w:val="00813E92"/>
    <w:rPr>
      <w:rFonts w:ascii="Times New Roman" w:cs="Times New Roman" w:eastAsia="Times New Roman" w:hAnsi="Times New Roman"/>
      <w:sz w:val="24"/>
      <w:szCs w:val="24"/>
      <w:lang w:eastAsia="bg-BG"/>
    </w:rPr>
  </w:style>
  <w:style w:styleId="aa" w:type="paragraph">
    <w:name w:val="List Paragraph"/>
    <w:basedOn w:val="a"/>
    <w:uiPriority w:val="34"/>
    <w:qFormat/>
    <w:rsid w:val="005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12" Target="media/image1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77A3-41FA-490F-90B4-AA2D6333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24</Pages>
  <Words>6148</Words>
  <Characters>35050</Characters>
  <Application>Microsoft Office Word</Application>
  <DocSecurity>0</DocSecurity>
  <Lines>292</Lines>
  <Paragraphs>82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/>
      <vt:lpstr/>
    </vt:vector>
  </TitlesOfParts>
  <Company/>
  <LinksUpToDate>false</LinksUpToDate>
  <CharactersWithSpaces>41116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2022-06-13T10:53:00Z</dcterms:created>
  <dc:creator>AGROSTAT</dc:creator>
  <cp:lastModifiedBy>S_Pashova</cp:lastModifiedBy>
  <cp:lastPrinted>2022-06-13T13:16:00Z</cp:lastPrinted>
  <dcterms:modified xsi:type="dcterms:W3CDTF">2022-06-13T14:17:00Z</dcterms:modified>
  <cp:revision>6</cp:revision>
</cp:coreProperties>
</file>