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E40BC1">
        <w:rPr>
          <w:rFonts w:ascii="Times New Roman" w:hAnsi="Times New Roman" w:cs="Times New Roman"/>
          <w:sz w:val="32"/>
          <w:szCs w:val="32"/>
          <w:lang w:val="ru-RU"/>
        </w:rPr>
        <w:t>Несебър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40BC1">
        <w:rPr>
          <w:rFonts w:ascii="Times New Roman" w:hAnsi="Times New Roman" w:cs="Times New Roman"/>
          <w:sz w:val="32"/>
          <w:szCs w:val="32"/>
          <w:lang w:val="bg-BG"/>
        </w:rPr>
        <w:t>Несебър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2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2F3B68"/>
    <w:rsid w:val="00546CF3"/>
    <w:rsid w:val="00D3099E"/>
    <w:rsid w:val="00E4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2019-08-01T07:58:00Z</dcterms:modified>
</cp:coreProperties>
</file>