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238" w:rsidRDefault="005F7AD4" w:rsidP="005F7AD4">
      <w:pPr>
        <w:tabs>
          <w:tab w:val="center" w:pos="4680"/>
          <w:tab w:val="left" w:pos="6570"/>
        </w:tabs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П</w:t>
      </w:r>
      <w:r w:rsidRPr="005F7AD4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роект „Устойчива агро-търговска мрежа в Черноморски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я басейн /AgriTradeNet/ BSB 383, втора среща.</w:t>
      </w:r>
    </w:p>
    <w:p w:rsidR="005F7AD4" w:rsidRPr="005F7AD4" w:rsidRDefault="00362908" w:rsidP="005F7AD4">
      <w:pPr>
        <w:pStyle w:val="ListParagraph"/>
        <w:spacing w:before="100" w:beforeAutospacing="1" w:after="100" w:afterAutospacing="1" w:line="240" w:lineRule="auto"/>
        <w:ind w:left="294" w:right="-421" w:firstLine="426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5F7AD4">
        <w:rPr>
          <w:rFonts w:ascii="Times New Roman" w:hAnsi="Times New Roman" w:cs="Times New Roman"/>
          <w:sz w:val="24"/>
          <w:szCs w:val="24"/>
          <w:lang w:val="bg-BG"/>
        </w:rPr>
        <w:t xml:space="preserve">На 27 ноември 2019г., се проведе втората среща на млекопроизводители и млекопреработватели по </w:t>
      </w:r>
      <w:r w:rsidRPr="005F7AD4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Европейския проект „Устойчива агро-търговска мрежа в Черноморския басейн /AgriTradeNet/ BSB 383. </w:t>
      </w:r>
    </w:p>
    <w:p w:rsidR="005F7AD4" w:rsidRPr="005F7AD4" w:rsidRDefault="005F7AD4" w:rsidP="005F7AD4">
      <w:pPr>
        <w:pStyle w:val="ListParagraph"/>
        <w:spacing w:before="100" w:beforeAutospacing="1" w:after="100" w:afterAutospacing="1" w:line="240" w:lineRule="auto"/>
        <w:ind w:left="294" w:right="-421" w:firstLine="426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F7AD4">
        <w:rPr>
          <w:rFonts w:ascii="Times New Roman" w:hAnsi="Times New Roman" w:cs="Times New Roman"/>
          <w:sz w:val="24"/>
          <w:szCs w:val="24"/>
          <w:lang w:val="bg-BG"/>
        </w:rPr>
        <w:t>Областна дирекция “Земеделие“ Бургас и Областна експертна комисия по животновъдство Бургас са съорганизатори съвместно с Търговско индустриалната камара – Бургас на Европейски проект „Устойчива агро-търговска мрежа в Черноморския басейн /AgriTradeNet/ BSB 383.</w:t>
      </w:r>
    </w:p>
    <w:p w:rsidR="005F7AD4" w:rsidRPr="005F7AD4" w:rsidRDefault="005F7AD4" w:rsidP="005F7AD4">
      <w:pPr>
        <w:pStyle w:val="ListParagraph"/>
        <w:spacing w:before="100" w:beforeAutospacing="1" w:after="100" w:afterAutospacing="1" w:line="240" w:lineRule="auto"/>
        <w:ind w:left="294" w:right="-421" w:firstLine="426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F7AD4">
        <w:rPr>
          <w:rFonts w:ascii="Times New Roman" w:hAnsi="Times New Roman" w:cs="Times New Roman"/>
          <w:sz w:val="24"/>
          <w:szCs w:val="24"/>
          <w:lang w:val="bg-BG"/>
        </w:rPr>
        <w:t xml:space="preserve">Инж. Витка Вълчева – зам. председател на Търговско индустриалната камара – Бургас </w:t>
      </w:r>
      <w:r>
        <w:rPr>
          <w:rFonts w:ascii="Times New Roman" w:hAnsi="Times New Roman" w:cs="Times New Roman"/>
          <w:sz w:val="24"/>
          <w:szCs w:val="24"/>
          <w:lang w:val="bg-BG"/>
        </w:rPr>
        <w:t>сведе до знанието на присъстващите</w:t>
      </w:r>
      <w:r w:rsidRPr="005F7AD4">
        <w:rPr>
          <w:rFonts w:ascii="Times New Roman" w:hAnsi="Times New Roman" w:cs="Times New Roman"/>
          <w:sz w:val="24"/>
          <w:szCs w:val="24"/>
          <w:lang w:val="bg-BG"/>
        </w:rPr>
        <w:t xml:space="preserve"> целите и дейностите по проекта. Информира </w:t>
      </w:r>
      <w:r>
        <w:rPr>
          <w:rFonts w:ascii="Times New Roman" w:hAnsi="Times New Roman" w:cs="Times New Roman"/>
          <w:sz w:val="24"/>
          <w:szCs w:val="24"/>
          <w:lang w:val="bg-BG"/>
        </w:rPr>
        <w:t>г</w:t>
      </w:r>
      <w:r w:rsidRPr="005F7AD4">
        <w:rPr>
          <w:rFonts w:ascii="Times New Roman" w:hAnsi="Times New Roman" w:cs="Times New Roman"/>
          <w:sz w:val="24"/>
          <w:szCs w:val="24"/>
          <w:lang w:val="bg-BG"/>
        </w:rPr>
        <w:t xml:space="preserve">и за възможностите за сертифициране на млечни продукти, получаване на географска идентификация, както и регистрация на търговски марки, съгласно изискванията на международния стандарт FSSC 22000/ISO 22000 I PAS 220/ и други, свързани с успешната регистрация на съответния млечен продукт. </w:t>
      </w:r>
    </w:p>
    <w:p w:rsidR="00362908" w:rsidRDefault="005F7AD4" w:rsidP="005F7AD4">
      <w:pPr>
        <w:pStyle w:val="ListParagraph"/>
        <w:spacing w:before="100" w:beforeAutospacing="1" w:after="100" w:afterAutospacing="1" w:line="240" w:lineRule="auto"/>
        <w:ind w:left="294" w:right="-421" w:firstLine="426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F7AD4">
        <w:rPr>
          <w:rFonts w:ascii="Times New Roman" w:hAnsi="Times New Roman" w:cs="Times New Roman"/>
          <w:sz w:val="24"/>
          <w:szCs w:val="24"/>
          <w:lang w:val="bg-BG"/>
        </w:rPr>
        <w:t xml:space="preserve">В проекта по покана на ОЕКЖ Бургас се включиха 30 земеделски стопани, производители на краве, овче мляко и млечни продукти на територията на областта. </w:t>
      </w:r>
      <w:r w:rsidR="00362908" w:rsidRPr="005F7AD4">
        <w:rPr>
          <w:rFonts w:ascii="Times New Roman" w:hAnsi="Times New Roman" w:cs="Times New Roman"/>
          <w:sz w:val="24"/>
          <w:szCs w:val="24"/>
          <w:lang w:val="bg-BG"/>
        </w:rPr>
        <w:t>Присъстваха говедовъди и овцевъди, производители на овче и краве мляко от общините Сунгурларе, Карнобат, Бургас, Камено и Средец.</w:t>
      </w:r>
    </w:p>
    <w:p w:rsidR="005F7AD4" w:rsidRPr="005F7AD4" w:rsidRDefault="005F7AD4" w:rsidP="005F7AD4">
      <w:pPr>
        <w:pStyle w:val="ListParagraph"/>
        <w:spacing w:before="100" w:beforeAutospacing="1" w:after="100" w:afterAutospacing="1" w:line="240" w:lineRule="auto"/>
        <w:ind w:left="294" w:right="-421" w:firstLine="426"/>
        <w:jc w:val="both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</w:p>
    <w:p w:rsidR="00362908" w:rsidRPr="005F7AD4" w:rsidRDefault="00362908" w:rsidP="005F7AD4">
      <w:pPr>
        <w:pStyle w:val="ListParagraph"/>
        <w:spacing w:before="100" w:beforeAutospacing="1" w:after="100" w:afterAutospacing="1" w:line="240" w:lineRule="auto"/>
        <w:ind w:left="294" w:right="-421" w:firstLine="426"/>
        <w:jc w:val="both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  <w:r w:rsidRPr="005F7AD4">
        <w:rPr>
          <w:rFonts w:ascii="Times New Roman" w:hAnsi="Times New Roman" w:cs="Times New Roman"/>
          <w:sz w:val="24"/>
          <w:szCs w:val="24"/>
          <w:lang w:val="bg-BG"/>
        </w:rPr>
        <w:t xml:space="preserve">Лектор на събитието </w:t>
      </w:r>
      <w:r w:rsidR="005F7AD4" w:rsidRPr="005F7AD4">
        <w:rPr>
          <w:rFonts w:ascii="Times New Roman" w:hAnsi="Times New Roman" w:cs="Times New Roman"/>
          <w:sz w:val="24"/>
          <w:szCs w:val="24"/>
          <w:lang w:val="bg-BG"/>
        </w:rPr>
        <w:t xml:space="preserve">беше инж. Константин Костадинов – водещ одитор, който подробно запозна присъстващите с: </w:t>
      </w:r>
    </w:p>
    <w:p w:rsidR="005F7AD4" w:rsidRDefault="00362908" w:rsidP="005F7AD4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right="-421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5F7AD4">
        <w:rPr>
          <w:rFonts w:ascii="Times New Roman" w:eastAsia="Times New Roman" w:hAnsi="Times New Roman" w:cs="Times New Roman"/>
          <w:sz w:val="24"/>
          <w:szCs w:val="24"/>
          <w:lang w:val="bg-BG"/>
        </w:rPr>
        <w:t>Изискания на БДС към готовите  млечни пр</w:t>
      </w:r>
      <w:r w:rsidR="005F7AD4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одукти; </w:t>
      </w:r>
    </w:p>
    <w:p w:rsidR="005F7AD4" w:rsidRDefault="00362908" w:rsidP="005F7AD4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right="-421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5F7AD4">
        <w:rPr>
          <w:rFonts w:ascii="Times New Roman" w:eastAsia="Times New Roman" w:hAnsi="Times New Roman" w:cs="Times New Roman"/>
          <w:sz w:val="24"/>
          <w:szCs w:val="24"/>
          <w:lang w:val="bg-BG"/>
        </w:rPr>
        <w:t>Международен стандарт за с</w:t>
      </w:r>
      <w:r w:rsidR="005F7AD4" w:rsidRPr="005F7AD4">
        <w:rPr>
          <w:rFonts w:ascii="Times New Roman" w:eastAsia="Times New Roman" w:hAnsi="Times New Roman" w:cs="Times New Roman"/>
          <w:sz w:val="24"/>
          <w:szCs w:val="24"/>
          <w:lang w:val="bg-BG"/>
        </w:rPr>
        <w:t>е</w:t>
      </w:r>
      <w:r w:rsidR="005F7AD4">
        <w:rPr>
          <w:rFonts w:ascii="Times New Roman" w:eastAsia="Times New Roman" w:hAnsi="Times New Roman" w:cs="Times New Roman"/>
          <w:sz w:val="24"/>
          <w:szCs w:val="24"/>
          <w:lang w:val="bg-BG"/>
        </w:rPr>
        <w:t>ртификация IFS FOOD ВЕРСИЯ 7;</w:t>
      </w:r>
    </w:p>
    <w:p w:rsidR="005F7AD4" w:rsidRPr="005F7AD4" w:rsidRDefault="00362908" w:rsidP="005F7AD4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right="-421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5F7AD4">
        <w:rPr>
          <w:rFonts w:ascii="Times New Roman" w:eastAsia="Times New Roman" w:hAnsi="Times New Roman" w:cs="Times New Roman"/>
          <w:sz w:val="24"/>
          <w:szCs w:val="24"/>
          <w:lang w:val="bg-BG"/>
        </w:rPr>
        <w:t>Стандарт за одит на качеството и безопасност на хранит</w:t>
      </w:r>
      <w:r w:rsidR="005F7AD4" w:rsidRPr="005F7AD4">
        <w:rPr>
          <w:rFonts w:ascii="Times New Roman" w:eastAsia="Times New Roman" w:hAnsi="Times New Roman" w:cs="Times New Roman"/>
          <w:sz w:val="24"/>
          <w:szCs w:val="24"/>
          <w:lang w:val="bg-BG"/>
        </w:rPr>
        <w:t>елните продукти, Система HACCP;</w:t>
      </w:r>
    </w:p>
    <w:p w:rsidR="005F7AD4" w:rsidRPr="005F7AD4" w:rsidRDefault="005F7AD4" w:rsidP="005F7AD4">
      <w:pPr>
        <w:pStyle w:val="ListParagraph"/>
        <w:spacing w:before="100" w:beforeAutospacing="1" w:after="100" w:afterAutospacing="1" w:line="240" w:lineRule="auto"/>
        <w:ind w:right="-421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5F7AD4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4. </w:t>
      </w:r>
      <w:r w:rsidR="00362908" w:rsidRPr="005F7AD4">
        <w:rPr>
          <w:rFonts w:ascii="Times New Roman" w:eastAsia="Times New Roman" w:hAnsi="Times New Roman" w:cs="Times New Roman"/>
          <w:sz w:val="24"/>
          <w:szCs w:val="24"/>
          <w:lang w:val="bg-BG"/>
        </w:rPr>
        <w:t>Етикети за кач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ество и процес на сертифициране;</w:t>
      </w:r>
      <w:r w:rsidR="00362908" w:rsidRPr="005F7AD4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:rsidR="00C41121" w:rsidRPr="005F7AD4" w:rsidRDefault="005F7AD4" w:rsidP="005F7AD4">
      <w:pPr>
        <w:pStyle w:val="ListParagraph"/>
        <w:spacing w:before="100" w:beforeAutospacing="1" w:after="100" w:afterAutospacing="1" w:line="240" w:lineRule="auto"/>
        <w:ind w:right="-421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5F7AD4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5. </w:t>
      </w:r>
      <w:r w:rsidR="00362908" w:rsidRPr="005F7AD4">
        <w:rPr>
          <w:rFonts w:ascii="Times New Roman" w:eastAsia="Times New Roman" w:hAnsi="Times New Roman" w:cs="Times New Roman"/>
          <w:sz w:val="24"/>
          <w:szCs w:val="24"/>
          <w:lang w:val="bg-BG"/>
        </w:rPr>
        <w:t>Процедури за Защитено наименование на произход и Защитено географско указание.</w:t>
      </w:r>
      <w:r w:rsidR="00362908" w:rsidRPr="005F7AD4">
        <w:rPr>
          <w:rFonts w:ascii="Times New Roman" w:eastAsia="Times New Roman" w:hAnsi="Times New Roman" w:cs="Times New Roman"/>
          <w:sz w:val="24"/>
          <w:szCs w:val="24"/>
          <w:lang w:val="bg-BG"/>
        </w:rPr>
        <w:br/>
      </w:r>
      <w:r w:rsidR="00362908" w:rsidRPr="005F7AD4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ab/>
      </w:r>
      <w:r w:rsidR="008A5E1E" w:rsidRPr="005F7AD4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</w:p>
    <w:p w:rsidR="008A5E1E" w:rsidRPr="005F7AD4" w:rsidRDefault="008A5E1E" w:rsidP="00034122">
      <w:pPr>
        <w:pStyle w:val="ListParagraph"/>
        <w:spacing w:before="100" w:beforeAutospacing="1" w:after="100" w:afterAutospacing="1" w:line="240" w:lineRule="auto"/>
        <w:ind w:left="-426" w:right="-421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E8183E" w:rsidRDefault="00C832DA" w:rsidP="00034122">
      <w:pPr>
        <w:ind w:left="-426" w:right="-4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24C19F48" wp14:editId="3308522B">
            <wp:extent cx="5943600" cy="3933825"/>
            <wp:effectExtent l="0" t="0" r="0" b="9525"/>
            <wp:docPr id="1" name="Picture 1" descr="C:\Users\user\Desktop\novi\За страницата 27112019г\За страницата 27112019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vi\За страницата 27112019г\За страницата 27112019г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D0B" w:rsidRDefault="00837D0B" w:rsidP="00034122">
      <w:pPr>
        <w:ind w:left="-426" w:right="-421"/>
        <w:rPr>
          <w:rFonts w:ascii="Times New Roman" w:hAnsi="Times New Roman" w:cs="Times New Roman"/>
        </w:rPr>
      </w:pPr>
    </w:p>
    <w:p w:rsidR="00837D0B" w:rsidRDefault="00837D0B" w:rsidP="00034122">
      <w:pPr>
        <w:ind w:left="-426" w:right="-421"/>
        <w:rPr>
          <w:rFonts w:ascii="Times New Roman" w:hAnsi="Times New Roman" w:cs="Times New Roman"/>
        </w:rPr>
      </w:pPr>
    </w:p>
    <w:p w:rsidR="00837D0B" w:rsidRDefault="00837D0B" w:rsidP="00034122">
      <w:pPr>
        <w:ind w:left="-426" w:right="-4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drawing>
          <wp:inline distT="0" distB="0" distL="0" distR="0">
            <wp:extent cx="5943600" cy="4324350"/>
            <wp:effectExtent l="0" t="0" r="0" b="0"/>
            <wp:docPr id="7" name="Picture 7" descr="C:\Users\user\Desktop\novi\За страницата 27112019г\За страницата 27112019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novi\За страницата 27112019г\За страницата 27112019г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8C" w:rsidRDefault="00DE748C" w:rsidP="00034122">
      <w:pPr>
        <w:ind w:left="-426" w:right="-4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:\Users\user\Desktop\novi\За страницата 27112019г\За страницата 27112019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novi\За страницата 27112019г\За страницата 27112019г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8C" w:rsidRDefault="00DE748C" w:rsidP="00034122">
      <w:pPr>
        <w:ind w:left="-426" w:right="-4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drawing>
          <wp:inline distT="0" distB="0" distL="0" distR="0">
            <wp:extent cx="5943600" cy="4457700"/>
            <wp:effectExtent l="0" t="0" r="0" b="0"/>
            <wp:docPr id="9" name="Picture 9" descr="C:\Users\user\Desktop\novi\За страницата 27112019г\За страницата 27112019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novi\За страницата 27112019г\За страницата 27112019г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8C" w:rsidRDefault="00DE748C" w:rsidP="00034122">
      <w:pPr>
        <w:ind w:left="-426" w:right="-4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 descr="C:\Users\user\Desktop\novi\За страницата 27112019г\За страницата 27112019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novi\За страницата 27112019г\За страницата 27112019г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8C" w:rsidRDefault="00DE748C" w:rsidP="00034122">
      <w:pPr>
        <w:ind w:left="-426" w:right="-4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 descr="C:\Users\user\Desktop\novi\За страницата 27112019г\За страницата 27112019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novi\За страницата 27112019г\За страницата 27112019г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8C" w:rsidRDefault="00DE748C" w:rsidP="00034122">
      <w:pPr>
        <w:ind w:left="-426" w:right="-4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 descr="C:\Users\user\Desktop\novi\За страницата 27112019г\За страницата 27112019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novi\За страницата 27112019г\За страницата 27112019г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8C" w:rsidRDefault="00DE748C" w:rsidP="00034122">
      <w:pPr>
        <w:ind w:left="-426" w:right="-4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 descr="C:\Users\user\Desktop\novi\За страницата 27112019г\За страницата 27112019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novi\За страницата 27112019г\За страницата 27112019г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8C" w:rsidRDefault="00DE748C" w:rsidP="00034122">
      <w:pPr>
        <w:ind w:left="-426" w:right="-421"/>
        <w:rPr>
          <w:rFonts w:ascii="Times New Roman" w:hAnsi="Times New Roman" w:cs="Times New Roman"/>
        </w:rPr>
      </w:pPr>
    </w:p>
    <w:p w:rsidR="00837D0B" w:rsidRDefault="00DE748C" w:rsidP="00034122">
      <w:pPr>
        <w:ind w:left="-426" w:right="-4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 descr="C:\Users\user\Desktop\novi\За страницата 27112019г\За страницата 27112019г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novi\За страницата 27112019г\За страницата 27112019г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8C" w:rsidRPr="005F7AD4" w:rsidRDefault="00DE748C" w:rsidP="00034122">
      <w:pPr>
        <w:ind w:left="-426" w:right="-421"/>
        <w:rPr>
          <w:rFonts w:ascii="Times New Roman" w:hAnsi="Times New Roman" w:cs="Times New Roman"/>
        </w:rPr>
      </w:pPr>
      <w:bookmarkStart w:id="0" w:name="_GoBack"/>
      <w:bookmarkEnd w:id="0"/>
    </w:p>
    <w:sectPr w:rsidR="00DE748C" w:rsidRPr="005F7AD4" w:rsidSect="00837D0B">
      <w:pgSz w:w="12240" w:h="15840"/>
      <w:pgMar w:top="851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382F"/>
    <w:multiLevelType w:val="hybridMultilevel"/>
    <w:tmpl w:val="E12CF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7425B"/>
    <w:multiLevelType w:val="hybridMultilevel"/>
    <w:tmpl w:val="4DA64ABE"/>
    <w:lvl w:ilvl="0" w:tplc="BAA26236">
      <w:start w:val="1"/>
      <w:numFmt w:val="upperRoman"/>
      <w:lvlText w:val="%1."/>
      <w:lvlJc w:val="left"/>
      <w:pPr>
        <w:ind w:left="294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448B5324"/>
    <w:multiLevelType w:val="hybridMultilevel"/>
    <w:tmpl w:val="B330BBAE"/>
    <w:lvl w:ilvl="0" w:tplc="351E3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28D2CB8"/>
    <w:multiLevelType w:val="hybridMultilevel"/>
    <w:tmpl w:val="6FEAC2A0"/>
    <w:lvl w:ilvl="0" w:tplc="0402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4">
    <w:nsid w:val="536D3726"/>
    <w:multiLevelType w:val="hybridMultilevel"/>
    <w:tmpl w:val="D220B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4B4"/>
    <w:rsid w:val="00034122"/>
    <w:rsid w:val="00034FEA"/>
    <w:rsid w:val="000F53A6"/>
    <w:rsid w:val="00120825"/>
    <w:rsid w:val="00141389"/>
    <w:rsid w:val="00315CDD"/>
    <w:rsid w:val="00362908"/>
    <w:rsid w:val="005F7AD4"/>
    <w:rsid w:val="006B5CA9"/>
    <w:rsid w:val="00837D0B"/>
    <w:rsid w:val="008557A4"/>
    <w:rsid w:val="0086749A"/>
    <w:rsid w:val="008A5E1E"/>
    <w:rsid w:val="008E2684"/>
    <w:rsid w:val="00AB7A98"/>
    <w:rsid w:val="00B75238"/>
    <w:rsid w:val="00C41121"/>
    <w:rsid w:val="00C832DA"/>
    <w:rsid w:val="00D404B4"/>
    <w:rsid w:val="00DE748C"/>
    <w:rsid w:val="00DE7B90"/>
    <w:rsid w:val="00E8183E"/>
    <w:rsid w:val="00EF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38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13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38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13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user</cp:lastModifiedBy>
  <cp:revision>5</cp:revision>
  <cp:lastPrinted>2019-07-09T07:58:00Z</cp:lastPrinted>
  <dcterms:created xsi:type="dcterms:W3CDTF">2019-12-19T09:28:00Z</dcterms:created>
  <dcterms:modified xsi:type="dcterms:W3CDTF">2019-12-19T12:02:00Z</dcterms:modified>
</cp:coreProperties>
</file>