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activeX/activeX17.xml" ContentType="application/vnd.ms-office.activeX+xml"/>
  <Override PartName="/docProps/app.xml" ContentType="application/vnd.openxmlformats-officedocument.extended-properties+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4.xml" ContentType="application/vnd.ms-office.activeX+xml"/>
  <Override PartName="/word/activeX/activeX3.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8.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6.xml" ContentType="application/vnd.ms-office.activeX+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19018" w14:textId="4D9DDA89" w:rsidR="00364046" w:rsidRDefault="00364046">
      <w:pPr>
        <w:rPr>
          <w:rFonts w:ascii="Verdana" w:hAnsi="Verdana"/>
          <w:sz w:val="20"/>
          <w:szCs w:val="20"/>
        </w:rPr>
      </w:pPr>
    </w:p>
    <w:p w14:paraId="3BD58A51" w14:textId="77777777" w:rsidR="00141B18" w:rsidRPr="00364046" w:rsidRDefault="00141B18">
      <w:pPr>
        <w:rPr>
          <w:rFonts w:ascii="Verdana" w:hAnsi="Verdana"/>
          <w:sz w:val="20"/>
          <w:szCs w:val="20"/>
        </w:rPr>
      </w:pPr>
    </w:p>
    <w:tbl>
      <w:tblPr>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55"/>
        <w:gridCol w:w="4961"/>
      </w:tblGrid>
      <w:tr w:rsidR="000F1532" w:rsidRPr="00FC45B2" w14:paraId="0F260265" w14:textId="77777777" w:rsidTr="0014689E">
        <w:tc>
          <w:tcPr>
            <w:tcW w:w="9616" w:type="dxa"/>
            <w:gridSpan w:val="2"/>
            <w:shd w:val="clear" w:color="auto" w:fill="D9D9D9"/>
          </w:tcPr>
          <w:p w14:paraId="4C345823" w14:textId="77777777" w:rsidR="00076E63" w:rsidRPr="00FC45B2" w:rsidRDefault="00FE55C5" w:rsidP="00076E63">
            <w:pPr>
              <w:spacing w:before="240" w:after="240" w:line="240" w:lineRule="auto"/>
              <w:jc w:val="center"/>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Частична предварителна оценка на въздействието</w:t>
            </w:r>
          </w:p>
        </w:tc>
      </w:tr>
      <w:tr w:rsidR="000F1532" w:rsidRPr="00FC45B2" w14:paraId="777228EB" w14:textId="77777777" w:rsidTr="0014689E">
        <w:tc>
          <w:tcPr>
            <w:tcW w:w="4655" w:type="dxa"/>
          </w:tcPr>
          <w:p w14:paraId="4036A1B3" w14:textId="77777777" w:rsidR="00076E63" w:rsidRPr="00FC45B2" w:rsidRDefault="00076E63" w:rsidP="00076E63">
            <w:pPr>
              <w:spacing w:before="12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Институция:</w:t>
            </w:r>
          </w:p>
          <w:p w14:paraId="3C8D480D" w14:textId="78BACC4B" w:rsidR="007026A1" w:rsidRPr="00FC45B2" w:rsidRDefault="00385A2F" w:rsidP="00364046">
            <w:pPr>
              <w:spacing w:after="0" w:line="240"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Министерство на земеделието</w:t>
            </w:r>
            <w:r w:rsidR="009B2636" w:rsidRPr="00FC45B2">
              <w:rPr>
                <w:rFonts w:ascii="Verdana" w:eastAsia="Times New Roman" w:hAnsi="Verdana" w:cs="Times New Roman"/>
                <w:sz w:val="20"/>
                <w:szCs w:val="20"/>
                <w:lang w:val="bg-BG"/>
              </w:rPr>
              <w:t xml:space="preserve"> и храните</w:t>
            </w:r>
          </w:p>
        </w:tc>
        <w:tc>
          <w:tcPr>
            <w:tcW w:w="4961" w:type="dxa"/>
          </w:tcPr>
          <w:p w14:paraId="1311F3E4" w14:textId="77777777" w:rsidR="00076E63" w:rsidRPr="001B400F" w:rsidRDefault="00076E63" w:rsidP="00076E63">
            <w:pPr>
              <w:spacing w:before="120" w:after="120" w:line="240" w:lineRule="auto"/>
              <w:jc w:val="both"/>
              <w:rPr>
                <w:rFonts w:ascii="Verdana" w:eastAsia="Times New Roman" w:hAnsi="Verdana" w:cs="Times New Roman"/>
                <w:b/>
                <w:sz w:val="20"/>
                <w:szCs w:val="20"/>
                <w:lang w:val="bg-BG"/>
              </w:rPr>
            </w:pPr>
            <w:r w:rsidRPr="001B400F">
              <w:rPr>
                <w:rFonts w:ascii="Verdana" w:eastAsia="Times New Roman" w:hAnsi="Verdana" w:cs="Times New Roman"/>
                <w:b/>
                <w:sz w:val="20"/>
                <w:szCs w:val="20"/>
                <w:lang w:val="bg-BG"/>
              </w:rPr>
              <w:t>Нормативен акт:</w:t>
            </w:r>
          </w:p>
          <w:p w14:paraId="32C62B26" w14:textId="618077F2" w:rsidR="00076E63" w:rsidRPr="001B400F" w:rsidRDefault="00FC45B2" w:rsidP="00141B18">
            <w:pPr>
              <w:tabs>
                <w:tab w:val="left" w:pos="1180"/>
                <w:tab w:val="left" w:pos="2300"/>
                <w:tab w:val="left" w:pos="2740"/>
                <w:tab w:val="left" w:pos="4480"/>
              </w:tabs>
              <w:spacing w:after="120" w:line="287" w:lineRule="auto"/>
              <w:jc w:val="both"/>
              <w:rPr>
                <w:rFonts w:ascii="Verdana" w:eastAsia="Times New Roman" w:hAnsi="Verdana" w:cs="Times New Roman"/>
                <w:sz w:val="20"/>
                <w:szCs w:val="20"/>
                <w:lang w:val="bg-BG"/>
              </w:rPr>
            </w:pPr>
            <w:r w:rsidRPr="001B400F">
              <w:rPr>
                <w:rFonts w:ascii="Verdana" w:eastAsia="Times New Roman" w:hAnsi="Verdana" w:cs="Times New Roman"/>
                <w:sz w:val="20"/>
                <w:szCs w:val="20"/>
                <w:lang w:val="bg-BG"/>
              </w:rPr>
              <w:t xml:space="preserve">Проект на Постановление на Министерския съвет за приемане на </w:t>
            </w:r>
            <w:r w:rsidR="0060126E" w:rsidRPr="001B400F">
              <w:rPr>
                <w:rFonts w:ascii="Verdana" w:eastAsia="Times New Roman" w:hAnsi="Verdana" w:cs="Times New Roman"/>
                <w:sz w:val="20"/>
                <w:szCs w:val="20"/>
                <w:lang w:val="bg-BG"/>
              </w:rPr>
              <w:t xml:space="preserve">Тарифа за таксите, които се събират </w:t>
            </w:r>
            <w:r w:rsidR="003C37D6" w:rsidRPr="001B400F">
              <w:rPr>
                <w:rFonts w:ascii="Verdana" w:eastAsia="Times New Roman" w:hAnsi="Verdana" w:cs="Times New Roman"/>
                <w:sz w:val="20"/>
                <w:szCs w:val="20"/>
                <w:lang w:val="bg-BG"/>
              </w:rPr>
              <w:t>от</w:t>
            </w:r>
            <w:r w:rsidR="00442DCE" w:rsidRPr="001B400F">
              <w:rPr>
                <w:rFonts w:ascii="Verdana" w:eastAsia="Times New Roman" w:hAnsi="Verdana" w:cs="Times New Roman"/>
                <w:sz w:val="20"/>
                <w:szCs w:val="20"/>
                <w:lang w:val="bg-BG"/>
              </w:rPr>
              <w:t xml:space="preserve"> </w:t>
            </w:r>
            <w:r w:rsidR="009B2636" w:rsidRPr="001B400F">
              <w:rPr>
                <w:rFonts w:ascii="Verdana" w:eastAsia="Times New Roman" w:hAnsi="Verdana" w:cs="Times New Roman"/>
                <w:sz w:val="20"/>
                <w:szCs w:val="20"/>
                <w:lang w:val="bg-BG"/>
              </w:rPr>
              <w:t>Център</w:t>
            </w:r>
            <w:r w:rsidR="00826B3A" w:rsidRPr="001B400F">
              <w:rPr>
                <w:rFonts w:ascii="Verdana" w:eastAsia="Times New Roman" w:hAnsi="Verdana" w:cs="Times New Roman"/>
                <w:sz w:val="20"/>
                <w:szCs w:val="20"/>
                <w:lang w:val="bg-BG"/>
              </w:rPr>
              <w:t>а</w:t>
            </w:r>
            <w:r w:rsidR="009B2636" w:rsidRPr="001B400F">
              <w:rPr>
                <w:rFonts w:ascii="Verdana" w:eastAsia="Times New Roman" w:hAnsi="Verdana" w:cs="Times New Roman"/>
                <w:sz w:val="20"/>
                <w:szCs w:val="20"/>
                <w:lang w:val="bg-BG"/>
              </w:rPr>
              <w:t xml:space="preserve"> за оценка на риска по хранителната верига</w:t>
            </w:r>
          </w:p>
        </w:tc>
      </w:tr>
      <w:tr w:rsidR="000F1532" w:rsidRPr="00FC45B2" w14:paraId="72DFA41A" w14:textId="77777777" w:rsidTr="00364046">
        <w:tc>
          <w:tcPr>
            <w:tcW w:w="4655" w:type="dxa"/>
            <w:tcBorders>
              <w:bottom w:val="single" w:sz="18" w:space="0" w:color="auto"/>
            </w:tcBorders>
          </w:tcPr>
          <w:p w14:paraId="7198B096" w14:textId="3511789D" w:rsidR="00076E63" w:rsidRPr="00FC45B2" w:rsidRDefault="00076E63" w:rsidP="00076E63">
            <w:pPr>
              <w:spacing w:after="0" w:line="240" w:lineRule="auto"/>
              <w:rPr>
                <w:rFonts w:ascii="Verdana" w:eastAsia="Times New Roman" w:hAnsi="Verdana" w:cs="Times New Roman"/>
                <w:b/>
                <w:sz w:val="20"/>
                <w:szCs w:val="20"/>
                <w:lang w:val="bg-BG"/>
              </w:rPr>
            </w:pPr>
            <w:r w:rsidRPr="00FC45B2">
              <w:rPr>
                <w:rFonts w:ascii="Verdana" w:eastAsia="Times New Roman" w:hAnsi="Verdana" w:cs="Times New Roman"/>
                <w:b/>
                <w:sz w:val="20"/>
                <w:szCs w:val="20"/>
              </w:rPr>
              <w:object w:dxaOrig="225" w:dyaOrig="225" w14:anchorId="061E8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2.55pt;height:39.75pt" o:ole="">
                  <v:imagedata r:id="rId8" o:title=""/>
                </v:shape>
                <w:control r:id="rId9" w:name="OptionButton2" w:shapeid="_x0000_i1060"/>
              </w:object>
            </w:r>
          </w:p>
        </w:tc>
        <w:tc>
          <w:tcPr>
            <w:tcW w:w="4961" w:type="dxa"/>
            <w:tcBorders>
              <w:bottom w:val="single" w:sz="18" w:space="0" w:color="auto"/>
            </w:tcBorders>
          </w:tcPr>
          <w:p w14:paraId="0A0E53EB" w14:textId="6E73A622" w:rsidR="007026A1" w:rsidRPr="001B400F" w:rsidRDefault="00076E63" w:rsidP="001F7AF0">
            <w:pPr>
              <w:spacing w:after="0" w:line="240" w:lineRule="auto"/>
              <w:rPr>
                <w:rFonts w:ascii="Verdana" w:eastAsia="Times New Roman" w:hAnsi="Verdana" w:cs="Times New Roman"/>
                <w:b/>
                <w:sz w:val="20"/>
                <w:szCs w:val="20"/>
              </w:rPr>
            </w:pPr>
            <w:r w:rsidRPr="001B400F">
              <w:rPr>
                <w:rFonts w:ascii="Verdana" w:eastAsia="Times New Roman" w:hAnsi="Verdana" w:cs="Times New Roman"/>
                <w:b/>
                <w:sz w:val="20"/>
                <w:szCs w:val="20"/>
              </w:rPr>
              <w:object w:dxaOrig="225" w:dyaOrig="225" w14:anchorId="5D10FFB7">
                <v:shape id="_x0000_i1062" type="#_x0000_t75" style="width:202.55pt;height:39.2pt" o:ole="">
                  <v:imagedata r:id="rId10" o:title=""/>
                </v:shape>
                <w:control r:id="rId11" w:name="OptionButton1" w:shapeid="_x0000_i1062"/>
              </w:object>
            </w:r>
          </w:p>
          <w:p w14:paraId="09BB5605" w14:textId="4703CD75" w:rsidR="00364046" w:rsidRPr="001B400F" w:rsidRDefault="00364046" w:rsidP="00364046">
            <w:pPr>
              <w:spacing w:after="120" w:line="240" w:lineRule="auto"/>
              <w:ind w:left="227"/>
              <w:rPr>
                <w:rFonts w:ascii="Verdana" w:eastAsia="Times New Roman" w:hAnsi="Verdana" w:cs="Times New Roman"/>
                <w:sz w:val="20"/>
                <w:szCs w:val="20"/>
                <w:lang w:val="bg-BG"/>
              </w:rPr>
            </w:pPr>
            <w:r w:rsidRPr="001B400F">
              <w:rPr>
                <w:rFonts w:ascii="Verdana" w:eastAsia="Times New Roman" w:hAnsi="Verdana" w:cs="Times New Roman"/>
                <w:sz w:val="20"/>
                <w:szCs w:val="20"/>
                <w:lang w:val="bg-BG"/>
              </w:rPr>
              <w:t>за периода януари – юни 2024 г.</w:t>
            </w:r>
          </w:p>
        </w:tc>
      </w:tr>
      <w:tr w:rsidR="00364046" w:rsidRPr="00FC45B2" w14:paraId="32669C98" w14:textId="77777777" w:rsidTr="00364046">
        <w:tc>
          <w:tcPr>
            <w:tcW w:w="4655" w:type="dxa"/>
            <w:tcBorders>
              <w:bottom w:val="nil"/>
            </w:tcBorders>
          </w:tcPr>
          <w:p w14:paraId="4B5379AA" w14:textId="0A812B6D" w:rsidR="00364046" w:rsidRPr="00FC45B2" w:rsidRDefault="00364046" w:rsidP="005438A1">
            <w:pPr>
              <w:spacing w:before="12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Лица за контакт:</w:t>
            </w:r>
          </w:p>
        </w:tc>
        <w:tc>
          <w:tcPr>
            <w:tcW w:w="4961" w:type="dxa"/>
            <w:tcBorders>
              <w:bottom w:val="nil"/>
            </w:tcBorders>
          </w:tcPr>
          <w:p w14:paraId="5C6F3C3B" w14:textId="11CC1923" w:rsidR="00364046" w:rsidRDefault="00364046" w:rsidP="005438A1">
            <w:pPr>
              <w:spacing w:before="120" w:after="120" w:line="240" w:lineRule="auto"/>
              <w:jc w:val="both"/>
              <w:rPr>
                <w:rFonts w:ascii="Verdana" w:eastAsia="Times New Roman" w:hAnsi="Verdana" w:cs="Times New Roman"/>
                <w:b/>
                <w:sz w:val="20"/>
                <w:szCs w:val="20"/>
                <w:lang w:val="bg-BG"/>
              </w:rPr>
            </w:pPr>
            <w:r>
              <w:rPr>
                <w:rFonts w:ascii="Verdana" w:eastAsia="Times New Roman" w:hAnsi="Verdana" w:cs="Times New Roman"/>
                <w:b/>
                <w:sz w:val="20"/>
                <w:szCs w:val="20"/>
                <w:lang w:val="bg-BG"/>
              </w:rPr>
              <w:t>Телефон и електронна</w:t>
            </w:r>
            <w:r w:rsidRPr="00FC45B2">
              <w:rPr>
                <w:rFonts w:ascii="Verdana" w:eastAsia="Times New Roman" w:hAnsi="Verdana" w:cs="Times New Roman"/>
                <w:b/>
                <w:sz w:val="20"/>
                <w:szCs w:val="20"/>
                <w:lang w:val="bg-BG"/>
              </w:rPr>
              <w:t xml:space="preserve"> поща:</w:t>
            </w:r>
          </w:p>
        </w:tc>
      </w:tr>
      <w:tr w:rsidR="005438A1" w:rsidRPr="00FC45B2" w14:paraId="58AF10A2" w14:textId="77777777" w:rsidTr="00364046">
        <w:tc>
          <w:tcPr>
            <w:tcW w:w="4655" w:type="dxa"/>
            <w:tcBorders>
              <w:top w:val="nil"/>
              <w:bottom w:val="nil"/>
            </w:tcBorders>
          </w:tcPr>
          <w:p w14:paraId="1AE75328" w14:textId="1C94CAFD" w:rsidR="0060126E" w:rsidRPr="00FC45B2" w:rsidRDefault="0060126E" w:rsidP="00E60021">
            <w:pPr>
              <w:spacing w:before="120" w:after="120" w:line="240"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Невена П</w:t>
            </w:r>
            <w:r w:rsidR="00FC45B2">
              <w:rPr>
                <w:rFonts w:ascii="Verdana" w:eastAsia="Times New Roman" w:hAnsi="Verdana" w:cs="Times New Roman"/>
                <w:sz w:val="20"/>
                <w:szCs w:val="20"/>
                <w:lang w:val="bg-BG"/>
              </w:rPr>
              <w:t>етрова – заместник</w:t>
            </w:r>
            <w:r w:rsidR="00B4641A">
              <w:rPr>
                <w:rFonts w:ascii="Verdana" w:eastAsia="Times New Roman" w:hAnsi="Verdana" w:cs="Times New Roman"/>
                <w:sz w:val="20"/>
                <w:szCs w:val="20"/>
              </w:rPr>
              <w:t>-</w:t>
            </w:r>
            <w:r w:rsidR="00FC45B2">
              <w:rPr>
                <w:rFonts w:ascii="Verdana" w:eastAsia="Times New Roman" w:hAnsi="Verdana" w:cs="Times New Roman"/>
                <w:sz w:val="20"/>
                <w:szCs w:val="20"/>
                <w:lang w:val="bg-BG"/>
              </w:rPr>
              <w:t>директор на Центъра за оценка на риска по хранителната верига</w:t>
            </w:r>
            <w:r w:rsidRPr="00FC45B2">
              <w:rPr>
                <w:rFonts w:ascii="Verdana" w:eastAsia="Times New Roman" w:hAnsi="Verdana" w:cs="Times New Roman"/>
                <w:sz w:val="20"/>
                <w:szCs w:val="20"/>
                <w:lang w:val="bg-BG"/>
              </w:rPr>
              <w:t xml:space="preserve"> </w:t>
            </w:r>
          </w:p>
        </w:tc>
        <w:tc>
          <w:tcPr>
            <w:tcW w:w="4961" w:type="dxa"/>
            <w:tcBorders>
              <w:top w:val="nil"/>
              <w:bottom w:val="nil"/>
            </w:tcBorders>
          </w:tcPr>
          <w:p w14:paraId="13CD96BC" w14:textId="11C430E8" w:rsidR="00FC45B2" w:rsidRDefault="00FC45B2" w:rsidP="00141B18">
            <w:pPr>
              <w:spacing w:before="120" w:after="0" w:line="240" w:lineRule="auto"/>
              <w:jc w:val="both"/>
              <w:rPr>
                <w:rFonts w:ascii="Verdana" w:eastAsia="Times New Roman" w:hAnsi="Verdana" w:cs="Times New Roman"/>
                <w:sz w:val="20"/>
                <w:szCs w:val="20"/>
                <w:lang w:val="ru-RU"/>
              </w:rPr>
            </w:pPr>
            <w:r w:rsidRPr="00FC45B2">
              <w:rPr>
                <w:rFonts w:ascii="Verdana" w:eastAsia="Times New Roman" w:hAnsi="Verdana" w:cs="Times New Roman"/>
                <w:sz w:val="20"/>
                <w:szCs w:val="20"/>
                <w:lang w:val="ru-RU"/>
              </w:rPr>
              <w:t>0888</w:t>
            </w:r>
            <w:r w:rsidR="00296311">
              <w:rPr>
                <w:rFonts w:ascii="Verdana" w:eastAsia="Times New Roman" w:hAnsi="Verdana" w:cs="Times New Roman"/>
                <w:sz w:val="20"/>
                <w:szCs w:val="20"/>
              </w:rPr>
              <w:t xml:space="preserve"> </w:t>
            </w:r>
            <w:r w:rsidRPr="00FC45B2">
              <w:rPr>
                <w:rFonts w:ascii="Verdana" w:eastAsia="Times New Roman" w:hAnsi="Verdana" w:cs="Times New Roman"/>
                <w:sz w:val="20"/>
                <w:szCs w:val="20"/>
                <w:lang w:val="ru-RU"/>
              </w:rPr>
              <w:t>71</w:t>
            </w:r>
            <w:r w:rsidR="00296311">
              <w:rPr>
                <w:rFonts w:ascii="Verdana" w:eastAsia="Times New Roman" w:hAnsi="Verdana" w:cs="Times New Roman"/>
                <w:sz w:val="20"/>
                <w:szCs w:val="20"/>
              </w:rPr>
              <w:t xml:space="preserve"> </w:t>
            </w:r>
            <w:r w:rsidRPr="00FC45B2">
              <w:rPr>
                <w:rFonts w:ascii="Verdana" w:eastAsia="Times New Roman" w:hAnsi="Verdana" w:cs="Times New Roman"/>
                <w:sz w:val="20"/>
                <w:szCs w:val="20"/>
                <w:lang w:val="ru-RU"/>
              </w:rPr>
              <w:t>76</w:t>
            </w:r>
            <w:r w:rsidR="00296311">
              <w:rPr>
                <w:rFonts w:ascii="Verdana" w:eastAsia="Times New Roman" w:hAnsi="Verdana" w:cs="Times New Roman"/>
                <w:sz w:val="20"/>
                <w:szCs w:val="20"/>
              </w:rPr>
              <w:t xml:space="preserve"> </w:t>
            </w:r>
            <w:r w:rsidRPr="00FC45B2">
              <w:rPr>
                <w:rFonts w:ascii="Verdana" w:eastAsia="Times New Roman" w:hAnsi="Verdana" w:cs="Times New Roman"/>
                <w:sz w:val="20"/>
                <w:szCs w:val="20"/>
                <w:lang w:val="ru-RU"/>
              </w:rPr>
              <w:t xml:space="preserve">49, </w:t>
            </w:r>
          </w:p>
          <w:p w14:paraId="6C8580E7" w14:textId="258AA6D5" w:rsidR="005438A1" w:rsidRPr="00FC45B2" w:rsidRDefault="00632ADB" w:rsidP="00141B18">
            <w:pPr>
              <w:spacing w:before="120" w:after="0" w:line="240" w:lineRule="auto"/>
              <w:jc w:val="both"/>
              <w:rPr>
                <w:rFonts w:ascii="Verdana" w:eastAsia="Times New Roman" w:hAnsi="Verdana" w:cs="Times New Roman"/>
                <w:sz w:val="20"/>
                <w:szCs w:val="20"/>
                <w:lang w:val="ru-RU"/>
              </w:rPr>
            </w:pPr>
            <w:hyperlink r:id="rId12" w:history="1">
              <w:r w:rsidR="00FC45B2" w:rsidRPr="003474D5">
                <w:rPr>
                  <w:rStyle w:val="Hyperlink"/>
                  <w:rFonts w:ascii="Verdana" w:eastAsia="Times New Roman" w:hAnsi="Verdana" w:cs="Times New Roman"/>
                  <w:sz w:val="20"/>
                  <w:szCs w:val="20"/>
                  <w:lang w:val="ru-RU"/>
                </w:rPr>
                <w:t>NPPetrova@mzh.government.bg</w:t>
              </w:r>
            </w:hyperlink>
          </w:p>
        </w:tc>
      </w:tr>
      <w:tr w:rsidR="00364046" w:rsidRPr="00FC45B2" w14:paraId="5FEBBBAE" w14:textId="77777777" w:rsidTr="00364046">
        <w:tc>
          <w:tcPr>
            <w:tcW w:w="4655" w:type="dxa"/>
            <w:tcBorders>
              <w:top w:val="nil"/>
              <w:bottom w:val="single" w:sz="18" w:space="0" w:color="auto"/>
            </w:tcBorders>
          </w:tcPr>
          <w:p w14:paraId="59739F62" w14:textId="77777777" w:rsidR="00364046" w:rsidRDefault="00081EED" w:rsidP="00081EED">
            <w:pPr>
              <w:spacing w:before="120" w:after="120" w:line="240" w:lineRule="auto"/>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Ивета Стоева – директор на дирекция</w:t>
            </w:r>
            <w:r w:rsidR="00364046" w:rsidRPr="00FC45B2">
              <w:rPr>
                <w:rFonts w:ascii="Verdana" w:eastAsia="Times New Roman" w:hAnsi="Verdana" w:cs="Times New Roman"/>
                <w:sz w:val="20"/>
                <w:szCs w:val="20"/>
                <w:lang w:val="bg-BG"/>
              </w:rPr>
              <w:t xml:space="preserve"> „</w:t>
            </w:r>
            <w:r>
              <w:rPr>
                <w:rFonts w:ascii="Verdana" w:eastAsia="Times New Roman" w:hAnsi="Verdana" w:cs="Times New Roman"/>
                <w:sz w:val="20"/>
                <w:szCs w:val="20"/>
                <w:lang w:val="bg-BG"/>
              </w:rPr>
              <w:t>Финансово и а</w:t>
            </w:r>
            <w:r w:rsidR="00364046" w:rsidRPr="00FC45B2">
              <w:rPr>
                <w:rFonts w:ascii="Verdana" w:eastAsia="Times New Roman" w:hAnsi="Verdana" w:cs="Times New Roman"/>
                <w:sz w:val="20"/>
                <w:szCs w:val="20"/>
                <w:lang w:val="bg-BG"/>
              </w:rPr>
              <w:t>дминистративно-правно обслужване и човешки ресурси“</w:t>
            </w:r>
            <w:r w:rsidR="00364046">
              <w:rPr>
                <w:rFonts w:ascii="Verdana" w:eastAsia="Times New Roman" w:hAnsi="Verdana" w:cs="Times New Roman"/>
                <w:sz w:val="20"/>
                <w:szCs w:val="20"/>
                <w:lang w:val="bg-BG"/>
              </w:rPr>
              <w:t>, ЦОРХВ</w:t>
            </w:r>
          </w:p>
          <w:p w14:paraId="26F841D0" w14:textId="3733CE06" w:rsidR="00141B18" w:rsidRPr="00FC45B2" w:rsidRDefault="00141B18" w:rsidP="00081EED">
            <w:pPr>
              <w:spacing w:before="120" w:after="120" w:line="240" w:lineRule="auto"/>
              <w:jc w:val="both"/>
              <w:rPr>
                <w:rFonts w:ascii="Verdana" w:eastAsia="Times New Roman" w:hAnsi="Verdana" w:cs="Times New Roman"/>
                <w:b/>
                <w:sz w:val="20"/>
                <w:szCs w:val="20"/>
                <w:lang w:val="bg-BG"/>
              </w:rPr>
            </w:pPr>
          </w:p>
        </w:tc>
        <w:tc>
          <w:tcPr>
            <w:tcW w:w="4961" w:type="dxa"/>
            <w:tcBorders>
              <w:top w:val="nil"/>
              <w:bottom w:val="single" w:sz="18" w:space="0" w:color="auto"/>
            </w:tcBorders>
          </w:tcPr>
          <w:p w14:paraId="79558A86" w14:textId="32F6CFA6" w:rsidR="00081EED" w:rsidRDefault="00364046" w:rsidP="00141B18">
            <w:pPr>
              <w:spacing w:before="120" w:after="0" w:line="240" w:lineRule="auto"/>
              <w:jc w:val="both"/>
              <w:rPr>
                <w:rFonts w:ascii="Verdana" w:eastAsia="Times New Roman" w:hAnsi="Verdana" w:cs="Times New Roman"/>
                <w:sz w:val="20"/>
                <w:szCs w:val="20"/>
                <w:lang w:val="ru-RU"/>
              </w:rPr>
            </w:pPr>
            <w:r w:rsidRPr="00FC45B2">
              <w:rPr>
                <w:rFonts w:ascii="Verdana" w:eastAsia="Times New Roman" w:hAnsi="Verdana" w:cs="Times New Roman"/>
                <w:sz w:val="20"/>
                <w:szCs w:val="20"/>
                <w:lang w:val="ru-RU"/>
              </w:rPr>
              <w:t>0882</w:t>
            </w:r>
            <w:r w:rsidR="00296311">
              <w:rPr>
                <w:rFonts w:ascii="Verdana" w:eastAsia="Times New Roman" w:hAnsi="Verdana" w:cs="Times New Roman"/>
                <w:sz w:val="20"/>
                <w:szCs w:val="20"/>
              </w:rPr>
              <w:t xml:space="preserve"> </w:t>
            </w:r>
            <w:r w:rsidRPr="00FC45B2">
              <w:rPr>
                <w:rFonts w:ascii="Verdana" w:eastAsia="Times New Roman" w:hAnsi="Verdana" w:cs="Times New Roman"/>
                <w:sz w:val="20"/>
                <w:szCs w:val="20"/>
                <w:lang w:val="ru-RU"/>
              </w:rPr>
              <w:t>46</w:t>
            </w:r>
            <w:r w:rsidR="00296311">
              <w:rPr>
                <w:rFonts w:ascii="Verdana" w:eastAsia="Times New Roman" w:hAnsi="Verdana" w:cs="Times New Roman"/>
                <w:sz w:val="20"/>
                <w:szCs w:val="20"/>
              </w:rPr>
              <w:t xml:space="preserve"> </w:t>
            </w:r>
            <w:r w:rsidRPr="00FC45B2">
              <w:rPr>
                <w:rFonts w:ascii="Verdana" w:eastAsia="Times New Roman" w:hAnsi="Verdana" w:cs="Times New Roman"/>
                <w:sz w:val="20"/>
                <w:szCs w:val="20"/>
                <w:lang w:val="ru-RU"/>
              </w:rPr>
              <w:t>9</w:t>
            </w:r>
            <w:r w:rsidR="00081EED">
              <w:rPr>
                <w:rFonts w:ascii="Verdana" w:eastAsia="Times New Roman" w:hAnsi="Verdana" w:cs="Times New Roman"/>
                <w:sz w:val="20"/>
                <w:szCs w:val="20"/>
                <w:lang w:val="ru-RU"/>
              </w:rPr>
              <w:t>2</w:t>
            </w:r>
            <w:r w:rsidR="00296311">
              <w:rPr>
                <w:rFonts w:ascii="Verdana" w:eastAsia="Times New Roman" w:hAnsi="Verdana" w:cs="Times New Roman"/>
                <w:sz w:val="20"/>
                <w:szCs w:val="20"/>
              </w:rPr>
              <w:t xml:space="preserve"> </w:t>
            </w:r>
            <w:r w:rsidR="00081EED">
              <w:rPr>
                <w:rFonts w:ascii="Verdana" w:eastAsia="Times New Roman" w:hAnsi="Verdana" w:cs="Times New Roman"/>
                <w:sz w:val="20"/>
                <w:szCs w:val="20"/>
                <w:lang w:val="ru-RU"/>
              </w:rPr>
              <w:t>25</w:t>
            </w:r>
            <w:r w:rsidRPr="00FC45B2">
              <w:rPr>
                <w:rFonts w:ascii="Verdana" w:eastAsia="Times New Roman" w:hAnsi="Verdana" w:cs="Times New Roman"/>
                <w:sz w:val="20"/>
                <w:szCs w:val="20"/>
                <w:lang w:val="ru-RU"/>
              </w:rPr>
              <w:t>,</w:t>
            </w:r>
            <w:r>
              <w:rPr>
                <w:rFonts w:ascii="Verdana" w:eastAsia="Times New Roman" w:hAnsi="Verdana" w:cs="Times New Roman"/>
                <w:sz w:val="20"/>
                <w:szCs w:val="20"/>
                <w:lang w:val="ru-RU"/>
              </w:rPr>
              <w:t xml:space="preserve"> </w:t>
            </w:r>
          </w:p>
          <w:p w14:paraId="1D018F86" w14:textId="39914B7D" w:rsidR="00364046" w:rsidRPr="00364046" w:rsidRDefault="00632ADB" w:rsidP="00141B18">
            <w:pPr>
              <w:spacing w:before="120" w:after="0" w:line="240" w:lineRule="auto"/>
              <w:jc w:val="both"/>
              <w:rPr>
                <w:rFonts w:ascii="Verdana" w:eastAsia="Times New Roman" w:hAnsi="Verdana" w:cs="Times New Roman"/>
                <w:sz w:val="20"/>
                <w:szCs w:val="20"/>
                <w:lang w:val="ru-RU"/>
              </w:rPr>
            </w:pPr>
            <w:hyperlink r:id="rId13" w:history="1">
              <w:r w:rsidR="00081EED" w:rsidRPr="005D5535">
                <w:rPr>
                  <w:rStyle w:val="Hyperlink"/>
                  <w:rFonts w:ascii="Verdana" w:eastAsia="Times New Roman" w:hAnsi="Verdana" w:cs="Times New Roman"/>
                  <w:sz w:val="20"/>
                  <w:szCs w:val="20"/>
                </w:rPr>
                <w:t>IStoeva</w:t>
              </w:r>
              <w:r w:rsidR="00081EED" w:rsidRPr="005D5535">
                <w:rPr>
                  <w:rStyle w:val="Hyperlink"/>
                  <w:rFonts w:ascii="Verdana" w:eastAsia="Times New Roman" w:hAnsi="Verdana" w:cs="Times New Roman"/>
                  <w:sz w:val="20"/>
                  <w:szCs w:val="20"/>
                  <w:lang w:val="ru-RU"/>
                </w:rPr>
                <w:t>@mzh.government.bg</w:t>
              </w:r>
            </w:hyperlink>
          </w:p>
        </w:tc>
      </w:tr>
      <w:tr w:rsidR="000F1532" w:rsidRPr="00FC45B2" w14:paraId="55A64FEB" w14:textId="77777777" w:rsidTr="0014689E">
        <w:tc>
          <w:tcPr>
            <w:tcW w:w="9616" w:type="dxa"/>
            <w:gridSpan w:val="2"/>
          </w:tcPr>
          <w:p w14:paraId="11FF40CB" w14:textId="77777777" w:rsidR="008C5DE9" w:rsidRPr="00FC45B2" w:rsidRDefault="00076E63" w:rsidP="00141B18">
            <w:pPr>
              <w:spacing w:before="24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 xml:space="preserve">1. </w:t>
            </w:r>
            <w:r w:rsidR="001138D1" w:rsidRPr="00FC45B2">
              <w:rPr>
                <w:rFonts w:ascii="Verdana" w:eastAsia="Times New Roman" w:hAnsi="Verdana" w:cs="Times New Roman"/>
                <w:b/>
                <w:sz w:val="20"/>
                <w:szCs w:val="20"/>
                <w:lang w:val="bg-BG"/>
              </w:rPr>
              <w:t>Проблем/</w:t>
            </w:r>
            <w:r w:rsidR="009D4DA5" w:rsidRPr="00FC45B2">
              <w:rPr>
                <w:rFonts w:ascii="Verdana" w:eastAsia="Times New Roman" w:hAnsi="Verdana" w:cs="Times New Roman"/>
                <w:b/>
                <w:sz w:val="20"/>
                <w:szCs w:val="20"/>
                <w:lang w:val="bg-BG"/>
              </w:rPr>
              <w:t>проблем</w:t>
            </w:r>
            <w:r w:rsidR="001138D1" w:rsidRPr="00FC45B2">
              <w:rPr>
                <w:rFonts w:ascii="Verdana" w:eastAsia="Times New Roman" w:hAnsi="Verdana" w:cs="Times New Roman"/>
                <w:b/>
                <w:sz w:val="20"/>
                <w:szCs w:val="20"/>
                <w:lang w:val="bg-BG"/>
              </w:rPr>
              <w:t>и за решаване</w:t>
            </w:r>
            <w:r w:rsidRPr="00FC45B2">
              <w:rPr>
                <w:rFonts w:ascii="Verdana" w:eastAsia="Times New Roman" w:hAnsi="Verdana" w:cs="Times New Roman"/>
                <w:b/>
                <w:sz w:val="20"/>
                <w:szCs w:val="20"/>
                <w:lang w:val="bg-BG"/>
              </w:rPr>
              <w:t xml:space="preserve">: </w:t>
            </w:r>
          </w:p>
          <w:p w14:paraId="35505061" w14:textId="6FAB4057" w:rsidR="006D7ACC" w:rsidRDefault="00E91D81" w:rsidP="00030628">
            <w:pPr>
              <w:spacing w:before="120" w:after="120" w:line="240" w:lineRule="auto"/>
              <w:jc w:val="both"/>
              <w:rPr>
                <w:rFonts w:ascii="Verdana" w:eastAsia="Times New Roman" w:hAnsi="Verdana" w:cs="Times New Roman"/>
                <w:sz w:val="20"/>
                <w:szCs w:val="20"/>
                <w:lang w:val="bg-BG"/>
              </w:rPr>
            </w:pPr>
            <w:r w:rsidRPr="00E96BD0">
              <w:rPr>
                <w:rFonts w:ascii="Verdana" w:eastAsia="Times New Roman" w:hAnsi="Verdana" w:cs="Times New Roman"/>
                <w:sz w:val="20"/>
                <w:szCs w:val="20"/>
                <w:lang w:val="bg-BG"/>
              </w:rPr>
              <w:t>Необходимост от актуализиране размера на таксите, които се събират</w:t>
            </w:r>
            <w:r w:rsidRPr="00E96BD0">
              <w:t xml:space="preserve"> </w:t>
            </w:r>
            <w:r w:rsidRPr="00E96BD0">
              <w:rPr>
                <w:lang w:val="bg-BG"/>
              </w:rPr>
              <w:t xml:space="preserve">от </w:t>
            </w:r>
            <w:r w:rsidRPr="00E96BD0">
              <w:rPr>
                <w:rFonts w:ascii="Verdana" w:eastAsia="Times New Roman" w:hAnsi="Verdana" w:cs="Times New Roman"/>
                <w:sz w:val="20"/>
                <w:szCs w:val="20"/>
                <w:lang w:val="bg-BG"/>
              </w:rPr>
              <w:t>Центъра за оценка на риска по хранителната верига</w:t>
            </w:r>
            <w:r w:rsidR="00E96BD0">
              <w:rPr>
                <w:rFonts w:ascii="Verdana" w:eastAsia="Times New Roman" w:hAnsi="Verdana" w:cs="Times New Roman"/>
                <w:sz w:val="20"/>
                <w:szCs w:val="20"/>
                <w:lang w:val="bg-BG"/>
              </w:rPr>
              <w:t>.</w:t>
            </w:r>
          </w:p>
          <w:p w14:paraId="17D02A0A" w14:textId="77777777" w:rsidR="00141B18" w:rsidRPr="00E96BD0" w:rsidRDefault="00141B18" w:rsidP="00030628">
            <w:pPr>
              <w:spacing w:before="120" w:after="120" w:line="240" w:lineRule="auto"/>
              <w:jc w:val="both"/>
              <w:rPr>
                <w:rFonts w:ascii="Verdana" w:eastAsia="Times New Roman" w:hAnsi="Verdana" w:cs="Times New Roman"/>
                <w:sz w:val="20"/>
                <w:szCs w:val="20"/>
                <w:lang w:val="bg-BG"/>
              </w:rPr>
            </w:pPr>
          </w:p>
          <w:p w14:paraId="652860F1" w14:textId="77777777" w:rsidR="008C5DE9" w:rsidRPr="00FC45B2" w:rsidRDefault="00DA45B1" w:rsidP="00076E63">
            <w:pPr>
              <w:spacing w:before="12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Проблем 1:</w:t>
            </w:r>
          </w:p>
          <w:p w14:paraId="591BF73C" w14:textId="3FB70B51" w:rsidR="00385A2F" w:rsidRPr="00364046" w:rsidRDefault="00385A2F" w:rsidP="004E6A62">
            <w:pPr>
              <w:pStyle w:val="ListParagraph"/>
              <w:numPr>
                <w:ilvl w:val="1"/>
                <w:numId w:val="21"/>
              </w:numPr>
              <w:spacing w:before="120" w:after="120" w:line="240" w:lineRule="auto"/>
              <w:jc w:val="both"/>
              <w:rPr>
                <w:rFonts w:ascii="Verdana" w:eastAsia="Times New Roman" w:hAnsi="Verdana" w:cs="Times New Roman"/>
                <w:i/>
                <w:iCs/>
                <w:sz w:val="20"/>
                <w:szCs w:val="20"/>
                <w:lang w:val="bg-BG"/>
              </w:rPr>
            </w:pPr>
            <w:r w:rsidRPr="00364046">
              <w:rPr>
                <w:rFonts w:ascii="Verdana" w:eastAsia="Times New Roman" w:hAnsi="Verdana" w:cs="Times New Roman"/>
                <w:i/>
                <w:iCs/>
                <w:sz w:val="20"/>
                <w:szCs w:val="20"/>
                <w:lang w:val="bg-BG"/>
              </w:rPr>
              <w:t>Кратко опишете проблема/проблемите и причините за неговото/тяхното възникване. По възможност посочете числови стойности.</w:t>
            </w:r>
          </w:p>
          <w:p w14:paraId="67577D05" w14:textId="18A439CC" w:rsidR="0041776D" w:rsidRPr="00FC45B2" w:rsidRDefault="00E10E25" w:rsidP="00030628">
            <w:pPr>
              <w:spacing w:after="0" w:line="240" w:lineRule="auto"/>
              <w:jc w:val="both"/>
              <w:rPr>
                <w:rFonts w:ascii="Verdana" w:hAnsi="Verdana" w:cs="Times New Roman"/>
                <w:bCs/>
                <w:iCs/>
                <w:sz w:val="20"/>
                <w:szCs w:val="20"/>
                <w:lang w:val="bg-BG"/>
              </w:rPr>
            </w:pPr>
            <w:r w:rsidRPr="00FC45B2">
              <w:rPr>
                <w:rFonts w:ascii="Verdana" w:hAnsi="Verdana" w:cs="Times New Roman"/>
                <w:bCs/>
                <w:iCs/>
                <w:sz w:val="20"/>
                <w:szCs w:val="20"/>
                <w:lang w:val="bg-BG"/>
              </w:rPr>
              <w:t xml:space="preserve">На основание </w:t>
            </w:r>
            <w:r w:rsidR="00A018E9" w:rsidRPr="00FC45B2">
              <w:rPr>
                <w:rFonts w:ascii="Verdana" w:hAnsi="Verdana" w:cs="Times New Roman"/>
                <w:bCs/>
                <w:iCs/>
                <w:sz w:val="20"/>
                <w:szCs w:val="20"/>
                <w:lang w:val="bg-BG"/>
              </w:rPr>
              <w:t>чл. 40, параграф 1, буква „б“ от Регламент (ЕО) № 1107/2009 относно пускането на пазара на продукти за растителна защита</w:t>
            </w:r>
            <w:r w:rsidRPr="00FC45B2">
              <w:rPr>
                <w:rFonts w:ascii="Verdana" w:hAnsi="Verdana" w:cs="Times New Roman"/>
                <w:bCs/>
                <w:iCs/>
                <w:sz w:val="20"/>
                <w:szCs w:val="20"/>
                <w:lang w:val="bg-BG"/>
              </w:rPr>
              <w:t xml:space="preserve"> </w:t>
            </w:r>
            <w:r w:rsidR="008F79F7">
              <w:rPr>
                <w:rFonts w:ascii="Verdana" w:hAnsi="Verdana" w:cs="Times New Roman"/>
                <w:bCs/>
                <w:iCs/>
                <w:sz w:val="20"/>
                <w:szCs w:val="20"/>
                <w:lang w:val="bg-BG"/>
              </w:rPr>
              <w:t>с</w:t>
            </w:r>
            <w:r w:rsidR="00A018E9" w:rsidRPr="00FC45B2">
              <w:rPr>
                <w:rFonts w:ascii="Verdana" w:hAnsi="Verdana" w:cs="Times New Roman"/>
                <w:bCs/>
                <w:iCs/>
                <w:sz w:val="20"/>
                <w:szCs w:val="20"/>
                <w:lang w:val="bg-BG"/>
              </w:rPr>
              <w:t>е в</w:t>
            </w:r>
            <w:r w:rsidR="0041776D" w:rsidRPr="00FC45B2">
              <w:rPr>
                <w:rFonts w:ascii="Verdana" w:hAnsi="Verdana" w:cs="Times New Roman"/>
                <w:bCs/>
                <w:iCs/>
                <w:sz w:val="20"/>
                <w:szCs w:val="20"/>
                <w:lang w:val="bg-BG"/>
              </w:rPr>
              <w:t xml:space="preserve">ъвежда нова такса по чл. 6 (2) за извършване на оценка с доклад за оценка за разрешаване пускането на пазара и употреба на продукт за растителна защита, </w:t>
            </w:r>
            <w:r w:rsidR="00E60021" w:rsidRPr="00FC45B2">
              <w:rPr>
                <w:rFonts w:ascii="Verdana" w:hAnsi="Verdana" w:cs="Times New Roman"/>
                <w:bCs/>
                <w:iCs/>
                <w:sz w:val="20"/>
                <w:szCs w:val="20"/>
                <w:lang w:val="bg-BG"/>
              </w:rPr>
              <w:t>разрешен в друга държава членка.</w:t>
            </w:r>
          </w:p>
          <w:p w14:paraId="6D56681F" w14:textId="77777777" w:rsidR="00E91D81" w:rsidRPr="00E91D81" w:rsidRDefault="00E91D81" w:rsidP="00030628">
            <w:pPr>
              <w:spacing w:after="0" w:line="240" w:lineRule="auto"/>
              <w:jc w:val="both"/>
              <w:rPr>
                <w:rFonts w:ascii="Verdana" w:hAnsi="Verdana" w:cs="Times New Roman"/>
                <w:bCs/>
                <w:iCs/>
                <w:sz w:val="20"/>
                <w:szCs w:val="20"/>
                <w:lang w:val="bg-BG"/>
              </w:rPr>
            </w:pPr>
          </w:p>
          <w:p w14:paraId="2D93C4E5" w14:textId="77777777" w:rsidR="0041776D" w:rsidRPr="00FC45B2" w:rsidRDefault="0041776D" w:rsidP="00030628">
            <w:pPr>
              <w:spacing w:after="0" w:line="240" w:lineRule="auto"/>
              <w:jc w:val="both"/>
              <w:rPr>
                <w:rFonts w:ascii="Verdana" w:hAnsi="Verdana" w:cs="Times New Roman"/>
                <w:bCs/>
                <w:iCs/>
                <w:sz w:val="20"/>
                <w:szCs w:val="20"/>
                <w:lang w:val="bg-BG"/>
              </w:rPr>
            </w:pPr>
            <w:r w:rsidRPr="00FC45B2">
              <w:rPr>
                <w:rFonts w:ascii="Verdana" w:hAnsi="Verdana" w:cs="Times New Roman"/>
                <w:bCs/>
                <w:iCs/>
                <w:sz w:val="20"/>
                <w:szCs w:val="20"/>
                <w:lang w:val="bg-BG"/>
              </w:rPr>
              <w:t>Предвидената административна такса за извършване на оценка с доклад за оценка по реда на чл. 6 (2) от проекта на Тарифа ще покрива разходите по извършване на оценката и ще приключва с доклад за оценка, необходим за разрешаване за пускане на пазара и употреба на продукта за растителна защита в Република България.</w:t>
            </w:r>
          </w:p>
          <w:p w14:paraId="66D48F80" w14:textId="385F977D" w:rsidR="00E60021" w:rsidRPr="00FC45B2" w:rsidRDefault="0060126E" w:rsidP="00030628">
            <w:pPr>
              <w:pStyle w:val="ListParagraph"/>
              <w:tabs>
                <w:tab w:val="left" w:pos="574"/>
              </w:tabs>
              <w:spacing w:after="0"/>
              <w:ind w:left="7"/>
              <w:jc w:val="both"/>
              <w:rPr>
                <w:rFonts w:ascii="Verdana" w:eastAsia="Times New Roman" w:hAnsi="Verdana" w:cs="Times New Roman"/>
                <w:sz w:val="20"/>
                <w:szCs w:val="20"/>
                <w:lang w:val="bg-BG"/>
              </w:rPr>
            </w:pPr>
            <w:r w:rsidRPr="00FC45B2">
              <w:rPr>
                <w:rFonts w:ascii="Verdana" w:eastAsia="Times New Roman" w:hAnsi="Verdana" w:cs="Times New Roman"/>
                <w:bCs/>
                <w:iCs/>
                <w:sz w:val="20"/>
                <w:szCs w:val="20"/>
                <w:lang w:val="bg-BG"/>
              </w:rPr>
              <w:t>Тарифата за таксите, които се събират</w:t>
            </w:r>
            <w:r w:rsidRPr="00FC45B2">
              <w:rPr>
                <w:rFonts w:ascii="Verdana" w:eastAsia="Times New Roman" w:hAnsi="Verdana" w:cs="Times New Roman"/>
                <w:sz w:val="20"/>
                <w:szCs w:val="20"/>
                <w:lang w:val="bg-BG"/>
              </w:rPr>
              <w:t xml:space="preserve"> </w:t>
            </w:r>
            <w:r w:rsidRPr="00FC45B2">
              <w:rPr>
                <w:rFonts w:ascii="Verdana" w:eastAsia="Times New Roman" w:hAnsi="Verdana" w:cs="Times New Roman"/>
                <w:bCs/>
                <w:iCs/>
                <w:sz w:val="20"/>
                <w:szCs w:val="20"/>
                <w:lang w:val="bg-BG"/>
              </w:rPr>
              <w:t>от Център</w:t>
            </w:r>
            <w:r w:rsidR="00826B3A" w:rsidRPr="00FC45B2">
              <w:rPr>
                <w:rFonts w:ascii="Verdana" w:eastAsia="Times New Roman" w:hAnsi="Verdana" w:cs="Times New Roman"/>
                <w:bCs/>
                <w:iCs/>
                <w:sz w:val="20"/>
                <w:szCs w:val="20"/>
                <w:lang w:val="bg-BG"/>
              </w:rPr>
              <w:t>а</w:t>
            </w:r>
            <w:r w:rsidRPr="00FC45B2">
              <w:rPr>
                <w:rFonts w:ascii="Verdana" w:eastAsia="Times New Roman" w:hAnsi="Verdana" w:cs="Times New Roman"/>
                <w:bCs/>
                <w:iCs/>
                <w:sz w:val="20"/>
                <w:szCs w:val="20"/>
                <w:lang w:val="bg-BG"/>
              </w:rPr>
              <w:t xml:space="preserve"> за оценка на риска по хранителната верига</w:t>
            </w:r>
            <w:r w:rsidR="009A1412" w:rsidRPr="00FC45B2">
              <w:rPr>
                <w:rFonts w:ascii="Verdana" w:eastAsia="Times New Roman" w:hAnsi="Verdana" w:cs="Times New Roman"/>
                <w:bCs/>
                <w:iCs/>
                <w:sz w:val="20"/>
                <w:szCs w:val="20"/>
                <w:lang w:val="bg-BG"/>
              </w:rPr>
              <w:t xml:space="preserve"> е приета с</w:t>
            </w:r>
            <w:r w:rsidRPr="00FC45B2">
              <w:rPr>
                <w:rFonts w:ascii="Verdana" w:eastAsia="Times New Roman" w:hAnsi="Verdana" w:cs="Times New Roman"/>
                <w:bCs/>
                <w:iCs/>
                <w:sz w:val="20"/>
                <w:szCs w:val="20"/>
                <w:lang w:val="bg-BG"/>
              </w:rPr>
              <w:t xml:space="preserve"> </w:t>
            </w:r>
            <w:r w:rsidR="003533BC" w:rsidRPr="00FC45B2">
              <w:rPr>
                <w:rFonts w:ascii="Verdana" w:eastAsia="Times New Roman" w:hAnsi="Verdana" w:cs="Times New Roman"/>
                <w:bCs/>
                <w:sz w:val="20"/>
                <w:szCs w:val="20"/>
                <w:lang w:val="bg-BG"/>
              </w:rPr>
              <w:t>Постановление № 223</w:t>
            </w:r>
            <w:r w:rsidRPr="00FC45B2">
              <w:rPr>
                <w:rFonts w:ascii="Verdana" w:eastAsia="Times New Roman" w:hAnsi="Verdana" w:cs="Times New Roman"/>
                <w:bCs/>
                <w:sz w:val="20"/>
                <w:szCs w:val="20"/>
                <w:lang w:val="bg-BG"/>
              </w:rPr>
              <w:t xml:space="preserve"> на Министерския съ</w:t>
            </w:r>
            <w:r w:rsidR="003533BC" w:rsidRPr="00FC45B2">
              <w:rPr>
                <w:rFonts w:ascii="Verdana" w:eastAsia="Times New Roman" w:hAnsi="Verdana" w:cs="Times New Roman"/>
                <w:bCs/>
                <w:sz w:val="20"/>
                <w:szCs w:val="20"/>
                <w:lang w:val="bg-BG"/>
              </w:rPr>
              <w:t>вет от 2016 г. (</w:t>
            </w:r>
            <w:proofErr w:type="spellStart"/>
            <w:r w:rsidR="003533BC" w:rsidRPr="00FC45B2">
              <w:rPr>
                <w:rFonts w:ascii="Verdana" w:eastAsia="Times New Roman" w:hAnsi="Verdana" w:cs="Times New Roman"/>
                <w:bCs/>
                <w:sz w:val="20"/>
                <w:szCs w:val="20"/>
                <w:lang w:val="bg-BG"/>
              </w:rPr>
              <w:t>обн</w:t>
            </w:r>
            <w:proofErr w:type="spellEnd"/>
            <w:r w:rsidR="003533BC" w:rsidRPr="00FC45B2">
              <w:rPr>
                <w:rFonts w:ascii="Verdana" w:eastAsia="Times New Roman" w:hAnsi="Verdana" w:cs="Times New Roman"/>
                <w:bCs/>
                <w:sz w:val="20"/>
                <w:szCs w:val="20"/>
                <w:lang w:val="bg-BG"/>
              </w:rPr>
              <w:t>., ДВ, бр. 69</w:t>
            </w:r>
            <w:r w:rsidRPr="00FC45B2">
              <w:rPr>
                <w:rFonts w:ascii="Verdana" w:eastAsia="Times New Roman" w:hAnsi="Verdana" w:cs="Times New Roman"/>
                <w:bCs/>
                <w:sz w:val="20"/>
                <w:szCs w:val="20"/>
                <w:lang w:val="bg-BG"/>
              </w:rPr>
              <w:t xml:space="preserve"> от 2016 г.).</w:t>
            </w:r>
            <w:r w:rsidR="00F05900" w:rsidRPr="00FC45B2">
              <w:rPr>
                <w:rFonts w:ascii="Verdana" w:eastAsia="Times New Roman" w:hAnsi="Verdana" w:cs="Times New Roman"/>
                <w:bCs/>
                <w:sz w:val="20"/>
                <w:szCs w:val="20"/>
                <w:lang w:val="bg-BG"/>
              </w:rPr>
              <w:t xml:space="preserve"> Включва научна оценка, съгласно </w:t>
            </w:r>
            <w:r w:rsidR="00563E28" w:rsidRPr="00FC45B2">
              <w:rPr>
                <w:rFonts w:ascii="Verdana" w:eastAsia="Times New Roman" w:hAnsi="Verdana" w:cs="Times New Roman"/>
                <w:sz w:val="20"/>
                <w:szCs w:val="20"/>
                <w:lang w:val="bg-BG"/>
              </w:rPr>
              <w:t>Регламент (ЕО) № 178/2002 на Европейския парламент и на Съвета от 28 януари 2002 г</w:t>
            </w:r>
            <w:r w:rsidR="008F79F7">
              <w:rPr>
                <w:rFonts w:ascii="Verdana" w:eastAsia="Times New Roman" w:hAnsi="Verdana" w:cs="Times New Roman"/>
                <w:sz w:val="20"/>
                <w:szCs w:val="20"/>
                <w:lang w:val="bg-BG"/>
              </w:rPr>
              <w:t>.</w:t>
            </w:r>
            <w:r w:rsidR="00563E28" w:rsidRPr="00FC45B2">
              <w:rPr>
                <w:rFonts w:ascii="Verdana" w:eastAsia="Times New Roman" w:hAnsi="Verdana" w:cs="Times New Roman"/>
                <w:sz w:val="20"/>
                <w:szCs w:val="20"/>
                <w:lang w:val="bg-BG"/>
              </w:rPr>
              <w:t xml:space="preserve">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w:t>
            </w:r>
            <w:r w:rsidR="00F05900" w:rsidRPr="00FC45B2">
              <w:rPr>
                <w:rFonts w:ascii="Verdana" w:eastAsia="Times New Roman" w:hAnsi="Verdana" w:cs="Times New Roman"/>
                <w:sz w:val="20"/>
                <w:szCs w:val="20"/>
                <w:lang w:val="bg-BG"/>
              </w:rPr>
              <w:t>оценки</w:t>
            </w:r>
            <w:r w:rsidR="003533BC" w:rsidRPr="00FC45B2">
              <w:rPr>
                <w:rFonts w:ascii="Verdana" w:eastAsia="Times New Roman" w:hAnsi="Verdana" w:cs="Times New Roman"/>
                <w:sz w:val="20"/>
                <w:szCs w:val="20"/>
                <w:lang w:val="bg-BG"/>
              </w:rPr>
              <w:t xml:space="preserve"> съгласно </w:t>
            </w:r>
            <w:r w:rsidR="009A7D48" w:rsidRPr="00FC45B2">
              <w:rPr>
                <w:rFonts w:ascii="Verdana" w:eastAsia="Times New Roman" w:hAnsi="Verdana" w:cs="Times New Roman"/>
                <w:sz w:val="20"/>
                <w:szCs w:val="20"/>
                <w:lang w:val="bg-BG"/>
              </w:rPr>
              <w:t>Регламент (ЕО) № 1107/2009 на Европейския парламент и на Съвета от 21 октомври 2009 г. относно пускането на пазара на продукти за растителна защита</w:t>
            </w:r>
            <w:r w:rsidR="00E60021" w:rsidRPr="00FC45B2">
              <w:rPr>
                <w:rFonts w:ascii="Verdana" w:eastAsia="Times New Roman" w:hAnsi="Verdana" w:cs="Times New Roman"/>
                <w:sz w:val="20"/>
                <w:szCs w:val="20"/>
                <w:lang w:val="bg-BG"/>
              </w:rPr>
              <w:t>.</w:t>
            </w:r>
          </w:p>
          <w:p w14:paraId="4122C744" w14:textId="162FA142" w:rsidR="00E60021" w:rsidRPr="00FC45B2" w:rsidRDefault="00F05900" w:rsidP="00030628">
            <w:pPr>
              <w:pStyle w:val="ListParagraph"/>
              <w:spacing w:after="0"/>
              <w:ind w:left="7"/>
              <w:jc w:val="both"/>
              <w:rPr>
                <w:rFonts w:ascii="Verdana" w:eastAsia="Times New Roman" w:hAnsi="Verdana" w:cs="Times New Roman"/>
                <w:bCs/>
                <w:iCs/>
                <w:sz w:val="20"/>
                <w:szCs w:val="20"/>
                <w:lang w:val="bg-BG"/>
              </w:rPr>
            </w:pPr>
            <w:r w:rsidRPr="00FC45B2">
              <w:rPr>
                <w:rFonts w:ascii="Verdana" w:eastAsia="Times New Roman" w:hAnsi="Verdana" w:cs="Times New Roman"/>
                <w:bCs/>
                <w:sz w:val="20"/>
                <w:szCs w:val="20"/>
                <w:lang w:val="bg-BG"/>
              </w:rPr>
              <w:t>Тарифата</w:t>
            </w:r>
            <w:r w:rsidR="003533BC" w:rsidRPr="00FC45B2">
              <w:rPr>
                <w:rFonts w:ascii="Verdana" w:eastAsia="Times New Roman" w:hAnsi="Verdana" w:cs="Times New Roman"/>
                <w:bCs/>
                <w:sz w:val="20"/>
                <w:szCs w:val="20"/>
                <w:lang w:val="bg-BG"/>
              </w:rPr>
              <w:t xml:space="preserve"> </w:t>
            </w:r>
            <w:r w:rsidR="003533BC" w:rsidRPr="00FC45B2">
              <w:rPr>
                <w:rFonts w:ascii="Verdana" w:eastAsia="Times New Roman" w:hAnsi="Verdana" w:cs="Times New Roman"/>
                <w:bCs/>
                <w:iCs/>
                <w:sz w:val="20"/>
                <w:szCs w:val="20"/>
                <w:lang w:val="bg-BG"/>
              </w:rPr>
              <w:t xml:space="preserve">не е актуализирана от приемането ѝ до настоящия момент, поради което размерът на таксите не съответства </w:t>
            </w:r>
            <w:r w:rsidR="00F57038">
              <w:rPr>
                <w:rFonts w:ascii="Verdana" w:eastAsia="Times New Roman" w:hAnsi="Verdana" w:cs="Times New Roman"/>
                <w:bCs/>
                <w:iCs/>
                <w:sz w:val="20"/>
                <w:szCs w:val="20"/>
                <w:lang w:val="bg-BG"/>
              </w:rPr>
              <w:t>на</w:t>
            </w:r>
            <w:r w:rsidR="003533BC" w:rsidRPr="00FC45B2">
              <w:rPr>
                <w:rFonts w:ascii="Verdana" w:eastAsia="Times New Roman" w:hAnsi="Verdana" w:cs="Times New Roman"/>
                <w:bCs/>
                <w:iCs/>
                <w:sz w:val="20"/>
                <w:szCs w:val="20"/>
                <w:lang w:val="bg-BG"/>
              </w:rPr>
              <w:t xml:space="preserve"> новите икономически условия (приблизително </w:t>
            </w:r>
            <w:r w:rsidR="003533BC" w:rsidRPr="00FC45B2">
              <w:rPr>
                <w:rFonts w:ascii="Verdana" w:eastAsia="Times New Roman" w:hAnsi="Verdana" w:cs="Times New Roman"/>
                <w:bCs/>
                <w:iCs/>
                <w:sz w:val="20"/>
                <w:szCs w:val="20"/>
                <w:lang w:val="bg-BG"/>
              </w:rPr>
              <w:lastRenderedPageBreak/>
              <w:t>около 42 % инфлация</w:t>
            </w:r>
            <w:r w:rsidR="005C17E7" w:rsidRPr="00FC45B2">
              <w:rPr>
                <w:rFonts w:ascii="Verdana" w:eastAsia="Times New Roman" w:hAnsi="Verdana" w:cs="Times New Roman"/>
                <w:bCs/>
                <w:iCs/>
                <w:sz w:val="20"/>
                <w:szCs w:val="20"/>
                <w:lang w:val="bg-BG"/>
              </w:rPr>
              <w:t xml:space="preserve"> през последните 7</w:t>
            </w:r>
            <w:r w:rsidR="00D248A9" w:rsidRPr="00FC45B2">
              <w:rPr>
                <w:rFonts w:ascii="Verdana" w:eastAsia="Times New Roman" w:hAnsi="Verdana" w:cs="Times New Roman"/>
                <w:bCs/>
                <w:iCs/>
                <w:sz w:val="20"/>
                <w:szCs w:val="20"/>
                <w:lang w:val="bg-BG"/>
              </w:rPr>
              <w:t xml:space="preserve"> години</w:t>
            </w:r>
            <w:r w:rsidR="003533BC" w:rsidRPr="00FC45B2">
              <w:rPr>
                <w:rFonts w:ascii="Verdana" w:eastAsia="Times New Roman" w:hAnsi="Verdana" w:cs="Times New Roman"/>
                <w:bCs/>
                <w:iCs/>
                <w:sz w:val="20"/>
                <w:szCs w:val="20"/>
                <w:lang w:val="bg-BG"/>
              </w:rPr>
              <w:t xml:space="preserve">, съгласно данни на Националния статистически институт </w:t>
            </w:r>
            <w:r w:rsidR="003533BC" w:rsidRPr="00FC45B2">
              <w:rPr>
                <w:rFonts w:ascii="Verdana" w:eastAsia="Times New Roman" w:hAnsi="Verdana" w:cs="Times New Roman"/>
                <w:bCs/>
                <w:iCs/>
                <w:sz w:val="20"/>
                <w:szCs w:val="20"/>
              </w:rPr>
              <w:t>(</w:t>
            </w:r>
            <w:hyperlink r:id="rId14" w:history="1">
              <w:r w:rsidR="00D44AAB" w:rsidRPr="00856141">
                <w:rPr>
                  <w:rStyle w:val="Hyperlink"/>
                  <w:rFonts w:ascii="Verdana" w:eastAsia="Times New Roman" w:hAnsi="Verdana" w:cs="Times New Roman"/>
                  <w:bCs/>
                  <w:iCs/>
                  <w:sz w:val="20"/>
                  <w:szCs w:val="20"/>
                </w:rPr>
                <w:t>https://nsi.bg/content/2539/</w:t>
              </w:r>
              <w:r w:rsidR="00D44AAB" w:rsidRPr="00856141">
                <w:rPr>
                  <w:rStyle w:val="Hyperlink"/>
                  <w:rFonts w:ascii="Verdana" w:eastAsia="Times New Roman" w:hAnsi="Verdana" w:cs="Times New Roman"/>
                  <w:bCs/>
                  <w:iCs/>
                  <w:sz w:val="20"/>
                  <w:szCs w:val="20"/>
                  <w:lang w:val="bg-BG"/>
                </w:rPr>
                <w:t>калкулатор-на-инфлацията</w:t>
              </w:r>
              <w:r w:rsidR="00D44AAB" w:rsidRPr="00856141">
                <w:rPr>
                  <w:rStyle w:val="Hyperlink"/>
                  <w:rFonts w:ascii="Verdana" w:eastAsia="Times New Roman" w:hAnsi="Verdana" w:cs="Times New Roman"/>
                  <w:bCs/>
                  <w:iCs/>
                  <w:sz w:val="20"/>
                  <w:szCs w:val="20"/>
                </w:rPr>
                <w:t>)</w:t>
              </w:r>
              <w:r w:rsidR="00D44AAB" w:rsidRPr="00856141">
                <w:rPr>
                  <w:rStyle w:val="Hyperlink"/>
                  <w:rFonts w:ascii="Verdana" w:eastAsia="Times New Roman" w:hAnsi="Verdana" w:cs="Times New Roman"/>
                  <w:bCs/>
                  <w:iCs/>
                  <w:sz w:val="20"/>
                  <w:szCs w:val="20"/>
                  <w:lang w:val="bg-BG"/>
                </w:rPr>
                <w:t xml:space="preserve">, </w:t>
              </w:r>
            </w:hyperlink>
            <w:r w:rsidR="00E611E8">
              <w:rPr>
                <w:rFonts w:ascii="Verdana" w:eastAsia="Times New Roman" w:hAnsi="Verdana" w:cs="Times New Roman"/>
                <w:bCs/>
                <w:iCs/>
                <w:sz w:val="20"/>
                <w:szCs w:val="20"/>
                <w:lang w:val="bg-BG"/>
              </w:rPr>
              <w:t xml:space="preserve">  както и </w:t>
            </w:r>
            <w:r w:rsidR="003533BC" w:rsidRPr="00FC45B2">
              <w:rPr>
                <w:rFonts w:ascii="Verdana" w:eastAsia="Times New Roman" w:hAnsi="Verdana" w:cs="Times New Roman"/>
                <w:bCs/>
                <w:iCs/>
                <w:sz w:val="20"/>
                <w:szCs w:val="20"/>
                <w:lang w:val="bg-BG"/>
              </w:rPr>
              <w:t>с</w:t>
            </w:r>
            <w:r w:rsidR="00E60021" w:rsidRPr="00FC45B2">
              <w:rPr>
                <w:rFonts w:ascii="Verdana" w:eastAsia="Times New Roman" w:hAnsi="Verdana" w:cs="Times New Roman"/>
                <w:bCs/>
                <w:iCs/>
                <w:sz w:val="20"/>
                <w:szCs w:val="20"/>
              </w:rPr>
              <w:t xml:space="preserve"> </w:t>
            </w:r>
            <w:r w:rsidR="00E60021" w:rsidRPr="00FC45B2">
              <w:rPr>
                <w:rFonts w:ascii="Verdana" w:eastAsia="Times New Roman" w:hAnsi="Verdana" w:cs="Times New Roman"/>
                <w:bCs/>
                <w:iCs/>
                <w:sz w:val="20"/>
                <w:szCs w:val="20"/>
                <w:lang w:val="bg-BG"/>
              </w:rPr>
              <w:t>действително извършваните</w:t>
            </w:r>
            <w:r w:rsidR="003533BC" w:rsidRPr="00FC45B2">
              <w:rPr>
                <w:rFonts w:ascii="Verdana" w:eastAsia="Times New Roman" w:hAnsi="Verdana" w:cs="Times New Roman"/>
                <w:bCs/>
                <w:iCs/>
                <w:sz w:val="20"/>
                <w:szCs w:val="20"/>
                <w:lang w:val="bg-BG"/>
              </w:rPr>
              <w:t xml:space="preserve"> разходи на </w:t>
            </w:r>
            <w:r w:rsidR="00D248A9" w:rsidRPr="00FC45B2">
              <w:rPr>
                <w:rFonts w:ascii="Verdana" w:eastAsia="Times New Roman" w:hAnsi="Verdana" w:cs="Times New Roman"/>
                <w:bCs/>
                <w:iCs/>
                <w:sz w:val="20"/>
                <w:szCs w:val="20"/>
                <w:lang w:val="bg-BG"/>
              </w:rPr>
              <w:t>Ц</w:t>
            </w:r>
            <w:r w:rsidR="00030628">
              <w:rPr>
                <w:rFonts w:ascii="Verdana" w:eastAsia="Times New Roman" w:hAnsi="Verdana" w:cs="Times New Roman"/>
                <w:bCs/>
                <w:iCs/>
                <w:sz w:val="20"/>
                <w:szCs w:val="20"/>
                <w:lang w:val="bg-BG"/>
              </w:rPr>
              <w:t>ОРХВ за предоставян</w:t>
            </w:r>
            <w:r w:rsidR="00D8583A">
              <w:rPr>
                <w:rFonts w:ascii="Verdana" w:eastAsia="Times New Roman" w:hAnsi="Verdana" w:cs="Times New Roman"/>
                <w:bCs/>
                <w:iCs/>
                <w:sz w:val="20"/>
                <w:szCs w:val="20"/>
                <w:lang w:val="bg-BG"/>
              </w:rPr>
              <w:t>ите</w:t>
            </w:r>
            <w:r w:rsidR="00030628">
              <w:rPr>
                <w:rFonts w:ascii="Verdana" w:eastAsia="Times New Roman" w:hAnsi="Verdana" w:cs="Times New Roman"/>
                <w:bCs/>
                <w:iCs/>
                <w:sz w:val="20"/>
                <w:szCs w:val="20"/>
                <w:lang w:val="bg-BG"/>
              </w:rPr>
              <w:t xml:space="preserve"> услуги.</w:t>
            </w:r>
          </w:p>
          <w:p w14:paraId="5878F54C" w14:textId="3FAEFEE1" w:rsidR="003533BC" w:rsidRPr="00FC45B2" w:rsidRDefault="003533BC" w:rsidP="00030628">
            <w:pPr>
              <w:pStyle w:val="ListParagraph"/>
              <w:ind w:left="0"/>
              <w:jc w:val="both"/>
              <w:rPr>
                <w:rFonts w:ascii="Verdana" w:eastAsia="Times New Roman" w:hAnsi="Verdana" w:cs="Times New Roman"/>
                <w:bCs/>
                <w:iCs/>
                <w:sz w:val="20"/>
                <w:szCs w:val="20"/>
                <w:lang w:val="bg-BG"/>
              </w:rPr>
            </w:pPr>
            <w:r w:rsidRPr="00FC45B2">
              <w:rPr>
                <w:rFonts w:ascii="Verdana" w:eastAsia="Times New Roman" w:hAnsi="Verdana" w:cs="Times New Roman"/>
                <w:bCs/>
                <w:iCs/>
                <w:sz w:val="20"/>
                <w:szCs w:val="20"/>
                <w:lang w:val="bg-BG"/>
              </w:rPr>
              <w:t xml:space="preserve">В посочения </w:t>
            </w:r>
            <w:r w:rsidR="00E60021" w:rsidRPr="00FC45B2">
              <w:rPr>
                <w:rFonts w:ascii="Verdana" w:eastAsia="Times New Roman" w:hAnsi="Verdana" w:cs="Times New Roman"/>
                <w:bCs/>
                <w:iCs/>
                <w:sz w:val="20"/>
                <w:szCs w:val="20"/>
                <w:lang w:val="bg-BG"/>
              </w:rPr>
              <w:t>период многократно е увеличаван размерът на</w:t>
            </w:r>
            <w:r w:rsidRPr="00FC45B2">
              <w:rPr>
                <w:rFonts w:ascii="Verdana" w:eastAsia="Times New Roman" w:hAnsi="Verdana" w:cs="Times New Roman"/>
                <w:bCs/>
                <w:iCs/>
                <w:sz w:val="20"/>
                <w:szCs w:val="20"/>
                <w:lang w:val="bg-BG"/>
              </w:rPr>
              <w:t xml:space="preserve"> минималната работна заплата</w:t>
            </w:r>
            <w:r w:rsidR="00E60021" w:rsidRPr="00FC45B2">
              <w:rPr>
                <w:rFonts w:ascii="Verdana" w:eastAsia="Times New Roman" w:hAnsi="Verdana" w:cs="Times New Roman"/>
                <w:bCs/>
                <w:iCs/>
                <w:sz w:val="20"/>
                <w:szCs w:val="20"/>
                <w:lang w:val="bg-BG"/>
              </w:rPr>
              <w:t xml:space="preserve"> за страната</w:t>
            </w:r>
            <w:r w:rsidRPr="00FC45B2">
              <w:rPr>
                <w:rFonts w:ascii="Verdana" w:eastAsia="Times New Roman" w:hAnsi="Verdana" w:cs="Times New Roman"/>
                <w:bCs/>
                <w:iCs/>
                <w:sz w:val="20"/>
                <w:szCs w:val="20"/>
                <w:lang w:val="bg-BG"/>
              </w:rPr>
              <w:t xml:space="preserve">. По данни на Националния статистически институт </w:t>
            </w:r>
            <w:r w:rsidR="005C17E7" w:rsidRPr="00FC45B2">
              <w:rPr>
                <w:rFonts w:ascii="Verdana" w:eastAsia="Times New Roman" w:hAnsi="Verdana" w:cs="Times New Roman"/>
                <w:bCs/>
                <w:iCs/>
                <w:sz w:val="20"/>
                <w:szCs w:val="20"/>
                <w:lang w:val="bg-BG"/>
              </w:rPr>
              <w:t xml:space="preserve">през 2016 г. </w:t>
            </w:r>
            <w:r w:rsidR="00E60021" w:rsidRPr="00FC45B2">
              <w:rPr>
                <w:rFonts w:ascii="Verdana" w:eastAsia="Times New Roman" w:hAnsi="Verdana" w:cs="Times New Roman"/>
                <w:bCs/>
                <w:iCs/>
                <w:sz w:val="20"/>
                <w:szCs w:val="20"/>
                <w:lang w:val="bg-BG"/>
              </w:rPr>
              <w:t xml:space="preserve">тя е </w:t>
            </w:r>
            <w:r w:rsidR="00D248A9" w:rsidRPr="00FC45B2">
              <w:rPr>
                <w:rFonts w:ascii="Verdana" w:eastAsia="Times New Roman" w:hAnsi="Verdana" w:cs="Times New Roman"/>
                <w:bCs/>
                <w:iCs/>
                <w:sz w:val="20"/>
                <w:szCs w:val="20"/>
                <w:lang w:val="bg-BG"/>
              </w:rPr>
              <w:t xml:space="preserve"> в </w:t>
            </w:r>
            <w:r w:rsidR="00E60021" w:rsidRPr="00FC45B2">
              <w:rPr>
                <w:rFonts w:ascii="Verdana" w:eastAsia="Times New Roman" w:hAnsi="Verdana" w:cs="Times New Roman"/>
                <w:bCs/>
                <w:iCs/>
                <w:sz w:val="20"/>
                <w:szCs w:val="20"/>
                <w:lang w:val="bg-BG"/>
              </w:rPr>
              <w:t>размер на</w:t>
            </w:r>
            <w:r w:rsidR="00F05900" w:rsidRPr="00FC45B2">
              <w:rPr>
                <w:rFonts w:ascii="Verdana" w:eastAsia="Times New Roman" w:hAnsi="Verdana" w:cs="Times New Roman"/>
                <w:bCs/>
                <w:iCs/>
                <w:sz w:val="20"/>
                <w:szCs w:val="20"/>
                <w:lang w:val="bg-BG"/>
              </w:rPr>
              <w:t xml:space="preserve"> 420 лв., а</w:t>
            </w:r>
            <w:r w:rsidR="00E60021" w:rsidRPr="00FC45B2">
              <w:rPr>
                <w:rFonts w:ascii="Verdana" w:eastAsia="Times New Roman" w:hAnsi="Verdana" w:cs="Times New Roman"/>
                <w:bCs/>
                <w:iCs/>
                <w:sz w:val="20"/>
                <w:szCs w:val="20"/>
                <w:lang w:val="bg-BG"/>
              </w:rPr>
              <w:t xml:space="preserve"> считано </w:t>
            </w:r>
            <w:r w:rsidR="00F05900" w:rsidRPr="00FC45B2">
              <w:rPr>
                <w:rFonts w:ascii="Verdana" w:eastAsia="Times New Roman" w:hAnsi="Verdana" w:cs="Times New Roman"/>
                <w:bCs/>
                <w:iCs/>
                <w:sz w:val="20"/>
                <w:szCs w:val="20"/>
                <w:lang w:val="bg-BG"/>
              </w:rPr>
              <w:t xml:space="preserve">от 01.01.2024 г. е </w:t>
            </w:r>
            <w:r w:rsidR="00E60021" w:rsidRPr="00FC45B2">
              <w:rPr>
                <w:rFonts w:ascii="Verdana" w:eastAsia="Times New Roman" w:hAnsi="Verdana" w:cs="Times New Roman"/>
                <w:bCs/>
                <w:iCs/>
                <w:sz w:val="20"/>
                <w:szCs w:val="20"/>
                <w:lang w:val="bg-BG"/>
              </w:rPr>
              <w:t>в</w:t>
            </w:r>
            <w:r w:rsidR="005C17E7" w:rsidRPr="00FC45B2">
              <w:rPr>
                <w:rFonts w:ascii="Verdana" w:eastAsia="Times New Roman" w:hAnsi="Verdana" w:cs="Times New Roman"/>
                <w:bCs/>
                <w:iCs/>
                <w:sz w:val="20"/>
                <w:szCs w:val="20"/>
                <w:lang w:val="bg-BG"/>
              </w:rPr>
              <w:t xml:space="preserve"> размер на 933</w:t>
            </w:r>
            <w:r w:rsidRPr="00FC45B2">
              <w:rPr>
                <w:rFonts w:ascii="Verdana" w:eastAsia="Times New Roman" w:hAnsi="Verdana" w:cs="Times New Roman"/>
                <w:bCs/>
                <w:iCs/>
                <w:sz w:val="20"/>
                <w:szCs w:val="20"/>
                <w:lang w:val="bg-BG"/>
              </w:rPr>
              <w:t xml:space="preserve"> лв. Многократно през годините </w:t>
            </w:r>
            <w:r w:rsidR="00E60021" w:rsidRPr="00FC45B2">
              <w:rPr>
                <w:rFonts w:ascii="Verdana" w:eastAsia="Times New Roman" w:hAnsi="Verdana" w:cs="Times New Roman"/>
                <w:bCs/>
                <w:iCs/>
                <w:sz w:val="20"/>
                <w:szCs w:val="20"/>
                <w:lang w:val="bg-BG"/>
              </w:rPr>
              <w:t>е увеличен и размерът на</w:t>
            </w:r>
            <w:r w:rsidRPr="00FC45B2">
              <w:rPr>
                <w:rFonts w:ascii="Verdana" w:eastAsia="Times New Roman" w:hAnsi="Verdana" w:cs="Times New Roman"/>
                <w:bCs/>
                <w:iCs/>
                <w:sz w:val="20"/>
                <w:szCs w:val="20"/>
                <w:lang w:val="bg-BG"/>
              </w:rPr>
              <w:t xml:space="preserve"> средната работна заплата за страната</w:t>
            </w:r>
            <w:r w:rsidR="005C17E7" w:rsidRPr="00FC45B2">
              <w:rPr>
                <w:rFonts w:ascii="Verdana" w:eastAsia="Times New Roman" w:hAnsi="Verdana" w:cs="Times New Roman"/>
                <w:bCs/>
                <w:iCs/>
                <w:sz w:val="20"/>
                <w:szCs w:val="20"/>
                <w:lang w:val="bg-BG"/>
              </w:rPr>
              <w:t xml:space="preserve">, като през 2016 г. е </w:t>
            </w:r>
            <w:r w:rsidR="00E60021" w:rsidRPr="00FC45B2">
              <w:rPr>
                <w:rFonts w:ascii="Verdana" w:eastAsia="Times New Roman" w:hAnsi="Verdana" w:cs="Times New Roman"/>
                <w:bCs/>
                <w:iCs/>
                <w:sz w:val="20"/>
                <w:szCs w:val="20"/>
                <w:lang w:val="bg-BG"/>
              </w:rPr>
              <w:t>в размер</w:t>
            </w:r>
            <w:r w:rsidR="005C17E7" w:rsidRPr="00FC45B2">
              <w:rPr>
                <w:rFonts w:ascii="Verdana" w:eastAsia="Times New Roman" w:hAnsi="Verdana" w:cs="Times New Roman"/>
                <w:bCs/>
                <w:iCs/>
                <w:sz w:val="20"/>
                <w:szCs w:val="20"/>
                <w:lang w:val="bg-BG"/>
              </w:rPr>
              <w:t xml:space="preserve"> около 962</w:t>
            </w:r>
            <w:r w:rsidRPr="00FC45B2">
              <w:rPr>
                <w:rFonts w:ascii="Verdana" w:eastAsia="Times New Roman" w:hAnsi="Verdana" w:cs="Times New Roman"/>
                <w:bCs/>
                <w:iCs/>
                <w:sz w:val="20"/>
                <w:szCs w:val="20"/>
                <w:lang w:val="bg-BG"/>
              </w:rPr>
              <w:t xml:space="preserve"> лв</w:t>
            </w:r>
            <w:r w:rsidR="003F12E6">
              <w:rPr>
                <w:rFonts w:ascii="Verdana" w:eastAsia="Times New Roman" w:hAnsi="Verdana" w:cs="Times New Roman"/>
                <w:bCs/>
                <w:iCs/>
                <w:sz w:val="20"/>
                <w:szCs w:val="20"/>
                <w:lang w:val="bg-BG"/>
              </w:rPr>
              <w:t>.</w:t>
            </w:r>
            <w:r w:rsidRPr="00FC45B2">
              <w:rPr>
                <w:rFonts w:ascii="Verdana" w:eastAsia="Times New Roman" w:hAnsi="Verdana" w:cs="Times New Roman"/>
                <w:bCs/>
                <w:iCs/>
                <w:sz w:val="20"/>
                <w:szCs w:val="20"/>
                <w:lang w:val="bg-BG"/>
              </w:rPr>
              <w:t>, а към настоящия момент е приблизително</w:t>
            </w:r>
            <w:r w:rsidR="00E60021" w:rsidRPr="00FC45B2">
              <w:rPr>
                <w:rFonts w:ascii="Verdana" w:eastAsia="Times New Roman" w:hAnsi="Verdana" w:cs="Times New Roman"/>
                <w:bCs/>
                <w:iCs/>
                <w:sz w:val="20"/>
                <w:szCs w:val="20"/>
                <w:lang w:val="bg-BG"/>
              </w:rPr>
              <w:t xml:space="preserve"> в размер на</w:t>
            </w:r>
            <w:r w:rsidRPr="00FC45B2">
              <w:rPr>
                <w:rFonts w:ascii="Verdana" w:eastAsia="Times New Roman" w:hAnsi="Verdana" w:cs="Times New Roman"/>
                <w:bCs/>
                <w:iCs/>
                <w:sz w:val="20"/>
                <w:szCs w:val="20"/>
                <w:lang w:val="bg-BG"/>
              </w:rPr>
              <w:t xml:space="preserve"> 1</w:t>
            </w:r>
            <w:r w:rsidR="00E60021" w:rsidRPr="00FC45B2">
              <w:rPr>
                <w:rFonts w:ascii="Verdana" w:eastAsia="Times New Roman" w:hAnsi="Verdana" w:cs="Times New Roman"/>
                <w:bCs/>
                <w:iCs/>
                <w:sz w:val="20"/>
                <w:szCs w:val="20"/>
                <w:lang w:val="bg-BG"/>
              </w:rPr>
              <w:t xml:space="preserve"> </w:t>
            </w:r>
            <w:r w:rsidRPr="00FC45B2">
              <w:rPr>
                <w:rFonts w:ascii="Verdana" w:eastAsia="Times New Roman" w:hAnsi="Verdana" w:cs="Times New Roman"/>
                <w:bCs/>
                <w:iCs/>
                <w:sz w:val="20"/>
                <w:szCs w:val="20"/>
                <w:lang w:val="bg-BG"/>
              </w:rPr>
              <w:t xml:space="preserve">880 лв. </w:t>
            </w:r>
          </w:p>
          <w:p w14:paraId="4691420E" w14:textId="0E3DD35B" w:rsidR="00D248A9" w:rsidRPr="00FC45B2" w:rsidRDefault="00D248A9" w:rsidP="00030628">
            <w:pPr>
              <w:pStyle w:val="ListParagraph"/>
              <w:tabs>
                <w:tab w:val="left" w:pos="574"/>
              </w:tabs>
              <w:ind w:left="0"/>
              <w:jc w:val="both"/>
              <w:rPr>
                <w:rFonts w:ascii="Verdana" w:eastAsia="Times New Roman" w:hAnsi="Verdana" w:cs="Times New Roman"/>
                <w:sz w:val="20"/>
                <w:szCs w:val="20"/>
                <w:lang w:val="bg-BG"/>
              </w:rPr>
            </w:pPr>
            <w:r w:rsidRPr="00FC45B2">
              <w:rPr>
                <w:rFonts w:ascii="Verdana" w:eastAsia="Times New Roman" w:hAnsi="Verdana" w:cs="Times New Roman"/>
                <w:bCs/>
                <w:iCs/>
                <w:sz w:val="20"/>
                <w:szCs w:val="20"/>
                <w:lang w:val="bg-BG"/>
              </w:rPr>
              <w:t>Всичко горе</w:t>
            </w:r>
            <w:r w:rsidR="00474333" w:rsidRPr="00FC45B2">
              <w:rPr>
                <w:rFonts w:ascii="Verdana" w:eastAsia="Times New Roman" w:hAnsi="Verdana" w:cs="Times New Roman"/>
                <w:bCs/>
                <w:iCs/>
                <w:sz w:val="20"/>
                <w:szCs w:val="20"/>
                <w:lang w:val="bg-BG"/>
              </w:rPr>
              <w:t>посочено</w:t>
            </w:r>
            <w:r w:rsidRPr="00FC45B2">
              <w:rPr>
                <w:rFonts w:ascii="Verdana" w:eastAsia="Times New Roman" w:hAnsi="Verdana" w:cs="Times New Roman"/>
                <w:bCs/>
                <w:iCs/>
                <w:sz w:val="20"/>
                <w:szCs w:val="20"/>
                <w:lang w:val="bg-BG"/>
              </w:rPr>
              <w:t xml:space="preserve"> води до необходимост от увеличаване на размера на държавните такси, които ще се събират от </w:t>
            </w:r>
            <w:r w:rsidR="003B2F75" w:rsidRPr="00FC45B2">
              <w:rPr>
                <w:rFonts w:ascii="Verdana" w:eastAsia="Times New Roman" w:hAnsi="Verdana" w:cs="Times New Roman"/>
                <w:bCs/>
                <w:iCs/>
                <w:sz w:val="20"/>
                <w:szCs w:val="20"/>
                <w:lang w:val="bg-BG"/>
              </w:rPr>
              <w:t>Центъра за оценка на риска по хранителната верига</w:t>
            </w:r>
            <w:r w:rsidRPr="00FC45B2">
              <w:rPr>
                <w:rFonts w:ascii="Verdana" w:eastAsia="Times New Roman" w:hAnsi="Verdana" w:cs="Times New Roman"/>
                <w:bCs/>
                <w:iCs/>
                <w:sz w:val="20"/>
                <w:szCs w:val="20"/>
                <w:lang w:val="bg-BG"/>
              </w:rPr>
              <w:t>.</w:t>
            </w:r>
          </w:p>
          <w:p w14:paraId="349F0D81" w14:textId="77777777" w:rsidR="005C17E7" w:rsidRPr="00FC45B2" w:rsidRDefault="005C17E7" w:rsidP="003533BC">
            <w:pPr>
              <w:spacing w:after="0" w:line="276" w:lineRule="auto"/>
              <w:jc w:val="both"/>
              <w:rPr>
                <w:rFonts w:ascii="Verdana" w:eastAsia="Times New Roman" w:hAnsi="Verdana" w:cs="Times New Roman"/>
                <w:bCs/>
                <w:iCs/>
                <w:sz w:val="20"/>
                <w:szCs w:val="20"/>
                <w:lang w:val="bg-BG"/>
              </w:rPr>
            </w:pPr>
          </w:p>
          <w:p w14:paraId="051BB6BC" w14:textId="77777777" w:rsidR="00076E63" w:rsidRPr="00364046" w:rsidRDefault="00076E63" w:rsidP="00385A2F">
            <w:pPr>
              <w:spacing w:after="120" w:line="240" w:lineRule="auto"/>
              <w:jc w:val="both"/>
              <w:rPr>
                <w:rFonts w:ascii="Verdana" w:eastAsia="Times New Roman" w:hAnsi="Verdana" w:cs="Times New Roman"/>
                <w:i/>
                <w:iCs/>
                <w:sz w:val="20"/>
                <w:szCs w:val="20"/>
                <w:lang w:val="bg-BG"/>
              </w:rPr>
            </w:pPr>
            <w:r w:rsidRPr="00364046">
              <w:rPr>
                <w:rFonts w:ascii="Verdana" w:eastAsia="Times New Roman" w:hAnsi="Verdana" w:cs="Times New Roman"/>
                <w:i/>
                <w:iCs/>
                <w:sz w:val="20"/>
                <w:szCs w:val="20"/>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23C3BEA2" w14:textId="66CDE5DA" w:rsidR="005C17E7" w:rsidRPr="00FC45B2" w:rsidRDefault="005C17E7" w:rsidP="00030628">
            <w:pPr>
              <w:spacing w:after="120" w:line="240"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Не е възможно проблемът да се реши в рамките на действащата тарифа и</w:t>
            </w:r>
            <w:r w:rsidR="006F56B0" w:rsidRPr="00FC45B2">
              <w:rPr>
                <w:rFonts w:ascii="Verdana" w:eastAsia="Times New Roman" w:hAnsi="Verdana" w:cs="Times New Roman"/>
                <w:sz w:val="20"/>
                <w:szCs w:val="20"/>
                <w:lang w:val="bg-BG"/>
              </w:rPr>
              <w:t>/или чрез</w:t>
            </w:r>
            <w:r w:rsidRPr="00FC45B2">
              <w:rPr>
                <w:rFonts w:ascii="Verdana" w:eastAsia="Times New Roman" w:hAnsi="Verdana" w:cs="Times New Roman"/>
                <w:sz w:val="20"/>
                <w:szCs w:val="20"/>
                <w:lang w:val="bg-BG"/>
              </w:rPr>
              <w:t xml:space="preserve"> пр</w:t>
            </w:r>
            <w:r w:rsidR="006F56B0" w:rsidRPr="00FC45B2">
              <w:rPr>
                <w:rFonts w:ascii="Verdana" w:eastAsia="Times New Roman" w:hAnsi="Verdana" w:cs="Times New Roman"/>
                <w:sz w:val="20"/>
                <w:szCs w:val="20"/>
                <w:lang w:val="bg-BG"/>
              </w:rPr>
              <w:t>о</w:t>
            </w:r>
            <w:r w:rsidR="00FE48FA" w:rsidRPr="00FC45B2">
              <w:rPr>
                <w:rFonts w:ascii="Verdana" w:eastAsia="Times New Roman" w:hAnsi="Verdana" w:cs="Times New Roman"/>
                <w:sz w:val="20"/>
                <w:szCs w:val="20"/>
                <w:lang w:val="bg-BG"/>
              </w:rPr>
              <w:t>мяна в организацията на работа, както и чрез въвеждане само на новите технологични възможности.</w:t>
            </w:r>
          </w:p>
          <w:p w14:paraId="4A0CDFD2" w14:textId="77777777" w:rsidR="003E26FC" w:rsidRPr="00FC45B2" w:rsidRDefault="003E26FC" w:rsidP="00385A2F">
            <w:pPr>
              <w:spacing w:after="120" w:line="240" w:lineRule="auto"/>
              <w:jc w:val="both"/>
              <w:rPr>
                <w:rFonts w:ascii="Verdana" w:eastAsia="Times New Roman" w:hAnsi="Verdana" w:cs="Times New Roman"/>
                <w:sz w:val="20"/>
                <w:szCs w:val="20"/>
                <w:lang w:val="bg-BG"/>
              </w:rPr>
            </w:pPr>
          </w:p>
          <w:p w14:paraId="6AF352A7" w14:textId="77777777" w:rsidR="00076E63" w:rsidRPr="00364046" w:rsidRDefault="00076E63" w:rsidP="00385A2F">
            <w:pPr>
              <w:spacing w:after="120" w:line="240" w:lineRule="auto"/>
              <w:jc w:val="both"/>
              <w:rPr>
                <w:rFonts w:ascii="Verdana" w:eastAsia="Times New Roman" w:hAnsi="Verdana" w:cs="Times New Roman"/>
                <w:i/>
                <w:iCs/>
                <w:sz w:val="20"/>
                <w:szCs w:val="20"/>
                <w:lang w:val="bg-BG"/>
              </w:rPr>
            </w:pPr>
            <w:r w:rsidRPr="00364046">
              <w:rPr>
                <w:rFonts w:ascii="Verdana" w:eastAsia="Times New Roman" w:hAnsi="Verdana" w:cs="Times New Roman"/>
                <w:i/>
                <w:iCs/>
                <w:sz w:val="20"/>
                <w:szCs w:val="20"/>
                <w:lang w:val="bg-BG"/>
              </w:rPr>
              <w:t>1.3. Посочете защо действащата нормативна рамка не позволява решаване на проблем</w:t>
            </w:r>
            <w:r w:rsidR="0060089B" w:rsidRPr="00364046">
              <w:rPr>
                <w:rFonts w:ascii="Verdana" w:eastAsia="Times New Roman" w:hAnsi="Verdana" w:cs="Times New Roman"/>
                <w:i/>
                <w:iCs/>
                <w:sz w:val="20"/>
                <w:szCs w:val="20"/>
                <w:lang w:val="bg-BG"/>
              </w:rPr>
              <w:t>а/</w:t>
            </w:r>
            <w:r w:rsidR="009D4DA5" w:rsidRPr="00364046">
              <w:rPr>
                <w:rFonts w:ascii="Verdana" w:eastAsia="Times New Roman" w:hAnsi="Verdana" w:cs="Times New Roman"/>
                <w:i/>
                <w:iCs/>
                <w:sz w:val="20"/>
                <w:szCs w:val="20"/>
                <w:lang w:val="bg-BG"/>
              </w:rPr>
              <w:t>проблем</w:t>
            </w:r>
            <w:r w:rsidRPr="00364046">
              <w:rPr>
                <w:rFonts w:ascii="Verdana" w:eastAsia="Times New Roman" w:hAnsi="Verdana" w:cs="Times New Roman"/>
                <w:i/>
                <w:iCs/>
                <w:sz w:val="20"/>
                <w:szCs w:val="20"/>
                <w:lang w:val="bg-BG"/>
              </w:rPr>
              <w:t>ите.</w:t>
            </w:r>
          </w:p>
          <w:p w14:paraId="26F80E57" w14:textId="67013A7D" w:rsidR="005C17E7" w:rsidRDefault="005C17E7" w:rsidP="00030628">
            <w:pPr>
              <w:spacing w:before="120" w:after="120" w:line="240"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Действащата нормативна рамка не позволява ре</w:t>
            </w:r>
            <w:r w:rsidR="00D44AAB">
              <w:rPr>
                <w:rFonts w:ascii="Verdana" w:eastAsia="Times New Roman" w:hAnsi="Verdana" w:cs="Times New Roman"/>
                <w:sz w:val="20"/>
                <w:szCs w:val="20"/>
                <w:lang w:val="bg-BG"/>
              </w:rPr>
              <w:t>шаването на проблема, тъй като Т</w:t>
            </w:r>
            <w:r w:rsidRPr="00FC45B2">
              <w:rPr>
                <w:rFonts w:ascii="Verdana" w:eastAsia="Times New Roman" w:hAnsi="Verdana" w:cs="Times New Roman"/>
                <w:sz w:val="20"/>
                <w:szCs w:val="20"/>
                <w:lang w:val="bg-BG"/>
              </w:rPr>
              <w:t>арифата е приета през 2016 г.</w:t>
            </w:r>
            <w:r w:rsidR="00E96BD0">
              <w:rPr>
                <w:rFonts w:ascii="Verdana" w:eastAsia="Times New Roman" w:hAnsi="Verdana" w:cs="Times New Roman"/>
                <w:sz w:val="20"/>
                <w:szCs w:val="20"/>
                <w:lang w:val="bg-BG"/>
              </w:rPr>
              <w:t xml:space="preserve"> и </w:t>
            </w:r>
            <w:r w:rsidRPr="00FC45B2">
              <w:rPr>
                <w:rFonts w:ascii="Verdana" w:eastAsia="Times New Roman" w:hAnsi="Verdana" w:cs="Times New Roman"/>
                <w:sz w:val="20"/>
                <w:szCs w:val="20"/>
                <w:lang w:val="bg-BG"/>
              </w:rPr>
              <w:t>размерът на таксите не отговаря на реално извършените разходи по предоставяне на съответната</w:t>
            </w:r>
            <w:r w:rsidR="00C27235" w:rsidRPr="00FC45B2">
              <w:rPr>
                <w:rFonts w:ascii="Verdana" w:eastAsia="Times New Roman" w:hAnsi="Verdana" w:cs="Times New Roman"/>
                <w:sz w:val="20"/>
                <w:szCs w:val="20"/>
                <w:lang w:val="bg-BG"/>
              </w:rPr>
              <w:t xml:space="preserve"> административн</w:t>
            </w:r>
            <w:r w:rsidR="008852FF">
              <w:rPr>
                <w:rFonts w:ascii="Verdana" w:eastAsia="Times New Roman" w:hAnsi="Verdana" w:cs="Times New Roman"/>
                <w:sz w:val="20"/>
                <w:szCs w:val="20"/>
                <w:lang w:val="bg-BG"/>
              </w:rPr>
              <w:t>а</w:t>
            </w:r>
            <w:r w:rsidR="00C27235" w:rsidRPr="00FC45B2">
              <w:rPr>
                <w:rFonts w:ascii="Verdana" w:eastAsia="Times New Roman" w:hAnsi="Verdana" w:cs="Times New Roman"/>
                <w:sz w:val="20"/>
                <w:szCs w:val="20"/>
                <w:lang w:val="bg-BG"/>
              </w:rPr>
              <w:t xml:space="preserve"> </w:t>
            </w:r>
            <w:r w:rsidRPr="00FC45B2">
              <w:rPr>
                <w:rFonts w:ascii="Verdana" w:eastAsia="Times New Roman" w:hAnsi="Verdana" w:cs="Times New Roman"/>
                <w:sz w:val="20"/>
                <w:szCs w:val="20"/>
                <w:lang w:val="bg-BG"/>
              </w:rPr>
              <w:t>услуга.</w:t>
            </w:r>
          </w:p>
          <w:p w14:paraId="2CCEC626" w14:textId="6C2A1E45" w:rsidR="00DB2FBB" w:rsidRPr="000A4014" w:rsidRDefault="00DB2FBB" w:rsidP="008C1D63">
            <w:pPr>
              <w:spacing w:before="120" w:after="120" w:line="240" w:lineRule="auto"/>
              <w:jc w:val="both"/>
              <w:rPr>
                <w:rFonts w:ascii="Verdana" w:eastAsia="Times New Roman" w:hAnsi="Verdana" w:cs="Times New Roman"/>
                <w:sz w:val="20"/>
                <w:szCs w:val="20"/>
                <w:lang w:val="bg-BG"/>
              </w:rPr>
            </w:pPr>
            <w:r w:rsidRPr="000A4014">
              <w:rPr>
                <w:rFonts w:ascii="Verdana" w:eastAsia="Times New Roman" w:hAnsi="Verdana" w:cs="Times New Roman"/>
                <w:sz w:val="20"/>
                <w:szCs w:val="20"/>
                <w:lang w:val="bg-BG"/>
              </w:rPr>
              <w:t>Разходите за текуща издръжка, заплати, осигур</w:t>
            </w:r>
            <w:r w:rsidR="005C54CB" w:rsidRPr="000A4014">
              <w:rPr>
                <w:rFonts w:ascii="Verdana" w:eastAsia="Times New Roman" w:hAnsi="Verdana" w:cs="Times New Roman"/>
                <w:sz w:val="20"/>
                <w:szCs w:val="20"/>
                <w:lang w:val="bg-BG"/>
              </w:rPr>
              <w:t>ителни вноски</w:t>
            </w:r>
            <w:r w:rsidRPr="000A4014">
              <w:rPr>
                <w:rFonts w:ascii="Verdana" w:eastAsia="Times New Roman" w:hAnsi="Verdana" w:cs="Times New Roman"/>
                <w:sz w:val="20"/>
                <w:szCs w:val="20"/>
                <w:lang w:val="bg-BG"/>
              </w:rPr>
              <w:t xml:space="preserve"> и др. са се увеличили </w:t>
            </w:r>
            <w:r w:rsidR="00C77265" w:rsidRPr="000A4014">
              <w:rPr>
                <w:rFonts w:ascii="Verdana" w:eastAsia="Times New Roman" w:hAnsi="Verdana" w:cs="Times New Roman"/>
                <w:sz w:val="20"/>
                <w:szCs w:val="20"/>
                <w:lang w:val="bg-BG"/>
              </w:rPr>
              <w:t>за периода от 2016</w:t>
            </w:r>
            <w:r w:rsidR="00465E56" w:rsidRPr="000A4014">
              <w:rPr>
                <w:rFonts w:ascii="Verdana" w:eastAsia="Times New Roman" w:hAnsi="Verdana" w:cs="Times New Roman"/>
                <w:sz w:val="20"/>
                <w:szCs w:val="20"/>
                <w:lang w:val="bg-BG"/>
              </w:rPr>
              <w:t xml:space="preserve"> </w:t>
            </w:r>
            <w:r w:rsidR="00C77265" w:rsidRPr="000A4014">
              <w:rPr>
                <w:rFonts w:ascii="Verdana" w:eastAsia="Times New Roman" w:hAnsi="Verdana" w:cs="Times New Roman"/>
                <w:sz w:val="20"/>
                <w:szCs w:val="20"/>
                <w:lang w:val="bg-BG"/>
              </w:rPr>
              <w:t>г. до настоящия момент, което следва да</w:t>
            </w:r>
            <w:r w:rsidR="000C011A" w:rsidRPr="000A4014">
              <w:rPr>
                <w:rFonts w:ascii="Verdana" w:eastAsia="Times New Roman" w:hAnsi="Verdana" w:cs="Times New Roman"/>
                <w:sz w:val="20"/>
                <w:szCs w:val="20"/>
                <w:lang w:val="bg-BG"/>
              </w:rPr>
              <w:t xml:space="preserve"> намери </w:t>
            </w:r>
            <w:r w:rsidR="00C77265" w:rsidRPr="000A4014">
              <w:rPr>
                <w:rFonts w:ascii="Verdana" w:eastAsia="Times New Roman" w:hAnsi="Verdana" w:cs="Times New Roman"/>
                <w:sz w:val="20"/>
                <w:szCs w:val="20"/>
                <w:lang w:val="bg-BG"/>
              </w:rPr>
              <w:t>отра</w:t>
            </w:r>
            <w:r w:rsidR="000C011A" w:rsidRPr="000A4014">
              <w:rPr>
                <w:rFonts w:ascii="Verdana" w:eastAsia="Times New Roman" w:hAnsi="Verdana" w:cs="Times New Roman"/>
                <w:sz w:val="20"/>
                <w:szCs w:val="20"/>
                <w:lang w:val="bg-BG"/>
              </w:rPr>
              <w:t>жение</w:t>
            </w:r>
            <w:r w:rsidR="00C77265" w:rsidRPr="000A4014">
              <w:rPr>
                <w:rFonts w:ascii="Verdana" w:eastAsia="Times New Roman" w:hAnsi="Verdana" w:cs="Times New Roman"/>
                <w:sz w:val="20"/>
                <w:szCs w:val="20"/>
                <w:lang w:val="bg-BG"/>
              </w:rPr>
              <w:t xml:space="preserve"> в размер</w:t>
            </w:r>
            <w:r w:rsidR="000C09BE" w:rsidRPr="000A4014">
              <w:rPr>
                <w:rFonts w:ascii="Verdana" w:eastAsia="Times New Roman" w:hAnsi="Verdana" w:cs="Times New Roman"/>
                <w:sz w:val="20"/>
                <w:szCs w:val="20"/>
                <w:lang w:val="bg-BG"/>
              </w:rPr>
              <w:t>а</w:t>
            </w:r>
            <w:r w:rsidR="00C77265" w:rsidRPr="000A4014">
              <w:rPr>
                <w:rFonts w:ascii="Verdana" w:eastAsia="Times New Roman" w:hAnsi="Verdana" w:cs="Times New Roman"/>
                <w:sz w:val="20"/>
                <w:szCs w:val="20"/>
                <w:lang w:val="bg-BG"/>
              </w:rPr>
              <w:t xml:space="preserve"> на държавните такси събирани от ЦОРХВ</w:t>
            </w:r>
            <w:r w:rsidRPr="000A4014">
              <w:rPr>
                <w:rFonts w:ascii="Verdana" w:eastAsia="Times New Roman" w:hAnsi="Verdana" w:cs="Times New Roman"/>
                <w:sz w:val="20"/>
                <w:szCs w:val="20"/>
                <w:lang w:val="bg-BG"/>
              </w:rPr>
              <w:t>.</w:t>
            </w:r>
          </w:p>
          <w:p w14:paraId="0BCA95F9" w14:textId="72B4E3C6" w:rsidR="00C95E78" w:rsidRPr="000A4014" w:rsidRDefault="005B5192" w:rsidP="008C1D63">
            <w:pPr>
              <w:spacing w:before="120" w:after="120" w:line="240" w:lineRule="auto"/>
              <w:jc w:val="both"/>
              <w:rPr>
                <w:rFonts w:ascii="Verdana" w:eastAsia="Times New Roman" w:hAnsi="Verdana" w:cs="Times New Roman"/>
                <w:sz w:val="20"/>
                <w:szCs w:val="20"/>
              </w:rPr>
            </w:pPr>
            <w:r w:rsidRPr="000A4014">
              <w:rPr>
                <w:rFonts w:ascii="Verdana" w:eastAsia="Times New Roman" w:hAnsi="Verdana" w:cs="Times New Roman"/>
                <w:sz w:val="20"/>
                <w:szCs w:val="20"/>
                <w:lang w:val="bg-BG"/>
              </w:rPr>
              <w:t>Броя на предоставените ус</w:t>
            </w:r>
            <w:r w:rsidR="00C95E78" w:rsidRPr="000A4014">
              <w:rPr>
                <w:rFonts w:ascii="Verdana" w:eastAsia="Times New Roman" w:hAnsi="Verdana" w:cs="Times New Roman"/>
                <w:sz w:val="20"/>
                <w:szCs w:val="20"/>
                <w:lang w:val="bg-BG"/>
              </w:rPr>
              <w:t>луги съгласно изготвените уведомления за плащане</w:t>
            </w:r>
            <w:r w:rsidR="002E4A8B" w:rsidRPr="000A4014">
              <w:rPr>
                <w:rFonts w:ascii="Verdana" w:eastAsia="Times New Roman" w:hAnsi="Verdana" w:cs="Times New Roman"/>
                <w:sz w:val="20"/>
                <w:szCs w:val="20"/>
                <w:lang w:val="bg-BG"/>
              </w:rPr>
              <w:t xml:space="preserve"> са както следва</w:t>
            </w:r>
            <w:r w:rsidR="00C95E78" w:rsidRPr="000A4014">
              <w:rPr>
                <w:rFonts w:ascii="Verdana" w:eastAsia="Times New Roman" w:hAnsi="Verdana" w:cs="Times New Roman"/>
                <w:sz w:val="20"/>
                <w:szCs w:val="20"/>
              </w:rPr>
              <w:t>:</w:t>
            </w:r>
          </w:p>
          <w:p w14:paraId="0FE0DE37" w14:textId="1138849C" w:rsidR="00C95E78" w:rsidRPr="000A4014" w:rsidRDefault="00C95E78" w:rsidP="00C95E78">
            <w:pPr>
              <w:spacing w:before="120" w:after="120" w:line="240" w:lineRule="auto"/>
              <w:jc w:val="both"/>
              <w:rPr>
                <w:rFonts w:ascii="Verdana" w:eastAsia="Times New Roman" w:hAnsi="Verdana" w:cs="Times New Roman"/>
                <w:sz w:val="20"/>
                <w:szCs w:val="20"/>
                <w:lang w:val="bg-BG"/>
              </w:rPr>
            </w:pPr>
            <w:r w:rsidRPr="000A4014">
              <w:rPr>
                <w:rFonts w:ascii="Verdana" w:eastAsia="Times New Roman" w:hAnsi="Verdana" w:cs="Times New Roman"/>
                <w:sz w:val="20"/>
                <w:szCs w:val="20"/>
                <w:lang w:val="bg-BG"/>
              </w:rPr>
              <w:t xml:space="preserve">За 2021 г. </w:t>
            </w:r>
            <w:r w:rsidR="00141B18">
              <w:rPr>
                <w:rFonts w:ascii="Verdana" w:eastAsia="Times New Roman" w:hAnsi="Verdana" w:cs="Times New Roman"/>
                <w:sz w:val="20"/>
                <w:szCs w:val="20"/>
                <w:lang w:val="bg-BG"/>
              </w:rPr>
              <w:t>–</w:t>
            </w:r>
            <w:r w:rsidRPr="000A4014">
              <w:rPr>
                <w:rFonts w:ascii="Verdana" w:eastAsia="Times New Roman" w:hAnsi="Verdana" w:cs="Times New Roman"/>
                <w:sz w:val="20"/>
                <w:szCs w:val="20"/>
                <w:lang w:val="bg-BG"/>
              </w:rPr>
              <w:t xml:space="preserve"> </w:t>
            </w:r>
            <w:r w:rsidRPr="000A4014">
              <w:rPr>
                <w:rFonts w:ascii="Verdana" w:eastAsia="Times New Roman" w:hAnsi="Verdana" w:cs="Times New Roman"/>
                <w:sz w:val="20"/>
                <w:szCs w:val="20"/>
              </w:rPr>
              <w:t>176</w:t>
            </w:r>
            <w:r w:rsidRPr="000A4014">
              <w:rPr>
                <w:rFonts w:ascii="Verdana" w:eastAsia="Times New Roman" w:hAnsi="Verdana" w:cs="Times New Roman"/>
                <w:sz w:val="20"/>
                <w:szCs w:val="20"/>
                <w:lang w:val="bg-BG"/>
              </w:rPr>
              <w:t xml:space="preserve"> бр.</w:t>
            </w:r>
          </w:p>
          <w:p w14:paraId="40B9B0B5" w14:textId="07738320" w:rsidR="00C95E78" w:rsidRPr="000A4014" w:rsidRDefault="00C95E78" w:rsidP="00C95E78">
            <w:pPr>
              <w:spacing w:before="120" w:after="120" w:line="240" w:lineRule="auto"/>
              <w:jc w:val="both"/>
              <w:rPr>
                <w:rFonts w:ascii="Verdana" w:eastAsia="Times New Roman" w:hAnsi="Verdana" w:cs="Times New Roman"/>
                <w:sz w:val="20"/>
                <w:szCs w:val="20"/>
                <w:lang w:val="bg-BG"/>
              </w:rPr>
            </w:pPr>
            <w:r w:rsidRPr="000A4014">
              <w:rPr>
                <w:rFonts w:ascii="Verdana" w:eastAsia="Times New Roman" w:hAnsi="Verdana" w:cs="Times New Roman"/>
                <w:sz w:val="20"/>
                <w:szCs w:val="20"/>
                <w:lang w:val="bg-BG"/>
              </w:rPr>
              <w:t xml:space="preserve">За 2022 г. </w:t>
            </w:r>
            <w:r w:rsidR="00141B18">
              <w:rPr>
                <w:rFonts w:ascii="Verdana" w:eastAsia="Times New Roman" w:hAnsi="Verdana" w:cs="Times New Roman"/>
                <w:sz w:val="20"/>
                <w:szCs w:val="20"/>
                <w:lang w:val="bg-BG"/>
              </w:rPr>
              <w:t>–</w:t>
            </w:r>
            <w:r w:rsidRPr="000A4014">
              <w:rPr>
                <w:rFonts w:ascii="Verdana" w:eastAsia="Times New Roman" w:hAnsi="Verdana" w:cs="Times New Roman"/>
                <w:sz w:val="20"/>
                <w:szCs w:val="20"/>
                <w:lang w:val="bg-BG"/>
              </w:rPr>
              <w:t xml:space="preserve"> </w:t>
            </w:r>
            <w:r w:rsidRPr="000A4014">
              <w:rPr>
                <w:rFonts w:ascii="Verdana" w:eastAsia="Times New Roman" w:hAnsi="Verdana" w:cs="Times New Roman"/>
                <w:sz w:val="20"/>
                <w:szCs w:val="20"/>
              </w:rPr>
              <w:t>198</w:t>
            </w:r>
            <w:r w:rsidRPr="000A4014">
              <w:rPr>
                <w:rFonts w:ascii="Verdana" w:eastAsia="Times New Roman" w:hAnsi="Verdana" w:cs="Times New Roman"/>
                <w:sz w:val="20"/>
                <w:szCs w:val="20"/>
                <w:lang w:val="bg-BG"/>
              </w:rPr>
              <w:t xml:space="preserve"> бр.</w:t>
            </w:r>
          </w:p>
          <w:p w14:paraId="2EBCE998" w14:textId="7D5FFDF9" w:rsidR="00C95E78" w:rsidRPr="000A4014" w:rsidRDefault="00C95E78" w:rsidP="00C95E78">
            <w:pPr>
              <w:spacing w:before="120" w:after="120" w:line="240" w:lineRule="auto"/>
              <w:jc w:val="both"/>
              <w:rPr>
                <w:rFonts w:ascii="Verdana" w:eastAsia="Times New Roman" w:hAnsi="Verdana" w:cs="Times New Roman"/>
                <w:sz w:val="20"/>
                <w:szCs w:val="20"/>
                <w:lang w:val="bg-BG"/>
              </w:rPr>
            </w:pPr>
            <w:r w:rsidRPr="000A4014">
              <w:rPr>
                <w:rFonts w:ascii="Verdana" w:eastAsia="Times New Roman" w:hAnsi="Verdana" w:cs="Times New Roman"/>
                <w:sz w:val="20"/>
                <w:szCs w:val="20"/>
                <w:lang w:val="bg-BG"/>
              </w:rPr>
              <w:t xml:space="preserve">За 2023 г. </w:t>
            </w:r>
            <w:r w:rsidR="00141B18">
              <w:rPr>
                <w:rFonts w:ascii="Verdana" w:eastAsia="Times New Roman" w:hAnsi="Verdana" w:cs="Times New Roman"/>
                <w:sz w:val="20"/>
                <w:szCs w:val="20"/>
                <w:lang w:val="bg-BG"/>
              </w:rPr>
              <w:t>–</w:t>
            </w:r>
            <w:r w:rsidRPr="000A4014">
              <w:rPr>
                <w:rFonts w:ascii="Verdana" w:eastAsia="Times New Roman" w:hAnsi="Verdana" w:cs="Times New Roman"/>
                <w:sz w:val="20"/>
                <w:szCs w:val="20"/>
                <w:lang w:val="bg-BG"/>
              </w:rPr>
              <w:t xml:space="preserve"> 201 бр.</w:t>
            </w:r>
          </w:p>
          <w:p w14:paraId="2DBBB930" w14:textId="7160539C" w:rsidR="00BA32EE" w:rsidRPr="000A4014" w:rsidRDefault="00C95E78" w:rsidP="008C1D63">
            <w:pPr>
              <w:spacing w:before="120" w:after="120" w:line="240" w:lineRule="auto"/>
              <w:jc w:val="both"/>
              <w:rPr>
                <w:rFonts w:ascii="Verdana" w:eastAsia="Times New Roman" w:hAnsi="Verdana" w:cs="Times New Roman"/>
                <w:sz w:val="20"/>
                <w:szCs w:val="20"/>
                <w:lang w:val="bg-BG"/>
              </w:rPr>
            </w:pPr>
            <w:r w:rsidRPr="000A4014">
              <w:rPr>
                <w:rFonts w:ascii="Verdana" w:eastAsia="Times New Roman" w:hAnsi="Verdana" w:cs="Times New Roman"/>
                <w:sz w:val="20"/>
                <w:szCs w:val="20"/>
                <w:lang w:val="bg-BG"/>
              </w:rPr>
              <w:t>П</w:t>
            </w:r>
            <w:r w:rsidR="00BA32EE" w:rsidRPr="000A4014">
              <w:rPr>
                <w:rFonts w:ascii="Verdana" w:eastAsia="Times New Roman" w:hAnsi="Verdana" w:cs="Times New Roman"/>
                <w:sz w:val="20"/>
                <w:szCs w:val="20"/>
                <w:lang w:val="bg-BG"/>
              </w:rPr>
              <w:t xml:space="preserve">остъпленията </w:t>
            </w:r>
            <w:r w:rsidR="000C09BE" w:rsidRPr="000A4014">
              <w:rPr>
                <w:rFonts w:ascii="Verdana" w:eastAsia="Times New Roman" w:hAnsi="Verdana" w:cs="Times New Roman"/>
                <w:sz w:val="20"/>
                <w:szCs w:val="20"/>
                <w:lang w:val="bg-BG"/>
              </w:rPr>
              <w:t xml:space="preserve">от такси </w:t>
            </w:r>
            <w:r w:rsidR="00BA32EE" w:rsidRPr="000A4014">
              <w:rPr>
                <w:rFonts w:ascii="Verdana" w:eastAsia="Times New Roman" w:hAnsi="Verdana" w:cs="Times New Roman"/>
                <w:sz w:val="20"/>
                <w:szCs w:val="20"/>
                <w:lang w:val="bg-BG"/>
              </w:rPr>
              <w:t xml:space="preserve">в </w:t>
            </w:r>
            <w:r w:rsidR="007B7D59" w:rsidRPr="000A4014">
              <w:rPr>
                <w:rFonts w:ascii="Verdana" w:eastAsia="Times New Roman" w:hAnsi="Verdana" w:cs="Times New Roman"/>
                <w:sz w:val="20"/>
                <w:szCs w:val="20"/>
                <w:lang w:val="bg-BG"/>
              </w:rPr>
              <w:t>държавния бюджет са в размер са</w:t>
            </w:r>
            <w:r w:rsidR="00BA32EE" w:rsidRPr="000A4014">
              <w:rPr>
                <w:rFonts w:ascii="Verdana" w:eastAsia="Times New Roman" w:hAnsi="Verdana" w:cs="Times New Roman"/>
                <w:sz w:val="20"/>
                <w:szCs w:val="20"/>
                <w:lang w:val="bg-BG"/>
              </w:rPr>
              <w:t xml:space="preserve"> както следва:</w:t>
            </w:r>
          </w:p>
          <w:p w14:paraId="558F02F1" w14:textId="294F7017" w:rsidR="00BA32EE" w:rsidRPr="000A4014" w:rsidRDefault="00BA32EE" w:rsidP="008C1D63">
            <w:pPr>
              <w:spacing w:before="120" w:after="120" w:line="240" w:lineRule="auto"/>
              <w:jc w:val="both"/>
              <w:rPr>
                <w:rFonts w:ascii="Verdana" w:eastAsia="Times New Roman" w:hAnsi="Verdana" w:cs="Times New Roman"/>
                <w:sz w:val="20"/>
                <w:szCs w:val="20"/>
                <w:lang w:val="bg-BG"/>
              </w:rPr>
            </w:pPr>
            <w:r w:rsidRPr="000A4014">
              <w:rPr>
                <w:rFonts w:ascii="Verdana" w:eastAsia="Times New Roman" w:hAnsi="Verdana" w:cs="Times New Roman"/>
                <w:sz w:val="20"/>
                <w:szCs w:val="20"/>
                <w:lang w:val="bg-BG"/>
              </w:rPr>
              <w:t xml:space="preserve">За 2021 г. </w:t>
            </w:r>
            <w:r w:rsidR="00141B18">
              <w:rPr>
                <w:rFonts w:ascii="Verdana" w:eastAsia="Times New Roman" w:hAnsi="Verdana" w:cs="Times New Roman"/>
                <w:sz w:val="20"/>
                <w:szCs w:val="20"/>
                <w:lang w:val="bg-BG"/>
              </w:rPr>
              <w:t>–</w:t>
            </w:r>
            <w:r w:rsidRPr="000A4014">
              <w:rPr>
                <w:rFonts w:ascii="Verdana" w:eastAsia="Times New Roman" w:hAnsi="Verdana" w:cs="Times New Roman"/>
                <w:sz w:val="20"/>
                <w:szCs w:val="20"/>
                <w:lang w:val="bg-BG"/>
              </w:rPr>
              <w:t xml:space="preserve"> 746 300 лв.</w:t>
            </w:r>
          </w:p>
          <w:p w14:paraId="7681E58E" w14:textId="30BEDDA7" w:rsidR="00BA32EE" w:rsidRPr="000A4014" w:rsidRDefault="00BA32EE" w:rsidP="008C1D63">
            <w:pPr>
              <w:spacing w:before="120" w:after="120" w:line="240" w:lineRule="auto"/>
              <w:jc w:val="both"/>
              <w:rPr>
                <w:rFonts w:ascii="Verdana" w:eastAsia="Times New Roman" w:hAnsi="Verdana" w:cs="Times New Roman"/>
                <w:sz w:val="20"/>
                <w:szCs w:val="20"/>
                <w:lang w:val="bg-BG"/>
              </w:rPr>
            </w:pPr>
            <w:r w:rsidRPr="000A4014">
              <w:rPr>
                <w:rFonts w:ascii="Verdana" w:eastAsia="Times New Roman" w:hAnsi="Verdana" w:cs="Times New Roman"/>
                <w:sz w:val="20"/>
                <w:szCs w:val="20"/>
                <w:lang w:val="bg-BG"/>
              </w:rPr>
              <w:t xml:space="preserve">За 2022 г. </w:t>
            </w:r>
            <w:r w:rsidR="00141B18">
              <w:rPr>
                <w:rFonts w:ascii="Verdana" w:eastAsia="Times New Roman" w:hAnsi="Verdana" w:cs="Times New Roman"/>
                <w:sz w:val="20"/>
                <w:szCs w:val="20"/>
                <w:lang w:val="bg-BG"/>
              </w:rPr>
              <w:t>–</w:t>
            </w:r>
            <w:r w:rsidRPr="000A4014">
              <w:rPr>
                <w:rFonts w:ascii="Verdana" w:eastAsia="Times New Roman" w:hAnsi="Verdana" w:cs="Times New Roman"/>
                <w:sz w:val="20"/>
                <w:szCs w:val="20"/>
                <w:lang w:val="bg-BG"/>
              </w:rPr>
              <w:t xml:space="preserve"> 729 816 лв.</w:t>
            </w:r>
          </w:p>
          <w:p w14:paraId="5276D260" w14:textId="61C277A6" w:rsidR="00BA32EE" w:rsidRDefault="00BA32EE" w:rsidP="008C1D63">
            <w:pPr>
              <w:spacing w:before="120" w:after="120" w:line="240" w:lineRule="auto"/>
              <w:jc w:val="both"/>
              <w:rPr>
                <w:rFonts w:ascii="Verdana" w:eastAsia="Times New Roman" w:hAnsi="Verdana" w:cs="Times New Roman"/>
                <w:sz w:val="20"/>
                <w:szCs w:val="20"/>
                <w:lang w:val="bg-BG"/>
              </w:rPr>
            </w:pPr>
            <w:r w:rsidRPr="000A4014">
              <w:rPr>
                <w:rFonts w:ascii="Verdana" w:eastAsia="Times New Roman" w:hAnsi="Verdana" w:cs="Times New Roman"/>
                <w:sz w:val="20"/>
                <w:szCs w:val="20"/>
                <w:lang w:val="bg-BG"/>
              </w:rPr>
              <w:t xml:space="preserve">За 2023 г. </w:t>
            </w:r>
            <w:r w:rsidR="00141B18">
              <w:rPr>
                <w:rFonts w:ascii="Verdana" w:eastAsia="Times New Roman" w:hAnsi="Verdana" w:cs="Times New Roman"/>
                <w:sz w:val="20"/>
                <w:szCs w:val="20"/>
                <w:lang w:val="bg-BG"/>
              </w:rPr>
              <w:t>–</w:t>
            </w:r>
            <w:r w:rsidR="00867820" w:rsidRPr="000A4014">
              <w:rPr>
                <w:rFonts w:ascii="Verdana" w:eastAsia="Times New Roman" w:hAnsi="Verdana" w:cs="Times New Roman"/>
                <w:sz w:val="20"/>
                <w:szCs w:val="20"/>
                <w:lang w:val="bg-BG"/>
              </w:rPr>
              <w:t xml:space="preserve"> 577 949 лв.</w:t>
            </w:r>
          </w:p>
          <w:p w14:paraId="68E9492D" w14:textId="77777777" w:rsidR="00141B18" w:rsidRPr="00BA32EE" w:rsidRDefault="00141B18" w:rsidP="008C1D63">
            <w:pPr>
              <w:spacing w:before="120" w:after="120" w:line="240" w:lineRule="auto"/>
              <w:jc w:val="both"/>
              <w:rPr>
                <w:rFonts w:ascii="Verdana" w:eastAsia="Times New Roman" w:hAnsi="Verdana" w:cs="Times New Roman"/>
                <w:sz w:val="20"/>
                <w:szCs w:val="20"/>
                <w:lang w:val="bg-BG"/>
              </w:rPr>
            </w:pPr>
          </w:p>
          <w:p w14:paraId="048F49C3" w14:textId="77777777" w:rsidR="00502126" w:rsidRPr="00364046" w:rsidRDefault="00076E63" w:rsidP="00502126">
            <w:pPr>
              <w:spacing w:after="120" w:line="240" w:lineRule="auto"/>
              <w:jc w:val="both"/>
              <w:rPr>
                <w:rFonts w:ascii="Verdana" w:eastAsia="Times New Roman" w:hAnsi="Verdana" w:cs="Times New Roman"/>
                <w:i/>
                <w:iCs/>
                <w:sz w:val="20"/>
                <w:szCs w:val="20"/>
                <w:lang w:val="bg-BG"/>
              </w:rPr>
            </w:pPr>
            <w:r w:rsidRPr="00364046">
              <w:rPr>
                <w:rFonts w:ascii="Verdana" w:eastAsia="Times New Roman" w:hAnsi="Verdana" w:cs="Times New Roman"/>
                <w:i/>
                <w:iCs/>
                <w:sz w:val="20"/>
                <w:szCs w:val="20"/>
                <w:lang w:val="bg-BG"/>
              </w:rPr>
              <w:t xml:space="preserve">1.4. Посочете задължителните действия, произтичащи от нормативни актове от по-висока степен или </w:t>
            </w:r>
            <w:r w:rsidR="009D4DA5" w:rsidRPr="00364046">
              <w:rPr>
                <w:rFonts w:ascii="Verdana" w:eastAsia="Times New Roman" w:hAnsi="Verdana" w:cs="Times New Roman"/>
                <w:i/>
                <w:iCs/>
                <w:sz w:val="20"/>
                <w:szCs w:val="20"/>
                <w:lang w:val="bg-BG"/>
              </w:rPr>
              <w:t>актове</w:t>
            </w:r>
            <w:r w:rsidRPr="00364046">
              <w:rPr>
                <w:rFonts w:ascii="Verdana" w:eastAsia="Times New Roman" w:hAnsi="Verdana" w:cs="Times New Roman"/>
                <w:i/>
                <w:iCs/>
                <w:sz w:val="20"/>
                <w:szCs w:val="20"/>
                <w:lang w:val="bg-BG"/>
              </w:rPr>
              <w:t xml:space="preserve"> от правото на ЕС.</w:t>
            </w:r>
          </w:p>
          <w:p w14:paraId="7267481D" w14:textId="4BCBC304" w:rsidR="003B2F75" w:rsidRDefault="003B2F75" w:rsidP="00030628">
            <w:pPr>
              <w:spacing w:after="120" w:line="240" w:lineRule="auto"/>
              <w:jc w:val="both"/>
              <w:rPr>
                <w:rFonts w:ascii="Verdana" w:eastAsia="Times New Roman" w:hAnsi="Verdana" w:cs="Times New Roman"/>
                <w:sz w:val="20"/>
                <w:szCs w:val="20"/>
                <w:lang w:val="bg-BG"/>
              </w:rPr>
            </w:pPr>
            <w:r w:rsidRPr="00E91D81">
              <w:rPr>
                <w:rFonts w:ascii="Verdana" w:eastAsia="Times New Roman" w:hAnsi="Verdana" w:cs="Times New Roman"/>
                <w:iCs/>
                <w:sz w:val="20"/>
                <w:szCs w:val="20"/>
                <w:lang w:val="bg-BG"/>
              </w:rPr>
              <w:t xml:space="preserve">Регламент </w:t>
            </w:r>
            <w:r w:rsidRPr="00E91D81">
              <w:rPr>
                <w:rFonts w:ascii="Verdana" w:eastAsia="Times New Roman" w:hAnsi="Verdana" w:cs="Times New Roman"/>
                <w:sz w:val="20"/>
                <w:szCs w:val="20"/>
                <w:lang w:val="bg-BG"/>
              </w:rPr>
              <w:t>№ 1107/2009 на Европейския парламент и на Съвета от 21 октомври 2009 г. относно пускането на пазара на продукти за растителна защита относно пускането на пазара на продукти за растителна защита и за отмяна на директиви 79/117/ЕИО и 91/414/ЕИО на Съвета.</w:t>
            </w:r>
          </w:p>
          <w:p w14:paraId="63054186" w14:textId="77777777" w:rsidR="00141B18" w:rsidRPr="00E91D81" w:rsidRDefault="00141B18" w:rsidP="00030628">
            <w:pPr>
              <w:spacing w:after="120" w:line="240" w:lineRule="auto"/>
              <w:jc w:val="both"/>
              <w:rPr>
                <w:rFonts w:ascii="Verdana" w:eastAsia="Times New Roman" w:hAnsi="Verdana" w:cs="Times New Roman"/>
                <w:sz w:val="20"/>
                <w:szCs w:val="20"/>
                <w:lang w:val="bg-BG"/>
              </w:rPr>
            </w:pPr>
          </w:p>
          <w:p w14:paraId="2C0C50A2" w14:textId="155E8239" w:rsidR="00076E63" w:rsidRPr="00364046" w:rsidRDefault="00076E63" w:rsidP="00815469">
            <w:pPr>
              <w:spacing w:before="120" w:after="120" w:line="240" w:lineRule="auto"/>
              <w:jc w:val="both"/>
              <w:rPr>
                <w:rFonts w:ascii="Verdana" w:eastAsia="Times New Roman" w:hAnsi="Verdana" w:cs="Times New Roman"/>
                <w:i/>
                <w:iCs/>
                <w:sz w:val="20"/>
                <w:szCs w:val="20"/>
                <w:lang w:val="bg-BG"/>
              </w:rPr>
            </w:pPr>
            <w:r w:rsidRPr="00364046">
              <w:rPr>
                <w:rFonts w:ascii="Verdana" w:eastAsia="Times New Roman" w:hAnsi="Verdana" w:cs="Times New Roman"/>
                <w:i/>
                <w:iCs/>
                <w:sz w:val="20"/>
                <w:szCs w:val="20"/>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14:paraId="7D813F3D" w14:textId="77777777" w:rsidR="005479B4" w:rsidRDefault="002B03E4" w:rsidP="00364046">
            <w:pPr>
              <w:spacing w:before="120" w:after="0" w:line="240"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Последващи оценки на нормативния акт и анализ на изпълнението</w:t>
            </w:r>
            <w:r w:rsidR="009F2C71" w:rsidRPr="00FC45B2">
              <w:rPr>
                <w:rFonts w:ascii="Verdana" w:eastAsia="Times New Roman" w:hAnsi="Verdana" w:cs="Times New Roman"/>
                <w:sz w:val="20"/>
                <w:szCs w:val="20"/>
                <w:lang w:val="bg-BG"/>
              </w:rPr>
              <w:t xml:space="preserve"> на политиката не са извършвани.</w:t>
            </w:r>
          </w:p>
          <w:p w14:paraId="26468EB6" w14:textId="77777777" w:rsidR="00364046" w:rsidRDefault="00364046" w:rsidP="00364046">
            <w:pPr>
              <w:spacing w:after="0" w:line="240" w:lineRule="auto"/>
              <w:jc w:val="both"/>
              <w:rPr>
                <w:rFonts w:ascii="Verdana" w:eastAsia="Times New Roman" w:hAnsi="Verdana" w:cs="Times New Roman"/>
                <w:sz w:val="20"/>
                <w:szCs w:val="20"/>
                <w:lang w:val="bg-BG"/>
              </w:rPr>
            </w:pPr>
          </w:p>
          <w:p w14:paraId="6F7E26E0" w14:textId="399BBA4A" w:rsidR="00141B18" w:rsidRPr="00FC45B2" w:rsidRDefault="00141B18" w:rsidP="00364046">
            <w:pPr>
              <w:spacing w:after="0" w:line="240" w:lineRule="auto"/>
              <w:jc w:val="both"/>
              <w:rPr>
                <w:rFonts w:ascii="Verdana" w:eastAsia="Times New Roman" w:hAnsi="Verdana" w:cs="Times New Roman"/>
                <w:sz w:val="20"/>
                <w:szCs w:val="20"/>
                <w:lang w:val="bg-BG"/>
              </w:rPr>
            </w:pPr>
          </w:p>
        </w:tc>
      </w:tr>
      <w:tr w:rsidR="000F1532" w:rsidRPr="00FC45B2" w14:paraId="637A433A" w14:textId="77777777" w:rsidTr="0014689E">
        <w:tc>
          <w:tcPr>
            <w:tcW w:w="9616" w:type="dxa"/>
            <w:gridSpan w:val="2"/>
          </w:tcPr>
          <w:p w14:paraId="6854BD9D" w14:textId="77777777" w:rsidR="000B1D72" w:rsidRPr="00FC45B2" w:rsidRDefault="000B1D72" w:rsidP="00364046">
            <w:pPr>
              <w:spacing w:before="120" w:after="120" w:line="240" w:lineRule="auto"/>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lastRenderedPageBreak/>
              <w:t>2. Цели:</w:t>
            </w:r>
          </w:p>
          <w:p w14:paraId="78092373" w14:textId="77777777" w:rsidR="006C39F8" w:rsidRPr="006C39F8" w:rsidRDefault="006C39F8" w:rsidP="006C39F8">
            <w:pPr>
              <w:spacing w:after="0" w:line="240" w:lineRule="auto"/>
              <w:jc w:val="both"/>
              <w:rPr>
                <w:rFonts w:ascii="Verdana" w:eastAsia="Times New Roman" w:hAnsi="Verdana" w:cs="Times New Roman"/>
                <w:sz w:val="20"/>
                <w:szCs w:val="20"/>
                <w:lang w:val="bg-BG"/>
              </w:rPr>
            </w:pPr>
            <w:r w:rsidRPr="006C39F8">
              <w:rPr>
                <w:rFonts w:ascii="Verdana" w:eastAsia="Times New Roman" w:hAnsi="Verdana" w:cs="Times New Roman"/>
                <w:sz w:val="20"/>
                <w:szCs w:val="20"/>
                <w:lang w:val="bg-BG"/>
              </w:rPr>
              <w:t>С проекта на Тарифа за таксите, които се събират от Центъра за оценка на риска по хранителната верига се цели постигане на обективно съотношение между размера на таксите и разходите на административния орган при остойностяване на съответната административна или техническа услуга, съобразно актуалните икономически условия в страната и реално извършените преки и непреки разходи, за предоставянето им.</w:t>
            </w:r>
          </w:p>
          <w:p w14:paraId="2A3EAB5A" w14:textId="77777777" w:rsidR="00030628" w:rsidRDefault="006C39F8" w:rsidP="006C39F8">
            <w:pPr>
              <w:spacing w:after="0" w:line="240" w:lineRule="auto"/>
              <w:jc w:val="both"/>
              <w:rPr>
                <w:rFonts w:ascii="Verdana" w:eastAsia="Times New Roman" w:hAnsi="Verdana" w:cs="Times New Roman"/>
                <w:sz w:val="20"/>
                <w:szCs w:val="20"/>
                <w:lang w:val="bg-BG"/>
              </w:rPr>
            </w:pPr>
            <w:r w:rsidRPr="006C39F8">
              <w:rPr>
                <w:rFonts w:ascii="Verdana" w:eastAsia="Times New Roman" w:hAnsi="Verdana" w:cs="Times New Roman"/>
                <w:sz w:val="20"/>
                <w:szCs w:val="20"/>
                <w:lang w:val="bg-BG"/>
              </w:rPr>
              <w:t>Съгласно чл. 75, параграф 3 от Регламент (EС) 1107/2009 държавите членки трябва да разполагат с достатъчен брой подходящ, квалифициран и опитен персонал, така че задълженията предвидени по горепосочения регламент да се изпълняват ефикасно и ефективно.  Проектът предвижда обхващането на дейности, за които понастоящем не са били определени такси.</w:t>
            </w:r>
          </w:p>
          <w:p w14:paraId="52F03050" w14:textId="7315E6A8" w:rsidR="00141B18" w:rsidRPr="00FC45B2" w:rsidRDefault="00141B18" w:rsidP="006C39F8">
            <w:pPr>
              <w:spacing w:after="0" w:line="240" w:lineRule="auto"/>
              <w:jc w:val="both"/>
              <w:rPr>
                <w:rFonts w:ascii="Verdana" w:eastAsia="Times New Roman" w:hAnsi="Verdana" w:cs="Times New Roman"/>
                <w:sz w:val="20"/>
                <w:szCs w:val="20"/>
                <w:lang w:val="bg-BG"/>
              </w:rPr>
            </w:pPr>
          </w:p>
        </w:tc>
      </w:tr>
      <w:tr w:rsidR="000F1532" w:rsidRPr="00FC45B2" w14:paraId="3E106E98" w14:textId="77777777" w:rsidTr="0014689E">
        <w:tc>
          <w:tcPr>
            <w:tcW w:w="9616" w:type="dxa"/>
            <w:gridSpan w:val="2"/>
          </w:tcPr>
          <w:p w14:paraId="647203ED" w14:textId="77777777" w:rsidR="00076E63" w:rsidRPr="00FC45B2" w:rsidRDefault="00076E63" w:rsidP="00253E4C">
            <w:pPr>
              <w:spacing w:before="12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 xml:space="preserve">3. </w:t>
            </w:r>
            <w:r w:rsidR="007108A0" w:rsidRPr="00FC45B2">
              <w:rPr>
                <w:rFonts w:ascii="Verdana" w:eastAsia="Times New Roman" w:hAnsi="Verdana" w:cs="Times New Roman"/>
                <w:b/>
                <w:sz w:val="20"/>
                <w:szCs w:val="20"/>
                <w:lang w:val="bg-BG"/>
              </w:rPr>
              <w:t>З</w:t>
            </w:r>
            <w:r w:rsidRPr="00FC45B2">
              <w:rPr>
                <w:rFonts w:ascii="Verdana" w:eastAsia="Times New Roman" w:hAnsi="Verdana" w:cs="Times New Roman"/>
                <w:b/>
                <w:sz w:val="20"/>
                <w:szCs w:val="20"/>
                <w:lang w:val="bg-BG"/>
              </w:rPr>
              <w:t>а</w:t>
            </w:r>
            <w:r w:rsidR="00E653D3" w:rsidRPr="00FC45B2">
              <w:rPr>
                <w:rFonts w:ascii="Verdana" w:eastAsia="Times New Roman" w:hAnsi="Verdana" w:cs="Times New Roman"/>
                <w:b/>
                <w:sz w:val="20"/>
                <w:szCs w:val="20"/>
                <w:lang w:val="bg-BG"/>
              </w:rPr>
              <w:t>интересовани</w:t>
            </w:r>
            <w:r w:rsidRPr="00FC45B2">
              <w:rPr>
                <w:rFonts w:ascii="Verdana" w:eastAsia="Times New Roman" w:hAnsi="Verdana" w:cs="Times New Roman"/>
                <w:b/>
                <w:sz w:val="20"/>
                <w:szCs w:val="20"/>
                <w:lang w:val="bg-BG"/>
              </w:rPr>
              <w:t xml:space="preserve"> страни: </w:t>
            </w:r>
          </w:p>
          <w:p w14:paraId="01265BD1" w14:textId="77777777" w:rsidR="0060727A" w:rsidRDefault="0060727A" w:rsidP="00253E4C">
            <w:pPr>
              <w:spacing w:after="120" w:line="240" w:lineRule="auto"/>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1. Държавни институции:</w:t>
            </w:r>
          </w:p>
          <w:p w14:paraId="2D975E29" w14:textId="77777777" w:rsidR="0060727A" w:rsidRDefault="00AA32F4" w:rsidP="00253E4C">
            <w:pPr>
              <w:spacing w:after="120" w:line="240"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 xml:space="preserve"> Министерство на земеделието</w:t>
            </w:r>
            <w:r w:rsidR="006B78AB" w:rsidRPr="00FC45B2">
              <w:rPr>
                <w:rFonts w:ascii="Verdana" w:eastAsia="Times New Roman" w:hAnsi="Verdana" w:cs="Times New Roman"/>
                <w:sz w:val="20"/>
                <w:szCs w:val="20"/>
                <w:lang w:val="bg-BG"/>
              </w:rPr>
              <w:t xml:space="preserve"> и храните</w:t>
            </w:r>
            <w:r w:rsidR="0065048A" w:rsidRPr="00FC45B2">
              <w:rPr>
                <w:rFonts w:ascii="Verdana" w:eastAsia="Times New Roman" w:hAnsi="Verdana" w:cs="Times New Roman"/>
                <w:sz w:val="20"/>
                <w:szCs w:val="20"/>
                <w:lang w:val="bg-BG"/>
              </w:rPr>
              <w:t>;</w:t>
            </w:r>
          </w:p>
          <w:p w14:paraId="050D7E9B" w14:textId="33C87E05" w:rsidR="00AA32F4" w:rsidRPr="00FC45B2" w:rsidRDefault="0065048A" w:rsidP="00253E4C">
            <w:pPr>
              <w:spacing w:after="120" w:line="240"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 xml:space="preserve"> </w:t>
            </w:r>
            <w:r w:rsidR="006B78AB" w:rsidRPr="00FC45B2">
              <w:rPr>
                <w:rFonts w:ascii="Verdana" w:eastAsia="Times New Roman" w:hAnsi="Verdana" w:cs="Times New Roman"/>
                <w:sz w:val="20"/>
                <w:szCs w:val="20"/>
                <w:lang w:val="bg-BG"/>
              </w:rPr>
              <w:t>Център за оценка на риска по хранителната верига</w:t>
            </w:r>
            <w:r w:rsidR="00253E4C" w:rsidRPr="00FC45B2">
              <w:rPr>
                <w:rFonts w:ascii="Verdana" w:eastAsia="Times New Roman" w:hAnsi="Verdana" w:cs="Times New Roman"/>
                <w:sz w:val="20"/>
                <w:szCs w:val="20"/>
                <w:lang w:val="bg-BG"/>
              </w:rPr>
              <w:t>.</w:t>
            </w:r>
          </w:p>
          <w:p w14:paraId="49BD7880" w14:textId="77777777" w:rsidR="0060727A" w:rsidRDefault="0060727A" w:rsidP="00253E4C">
            <w:pPr>
              <w:spacing w:after="120" w:line="240" w:lineRule="auto"/>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2. Бизнес оператори:</w:t>
            </w:r>
          </w:p>
          <w:p w14:paraId="71BEBC2C" w14:textId="2AE2A9A8" w:rsidR="00AA32F4" w:rsidRPr="00B21769" w:rsidRDefault="0060727A" w:rsidP="00253E4C">
            <w:pPr>
              <w:spacing w:after="120" w:line="240" w:lineRule="auto"/>
              <w:jc w:val="both"/>
              <w:rPr>
                <w:rFonts w:ascii="Verdana" w:eastAsia="Times New Roman" w:hAnsi="Verdana" w:cs="Times New Roman"/>
                <w:sz w:val="20"/>
                <w:szCs w:val="20"/>
              </w:rPr>
            </w:pPr>
            <w:r>
              <w:rPr>
                <w:rFonts w:ascii="Verdana" w:eastAsia="Times New Roman" w:hAnsi="Verdana" w:cs="Times New Roman"/>
                <w:sz w:val="20"/>
                <w:szCs w:val="20"/>
                <w:lang w:val="bg-BG"/>
              </w:rPr>
              <w:t>А</w:t>
            </w:r>
            <w:r w:rsidR="00A27566" w:rsidRPr="00FC45B2">
              <w:rPr>
                <w:rFonts w:ascii="Verdana" w:eastAsia="Times New Roman" w:hAnsi="Verdana" w:cs="Times New Roman"/>
                <w:sz w:val="20"/>
                <w:szCs w:val="20"/>
                <w:lang w:val="bg-BG"/>
              </w:rPr>
              <w:t>социации и заявители на оценка</w:t>
            </w:r>
            <w:r w:rsidR="006B78AB" w:rsidRPr="00FC45B2">
              <w:rPr>
                <w:rFonts w:ascii="Verdana" w:eastAsia="Times New Roman" w:hAnsi="Verdana" w:cs="Times New Roman"/>
                <w:sz w:val="20"/>
                <w:szCs w:val="20"/>
                <w:lang w:val="bg-BG"/>
              </w:rPr>
              <w:t xml:space="preserve"> </w:t>
            </w:r>
            <w:r w:rsidR="001D2EBC" w:rsidRPr="00FC45B2">
              <w:rPr>
                <w:rFonts w:ascii="Verdana" w:eastAsia="Times New Roman" w:hAnsi="Verdana" w:cs="Times New Roman"/>
                <w:sz w:val="20"/>
                <w:szCs w:val="20"/>
                <w:lang w:val="bg-BG"/>
              </w:rPr>
              <w:t>на риска по хранителната верига и оценка н</w:t>
            </w:r>
            <w:r w:rsidR="00F0067A" w:rsidRPr="00FC45B2">
              <w:rPr>
                <w:rFonts w:ascii="Verdana" w:eastAsia="Times New Roman" w:hAnsi="Verdana" w:cs="Times New Roman"/>
                <w:sz w:val="20"/>
                <w:szCs w:val="20"/>
                <w:lang w:val="bg-BG"/>
              </w:rPr>
              <w:t>а продукти</w:t>
            </w:r>
            <w:r w:rsidR="006B78AB" w:rsidRPr="00FC45B2">
              <w:rPr>
                <w:rFonts w:ascii="Verdana" w:eastAsia="Times New Roman" w:hAnsi="Verdana" w:cs="Times New Roman"/>
                <w:sz w:val="20"/>
                <w:szCs w:val="20"/>
                <w:lang w:val="bg-BG"/>
              </w:rPr>
              <w:t xml:space="preserve"> за растителна защита</w:t>
            </w:r>
            <w:r w:rsidR="00815469" w:rsidRPr="00FC45B2">
              <w:rPr>
                <w:rFonts w:ascii="Verdana" w:eastAsia="Times New Roman" w:hAnsi="Verdana" w:cs="Times New Roman"/>
                <w:sz w:val="20"/>
                <w:szCs w:val="20"/>
                <w:lang w:val="bg-BG"/>
              </w:rPr>
              <w:t xml:space="preserve"> и активни вещества</w:t>
            </w:r>
            <w:r w:rsidR="00B21769">
              <w:rPr>
                <w:rFonts w:ascii="Verdana" w:eastAsia="Times New Roman" w:hAnsi="Verdana" w:cs="Times New Roman"/>
                <w:sz w:val="20"/>
                <w:szCs w:val="20"/>
                <w:lang w:val="bg-BG"/>
              </w:rPr>
              <w:t xml:space="preserve"> </w:t>
            </w:r>
            <w:r w:rsidR="00B21769">
              <w:rPr>
                <w:rFonts w:ascii="Verdana" w:eastAsia="Times New Roman" w:hAnsi="Verdana" w:cs="Times New Roman"/>
                <w:sz w:val="20"/>
                <w:szCs w:val="20"/>
              </w:rPr>
              <w:t>(</w:t>
            </w:r>
            <w:r w:rsidR="00B21769">
              <w:rPr>
                <w:rFonts w:ascii="Verdana" w:eastAsia="Times New Roman" w:hAnsi="Verdana" w:cs="Times New Roman"/>
                <w:sz w:val="20"/>
                <w:szCs w:val="20"/>
                <w:lang w:val="bg-BG"/>
              </w:rPr>
              <w:t>приблизително 100 бр.</w:t>
            </w:r>
            <w:r w:rsidR="00B21769">
              <w:rPr>
                <w:rFonts w:ascii="Verdana" w:eastAsia="Times New Roman" w:hAnsi="Verdana" w:cs="Times New Roman"/>
                <w:sz w:val="20"/>
                <w:szCs w:val="20"/>
              </w:rPr>
              <w:t>)</w:t>
            </w:r>
          </w:p>
          <w:p w14:paraId="5535BFEF" w14:textId="77777777" w:rsidR="00076E63" w:rsidRDefault="00076E63" w:rsidP="00253E4C">
            <w:pPr>
              <w:spacing w:before="120" w:after="120" w:line="240"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Посочете всички потенциални за</w:t>
            </w:r>
            <w:r w:rsidR="00E653D3" w:rsidRPr="00FC45B2">
              <w:rPr>
                <w:rFonts w:ascii="Verdana" w:eastAsia="Times New Roman" w:hAnsi="Verdana" w:cs="Times New Roman"/>
                <w:i/>
                <w:sz w:val="20"/>
                <w:szCs w:val="20"/>
                <w:lang w:val="bg-BG"/>
              </w:rPr>
              <w:t>интересовани</w:t>
            </w:r>
            <w:r w:rsidRPr="00FC45B2">
              <w:rPr>
                <w:rFonts w:ascii="Verdana" w:eastAsia="Times New Roman" w:hAnsi="Verdana" w:cs="Times New Roman"/>
                <w:i/>
                <w:sz w:val="20"/>
                <w:szCs w:val="20"/>
                <w:lang w:val="bg-BG"/>
              </w:rPr>
              <w:t xml:space="preserve"> </w:t>
            </w:r>
            <w:r w:rsidR="0060089B" w:rsidRPr="00FC45B2">
              <w:rPr>
                <w:rFonts w:ascii="Verdana" w:eastAsia="Times New Roman" w:hAnsi="Verdana" w:cs="Times New Roman"/>
                <w:i/>
                <w:sz w:val="20"/>
                <w:szCs w:val="20"/>
                <w:lang w:val="bg-BG"/>
              </w:rPr>
              <w:t xml:space="preserve">страни/групи заинтересовани страни </w:t>
            </w:r>
            <w:r w:rsidRPr="00FC45B2">
              <w:rPr>
                <w:rFonts w:ascii="Verdana" w:eastAsia="Times New Roman" w:hAnsi="Verdana" w:cs="Times New Roman"/>
                <w:i/>
                <w:sz w:val="20"/>
                <w:szCs w:val="20"/>
                <w:lang w:val="bg-BG"/>
              </w:rPr>
              <w:t>(в рамките на процеса по извършване на частичната предварителна частична оценка на въздействието</w:t>
            </w:r>
            <w:r w:rsidR="00E653D3" w:rsidRPr="00FC45B2">
              <w:rPr>
                <w:rFonts w:ascii="Verdana" w:eastAsia="Times New Roman" w:hAnsi="Verdana" w:cs="Times New Roman"/>
                <w:i/>
                <w:sz w:val="20"/>
                <w:szCs w:val="20"/>
                <w:lang w:val="bg-BG"/>
              </w:rPr>
              <w:t xml:space="preserve"> и/или </w:t>
            </w:r>
            <w:r w:rsidRPr="00FC45B2">
              <w:rPr>
                <w:rFonts w:ascii="Verdana" w:eastAsia="Times New Roman" w:hAnsi="Verdana" w:cs="Times New Roman"/>
                <w:i/>
                <w:sz w:val="20"/>
                <w:szCs w:val="20"/>
                <w:lang w:val="bg-BG"/>
              </w:rPr>
              <w:t>при обществените консултации по чл. 26 от Закона за нормативните актове), върху които предложени</w:t>
            </w:r>
            <w:r w:rsidR="0060089B" w:rsidRPr="00FC45B2">
              <w:rPr>
                <w:rFonts w:ascii="Verdana" w:eastAsia="Times New Roman" w:hAnsi="Verdana" w:cs="Times New Roman"/>
                <w:i/>
                <w:sz w:val="20"/>
                <w:szCs w:val="20"/>
                <w:lang w:val="bg-BG"/>
              </w:rPr>
              <w:t>я</w:t>
            </w:r>
            <w:r w:rsidRPr="00FC45B2">
              <w:rPr>
                <w:rFonts w:ascii="Verdana" w:eastAsia="Times New Roman" w:hAnsi="Verdana" w:cs="Times New Roman"/>
                <w:i/>
                <w:sz w:val="20"/>
                <w:szCs w:val="20"/>
                <w:lang w:val="bg-BG"/>
              </w:rPr>
              <w:t>т</w:t>
            </w:r>
            <w:r w:rsidR="0060089B" w:rsidRPr="00FC45B2">
              <w:rPr>
                <w:rFonts w:ascii="Verdana" w:eastAsia="Times New Roman" w:hAnsi="Verdana" w:cs="Times New Roman"/>
                <w:i/>
                <w:sz w:val="20"/>
                <w:szCs w:val="20"/>
                <w:lang w:val="bg-BG"/>
              </w:rPr>
              <w:t>а</w:t>
            </w:r>
            <w:r w:rsidRPr="00FC45B2">
              <w:rPr>
                <w:rFonts w:ascii="Verdana" w:eastAsia="Times New Roman" w:hAnsi="Verdana" w:cs="Times New Roman"/>
                <w:i/>
                <w:sz w:val="20"/>
                <w:szCs w:val="20"/>
                <w:lang w:val="bg-BG"/>
              </w:rPr>
              <w:t xml:space="preserve"> ще окаж</w:t>
            </w:r>
            <w:r w:rsidR="0060089B" w:rsidRPr="00FC45B2">
              <w:rPr>
                <w:rFonts w:ascii="Verdana" w:eastAsia="Times New Roman" w:hAnsi="Verdana" w:cs="Times New Roman"/>
                <w:i/>
                <w:sz w:val="20"/>
                <w:szCs w:val="20"/>
                <w:lang w:val="bg-BG"/>
              </w:rPr>
              <w:t>ат</w:t>
            </w:r>
            <w:r w:rsidRPr="00FC45B2">
              <w:rPr>
                <w:rFonts w:ascii="Verdana" w:eastAsia="Times New Roman" w:hAnsi="Verdana" w:cs="Times New Roman"/>
                <w:i/>
                <w:sz w:val="20"/>
                <w:szCs w:val="20"/>
                <w:lang w:val="bg-BG"/>
              </w:rPr>
              <w:t xml:space="preserve"> пряко или косвено въздействие (бизнес в дадена област/всички предприемачи, неправителствени организации, граждани/техни представители, държавни органи/общини и др.).</w:t>
            </w:r>
          </w:p>
          <w:p w14:paraId="3D45E935" w14:textId="2078CBF9" w:rsidR="00364046" w:rsidRPr="00FC45B2" w:rsidRDefault="00364046" w:rsidP="00364046">
            <w:pPr>
              <w:spacing w:after="0" w:line="240" w:lineRule="auto"/>
              <w:jc w:val="both"/>
              <w:rPr>
                <w:rFonts w:ascii="Verdana" w:eastAsia="Times New Roman" w:hAnsi="Verdana" w:cs="Times New Roman"/>
                <w:b/>
                <w:sz w:val="20"/>
                <w:szCs w:val="20"/>
                <w:lang w:val="bg-BG"/>
              </w:rPr>
            </w:pPr>
          </w:p>
        </w:tc>
      </w:tr>
      <w:tr w:rsidR="000F1532" w:rsidRPr="00FC45B2" w14:paraId="2FE601E8" w14:textId="77777777" w:rsidTr="0014689E">
        <w:tc>
          <w:tcPr>
            <w:tcW w:w="9616" w:type="dxa"/>
            <w:gridSpan w:val="2"/>
          </w:tcPr>
          <w:p w14:paraId="176F9CFB" w14:textId="77777777" w:rsidR="00076E63" w:rsidRPr="00FC45B2" w:rsidRDefault="00076E63" w:rsidP="00076E63">
            <w:pPr>
              <w:spacing w:before="12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4. Варианти на действие. Анализ на въздействията:</w:t>
            </w:r>
          </w:p>
        </w:tc>
      </w:tr>
      <w:tr w:rsidR="000F1532" w:rsidRPr="00FC45B2" w14:paraId="510025C8" w14:textId="77777777" w:rsidTr="0014689E">
        <w:tc>
          <w:tcPr>
            <w:tcW w:w="9616" w:type="dxa"/>
            <w:gridSpan w:val="2"/>
          </w:tcPr>
          <w:p w14:paraId="25E3E804" w14:textId="77777777" w:rsidR="00076E63" w:rsidRPr="00FC45B2" w:rsidRDefault="00076E63" w:rsidP="00141B18">
            <w:pPr>
              <w:spacing w:before="24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 xml:space="preserve">Вариант </w:t>
            </w:r>
            <w:r w:rsidR="00042D08" w:rsidRPr="00FC45B2">
              <w:rPr>
                <w:rFonts w:ascii="Verdana" w:eastAsia="Times New Roman" w:hAnsi="Verdana" w:cs="Times New Roman"/>
                <w:b/>
                <w:sz w:val="20"/>
                <w:szCs w:val="20"/>
                <w:lang w:val="bg-BG"/>
              </w:rPr>
              <w:t xml:space="preserve">1 </w:t>
            </w:r>
            <w:r w:rsidRPr="00FC45B2">
              <w:rPr>
                <w:rFonts w:ascii="Verdana" w:eastAsia="Times New Roman" w:hAnsi="Verdana" w:cs="Times New Roman"/>
                <w:b/>
                <w:sz w:val="20"/>
                <w:szCs w:val="20"/>
                <w:lang w:val="bg-BG"/>
              </w:rPr>
              <w:t>„Без действие“:</w:t>
            </w:r>
          </w:p>
          <w:p w14:paraId="01EC96C3" w14:textId="2A6E9AD5" w:rsidR="00C27235" w:rsidRPr="00FC45B2" w:rsidRDefault="00C27235" w:rsidP="00C27235">
            <w:pPr>
              <w:spacing w:before="120" w:after="120" w:line="240"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Описание: Вариантът „Без действие“ се характеризира с не</w:t>
            </w:r>
            <w:r w:rsidR="006923D0">
              <w:rPr>
                <w:rFonts w:ascii="Verdana" w:eastAsia="Times New Roman" w:hAnsi="Verdana" w:cs="Times New Roman"/>
                <w:sz w:val="20"/>
                <w:szCs w:val="20"/>
                <w:lang w:val="bg-BG"/>
              </w:rPr>
              <w:t xml:space="preserve"> </w:t>
            </w:r>
            <w:r w:rsidRPr="00FC45B2">
              <w:rPr>
                <w:rFonts w:ascii="Verdana" w:eastAsia="Times New Roman" w:hAnsi="Verdana" w:cs="Times New Roman"/>
                <w:sz w:val="20"/>
                <w:szCs w:val="20"/>
                <w:lang w:val="bg-BG"/>
              </w:rPr>
              <w:t xml:space="preserve">предприемането на никакви действия, които пряко да адресират дефинирания проблем. </w:t>
            </w:r>
            <w:r w:rsidR="0060727A">
              <w:rPr>
                <w:rFonts w:ascii="Verdana" w:eastAsia="Times New Roman" w:hAnsi="Verdana" w:cs="Times New Roman"/>
                <w:sz w:val="20"/>
                <w:szCs w:val="20"/>
                <w:lang w:val="bg-BG"/>
              </w:rPr>
              <w:t>При такъв вариант констатирания проблем ще продължи да съществува и определената цел няма да бъде постигната</w:t>
            </w:r>
            <w:r w:rsidR="00B36E0A" w:rsidRPr="00FC45B2">
              <w:rPr>
                <w:rFonts w:ascii="Verdana" w:eastAsia="Times New Roman" w:hAnsi="Verdana" w:cs="Times New Roman"/>
                <w:sz w:val="20"/>
                <w:szCs w:val="20"/>
                <w:lang w:val="bg-BG"/>
              </w:rPr>
              <w:t>. Ще продължат да съществуват предпоставки за липсата на хармонизиран подход и не</w:t>
            </w:r>
            <w:r w:rsidR="006923D0">
              <w:rPr>
                <w:rFonts w:ascii="Verdana" w:eastAsia="Times New Roman" w:hAnsi="Verdana" w:cs="Times New Roman"/>
                <w:sz w:val="20"/>
                <w:szCs w:val="20"/>
                <w:lang w:val="bg-BG"/>
              </w:rPr>
              <w:t xml:space="preserve"> </w:t>
            </w:r>
            <w:r w:rsidR="00B36E0A" w:rsidRPr="00FC45B2">
              <w:rPr>
                <w:rFonts w:ascii="Verdana" w:eastAsia="Times New Roman" w:hAnsi="Verdana" w:cs="Times New Roman"/>
                <w:sz w:val="20"/>
                <w:szCs w:val="20"/>
                <w:lang w:val="bg-BG"/>
              </w:rPr>
              <w:t>покриване на изискванията на националното законодателство</w:t>
            </w:r>
            <w:r w:rsidRPr="00FC45B2">
              <w:rPr>
                <w:rFonts w:ascii="Verdana" w:eastAsia="Times New Roman" w:hAnsi="Verdana" w:cs="Times New Roman"/>
                <w:sz w:val="20"/>
                <w:szCs w:val="20"/>
                <w:lang w:val="bg-BG"/>
              </w:rPr>
              <w:t xml:space="preserve">. </w:t>
            </w:r>
          </w:p>
          <w:p w14:paraId="555A7780" w14:textId="7BF3D1B6" w:rsidR="00076E63" w:rsidRPr="00FC45B2" w:rsidRDefault="00815469" w:rsidP="00141B18">
            <w:pPr>
              <w:spacing w:before="24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Положителни</w:t>
            </w:r>
            <w:r w:rsidR="00076E63" w:rsidRPr="00FC45B2">
              <w:rPr>
                <w:rFonts w:ascii="Verdana" w:eastAsia="Times New Roman" w:hAnsi="Verdana" w:cs="Times New Roman"/>
                <w:b/>
                <w:sz w:val="20"/>
                <w:szCs w:val="20"/>
                <w:lang w:val="bg-BG"/>
              </w:rPr>
              <w:t>(икономически/социални/</w:t>
            </w:r>
            <w:r w:rsidR="00064387" w:rsidRPr="00FC45B2">
              <w:rPr>
                <w:rFonts w:ascii="Verdana" w:eastAsia="Times New Roman" w:hAnsi="Verdana" w:cs="Times New Roman"/>
                <w:b/>
                <w:sz w:val="20"/>
                <w:szCs w:val="20"/>
                <w:lang w:val="bg-BG"/>
              </w:rPr>
              <w:t>екологични</w:t>
            </w:r>
            <w:r w:rsidR="00076E63" w:rsidRPr="00FC45B2">
              <w:rPr>
                <w:rFonts w:ascii="Verdana" w:eastAsia="Times New Roman" w:hAnsi="Verdana" w:cs="Times New Roman"/>
                <w:b/>
                <w:sz w:val="20"/>
                <w:szCs w:val="20"/>
                <w:lang w:val="bg-BG"/>
              </w:rPr>
              <w:t>) въздействия:</w:t>
            </w:r>
          </w:p>
          <w:p w14:paraId="60D675CF" w14:textId="01004FD3" w:rsidR="00C27235" w:rsidRPr="00FC45B2" w:rsidRDefault="00C27235" w:rsidP="00C27235">
            <w:pPr>
              <w:spacing w:before="120" w:after="120" w:line="240"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Не са идентифицирани положителни икономически, социални или екологични въздействия вследствие на прилагането на този вариант.</w:t>
            </w:r>
          </w:p>
          <w:p w14:paraId="4E0B8F90" w14:textId="0A0508FB" w:rsidR="00076E63" w:rsidRPr="00FC45B2" w:rsidRDefault="00076E63" w:rsidP="00C27235">
            <w:pPr>
              <w:spacing w:after="120" w:line="240" w:lineRule="auto"/>
              <w:jc w:val="center"/>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(върху всяка за</w:t>
            </w:r>
            <w:r w:rsidR="00E653D3" w:rsidRPr="00FC45B2">
              <w:rPr>
                <w:rFonts w:ascii="Verdana" w:eastAsia="Times New Roman" w:hAnsi="Verdana" w:cs="Times New Roman"/>
                <w:i/>
                <w:sz w:val="20"/>
                <w:szCs w:val="20"/>
                <w:lang w:val="bg-BG"/>
              </w:rPr>
              <w:t>интересована</w:t>
            </w:r>
            <w:r w:rsidRPr="00FC45B2">
              <w:rPr>
                <w:rFonts w:ascii="Verdana" w:eastAsia="Times New Roman" w:hAnsi="Verdana" w:cs="Times New Roman"/>
                <w:i/>
                <w:sz w:val="20"/>
                <w:szCs w:val="20"/>
                <w:lang w:val="bg-BG"/>
              </w:rPr>
              <w:t xml:space="preserve"> страна/група за</w:t>
            </w:r>
            <w:r w:rsidR="00E653D3" w:rsidRPr="00FC45B2">
              <w:rPr>
                <w:rFonts w:ascii="Verdana" w:eastAsia="Times New Roman" w:hAnsi="Verdana" w:cs="Times New Roman"/>
                <w:i/>
                <w:sz w:val="20"/>
                <w:szCs w:val="20"/>
                <w:lang w:val="bg-BG"/>
              </w:rPr>
              <w:t>интересовани</w:t>
            </w:r>
            <w:r w:rsidRPr="00FC45B2">
              <w:rPr>
                <w:rFonts w:ascii="Verdana" w:eastAsia="Times New Roman" w:hAnsi="Verdana" w:cs="Times New Roman"/>
                <w:i/>
                <w:sz w:val="20"/>
                <w:szCs w:val="20"/>
                <w:lang w:val="bg-BG"/>
              </w:rPr>
              <w:t xml:space="preserve"> страни)</w:t>
            </w:r>
          </w:p>
          <w:p w14:paraId="2C8F56E3" w14:textId="77777777" w:rsidR="00076E63" w:rsidRPr="00FC45B2" w:rsidRDefault="00076E63" w:rsidP="00141B18">
            <w:pPr>
              <w:spacing w:before="24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Отрицателни (икономически/социални/</w:t>
            </w:r>
            <w:r w:rsidR="00064387" w:rsidRPr="00FC45B2">
              <w:rPr>
                <w:rFonts w:ascii="Verdana" w:eastAsia="Times New Roman" w:hAnsi="Verdana" w:cs="Times New Roman"/>
                <w:b/>
                <w:sz w:val="20"/>
                <w:szCs w:val="20"/>
                <w:lang w:val="bg-BG"/>
              </w:rPr>
              <w:t>екологични</w:t>
            </w:r>
            <w:r w:rsidRPr="00FC45B2">
              <w:rPr>
                <w:rFonts w:ascii="Verdana" w:eastAsia="Times New Roman" w:hAnsi="Verdana" w:cs="Times New Roman"/>
                <w:b/>
                <w:sz w:val="20"/>
                <w:szCs w:val="20"/>
                <w:lang w:val="bg-BG"/>
              </w:rPr>
              <w:t>) въздействия:</w:t>
            </w:r>
          </w:p>
          <w:p w14:paraId="7CD0BCF3" w14:textId="159783A2" w:rsidR="0060727A" w:rsidRPr="0060727A" w:rsidRDefault="0060727A" w:rsidP="009B7CE4">
            <w:pPr>
              <w:spacing w:after="120" w:line="240" w:lineRule="auto"/>
              <w:jc w:val="both"/>
              <w:rPr>
                <w:rFonts w:ascii="Verdana" w:eastAsia="Times New Roman" w:hAnsi="Verdana" w:cs="Times New Roman"/>
                <w:sz w:val="20"/>
                <w:szCs w:val="20"/>
                <w:lang w:val="bg-BG"/>
              </w:rPr>
            </w:pPr>
            <w:r w:rsidRPr="00B21769">
              <w:rPr>
                <w:rFonts w:ascii="Verdana" w:eastAsia="Times New Roman" w:hAnsi="Verdana" w:cs="Times New Roman"/>
                <w:sz w:val="20"/>
                <w:szCs w:val="20"/>
                <w:lang w:val="bg-BG"/>
              </w:rPr>
              <w:t>Несъответствието между размера на сега действащите такси и реалните преки и непреки разходи за определяне на този размер ще продължи да съществува, като по този начин постъпващите такси няма да покриват разходите по дейности, които са извършени по предоставяните услуги. Съществуващите държавни такси няма да бъдат приведени в съответствие с настъпилите промени в стойността на разходите за материали, услуги и др., въз основа на които е направено изчислението по Методиката по чл. 7а от Закона за ограничаване на административното регулиране и административния контрол върху стопанската дейност.</w:t>
            </w:r>
          </w:p>
          <w:p w14:paraId="688BF479" w14:textId="6C04218F" w:rsidR="00076E63" w:rsidRDefault="009B7CE4" w:rsidP="009B7CE4">
            <w:pPr>
              <w:spacing w:after="120" w:line="240" w:lineRule="auto"/>
              <w:jc w:val="both"/>
              <w:rPr>
                <w:rFonts w:ascii="Verdana" w:eastAsia="Times New Roman" w:hAnsi="Verdana" w:cs="Times New Roman"/>
                <w:i/>
                <w:sz w:val="20"/>
                <w:szCs w:val="20"/>
                <w:lang w:val="bg-BG"/>
              </w:rPr>
            </w:pPr>
            <w:r w:rsidRPr="0060727A">
              <w:rPr>
                <w:rFonts w:ascii="Verdana" w:eastAsia="Times New Roman" w:hAnsi="Verdana" w:cs="Times New Roman"/>
                <w:strike/>
                <w:sz w:val="20"/>
                <w:szCs w:val="20"/>
                <w:lang w:val="bg-BG"/>
              </w:rPr>
              <w:t xml:space="preserve"> </w:t>
            </w:r>
            <w:r w:rsidR="00076E63" w:rsidRPr="00FC45B2">
              <w:rPr>
                <w:rFonts w:ascii="Verdana" w:eastAsia="Times New Roman" w:hAnsi="Verdana" w:cs="Times New Roman"/>
                <w:i/>
                <w:sz w:val="20"/>
                <w:szCs w:val="20"/>
                <w:lang w:val="bg-BG"/>
              </w:rPr>
              <w:t>(</w:t>
            </w:r>
            <w:r w:rsidR="00E653D3" w:rsidRPr="00FC45B2">
              <w:rPr>
                <w:rFonts w:ascii="Verdana" w:eastAsia="Times New Roman" w:hAnsi="Verdana" w:cs="Times New Roman"/>
                <w:i/>
                <w:sz w:val="20"/>
                <w:szCs w:val="20"/>
                <w:lang w:val="bg-BG"/>
              </w:rPr>
              <w:t>върху всяка заинтересована страна/група заинтересовани страни</w:t>
            </w:r>
            <w:r w:rsidR="00076E63" w:rsidRPr="00FC45B2">
              <w:rPr>
                <w:rFonts w:ascii="Verdana" w:eastAsia="Times New Roman" w:hAnsi="Verdana" w:cs="Times New Roman"/>
                <w:i/>
                <w:sz w:val="20"/>
                <w:szCs w:val="20"/>
                <w:lang w:val="bg-BG"/>
              </w:rPr>
              <w:t>)</w:t>
            </w:r>
          </w:p>
          <w:p w14:paraId="7588587E" w14:textId="77777777" w:rsidR="00141B18" w:rsidRPr="00FC45B2" w:rsidRDefault="00141B18" w:rsidP="009B7CE4">
            <w:pPr>
              <w:spacing w:after="120" w:line="240" w:lineRule="auto"/>
              <w:jc w:val="both"/>
              <w:rPr>
                <w:rFonts w:ascii="Verdana" w:eastAsia="Times New Roman" w:hAnsi="Verdana" w:cs="Times New Roman"/>
                <w:i/>
                <w:sz w:val="20"/>
                <w:szCs w:val="20"/>
                <w:lang w:val="bg-BG"/>
              </w:rPr>
            </w:pPr>
          </w:p>
          <w:p w14:paraId="5C2EAD95" w14:textId="77777777" w:rsidR="00076E63" w:rsidRPr="00FC45B2" w:rsidRDefault="00076E63" w:rsidP="00141B18">
            <w:pPr>
              <w:spacing w:before="24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Специфични въздействия:</w:t>
            </w:r>
          </w:p>
          <w:p w14:paraId="05C60EFD" w14:textId="5CB0D227" w:rsidR="00193B68" w:rsidRPr="00FC45B2" w:rsidRDefault="00FE21D8" w:rsidP="00076E63">
            <w:pPr>
              <w:spacing w:before="120" w:after="120" w:line="240" w:lineRule="auto"/>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Не са идентифицирани</w:t>
            </w:r>
            <w:r w:rsidR="0079010A" w:rsidRPr="00FC45B2">
              <w:rPr>
                <w:rFonts w:ascii="Verdana" w:eastAsia="Times New Roman" w:hAnsi="Verdana" w:cs="Times New Roman"/>
                <w:sz w:val="20"/>
                <w:szCs w:val="20"/>
                <w:lang w:val="bg-BG"/>
              </w:rPr>
              <w:t xml:space="preserve"> специфични въздействия при този вариант.</w:t>
            </w:r>
          </w:p>
          <w:p w14:paraId="1A39BBEE" w14:textId="77777777" w:rsidR="0079010A" w:rsidRPr="00FC45B2" w:rsidRDefault="00076E63" w:rsidP="00141B18">
            <w:pPr>
              <w:spacing w:before="240" w:after="120" w:line="240" w:lineRule="auto"/>
              <w:rPr>
                <w:rFonts w:ascii="Verdana" w:eastAsia="Times New Roman" w:hAnsi="Verdana" w:cs="Times New Roman"/>
                <w:sz w:val="20"/>
                <w:szCs w:val="20"/>
                <w:lang w:val="bg-BG"/>
              </w:rPr>
            </w:pPr>
            <w:r w:rsidRPr="00FC45B2">
              <w:rPr>
                <w:rFonts w:ascii="Verdana" w:eastAsia="Times New Roman" w:hAnsi="Verdana" w:cs="Times New Roman"/>
                <w:b/>
                <w:sz w:val="20"/>
                <w:szCs w:val="20"/>
                <w:lang w:val="bg-BG"/>
              </w:rPr>
              <w:t>Въздействия върху малките и средните предприятия:</w:t>
            </w:r>
            <w:r w:rsidRPr="00FC45B2">
              <w:rPr>
                <w:rFonts w:ascii="Verdana" w:eastAsia="Times New Roman" w:hAnsi="Verdana" w:cs="Times New Roman"/>
                <w:sz w:val="20"/>
                <w:szCs w:val="20"/>
                <w:lang w:val="bg-BG"/>
              </w:rPr>
              <w:t xml:space="preserve">  </w:t>
            </w:r>
          </w:p>
          <w:p w14:paraId="33EB5FE5" w14:textId="251AACE1" w:rsidR="0079010A" w:rsidRDefault="009E3D87" w:rsidP="00193B68">
            <w:pPr>
              <w:spacing w:before="120" w:after="120" w:line="240"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 xml:space="preserve">Вариантът </w:t>
            </w:r>
            <w:r w:rsidR="0079010A" w:rsidRPr="00FC45B2">
              <w:rPr>
                <w:rFonts w:ascii="Verdana" w:eastAsia="Times New Roman" w:hAnsi="Verdana" w:cs="Times New Roman"/>
                <w:sz w:val="20"/>
                <w:szCs w:val="20"/>
                <w:lang w:val="bg-BG"/>
              </w:rPr>
              <w:t xml:space="preserve">„Без действие“ </w:t>
            </w:r>
            <w:r w:rsidRPr="00FC45B2">
              <w:rPr>
                <w:rFonts w:ascii="Verdana" w:eastAsia="Times New Roman" w:hAnsi="Verdana" w:cs="Times New Roman"/>
                <w:sz w:val="20"/>
                <w:szCs w:val="20"/>
                <w:lang w:val="bg-BG"/>
              </w:rPr>
              <w:t>няма да окаже въздействие върху малките и средните предприятия</w:t>
            </w:r>
            <w:r w:rsidR="006B439A" w:rsidRPr="00FC45B2">
              <w:rPr>
                <w:rFonts w:ascii="Verdana" w:eastAsia="Times New Roman" w:hAnsi="Verdana" w:cs="Times New Roman"/>
                <w:sz w:val="20"/>
                <w:szCs w:val="20"/>
                <w:lang w:val="bg-BG"/>
              </w:rPr>
              <w:t>.</w:t>
            </w:r>
            <w:r w:rsidR="0080240D" w:rsidRPr="00FC45B2">
              <w:rPr>
                <w:rFonts w:ascii="Verdana" w:eastAsia="Times New Roman" w:hAnsi="Verdana" w:cs="Times New Roman"/>
                <w:sz w:val="20"/>
                <w:szCs w:val="20"/>
                <w:lang w:val="bg-BG"/>
              </w:rPr>
              <w:t xml:space="preserve"> </w:t>
            </w:r>
          </w:p>
          <w:p w14:paraId="67CAA423" w14:textId="77777777" w:rsidR="00076E63" w:rsidRPr="00FC45B2" w:rsidRDefault="00076E63" w:rsidP="00141B18">
            <w:pPr>
              <w:spacing w:before="240" w:after="120" w:line="240" w:lineRule="auto"/>
              <w:rPr>
                <w:rFonts w:ascii="Verdana" w:eastAsia="Times New Roman" w:hAnsi="Verdana" w:cs="Times New Roman"/>
                <w:sz w:val="20"/>
                <w:szCs w:val="20"/>
                <w:lang w:val="bg-BG"/>
              </w:rPr>
            </w:pPr>
            <w:r w:rsidRPr="00FC45B2">
              <w:rPr>
                <w:rFonts w:ascii="Verdana" w:eastAsia="Times New Roman" w:hAnsi="Verdana" w:cs="Times New Roman"/>
                <w:b/>
                <w:sz w:val="20"/>
                <w:szCs w:val="20"/>
                <w:lang w:val="bg-BG"/>
              </w:rPr>
              <w:t>Административна тежест:</w:t>
            </w:r>
            <w:r w:rsidRPr="00FC45B2">
              <w:rPr>
                <w:rFonts w:ascii="Verdana" w:eastAsia="Times New Roman" w:hAnsi="Verdana" w:cs="Times New Roman"/>
                <w:sz w:val="20"/>
                <w:szCs w:val="20"/>
                <w:lang w:val="bg-BG"/>
              </w:rPr>
              <w:t xml:space="preserve"> </w:t>
            </w:r>
          </w:p>
          <w:p w14:paraId="6407CBA6" w14:textId="77777777" w:rsidR="0079010A" w:rsidRPr="00FC45B2" w:rsidRDefault="0079010A" w:rsidP="0079010A">
            <w:pPr>
              <w:spacing w:before="120" w:after="120" w:line="240" w:lineRule="auto"/>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При този вариант административната тежест не се променя.</w:t>
            </w:r>
          </w:p>
          <w:p w14:paraId="1A1C7F97" w14:textId="7F837444" w:rsidR="00076E63" w:rsidRPr="00FC45B2" w:rsidRDefault="0078311F" w:rsidP="00253E4C">
            <w:pPr>
              <w:spacing w:after="120" w:line="240"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 xml:space="preserve">1.1. </w:t>
            </w:r>
            <w:r w:rsidR="00076E63" w:rsidRPr="00FC45B2">
              <w:rPr>
                <w:rFonts w:ascii="Verdana" w:eastAsia="Times New Roman" w:hAnsi="Verdana" w:cs="Times New Roman"/>
                <w:i/>
                <w:sz w:val="20"/>
                <w:szCs w:val="20"/>
                <w:lang w:val="bg-BG"/>
              </w:rPr>
              <w:t>Опишете качествено (при възможност – и количествено) всички значителни потенциални икономически, социални и екологични въздействия, вкл</w:t>
            </w:r>
            <w:r w:rsidR="00064CC7" w:rsidRPr="00FC45B2">
              <w:rPr>
                <w:rFonts w:ascii="Verdana" w:eastAsia="Times New Roman" w:hAnsi="Verdana" w:cs="Times New Roman"/>
                <w:i/>
                <w:sz w:val="20"/>
                <w:szCs w:val="20"/>
                <w:lang w:val="bg-BG"/>
              </w:rPr>
              <w:t>ючително</w:t>
            </w:r>
            <w:r w:rsidR="00076E63" w:rsidRPr="00FC45B2">
              <w:rPr>
                <w:rFonts w:ascii="Verdana" w:eastAsia="Times New Roman" w:hAnsi="Verdana" w:cs="Times New Roman"/>
                <w:i/>
                <w:sz w:val="20"/>
                <w:szCs w:val="20"/>
                <w:lang w:val="bg-BG"/>
              </w:rPr>
              <w:t xml:space="preserve"> </w:t>
            </w:r>
            <w:r w:rsidR="00E653D3" w:rsidRPr="00FC45B2">
              <w:rPr>
                <w:rFonts w:ascii="Verdana" w:eastAsia="Times New Roman" w:hAnsi="Verdana" w:cs="Times New Roman"/>
                <w:i/>
                <w:sz w:val="20"/>
                <w:szCs w:val="20"/>
                <w:lang w:val="bg-BG"/>
              </w:rPr>
              <w:t>върху всяка заинтересована страна/група заинтересовани страни</w:t>
            </w:r>
            <w:r w:rsidR="00076E63" w:rsidRPr="00FC45B2">
              <w:rPr>
                <w:rFonts w:ascii="Verdana" w:eastAsia="Times New Roman" w:hAnsi="Verdana" w:cs="Times New Roman"/>
                <w:i/>
                <w:sz w:val="20"/>
                <w:szCs w:val="20"/>
                <w:lang w:val="bg-BG"/>
              </w:rPr>
              <w:t>. Пояснете кои въздействия се очаква да бъдат значителни и кои второстепенни.</w:t>
            </w:r>
          </w:p>
          <w:p w14:paraId="525786FE" w14:textId="22CBD961" w:rsidR="00F04B4E" w:rsidRPr="00FC45B2" w:rsidRDefault="0078311F" w:rsidP="00253E4C">
            <w:pPr>
              <w:spacing w:after="120" w:line="240"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 xml:space="preserve">1.2. </w:t>
            </w:r>
            <w:r w:rsidR="00F04B4E" w:rsidRPr="00FC45B2">
              <w:rPr>
                <w:rFonts w:ascii="Verdana" w:eastAsia="Times New Roman" w:hAnsi="Verdana" w:cs="Times New Roman"/>
                <w:i/>
                <w:sz w:val="20"/>
                <w:szCs w:val="20"/>
                <w:lang w:val="bg-BG"/>
              </w:rPr>
              <w:t>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488272C3" w14:textId="70912DF9" w:rsidR="00E44DE0" w:rsidRPr="00FC45B2" w:rsidRDefault="00E44DE0" w:rsidP="00141B18">
            <w:pPr>
              <w:spacing w:before="240" w:after="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Вариант 2</w:t>
            </w:r>
            <w:r w:rsidR="0079010A" w:rsidRPr="00FC45B2">
              <w:rPr>
                <w:rFonts w:ascii="Verdana" w:eastAsia="Times New Roman" w:hAnsi="Verdana" w:cs="Times New Roman"/>
                <w:b/>
                <w:sz w:val="20"/>
                <w:szCs w:val="20"/>
                <w:lang w:val="bg-BG"/>
              </w:rPr>
              <w:t>:</w:t>
            </w:r>
            <w:r w:rsidR="0014026D" w:rsidRPr="00FC45B2">
              <w:rPr>
                <w:rFonts w:ascii="Verdana" w:hAnsi="Verdana"/>
                <w:sz w:val="20"/>
                <w:szCs w:val="20"/>
                <w:lang w:val="bg-BG"/>
              </w:rPr>
              <w:t xml:space="preserve"> </w:t>
            </w:r>
            <w:r w:rsidR="00C27235" w:rsidRPr="00FC45B2">
              <w:rPr>
                <w:rFonts w:ascii="Verdana" w:hAnsi="Verdana" w:cs="Times New Roman"/>
                <w:b/>
                <w:sz w:val="20"/>
                <w:szCs w:val="20"/>
                <w:lang w:val="bg-BG"/>
              </w:rPr>
              <w:t>Приемане на</w:t>
            </w:r>
            <w:r w:rsidR="00C27235" w:rsidRPr="00FC45B2">
              <w:rPr>
                <w:rFonts w:ascii="Verdana" w:hAnsi="Verdana" w:cs="Times New Roman"/>
                <w:b/>
                <w:sz w:val="20"/>
                <w:szCs w:val="20"/>
              </w:rPr>
              <w:t xml:space="preserve"> </w:t>
            </w:r>
            <w:r w:rsidR="00C27235" w:rsidRPr="00FC45B2">
              <w:rPr>
                <w:rFonts w:ascii="Verdana" w:hAnsi="Verdana" w:cs="Times New Roman"/>
                <w:b/>
                <w:sz w:val="20"/>
                <w:szCs w:val="20"/>
                <w:lang w:val="bg-BG"/>
              </w:rPr>
              <w:t>постановление</w:t>
            </w:r>
            <w:r w:rsidR="00C27235" w:rsidRPr="00FC45B2">
              <w:rPr>
                <w:rFonts w:ascii="Verdana" w:hAnsi="Verdana" w:cs="Times New Roman"/>
                <w:b/>
                <w:sz w:val="20"/>
                <w:szCs w:val="20"/>
              </w:rPr>
              <w:t xml:space="preserve"> </w:t>
            </w:r>
            <w:r w:rsidR="00C27235" w:rsidRPr="00FC45B2">
              <w:rPr>
                <w:rFonts w:ascii="Verdana" w:hAnsi="Verdana" w:cs="Times New Roman"/>
                <w:b/>
                <w:sz w:val="20"/>
                <w:szCs w:val="20"/>
                <w:lang w:val="bg-BG"/>
              </w:rPr>
              <w:t xml:space="preserve">на Министерския </w:t>
            </w:r>
            <w:r w:rsidR="00C27235" w:rsidRPr="00B21769">
              <w:rPr>
                <w:rFonts w:ascii="Verdana" w:hAnsi="Verdana" w:cs="Times New Roman"/>
                <w:b/>
                <w:sz w:val="20"/>
                <w:szCs w:val="20"/>
                <w:lang w:val="bg-BG"/>
              </w:rPr>
              <w:t xml:space="preserve">съвет </w:t>
            </w:r>
            <w:r w:rsidR="0060727A" w:rsidRPr="00B21769">
              <w:rPr>
                <w:rFonts w:ascii="Verdana" w:hAnsi="Verdana" w:cs="Times New Roman"/>
                <w:b/>
                <w:sz w:val="20"/>
                <w:szCs w:val="20"/>
                <w:lang w:val="bg-BG"/>
              </w:rPr>
              <w:t xml:space="preserve">за приемане </w:t>
            </w:r>
            <w:r w:rsidR="00C27235" w:rsidRPr="00B21769">
              <w:rPr>
                <w:rFonts w:ascii="Verdana" w:hAnsi="Verdana" w:cs="Times New Roman"/>
                <w:b/>
                <w:sz w:val="20"/>
                <w:szCs w:val="20"/>
                <w:lang w:val="bg-BG"/>
              </w:rPr>
              <w:t>на Тарифа за таксите</w:t>
            </w:r>
            <w:r w:rsidR="0060727A" w:rsidRPr="00B21769">
              <w:rPr>
                <w:rFonts w:ascii="Verdana" w:hAnsi="Verdana" w:cs="Times New Roman"/>
                <w:b/>
                <w:sz w:val="20"/>
                <w:szCs w:val="20"/>
                <w:lang w:val="bg-BG"/>
              </w:rPr>
              <w:t>,</w:t>
            </w:r>
            <w:r w:rsidR="0060727A" w:rsidRPr="00B21769">
              <w:t xml:space="preserve"> </w:t>
            </w:r>
            <w:r w:rsidR="0060727A" w:rsidRPr="00B21769">
              <w:rPr>
                <w:rFonts w:ascii="Verdana" w:hAnsi="Verdana" w:cs="Times New Roman"/>
                <w:b/>
                <w:sz w:val="20"/>
                <w:szCs w:val="20"/>
                <w:lang w:val="bg-BG"/>
              </w:rPr>
              <w:t>които се събират от</w:t>
            </w:r>
            <w:r w:rsidR="0014026D" w:rsidRPr="00B21769">
              <w:rPr>
                <w:rFonts w:ascii="Verdana" w:hAnsi="Verdana" w:cs="Times New Roman"/>
                <w:b/>
                <w:sz w:val="20"/>
                <w:szCs w:val="20"/>
                <w:lang w:val="bg-BG"/>
              </w:rPr>
              <w:t xml:space="preserve"> </w:t>
            </w:r>
            <w:r w:rsidR="006B78AB" w:rsidRPr="00B21769">
              <w:rPr>
                <w:rFonts w:ascii="Verdana" w:eastAsia="Times New Roman" w:hAnsi="Verdana" w:cs="Times New Roman"/>
                <w:b/>
                <w:sz w:val="20"/>
                <w:szCs w:val="20"/>
                <w:lang w:val="bg-BG"/>
              </w:rPr>
              <w:t>Център</w:t>
            </w:r>
            <w:r w:rsidR="00C27235" w:rsidRPr="00B21769">
              <w:rPr>
                <w:rFonts w:ascii="Verdana" w:eastAsia="Times New Roman" w:hAnsi="Verdana" w:cs="Times New Roman"/>
                <w:b/>
                <w:sz w:val="20"/>
                <w:szCs w:val="20"/>
                <w:lang w:val="bg-BG"/>
              </w:rPr>
              <w:t>а</w:t>
            </w:r>
            <w:r w:rsidR="006B78AB" w:rsidRPr="00B21769">
              <w:rPr>
                <w:rFonts w:ascii="Verdana" w:eastAsia="Times New Roman" w:hAnsi="Verdana" w:cs="Times New Roman"/>
                <w:b/>
                <w:sz w:val="20"/>
                <w:szCs w:val="20"/>
                <w:lang w:val="bg-BG"/>
              </w:rPr>
              <w:t xml:space="preserve"> за оценка на риска п</w:t>
            </w:r>
            <w:r w:rsidR="001D5C31" w:rsidRPr="00B21769">
              <w:rPr>
                <w:rFonts w:ascii="Verdana" w:eastAsia="Times New Roman" w:hAnsi="Verdana" w:cs="Times New Roman"/>
                <w:b/>
                <w:sz w:val="20"/>
                <w:szCs w:val="20"/>
                <w:lang w:val="bg-BG"/>
              </w:rPr>
              <w:t xml:space="preserve">о </w:t>
            </w:r>
            <w:r w:rsidR="006B78AB" w:rsidRPr="00B21769">
              <w:rPr>
                <w:rFonts w:ascii="Verdana" w:eastAsia="Times New Roman" w:hAnsi="Verdana" w:cs="Times New Roman"/>
                <w:b/>
                <w:sz w:val="20"/>
                <w:szCs w:val="20"/>
                <w:lang w:val="bg-BG"/>
              </w:rPr>
              <w:t>хранителната верига</w:t>
            </w:r>
          </w:p>
          <w:p w14:paraId="5AFF8A4C" w14:textId="77777777" w:rsidR="00B21769" w:rsidRDefault="00E44DE0" w:rsidP="00141B18">
            <w:pPr>
              <w:spacing w:before="240" w:after="120" w:line="240" w:lineRule="auto"/>
              <w:jc w:val="both"/>
              <w:rPr>
                <w:rFonts w:ascii="Verdana" w:eastAsia="Times New Roman" w:hAnsi="Verdana" w:cs="Times New Roman"/>
                <w:sz w:val="20"/>
                <w:szCs w:val="20"/>
                <w:lang w:val="bg-BG"/>
              </w:rPr>
            </w:pPr>
            <w:r w:rsidRPr="00FC45B2">
              <w:rPr>
                <w:rFonts w:ascii="Verdana" w:eastAsia="Times New Roman" w:hAnsi="Verdana" w:cs="Times New Roman"/>
                <w:b/>
                <w:sz w:val="20"/>
                <w:szCs w:val="20"/>
                <w:lang w:val="bg-BG"/>
              </w:rPr>
              <w:t>Описание:</w:t>
            </w:r>
            <w:r w:rsidR="00C27235" w:rsidRPr="00FC45B2">
              <w:rPr>
                <w:rFonts w:ascii="Verdana" w:eastAsia="Times New Roman" w:hAnsi="Verdana" w:cs="Times New Roman"/>
                <w:sz w:val="20"/>
                <w:szCs w:val="20"/>
                <w:lang w:val="bg-BG"/>
              </w:rPr>
              <w:t xml:space="preserve"> </w:t>
            </w:r>
          </w:p>
          <w:p w14:paraId="626F2615" w14:textId="1393AB01" w:rsidR="00C27235" w:rsidRPr="000A4014" w:rsidRDefault="00C27235" w:rsidP="00C27235">
            <w:pPr>
              <w:spacing w:before="120" w:after="120" w:line="240" w:lineRule="auto"/>
              <w:jc w:val="both"/>
              <w:rPr>
                <w:rFonts w:ascii="Verdana" w:eastAsia="Times New Roman" w:hAnsi="Verdana" w:cs="Times New Roman"/>
                <w:sz w:val="20"/>
                <w:szCs w:val="20"/>
                <w:lang w:val="bg-BG"/>
              </w:rPr>
            </w:pPr>
            <w:r w:rsidRPr="00B4341E">
              <w:rPr>
                <w:rFonts w:ascii="Verdana" w:eastAsia="Times New Roman" w:hAnsi="Verdana" w:cs="Times New Roman"/>
                <w:sz w:val="20"/>
                <w:szCs w:val="20"/>
                <w:lang w:val="bg-BG"/>
              </w:rPr>
              <w:t xml:space="preserve">Новият размер </w:t>
            </w:r>
            <w:r w:rsidR="00B21769" w:rsidRPr="00B4341E">
              <w:rPr>
                <w:rFonts w:ascii="Verdana" w:eastAsia="Times New Roman" w:hAnsi="Verdana" w:cs="Times New Roman"/>
                <w:sz w:val="20"/>
                <w:szCs w:val="20"/>
                <w:lang w:val="bg-BG"/>
              </w:rPr>
              <w:t xml:space="preserve">на таксите </w:t>
            </w:r>
            <w:r w:rsidRPr="00B4341E">
              <w:rPr>
                <w:rFonts w:ascii="Verdana" w:eastAsia="Times New Roman" w:hAnsi="Verdana" w:cs="Times New Roman"/>
                <w:sz w:val="20"/>
                <w:szCs w:val="20"/>
                <w:lang w:val="bg-BG"/>
              </w:rPr>
              <w:t xml:space="preserve">ще съответства на актуалните икономически условия и разходите на </w:t>
            </w:r>
            <w:r w:rsidR="00253E4C" w:rsidRPr="00B4341E">
              <w:rPr>
                <w:rFonts w:ascii="Verdana" w:eastAsia="Times New Roman" w:hAnsi="Verdana" w:cs="Times New Roman"/>
                <w:sz w:val="20"/>
                <w:szCs w:val="20"/>
                <w:lang w:val="bg-BG"/>
              </w:rPr>
              <w:t>ЦОРХВ</w:t>
            </w:r>
            <w:r w:rsidRPr="00B4341E">
              <w:rPr>
                <w:rFonts w:ascii="Verdana" w:eastAsia="Times New Roman" w:hAnsi="Verdana" w:cs="Times New Roman"/>
                <w:sz w:val="20"/>
                <w:szCs w:val="20"/>
                <w:lang w:val="bg-BG"/>
              </w:rPr>
              <w:t xml:space="preserve"> за предоставяне на тези услуги след остойностяване, в т. ч. необходимите материално-технически разходи и всички административни разходи за изпълнение на задълженията на длъжностните лица с оглед на тяхната квалификаци</w:t>
            </w:r>
            <w:r w:rsidR="00B36E0A" w:rsidRPr="00B4341E">
              <w:rPr>
                <w:rFonts w:ascii="Verdana" w:eastAsia="Times New Roman" w:hAnsi="Verdana" w:cs="Times New Roman"/>
                <w:sz w:val="20"/>
                <w:szCs w:val="20"/>
                <w:lang w:val="bg-BG"/>
              </w:rPr>
              <w:t xml:space="preserve">я и изразходвано работно време, както ще доведе и до увеличение на приходите в </w:t>
            </w:r>
            <w:r w:rsidR="00B36E0A" w:rsidRPr="000A4014">
              <w:rPr>
                <w:rFonts w:ascii="Verdana" w:eastAsia="Times New Roman" w:hAnsi="Verdana" w:cs="Times New Roman"/>
                <w:sz w:val="20"/>
                <w:szCs w:val="20"/>
                <w:lang w:val="bg-BG"/>
              </w:rPr>
              <w:t xml:space="preserve">националния бюджет. </w:t>
            </w:r>
          </w:p>
          <w:p w14:paraId="19548634" w14:textId="6718075B" w:rsidR="00033BD0" w:rsidRPr="000A4014" w:rsidRDefault="00033BD0" w:rsidP="008B32FA">
            <w:pPr>
              <w:overflowPunct w:val="0"/>
              <w:autoSpaceDE w:val="0"/>
              <w:autoSpaceDN w:val="0"/>
              <w:adjustRightInd w:val="0"/>
              <w:spacing w:after="0" w:line="240" w:lineRule="auto"/>
              <w:jc w:val="both"/>
              <w:textAlignment w:val="baseline"/>
              <w:rPr>
                <w:rFonts w:ascii="Verdana" w:hAnsi="Verdana"/>
                <w:sz w:val="20"/>
                <w:szCs w:val="20"/>
                <w:lang w:val="bg-BG"/>
              </w:rPr>
            </w:pPr>
            <w:r w:rsidRPr="000A4014">
              <w:rPr>
                <w:rFonts w:ascii="Verdana" w:hAnsi="Verdana"/>
                <w:sz w:val="20"/>
                <w:szCs w:val="20"/>
                <w:lang w:val="bg-BG"/>
              </w:rPr>
              <w:t xml:space="preserve">Структурата на тарифата се запазва, като се нанасят изменения в размера на събираните такси, като някои от членовете в действащата Тарифа се отменят или обединяват. С проекта се предлага нова такса за извършване на оценка с доклад за оценка за разрешаване пускането на пазара и употреба на продукт за растителна защита, разрешен в друга държава членка по реда на чл. 40, параграф 1, буква „б“ от Регламент (ЕО) № 1107/2009 относно пускането на пазара на продукти за растителна защита. </w:t>
            </w:r>
          </w:p>
          <w:p w14:paraId="1FDF1743" w14:textId="3FDE1C7F" w:rsidR="00033BD0" w:rsidRPr="00B4341E" w:rsidRDefault="00033BD0" w:rsidP="008B32FA">
            <w:pPr>
              <w:overflowPunct w:val="0"/>
              <w:autoSpaceDE w:val="0"/>
              <w:autoSpaceDN w:val="0"/>
              <w:adjustRightInd w:val="0"/>
              <w:spacing w:after="0" w:line="240" w:lineRule="auto"/>
              <w:jc w:val="both"/>
              <w:textAlignment w:val="baseline"/>
              <w:rPr>
                <w:rFonts w:ascii="Verdana" w:hAnsi="Verdana"/>
                <w:sz w:val="20"/>
                <w:szCs w:val="20"/>
                <w:lang w:val="bg-BG"/>
              </w:rPr>
            </w:pPr>
            <w:r w:rsidRPr="000A4014">
              <w:rPr>
                <w:rFonts w:ascii="Verdana" w:hAnsi="Verdana"/>
                <w:sz w:val="20"/>
                <w:szCs w:val="20"/>
                <w:lang w:val="bg-BG"/>
              </w:rPr>
              <w:t xml:space="preserve">Размерът на таксите е </w:t>
            </w:r>
            <w:r w:rsidR="00F218E1" w:rsidRPr="000A4014">
              <w:rPr>
                <w:rFonts w:ascii="Verdana" w:hAnsi="Verdana"/>
                <w:sz w:val="20"/>
                <w:szCs w:val="20"/>
                <w:lang w:val="bg-BG"/>
              </w:rPr>
              <w:t>съобразен</w:t>
            </w:r>
            <w:r w:rsidR="006923D0" w:rsidRPr="000A4014">
              <w:rPr>
                <w:rFonts w:ascii="Verdana" w:hAnsi="Verdana"/>
                <w:sz w:val="20"/>
                <w:szCs w:val="20"/>
                <w:lang w:val="bg-BG"/>
              </w:rPr>
              <w:t xml:space="preserve"> съгласно</w:t>
            </w:r>
            <w:r w:rsidRPr="000A4014">
              <w:rPr>
                <w:rFonts w:ascii="Verdana" w:hAnsi="Verdana"/>
                <w:sz w:val="20"/>
                <w:szCs w:val="20"/>
                <w:lang w:val="bg-BG"/>
              </w:rPr>
              <w:t xml:space="preserve"> разходите, отразени в </w:t>
            </w:r>
            <w:r w:rsidR="00E9460D" w:rsidRPr="000A4014">
              <w:rPr>
                <w:rFonts w:ascii="Verdana" w:hAnsi="Verdana"/>
                <w:sz w:val="20"/>
                <w:szCs w:val="20"/>
                <w:lang w:val="bg-BG"/>
              </w:rPr>
              <w:t xml:space="preserve">приложените </w:t>
            </w:r>
            <w:r w:rsidRPr="000A4014">
              <w:rPr>
                <w:rFonts w:ascii="Verdana" w:hAnsi="Verdana"/>
                <w:sz w:val="20"/>
                <w:szCs w:val="20"/>
                <w:lang w:val="bg-BG"/>
              </w:rPr>
              <w:t>план-сметки</w:t>
            </w:r>
            <w:r w:rsidR="00665443" w:rsidRPr="000A4014">
              <w:rPr>
                <w:rFonts w:ascii="Verdana" w:hAnsi="Verdana"/>
                <w:sz w:val="20"/>
                <w:szCs w:val="20"/>
                <w:lang w:val="bg-BG"/>
              </w:rPr>
              <w:t xml:space="preserve"> за всяка една услуга</w:t>
            </w:r>
            <w:r w:rsidRPr="000A4014">
              <w:rPr>
                <w:rFonts w:ascii="Verdana" w:hAnsi="Verdana"/>
                <w:sz w:val="20"/>
                <w:szCs w:val="20"/>
                <w:lang w:val="bg-BG"/>
              </w:rPr>
              <w:t>.</w:t>
            </w:r>
          </w:p>
          <w:p w14:paraId="3CDD9C43" w14:textId="3E5C81A3" w:rsidR="00E44DE0" w:rsidRPr="00FC45B2" w:rsidRDefault="00E44DE0" w:rsidP="00141B18">
            <w:pPr>
              <w:spacing w:before="240" w:after="120" w:line="240" w:lineRule="auto"/>
              <w:ind w:right="-106"/>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Положителни</w:t>
            </w:r>
            <w:r w:rsidR="009B7CE4" w:rsidRPr="00FC45B2">
              <w:rPr>
                <w:rFonts w:ascii="Verdana" w:eastAsia="Times New Roman" w:hAnsi="Verdana" w:cs="Times New Roman"/>
                <w:b/>
                <w:sz w:val="20"/>
                <w:szCs w:val="20"/>
                <w:lang w:val="bg-BG"/>
              </w:rPr>
              <w:t xml:space="preserve"> </w:t>
            </w:r>
            <w:r w:rsidRPr="00FC45B2">
              <w:rPr>
                <w:rFonts w:ascii="Verdana" w:eastAsia="Times New Roman" w:hAnsi="Verdana" w:cs="Times New Roman"/>
                <w:b/>
                <w:sz w:val="20"/>
                <w:szCs w:val="20"/>
                <w:lang w:val="bg-BG"/>
              </w:rPr>
              <w:t>(икономически/социални/екологични) въздействия:</w:t>
            </w:r>
          </w:p>
          <w:p w14:paraId="6BC91E05" w14:textId="705DAE59" w:rsidR="0071299B" w:rsidRPr="00FC45B2" w:rsidRDefault="0071299B" w:rsidP="00A23CBC">
            <w:pPr>
              <w:spacing w:before="120" w:after="120" w:line="240"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Потенциалните икономически, социални и екологични положителни въздействия върху заинтересованите страни посочени в т. 3 са свързани със създаване на условия за:</w:t>
            </w:r>
          </w:p>
          <w:p w14:paraId="640F5222" w14:textId="52B59EB0" w:rsidR="0071299B" w:rsidRPr="00030628" w:rsidRDefault="0071299B" w:rsidP="00030628">
            <w:pPr>
              <w:pStyle w:val="ListParagraph"/>
              <w:numPr>
                <w:ilvl w:val="0"/>
                <w:numId w:val="23"/>
              </w:numPr>
              <w:spacing w:before="120" w:after="120" w:line="240" w:lineRule="auto"/>
              <w:ind w:left="582" w:hanging="425"/>
              <w:jc w:val="both"/>
              <w:rPr>
                <w:rFonts w:ascii="Verdana" w:eastAsia="Times New Roman" w:hAnsi="Verdana" w:cs="Times New Roman"/>
                <w:sz w:val="20"/>
                <w:szCs w:val="20"/>
                <w:lang w:val="bg-BG"/>
              </w:rPr>
            </w:pPr>
            <w:r w:rsidRPr="00030628">
              <w:rPr>
                <w:rFonts w:ascii="Verdana" w:eastAsia="Times New Roman" w:hAnsi="Verdana" w:cs="Times New Roman"/>
                <w:sz w:val="20"/>
                <w:szCs w:val="20"/>
                <w:lang w:val="bg-BG"/>
              </w:rPr>
              <w:t>по-голяма гъвкавост и по-добра материална обезпеченост на длъжностните лица;</w:t>
            </w:r>
          </w:p>
          <w:p w14:paraId="48E893F3" w14:textId="77777777" w:rsidR="0071299B" w:rsidRPr="00FC45B2" w:rsidRDefault="0071299B" w:rsidP="00030628">
            <w:pPr>
              <w:pStyle w:val="ListParagraph"/>
              <w:numPr>
                <w:ilvl w:val="0"/>
                <w:numId w:val="23"/>
              </w:numPr>
              <w:spacing w:before="120" w:after="120" w:line="240" w:lineRule="auto"/>
              <w:ind w:left="582"/>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подобряване събирането на таксите, свързани с дейността на ЦОРХВ;</w:t>
            </w:r>
          </w:p>
          <w:p w14:paraId="0CF49F78" w14:textId="5AC20FBC" w:rsidR="00A23CBC" w:rsidRPr="00FC45B2" w:rsidRDefault="0071299B" w:rsidP="00030628">
            <w:pPr>
              <w:pStyle w:val="ListParagraph"/>
              <w:numPr>
                <w:ilvl w:val="0"/>
                <w:numId w:val="23"/>
              </w:numPr>
              <w:spacing w:before="120" w:after="120" w:line="240" w:lineRule="auto"/>
              <w:ind w:left="582"/>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постъпване на повече финансови средства в държавния бюджет.</w:t>
            </w:r>
          </w:p>
          <w:p w14:paraId="6F75303C" w14:textId="77777777" w:rsidR="00A868C9" w:rsidRPr="00A868C9" w:rsidRDefault="00A868C9" w:rsidP="00A868C9">
            <w:pPr>
              <w:spacing w:before="120" w:after="120" w:line="240" w:lineRule="auto"/>
              <w:jc w:val="both"/>
              <w:rPr>
                <w:rFonts w:ascii="Verdana" w:eastAsia="Times New Roman" w:hAnsi="Verdana" w:cs="Times New Roman"/>
                <w:sz w:val="20"/>
                <w:szCs w:val="20"/>
                <w:lang w:val="bg-BG"/>
              </w:rPr>
            </w:pPr>
            <w:r w:rsidRPr="00A868C9">
              <w:rPr>
                <w:rFonts w:ascii="Verdana" w:eastAsia="Times New Roman" w:hAnsi="Verdana" w:cs="Times New Roman"/>
                <w:sz w:val="20"/>
                <w:szCs w:val="20"/>
                <w:lang w:val="bg-BG"/>
              </w:rPr>
              <w:t xml:space="preserve">Постъпване на допълнителни финансови средства в държавния бюджет; справедливо определяне размера на съответната такса, съобразен с реално време и разходи за извършване на услугата. </w:t>
            </w:r>
          </w:p>
          <w:p w14:paraId="60C6E4A5" w14:textId="0925A22C" w:rsidR="00A868C9" w:rsidRPr="004A17E0" w:rsidRDefault="00A868C9" w:rsidP="00A868C9">
            <w:pPr>
              <w:spacing w:before="120" w:after="120" w:line="240" w:lineRule="auto"/>
              <w:jc w:val="both"/>
              <w:rPr>
                <w:rFonts w:ascii="Verdana" w:eastAsia="Times New Roman" w:hAnsi="Verdana" w:cs="Times New Roman"/>
                <w:sz w:val="20"/>
                <w:szCs w:val="20"/>
                <w:lang w:val="bg-BG"/>
              </w:rPr>
            </w:pPr>
            <w:r w:rsidRPr="004A17E0">
              <w:rPr>
                <w:rFonts w:ascii="Verdana" w:eastAsia="Times New Roman" w:hAnsi="Verdana" w:cs="Times New Roman"/>
                <w:sz w:val="20"/>
                <w:szCs w:val="20"/>
                <w:lang w:val="bg-BG"/>
              </w:rPr>
              <w:t>Новата Тарифа за таксите, които се събират от ЦОРХВ</w:t>
            </w:r>
            <w:r w:rsidR="004A17E0" w:rsidRPr="004A17E0">
              <w:rPr>
                <w:rFonts w:ascii="Verdana" w:eastAsia="Times New Roman" w:hAnsi="Verdana" w:cs="Times New Roman"/>
                <w:sz w:val="20"/>
                <w:szCs w:val="20"/>
                <w:lang w:val="bg-BG"/>
              </w:rPr>
              <w:t>, е структурирана като сега действащата</w:t>
            </w:r>
            <w:r w:rsidRPr="004A17E0">
              <w:rPr>
                <w:rFonts w:ascii="Verdana" w:eastAsia="Times New Roman" w:hAnsi="Verdana" w:cs="Times New Roman"/>
                <w:sz w:val="20"/>
                <w:szCs w:val="20"/>
                <w:lang w:val="bg-BG"/>
              </w:rPr>
              <w:t>. Същата е приведена в съответствие с Методиката по чл. 7а от Закона за ограничаване на административното регулиране и административния контрол върху стопанската дейност, като стойността на предоставяните услуги е актуализирана, съобразно разходите за матер</w:t>
            </w:r>
            <w:r w:rsidR="00AA6B3F">
              <w:rPr>
                <w:rFonts w:ascii="Verdana" w:eastAsia="Times New Roman" w:hAnsi="Verdana" w:cs="Times New Roman"/>
                <w:sz w:val="20"/>
                <w:szCs w:val="20"/>
                <w:lang w:val="bg-BG"/>
              </w:rPr>
              <w:t xml:space="preserve">иали, външни услуги и др., </w:t>
            </w:r>
            <w:proofErr w:type="spellStart"/>
            <w:r w:rsidR="00AA6B3F">
              <w:rPr>
                <w:rFonts w:ascii="Verdana" w:eastAsia="Times New Roman" w:hAnsi="Verdana" w:cs="Times New Roman"/>
                <w:sz w:val="20"/>
                <w:szCs w:val="20"/>
                <w:lang w:val="bg-BG"/>
              </w:rPr>
              <w:t>остой</w:t>
            </w:r>
            <w:r w:rsidRPr="004A17E0">
              <w:rPr>
                <w:rFonts w:ascii="Verdana" w:eastAsia="Times New Roman" w:hAnsi="Verdana" w:cs="Times New Roman"/>
                <w:sz w:val="20"/>
                <w:szCs w:val="20"/>
                <w:lang w:val="bg-BG"/>
              </w:rPr>
              <w:t>ностени</w:t>
            </w:r>
            <w:proofErr w:type="spellEnd"/>
            <w:r w:rsidRPr="004A17E0">
              <w:rPr>
                <w:rFonts w:ascii="Verdana" w:eastAsia="Times New Roman" w:hAnsi="Verdana" w:cs="Times New Roman"/>
                <w:sz w:val="20"/>
                <w:szCs w:val="20"/>
                <w:lang w:val="bg-BG"/>
              </w:rPr>
              <w:t xml:space="preserve"> за всяка услуга. В съответствие с тази методика е разработена вътрешна Методика за изчисляване на таксите по Тарифата за таксите, които се събират от ЦОРХВ</w:t>
            </w:r>
            <w:r w:rsidR="004A17E0" w:rsidRPr="004A17E0">
              <w:rPr>
                <w:rFonts w:ascii="Verdana" w:eastAsia="Times New Roman" w:hAnsi="Verdana" w:cs="Times New Roman"/>
                <w:sz w:val="20"/>
                <w:szCs w:val="20"/>
                <w:lang w:val="bg-BG"/>
              </w:rPr>
              <w:t>.</w:t>
            </w:r>
            <w:r w:rsidRPr="004A17E0">
              <w:rPr>
                <w:rFonts w:ascii="Verdana" w:eastAsia="Times New Roman" w:hAnsi="Verdana" w:cs="Times New Roman"/>
                <w:sz w:val="20"/>
                <w:szCs w:val="20"/>
                <w:lang w:val="bg-BG"/>
              </w:rPr>
              <w:t xml:space="preserve"> Към проекта са приложени отделни план-сметки за всяка услуга, в които са включени разходите за материали, външни услуги и др., </w:t>
            </w:r>
            <w:proofErr w:type="spellStart"/>
            <w:r w:rsidRPr="004A17E0">
              <w:rPr>
                <w:rFonts w:ascii="Verdana" w:eastAsia="Times New Roman" w:hAnsi="Verdana" w:cs="Times New Roman"/>
                <w:sz w:val="20"/>
                <w:szCs w:val="20"/>
                <w:lang w:val="bg-BG"/>
              </w:rPr>
              <w:t>остойностени</w:t>
            </w:r>
            <w:proofErr w:type="spellEnd"/>
            <w:r w:rsidRPr="004A17E0">
              <w:rPr>
                <w:rFonts w:ascii="Verdana" w:eastAsia="Times New Roman" w:hAnsi="Verdana" w:cs="Times New Roman"/>
                <w:sz w:val="20"/>
                <w:szCs w:val="20"/>
                <w:lang w:val="bg-BG"/>
              </w:rPr>
              <w:t xml:space="preserve"> за всяка услуга.</w:t>
            </w:r>
          </w:p>
          <w:p w14:paraId="10229C6B" w14:textId="77777777" w:rsidR="00BB7673" w:rsidRDefault="0060727A" w:rsidP="0060727A">
            <w:pPr>
              <w:spacing w:before="120" w:after="120" w:line="240" w:lineRule="auto"/>
              <w:jc w:val="both"/>
              <w:rPr>
                <w:rFonts w:ascii="Verdana" w:eastAsia="Times New Roman" w:hAnsi="Verdana" w:cs="Times New Roman"/>
                <w:sz w:val="20"/>
                <w:szCs w:val="20"/>
                <w:lang w:val="bg-BG"/>
              </w:rPr>
            </w:pPr>
            <w:r w:rsidRPr="004A17E0">
              <w:rPr>
                <w:rFonts w:ascii="Verdana" w:eastAsia="Times New Roman" w:hAnsi="Verdana" w:cs="Times New Roman"/>
                <w:sz w:val="20"/>
                <w:szCs w:val="20"/>
                <w:lang w:val="bg-BG"/>
              </w:rPr>
              <w:t xml:space="preserve">Изчислено е финансово въздействие върху държавния бюджет на предложения проект на нова Тарифа за таксите, които се събират </w:t>
            </w:r>
            <w:r w:rsidR="00A868C9" w:rsidRPr="004A17E0">
              <w:rPr>
                <w:rFonts w:ascii="Verdana" w:eastAsia="Times New Roman" w:hAnsi="Verdana" w:cs="Times New Roman"/>
                <w:sz w:val="20"/>
                <w:szCs w:val="20"/>
                <w:lang w:val="bg-BG"/>
              </w:rPr>
              <w:t xml:space="preserve"> от ЦОРХВ </w:t>
            </w:r>
            <w:r w:rsidRPr="004A17E0">
              <w:rPr>
                <w:rFonts w:ascii="Verdana" w:eastAsia="Times New Roman" w:hAnsi="Verdana" w:cs="Times New Roman"/>
                <w:sz w:val="20"/>
                <w:szCs w:val="20"/>
                <w:lang w:val="bg-BG"/>
              </w:rPr>
              <w:t xml:space="preserve">като очаквания размер на приходите, които ще постъпят допълнително в държавния бюджет е в годишен размер на </w:t>
            </w:r>
            <w:r w:rsidR="004A17E0" w:rsidRPr="004A17E0">
              <w:rPr>
                <w:rFonts w:ascii="Verdana" w:eastAsia="Times New Roman" w:hAnsi="Verdana" w:cs="Times New Roman"/>
                <w:sz w:val="20"/>
                <w:szCs w:val="20"/>
                <w:lang w:val="bg-BG"/>
              </w:rPr>
              <w:t>27 000</w:t>
            </w:r>
            <w:r w:rsidR="004A17E0">
              <w:rPr>
                <w:rFonts w:ascii="Verdana" w:eastAsia="Times New Roman" w:hAnsi="Verdana" w:cs="Times New Roman"/>
                <w:sz w:val="20"/>
                <w:szCs w:val="20"/>
                <w:lang w:val="bg-BG"/>
              </w:rPr>
              <w:t xml:space="preserve"> </w:t>
            </w:r>
            <w:r w:rsidRPr="004A17E0">
              <w:rPr>
                <w:rFonts w:ascii="Verdana" w:eastAsia="Times New Roman" w:hAnsi="Verdana" w:cs="Times New Roman"/>
                <w:sz w:val="20"/>
                <w:szCs w:val="20"/>
                <w:lang w:val="bg-BG"/>
              </w:rPr>
              <w:t>лв.</w:t>
            </w:r>
          </w:p>
          <w:p w14:paraId="1F6F6D2D" w14:textId="38DDAA74" w:rsidR="00BB7673" w:rsidRPr="00BB7673" w:rsidRDefault="00BB7673" w:rsidP="00BB7673">
            <w:pPr>
              <w:spacing w:before="120" w:after="120" w:line="240" w:lineRule="auto"/>
              <w:jc w:val="both"/>
              <w:rPr>
                <w:rFonts w:ascii="Verdana" w:eastAsia="Times New Roman" w:hAnsi="Verdana" w:cs="Times New Roman"/>
                <w:sz w:val="20"/>
                <w:szCs w:val="20"/>
                <w:lang w:val="bg-BG"/>
              </w:rPr>
            </w:pPr>
            <w:r w:rsidRPr="00BB7673">
              <w:rPr>
                <w:rFonts w:ascii="Verdana" w:eastAsia="Times New Roman" w:hAnsi="Verdana" w:cs="Times New Roman"/>
                <w:sz w:val="20"/>
                <w:szCs w:val="20"/>
                <w:lang w:val="bg-BG"/>
              </w:rPr>
              <w:t>В предложения проект на тарифа е предвидено съществено увеличение на таксите по чл. 2, които касаят дейности по извършване на оценка на активни вещества, възложени от Европейската комисия посредством регламент за изпълнение като такива не се очакват през следващите 10</w:t>
            </w:r>
            <w:r w:rsidR="0005150A">
              <w:rPr>
                <w:rFonts w:ascii="Verdana" w:eastAsia="Times New Roman" w:hAnsi="Verdana" w:cs="Times New Roman"/>
                <w:sz w:val="20"/>
                <w:szCs w:val="20"/>
                <w:lang w:val="bg-BG"/>
              </w:rPr>
              <w:t xml:space="preserve"> </w:t>
            </w:r>
            <w:r w:rsidRPr="00BB7673">
              <w:rPr>
                <w:rFonts w:ascii="Verdana" w:eastAsia="Times New Roman" w:hAnsi="Verdana" w:cs="Times New Roman"/>
                <w:sz w:val="20"/>
                <w:szCs w:val="20"/>
                <w:lang w:val="bg-BG"/>
              </w:rPr>
              <w:t>години. За посочения период такси по чл. 2 от проекта на Тарифа не е предвидено да се събират и увеличението няма да се отрази на държавния бюджет.</w:t>
            </w:r>
          </w:p>
          <w:p w14:paraId="46EE7D2C" w14:textId="10BC18B0" w:rsidR="0060727A" w:rsidRDefault="00BB7673" w:rsidP="00BB7673">
            <w:pPr>
              <w:spacing w:before="120" w:after="120" w:line="240" w:lineRule="auto"/>
              <w:jc w:val="both"/>
              <w:rPr>
                <w:rFonts w:ascii="Verdana" w:eastAsia="Times New Roman" w:hAnsi="Verdana" w:cs="Times New Roman"/>
                <w:sz w:val="20"/>
                <w:szCs w:val="20"/>
                <w:lang w:val="bg-BG"/>
              </w:rPr>
            </w:pPr>
            <w:r w:rsidRPr="00BB7673">
              <w:rPr>
                <w:rFonts w:ascii="Verdana" w:eastAsia="Times New Roman" w:hAnsi="Verdana" w:cs="Times New Roman"/>
                <w:sz w:val="20"/>
                <w:szCs w:val="20"/>
                <w:lang w:val="bg-BG"/>
              </w:rPr>
              <w:t>С проекта на Тарифата за таксите, които се събират по Закона Центъра за оценка на риска по хранителната верига се предлага актуализиране на различните видове услуги и отменяне на част от таксите поради отпаднала необходимост, което ще компенсира предложеното увеличение и поради това не се предвижда да се отрази съществено на държавния бюджет.</w:t>
            </w:r>
          </w:p>
          <w:p w14:paraId="501A0F60" w14:textId="76B6FBA7" w:rsidR="00E44DE0" w:rsidRPr="00FC45B2" w:rsidRDefault="00E44DE0" w:rsidP="0071299B">
            <w:pPr>
              <w:spacing w:before="120" w:after="120" w:line="240"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(върху всяка заинтересована страна/група заинтересовани страни)</w:t>
            </w:r>
          </w:p>
          <w:p w14:paraId="54944D96" w14:textId="77777777" w:rsidR="00E44DE0" w:rsidRPr="00FC45B2" w:rsidRDefault="00E44DE0" w:rsidP="00141B18">
            <w:pPr>
              <w:spacing w:before="24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Отрицателни (икономически/социални/екологични) въздействия:</w:t>
            </w:r>
          </w:p>
          <w:p w14:paraId="58715E7D" w14:textId="2FB35126" w:rsidR="00E44DE0" w:rsidRPr="00FC45B2" w:rsidRDefault="004108C9" w:rsidP="00E44DE0">
            <w:pPr>
              <w:spacing w:before="120" w:after="120" w:line="240"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Няма идентифицирани негативни въздействия</w:t>
            </w:r>
            <w:r w:rsidR="0066094D" w:rsidRPr="00FC45B2">
              <w:rPr>
                <w:rFonts w:ascii="Verdana" w:eastAsia="Times New Roman" w:hAnsi="Verdana" w:cs="Times New Roman"/>
                <w:sz w:val="20"/>
                <w:szCs w:val="20"/>
                <w:lang w:val="bg-BG"/>
              </w:rPr>
              <w:t xml:space="preserve"> свързани с опазване здравето на хората и животните</w:t>
            </w:r>
            <w:r w:rsidRPr="00FC45B2">
              <w:rPr>
                <w:rFonts w:ascii="Verdana" w:eastAsia="Times New Roman" w:hAnsi="Verdana" w:cs="Times New Roman"/>
                <w:sz w:val="20"/>
                <w:szCs w:val="20"/>
                <w:lang w:val="bg-BG"/>
              </w:rPr>
              <w:t>.</w:t>
            </w:r>
            <w:r w:rsidR="0066094D" w:rsidRPr="00FC45B2">
              <w:rPr>
                <w:rFonts w:ascii="Verdana" w:eastAsia="Times New Roman" w:hAnsi="Verdana" w:cs="Times New Roman"/>
                <w:sz w:val="20"/>
                <w:szCs w:val="20"/>
                <w:lang w:val="bg-BG"/>
              </w:rPr>
              <w:t xml:space="preserve"> </w:t>
            </w:r>
            <w:r w:rsidR="0071299B" w:rsidRPr="00FC45B2">
              <w:rPr>
                <w:rFonts w:ascii="Verdana" w:eastAsia="Times New Roman" w:hAnsi="Verdana" w:cs="Times New Roman"/>
                <w:sz w:val="20"/>
                <w:szCs w:val="20"/>
                <w:lang w:val="bg-BG"/>
              </w:rPr>
              <w:t>Отрицателните въздействия биха се идентифицирали при пряко заинтересуваните бизнес оператори, поради повишаването на някои от събираните такси и създаването на нова такава.</w:t>
            </w:r>
          </w:p>
          <w:p w14:paraId="2D1267F1" w14:textId="77777777" w:rsidR="00C06DBE" w:rsidRPr="00FC45B2" w:rsidRDefault="00E44DE0" w:rsidP="00141B18">
            <w:pPr>
              <w:spacing w:before="24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Специфични въздействия:</w:t>
            </w:r>
            <w:r w:rsidR="00C06DBE" w:rsidRPr="00FC45B2">
              <w:rPr>
                <w:rFonts w:ascii="Verdana" w:eastAsia="Times New Roman" w:hAnsi="Verdana" w:cs="Times New Roman"/>
                <w:b/>
                <w:sz w:val="20"/>
                <w:szCs w:val="20"/>
                <w:lang w:val="bg-BG"/>
              </w:rPr>
              <w:t xml:space="preserve"> </w:t>
            </w:r>
          </w:p>
          <w:p w14:paraId="4120E4B2" w14:textId="6919E7FB" w:rsidR="004108C9" w:rsidRPr="00FC45B2" w:rsidRDefault="004108C9" w:rsidP="00C06DBE">
            <w:pPr>
              <w:tabs>
                <w:tab w:val="left" w:pos="574"/>
              </w:tabs>
              <w:spacing w:before="12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Cs/>
                <w:sz w:val="20"/>
                <w:szCs w:val="20"/>
                <w:lang w:val="bg-BG"/>
              </w:rPr>
              <w:t>Не са иденти</w:t>
            </w:r>
            <w:r w:rsidR="0071299B" w:rsidRPr="00FC45B2">
              <w:rPr>
                <w:rFonts w:ascii="Verdana" w:eastAsia="Times New Roman" w:hAnsi="Verdana" w:cs="Times New Roman"/>
                <w:bCs/>
                <w:sz w:val="20"/>
                <w:szCs w:val="20"/>
                <w:lang w:val="bg-BG"/>
              </w:rPr>
              <w:t>фицирани специфични въздействия при този вариант</w:t>
            </w:r>
          </w:p>
          <w:p w14:paraId="25F24BAB" w14:textId="77777777" w:rsidR="004108C9" w:rsidRPr="00FC45B2" w:rsidRDefault="00E44DE0" w:rsidP="00141B18">
            <w:pPr>
              <w:spacing w:before="240" w:after="120" w:line="240" w:lineRule="auto"/>
              <w:rPr>
                <w:rFonts w:ascii="Verdana" w:eastAsia="Times New Roman" w:hAnsi="Verdana" w:cs="Times New Roman"/>
                <w:sz w:val="20"/>
                <w:szCs w:val="20"/>
                <w:lang w:val="bg-BG"/>
              </w:rPr>
            </w:pPr>
            <w:r w:rsidRPr="00FC45B2">
              <w:rPr>
                <w:rFonts w:ascii="Verdana" w:eastAsia="Times New Roman" w:hAnsi="Verdana" w:cs="Times New Roman"/>
                <w:b/>
                <w:sz w:val="20"/>
                <w:szCs w:val="20"/>
                <w:lang w:val="bg-BG"/>
              </w:rPr>
              <w:t>Въздействия върху малките и средните предприятия:</w:t>
            </w:r>
            <w:r w:rsidRPr="00FC45B2">
              <w:rPr>
                <w:rFonts w:ascii="Verdana" w:eastAsia="Times New Roman" w:hAnsi="Verdana" w:cs="Times New Roman"/>
                <w:sz w:val="20"/>
                <w:szCs w:val="20"/>
                <w:lang w:val="bg-BG"/>
              </w:rPr>
              <w:t xml:space="preserve">  </w:t>
            </w:r>
          </w:p>
          <w:p w14:paraId="09BBC0F7" w14:textId="687249CE" w:rsidR="00A56F35" w:rsidRPr="000A4014" w:rsidRDefault="00A56F35" w:rsidP="00A56F35">
            <w:pPr>
              <w:spacing w:before="120" w:after="120" w:line="240"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За услугите, коит</w:t>
            </w:r>
            <w:r w:rsidR="0033664B">
              <w:rPr>
                <w:rFonts w:ascii="Verdana" w:eastAsia="Times New Roman" w:hAnsi="Verdana" w:cs="Times New Roman"/>
                <w:sz w:val="20"/>
                <w:szCs w:val="20"/>
                <w:lang w:val="bg-BG"/>
              </w:rPr>
              <w:t xml:space="preserve">о администрацията предоставя са определени </w:t>
            </w:r>
            <w:r w:rsidRPr="00FC45B2">
              <w:rPr>
                <w:rFonts w:ascii="Verdana" w:eastAsia="Times New Roman" w:hAnsi="Verdana" w:cs="Times New Roman"/>
                <w:sz w:val="20"/>
                <w:szCs w:val="20"/>
                <w:lang w:val="bg-BG"/>
              </w:rPr>
              <w:t>такси, в т. ч. и нова, изчислени във връзка с реалн</w:t>
            </w:r>
            <w:r w:rsidR="0033664B">
              <w:rPr>
                <w:rFonts w:ascii="Verdana" w:eastAsia="Times New Roman" w:hAnsi="Verdana" w:cs="Times New Roman"/>
                <w:sz w:val="20"/>
                <w:szCs w:val="20"/>
                <w:lang w:val="bg-BG"/>
              </w:rPr>
              <w:t xml:space="preserve">о направени </w:t>
            </w:r>
            <w:r w:rsidRPr="00FC45B2">
              <w:rPr>
                <w:rFonts w:ascii="Verdana" w:eastAsia="Times New Roman" w:hAnsi="Verdana" w:cs="Times New Roman"/>
                <w:sz w:val="20"/>
                <w:szCs w:val="20"/>
                <w:lang w:val="bg-BG"/>
              </w:rPr>
              <w:t>разходи. По този начин се постига баланс между ползите и разходите на администрацията и потребителите на тези услуги, част от които попадат в категорията на малки и средни предприятия.</w:t>
            </w:r>
            <w:r w:rsidR="00F83EF6">
              <w:rPr>
                <w:rFonts w:ascii="Verdana" w:eastAsia="Times New Roman" w:hAnsi="Verdana" w:cs="Times New Roman"/>
                <w:sz w:val="20"/>
                <w:szCs w:val="20"/>
                <w:lang w:val="bg-BG"/>
              </w:rPr>
              <w:t xml:space="preserve"> </w:t>
            </w:r>
            <w:r w:rsidR="00F83EF6" w:rsidRPr="00FC45B2">
              <w:rPr>
                <w:rFonts w:ascii="Verdana" w:eastAsia="Times New Roman" w:hAnsi="Verdana" w:cs="Times New Roman"/>
                <w:sz w:val="20"/>
                <w:szCs w:val="20"/>
                <w:lang w:val="bg-BG"/>
              </w:rPr>
              <w:t xml:space="preserve">В проекта на Тарифата за таксите, които се събират от ЦОРХВ </w:t>
            </w:r>
            <w:r w:rsidR="00F83EF6" w:rsidRPr="000A4014">
              <w:rPr>
                <w:rFonts w:ascii="Verdana" w:eastAsia="Times New Roman" w:hAnsi="Verdana" w:cs="Times New Roman"/>
                <w:sz w:val="20"/>
                <w:szCs w:val="20"/>
                <w:lang w:val="bg-BG"/>
              </w:rPr>
              <w:t xml:space="preserve">не са разписани текстове, които ще доведат до увеличаване на административната тежест за МСП, </w:t>
            </w:r>
            <w:proofErr w:type="spellStart"/>
            <w:r w:rsidR="00F83EF6" w:rsidRPr="000A4014">
              <w:rPr>
                <w:rFonts w:ascii="Verdana" w:eastAsia="Times New Roman" w:hAnsi="Verdana" w:cs="Times New Roman"/>
                <w:sz w:val="20"/>
                <w:szCs w:val="20"/>
                <w:lang w:val="bg-BG"/>
              </w:rPr>
              <w:t>т.к</w:t>
            </w:r>
            <w:proofErr w:type="spellEnd"/>
            <w:r w:rsidR="00F83EF6" w:rsidRPr="000A4014">
              <w:rPr>
                <w:rFonts w:ascii="Verdana" w:eastAsia="Times New Roman" w:hAnsi="Verdana" w:cs="Times New Roman"/>
                <w:sz w:val="20"/>
                <w:szCs w:val="20"/>
                <w:lang w:val="bg-BG"/>
              </w:rPr>
              <w:t>. заявленията, подадени от МСП представляват 1.72% от всички подадени заявления за последните 3 години.</w:t>
            </w:r>
          </w:p>
          <w:p w14:paraId="4EB7F2CF" w14:textId="78590257" w:rsidR="004108C9" w:rsidRPr="000A4014" w:rsidRDefault="00E44DE0" w:rsidP="00141B18">
            <w:pPr>
              <w:spacing w:before="240" w:after="120" w:line="240" w:lineRule="auto"/>
              <w:rPr>
                <w:rFonts w:ascii="Verdana" w:eastAsia="Times New Roman" w:hAnsi="Verdana" w:cs="Times New Roman"/>
                <w:sz w:val="20"/>
                <w:szCs w:val="20"/>
                <w:lang w:val="bg-BG"/>
              </w:rPr>
            </w:pPr>
            <w:r w:rsidRPr="000A4014">
              <w:rPr>
                <w:rFonts w:ascii="Verdana" w:eastAsia="Times New Roman" w:hAnsi="Verdana" w:cs="Times New Roman"/>
                <w:b/>
                <w:sz w:val="20"/>
                <w:szCs w:val="20"/>
                <w:lang w:val="bg-BG"/>
              </w:rPr>
              <w:t>Административна тежест:</w:t>
            </w:r>
            <w:r w:rsidRPr="000A4014">
              <w:rPr>
                <w:rFonts w:ascii="Verdana" w:eastAsia="Times New Roman" w:hAnsi="Verdana" w:cs="Times New Roman"/>
                <w:sz w:val="20"/>
                <w:szCs w:val="20"/>
                <w:lang w:val="bg-BG"/>
              </w:rPr>
              <w:t xml:space="preserve"> </w:t>
            </w:r>
          </w:p>
          <w:p w14:paraId="6757431A" w14:textId="1373D588" w:rsidR="00E9546C" w:rsidRPr="000A4014" w:rsidRDefault="00562665" w:rsidP="00B6576F">
            <w:pPr>
              <w:spacing w:before="120" w:after="120" w:line="240" w:lineRule="auto"/>
              <w:jc w:val="both"/>
              <w:rPr>
                <w:rFonts w:ascii="Verdana" w:eastAsia="Times New Roman" w:hAnsi="Verdana" w:cs="Times New Roman"/>
                <w:sz w:val="20"/>
                <w:szCs w:val="20"/>
                <w:lang w:val="bg-BG"/>
              </w:rPr>
            </w:pPr>
            <w:r w:rsidRPr="000A4014">
              <w:rPr>
                <w:rFonts w:ascii="Verdana" w:eastAsia="Times New Roman" w:hAnsi="Verdana" w:cs="Times New Roman"/>
                <w:sz w:val="20"/>
                <w:szCs w:val="20"/>
                <w:lang w:val="bg-BG"/>
              </w:rPr>
              <w:t>В проекта на Тарифата за таксите, които се събират от ЦОРХВ не</w:t>
            </w:r>
            <w:r w:rsidR="003A38AD" w:rsidRPr="000A4014">
              <w:rPr>
                <w:rFonts w:ascii="Verdana" w:eastAsia="Times New Roman" w:hAnsi="Verdana" w:cs="Times New Roman"/>
                <w:sz w:val="20"/>
                <w:szCs w:val="20"/>
                <w:lang w:val="bg-BG"/>
              </w:rPr>
              <w:t xml:space="preserve"> са разписани текстове, които да</w:t>
            </w:r>
            <w:r w:rsidRPr="000A4014">
              <w:rPr>
                <w:rFonts w:ascii="Verdana" w:eastAsia="Times New Roman" w:hAnsi="Verdana" w:cs="Times New Roman"/>
                <w:sz w:val="20"/>
                <w:szCs w:val="20"/>
                <w:lang w:val="bg-BG"/>
              </w:rPr>
              <w:t xml:space="preserve"> доведат до </w:t>
            </w:r>
            <w:r w:rsidR="004475B4" w:rsidRPr="000A4014">
              <w:rPr>
                <w:rFonts w:ascii="Verdana" w:eastAsia="Times New Roman" w:hAnsi="Verdana" w:cs="Times New Roman"/>
                <w:sz w:val="20"/>
                <w:szCs w:val="20"/>
                <w:lang w:val="bg-BG"/>
              </w:rPr>
              <w:t xml:space="preserve">значително </w:t>
            </w:r>
            <w:r w:rsidRPr="000A4014">
              <w:rPr>
                <w:rFonts w:ascii="Verdana" w:eastAsia="Times New Roman" w:hAnsi="Verdana" w:cs="Times New Roman"/>
                <w:sz w:val="20"/>
                <w:szCs w:val="20"/>
                <w:lang w:val="bg-BG"/>
              </w:rPr>
              <w:t>увеличаване на административната тежест</w:t>
            </w:r>
            <w:r w:rsidR="00F83EF6" w:rsidRPr="000A4014">
              <w:rPr>
                <w:rFonts w:ascii="Verdana" w:eastAsia="Times New Roman" w:hAnsi="Verdana" w:cs="Times New Roman"/>
                <w:sz w:val="20"/>
                <w:szCs w:val="20"/>
                <w:lang w:val="bg-BG"/>
              </w:rPr>
              <w:t xml:space="preserve">, </w:t>
            </w:r>
            <w:proofErr w:type="spellStart"/>
            <w:r w:rsidR="00F83EF6" w:rsidRPr="000A4014">
              <w:rPr>
                <w:rFonts w:ascii="Verdana" w:eastAsia="Times New Roman" w:hAnsi="Verdana" w:cs="Times New Roman"/>
                <w:sz w:val="20"/>
                <w:szCs w:val="20"/>
                <w:lang w:val="bg-BG"/>
              </w:rPr>
              <w:t>т.к</w:t>
            </w:r>
            <w:proofErr w:type="spellEnd"/>
            <w:r w:rsidR="00F83EF6" w:rsidRPr="000A4014">
              <w:rPr>
                <w:rFonts w:ascii="Verdana" w:eastAsia="Times New Roman" w:hAnsi="Verdana" w:cs="Times New Roman"/>
                <w:sz w:val="20"/>
                <w:szCs w:val="20"/>
                <w:lang w:val="bg-BG"/>
              </w:rPr>
              <w:t xml:space="preserve">. не се променя реда и начина на заявяване, изискуеми документи и данни, срокове за извършване на услуга. Промените няма да повлияят по никакъв начин на достъпа до финансиране на бизнес операторите или </w:t>
            </w:r>
            <w:r w:rsidR="003A38AD" w:rsidRPr="000A4014">
              <w:rPr>
                <w:rFonts w:ascii="Verdana" w:eastAsia="Times New Roman" w:hAnsi="Verdana" w:cs="Times New Roman"/>
                <w:sz w:val="20"/>
                <w:szCs w:val="20"/>
                <w:lang w:val="bg-BG"/>
              </w:rPr>
              <w:t xml:space="preserve">да доведат </w:t>
            </w:r>
            <w:r w:rsidR="00F83EF6" w:rsidRPr="000A4014">
              <w:rPr>
                <w:rFonts w:ascii="Verdana" w:eastAsia="Times New Roman" w:hAnsi="Verdana" w:cs="Times New Roman"/>
                <w:sz w:val="20"/>
                <w:szCs w:val="20"/>
                <w:lang w:val="bg-BG"/>
              </w:rPr>
              <w:t>до оттегляне на продукти от пазара.</w:t>
            </w:r>
          </w:p>
          <w:p w14:paraId="25D385F4" w14:textId="02309CCC" w:rsidR="00E44DE0" w:rsidRPr="000A4014" w:rsidRDefault="00E44DE0" w:rsidP="00C06DBE">
            <w:pPr>
              <w:spacing w:before="120" w:after="120" w:line="240" w:lineRule="auto"/>
              <w:rPr>
                <w:rFonts w:ascii="Verdana" w:eastAsia="Times New Roman" w:hAnsi="Verdana" w:cs="Times New Roman"/>
                <w:i/>
                <w:sz w:val="20"/>
                <w:szCs w:val="20"/>
                <w:lang w:val="bg-BG"/>
              </w:rPr>
            </w:pPr>
            <w:r w:rsidRPr="000A4014">
              <w:rPr>
                <w:rFonts w:ascii="Verdana" w:eastAsia="Times New Roman" w:hAnsi="Verdana" w:cs="Times New Roman"/>
                <w:i/>
                <w:sz w:val="20"/>
                <w:szCs w:val="20"/>
                <w:lang w:val="bg-BG"/>
              </w:rPr>
              <w:t>(въздействията върху малките и средните предприятия; административна тежест)</w:t>
            </w:r>
          </w:p>
          <w:p w14:paraId="3EC6BAF5" w14:textId="5A2F31F4" w:rsidR="0078311F" w:rsidRPr="00030628" w:rsidRDefault="00030628" w:rsidP="00030628">
            <w:pPr>
              <w:tabs>
                <w:tab w:val="left" w:pos="1260"/>
              </w:tabs>
              <w:spacing w:after="120" w:line="240" w:lineRule="auto"/>
              <w:jc w:val="both"/>
              <w:rPr>
                <w:rFonts w:ascii="Verdana" w:eastAsia="Times New Roman" w:hAnsi="Verdana" w:cs="Times New Roman"/>
                <w:i/>
                <w:sz w:val="20"/>
                <w:szCs w:val="20"/>
                <w:lang w:val="bg-BG"/>
              </w:rPr>
            </w:pPr>
            <w:r w:rsidRPr="000A4014">
              <w:rPr>
                <w:rFonts w:ascii="Verdana" w:eastAsia="Times New Roman" w:hAnsi="Verdana" w:cs="Times New Roman"/>
                <w:i/>
                <w:sz w:val="20"/>
                <w:szCs w:val="20"/>
                <w:lang w:val="bg-BG"/>
              </w:rPr>
              <w:t xml:space="preserve">1.1. </w:t>
            </w:r>
            <w:r w:rsidR="0078311F" w:rsidRPr="000A4014">
              <w:rPr>
                <w:rFonts w:ascii="Verdana" w:eastAsia="Times New Roman" w:hAnsi="Verdana" w:cs="Times New Roman"/>
                <w:i/>
                <w:sz w:val="20"/>
                <w:szCs w:val="20"/>
                <w:lang w:val="bg-BG"/>
              </w:rPr>
              <w:t>Опишете качествено (при възможност – и количествено) всички значителни потенциални икономически, социални и екологични въздействия, вкл</w:t>
            </w:r>
            <w:r w:rsidR="00064CC7" w:rsidRPr="000A4014">
              <w:rPr>
                <w:rFonts w:ascii="Verdana" w:eastAsia="Times New Roman" w:hAnsi="Verdana" w:cs="Times New Roman"/>
                <w:i/>
                <w:sz w:val="20"/>
                <w:szCs w:val="20"/>
                <w:lang w:val="bg-BG"/>
              </w:rPr>
              <w:t>ючително</w:t>
            </w:r>
            <w:r w:rsidR="0078311F" w:rsidRPr="000A4014">
              <w:rPr>
                <w:rFonts w:ascii="Verdana" w:eastAsia="Times New Roman" w:hAnsi="Verdana" w:cs="Times New Roman"/>
                <w:i/>
                <w:sz w:val="20"/>
                <w:szCs w:val="20"/>
                <w:lang w:val="bg-BG"/>
              </w:rPr>
              <w:t xml:space="preserve"> върху всяка заинтересована страна/група заинтересовани страни. Пояснете</w:t>
            </w:r>
            <w:r w:rsidR="0078311F" w:rsidRPr="00030628">
              <w:rPr>
                <w:rFonts w:ascii="Verdana" w:eastAsia="Times New Roman" w:hAnsi="Verdana" w:cs="Times New Roman"/>
                <w:i/>
                <w:sz w:val="20"/>
                <w:szCs w:val="20"/>
                <w:lang w:val="bg-BG"/>
              </w:rPr>
              <w:t xml:space="preserve"> кои въздействия се очаква да бъдат значителни и кои второстепенни.</w:t>
            </w:r>
          </w:p>
          <w:p w14:paraId="70F04AD3" w14:textId="77777777" w:rsidR="00651913" w:rsidRDefault="0078311F" w:rsidP="00030628">
            <w:pPr>
              <w:pBdr>
                <w:bottom w:val="single" w:sz="6" w:space="1" w:color="auto"/>
              </w:pBdr>
              <w:spacing w:after="120" w:line="240"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284FA4B1" w14:textId="7D50C115" w:rsidR="00030628" w:rsidRDefault="00030628" w:rsidP="00030628">
            <w:pPr>
              <w:pBdr>
                <w:bottom w:val="single" w:sz="6" w:space="1" w:color="auto"/>
              </w:pBdr>
              <w:spacing w:after="120" w:line="240" w:lineRule="auto"/>
              <w:jc w:val="both"/>
              <w:rPr>
                <w:rFonts w:ascii="Verdana" w:eastAsia="Times New Roman" w:hAnsi="Verdana" w:cs="Times New Roman"/>
                <w:i/>
                <w:sz w:val="20"/>
                <w:szCs w:val="20"/>
                <w:lang w:val="bg-BG"/>
              </w:rPr>
            </w:pPr>
          </w:p>
          <w:p w14:paraId="1E0C2EAE" w14:textId="77777777" w:rsidR="00FD5AC5" w:rsidRDefault="00FD5AC5" w:rsidP="00030628">
            <w:pPr>
              <w:pBdr>
                <w:bottom w:val="single" w:sz="6" w:space="1" w:color="auto"/>
              </w:pBdr>
              <w:spacing w:after="120" w:line="240" w:lineRule="auto"/>
              <w:jc w:val="both"/>
              <w:rPr>
                <w:rFonts w:ascii="Verdana" w:eastAsia="Times New Roman" w:hAnsi="Verdana" w:cs="Times New Roman"/>
                <w:i/>
                <w:sz w:val="20"/>
                <w:szCs w:val="20"/>
                <w:lang w:val="bg-BG"/>
              </w:rPr>
            </w:pPr>
          </w:p>
          <w:p w14:paraId="4442C804" w14:textId="496AFBEE" w:rsidR="00030628" w:rsidRPr="00030628" w:rsidRDefault="00030628" w:rsidP="00030628">
            <w:pPr>
              <w:pBdr>
                <w:bottom w:val="single" w:sz="6" w:space="1" w:color="auto"/>
              </w:pBdr>
              <w:spacing w:after="120" w:line="240" w:lineRule="auto"/>
              <w:jc w:val="both"/>
              <w:rPr>
                <w:rFonts w:ascii="Verdana" w:eastAsia="Times New Roman" w:hAnsi="Verdana" w:cs="Times New Roman"/>
                <w:i/>
                <w:sz w:val="20"/>
                <w:szCs w:val="20"/>
                <w:lang w:val="bg-BG"/>
              </w:rPr>
            </w:pPr>
          </w:p>
        </w:tc>
      </w:tr>
      <w:tr w:rsidR="000F1532" w:rsidRPr="00FC45B2" w14:paraId="5382AC54" w14:textId="77777777" w:rsidTr="0014689E">
        <w:tc>
          <w:tcPr>
            <w:tcW w:w="9616" w:type="dxa"/>
            <w:gridSpan w:val="2"/>
          </w:tcPr>
          <w:p w14:paraId="0DB64BD1" w14:textId="77777777" w:rsidR="00076E63" w:rsidRPr="00FC45B2" w:rsidRDefault="00076E63" w:rsidP="00364046">
            <w:pPr>
              <w:spacing w:before="12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5. Сравняване на вариантите:</w:t>
            </w:r>
          </w:p>
          <w:p w14:paraId="25874275" w14:textId="77777777" w:rsidR="00076E63" w:rsidRPr="00FC45B2" w:rsidRDefault="00064387" w:rsidP="00076E63">
            <w:pPr>
              <w:spacing w:before="120" w:after="120" w:line="240" w:lineRule="auto"/>
              <w:jc w:val="both"/>
              <w:rPr>
                <w:rFonts w:ascii="Verdana" w:eastAsia="Times New Roman" w:hAnsi="Verdana" w:cs="Times New Roman"/>
                <w:sz w:val="20"/>
                <w:szCs w:val="20"/>
                <w:lang w:val="bg-BG"/>
              </w:rPr>
            </w:pPr>
            <w:r w:rsidRPr="00FC45B2">
              <w:rPr>
                <w:rFonts w:ascii="Verdana" w:eastAsia="Times New Roman" w:hAnsi="Verdana" w:cs="Times New Roman"/>
                <w:b/>
                <w:sz w:val="20"/>
                <w:szCs w:val="20"/>
                <w:lang w:val="bg-BG"/>
              </w:rPr>
              <w:t xml:space="preserve">Степени на </w:t>
            </w:r>
            <w:r w:rsidR="00512211" w:rsidRPr="00FC45B2">
              <w:rPr>
                <w:rFonts w:ascii="Verdana" w:eastAsia="Times New Roman" w:hAnsi="Verdana" w:cs="Times New Roman"/>
                <w:b/>
                <w:sz w:val="20"/>
                <w:szCs w:val="20"/>
                <w:lang w:val="bg-BG"/>
              </w:rPr>
              <w:t>изпълнение по критерии</w:t>
            </w:r>
            <w:r w:rsidRPr="00FC45B2">
              <w:rPr>
                <w:rFonts w:ascii="Verdana" w:eastAsia="Times New Roman" w:hAnsi="Verdana" w:cs="Times New Roman"/>
                <w:b/>
                <w:sz w:val="20"/>
                <w:szCs w:val="20"/>
                <w:lang w:val="bg-BG"/>
              </w:rPr>
              <w:t>:</w:t>
            </w:r>
            <w:r w:rsidRPr="00FC45B2">
              <w:rPr>
                <w:rFonts w:ascii="Verdana" w:eastAsia="Times New Roman" w:hAnsi="Verdana" w:cs="Times New Roman"/>
                <w:sz w:val="20"/>
                <w:szCs w:val="20"/>
                <w:lang w:val="bg-BG"/>
              </w:rPr>
              <w:t xml:space="preserve"> 1) висока; 2) средна; 3) ниска.</w:t>
            </w:r>
          </w:p>
          <w:p w14:paraId="510D3874" w14:textId="788853F2" w:rsidR="004E4FD6" w:rsidRPr="00FC45B2" w:rsidRDefault="004E4FD6" w:rsidP="00076E63">
            <w:pPr>
              <w:spacing w:before="120" w:after="120" w:line="240" w:lineRule="auto"/>
              <w:jc w:val="both"/>
              <w:rPr>
                <w:rFonts w:ascii="Verdana" w:eastAsia="Times New Roman" w:hAnsi="Verdana" w:cs="Times New Roman"/>
                <w:b/>
                <w:sz w:val="20"/>
                <w:szCs w:val="20"/>
                <w:lang w:val="bg-B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71"/>
              <w:gridCol w:w="1524"/>
              <w:gridCol w:w="2126"/>
              <w:gridCol w:w="2278"/>
            </w:tblGrid>
            <w:tr w:rsidR="000F1532" w:rsidRPr="00136406" w14:paraId="5E765AA9" w14:textId="77777777" w:rsidTr="00364046">
              <w:trPr>
                <w:trHeight w:val="357"/>
                <w:jc w:val="center"/>
              </w:trPr>
              <w:tc>
                <w:tcPr>
                  <w:tcW w:w="1995"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14:paraId="033B8B97" w14:textId="77777777" w:rsidR="00EF26DE" w:rsidRPr="00136406" w:rsidRDefault="00EF26DE" w:rsidP="00076E63">
                  <w:pPr>
                    <w:spacing w:after="0" w:line="240" w:lineRule="auto"/>
                    <w:contextualSpacing/>
                    <w:jc w:val="center"/>
                    <w:rPr>
                      <w:rFonts w:ascii="Verdana" w:eastAsia="Times New Roman" w:hAnsi="Verdana" w:cs="Times New Roman"/>
                      <w:b/>
                      <w:sz w:val="18"/>
                      <w:szCs w:val="18"/>
                      <w:lang w:val="bg-BG"/>
                    </w:rPr>
                  </w:pP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14:paraId="1E66E458" w14:textId="77777777" w:rsidR="00EF26DE" w:rsidRPr="00136406" w:rsidRDefault="00EF26DE" w:rsidP="00076E63">
                  <w:pPr>
                    <w:spacing w:after="0" w:line="240" w:lineRule="auto"/>
                    <w:ind w:left="-160"/>
                    <w:contextualSpacing/>
                    <w:jc w:val="center"/>
                    <w:rPr>
                      <w:rFonts w:ascii="Verdana" w:eastAsia="Times New Roman" w:hAnsi="Verdana" w:cs="Times New Roman"/>
                      <w:b/>
                      <w:sz w:val="18"/>
                      <w:szCs w:val="18"/>
                      <w:lang w:val="bg-BG"/>
                    </w:rPr>
                  </w:pPr>
                  <w:r w:rsidRPr="00136406">
                    <w:rPr>
                      <w:rFonts w:ascii="Verdana" w:eastAsia="Times New Roman" w:hAnsi="Verdana" w:cs="Times New Roman"/>
                      <w:b/>
                      <w:sz w:val="18"/>
                      <w:szCs w:val="18"/>
                      <w:lang w:val="bg-BG"/>
                    </w:rPr>
                    <w:t>Вариант</w:t>
                  </w:r>
                </w:p>
                <w:p w14:paraId="6C52B832" w14:textId="34672651" w:rsidR="00EF26DE" w:rsidRPr="00136406" w:rsidRDefault="00EF26DE" w:rsidP="00076E63">
                  <w:pPr>
                    <w:spacing w:after="0" w:line="240" w:lineRule="auto"/>
                    <w:ind w:left="-160"/>
                    <w:contextualSpacing/>
                    <w:jc w:val="center"/>
                    <w:rPr>
                      <w:rFonts w:ascii="Verdana" w:eastAsia="Times New Roman" w:hAnsi="Verdana" w:cs="Times New Roman"/>
                      <w:b/>
                      <w:sz w:val="18"/>
                      <w:szCs w:val="18"/>
                      <w:lang w:val="bg-BG"/>
                    </w:rPr>
                  </w:pPr>
                  <w:r w:rsidRPr="00136406">
                    <w:rPr>
                      <w:rFonts w:ascii="Verdana" w:eastAsia="Times New Roman" w:hAnsi="Verdana" w:cs="Times New Roman"/>
                      <w:b/>
                      <w:sz w:val="18"/>
                      <w:szCs w:val="18"/>
                      <w:lang w:val="bg-BG"/>
                    </w:rPr>
                    <w:t>„Без действие“</w:t>
                  </w:r>
                </w:p>
              </w:tc>
              <w:tc>
                <w:tcPr>
                  <w:tcW w:w="2278" w:type="dxa"/>
                  <w:tcBorders>
                    <w:top w:val="single" w:sz="12" w:space="0" w:color="auto"/>
                    <w:left w:val="single" w:sz="12" w:space="0" w:color="auto"/>
                    <w:bottom w:val="single" w:sz="12" w:space="0" w:color="auto"/>
                    <w:right w:val="single" w:sz="12" w:space="0" w:color="auto"/>
                  </w:tcBorders>
                  <w:shd w:val="clear" w:color="auto" w:fill="D9D9D9"/>
                  <w:vAlign w:val="center"/>
                </w:tcPr>
                <w:p w14:paraId="3C7137CC" w14:textId="77777777" w:rsidR="00EF26DE" w:rsidRPr="00136406" w:rsidRDefault="00EF26DE" w:rsidP="00076E63">
                  <w:pPr>
                    <w:spacing w:after="0" w:line="240" w:lineRule="auto"/>
                    <w:ind w:left="-160"/>
                    <w:contextualSpacing/>
                    <w:jc w:val="center"/>
                    <w:rPr>
                      <w:rFonts w:ascii="Verdana" w:eastAsia="Times New Roman" w:hAnsi="Verdana" w:cs="Times New Roman"/>
                      <w:b/>
                      <w:sz w:val="18"/>
                      <w:szCs w:val="18"/>
                      <w:lang w:val="bg-BG"/>
                    </w:rPr>
                  </w:pPr>
                  <w:r w:rsidRPr="00136406">
                    <w:rPr>
                      <w:rFonts w:ascii="Verdana" w:eastAsia="Times New Roman" w:hAnsi="Verdana" w:cs="Times New Roman"/>
                      <w:b/>
                      <w:sz w:val="18"/>
                      <w:szCs w:val="18"/>
                      <w:lang w:val="bg-BG"/>
                    </w:rPr>
                    <w:t xml:space="preserve">Вариант </w:t>
                  </w:r>
                  <w:r w:rsidR="001C27C1" w:rsidRPr="00136406">
                    <w:rPr>
                      <w:rFonts w:ascii="Verdana" w:eastAsia="Times New Roman" w:hAnsi="Verdana" w:cs="Times New Roman"/>
                      <w:b/>
                      <w:sz w:val="18"/>
                      <w:szCs w:val="18"/>
                      <w:lang w:val="bg-BG"/>
                    </w:rPr>
                    <w:t>2</w:t>
                  </w:r>
                </w:p>
              </w:tc>
            </w:tr>
            <w:tr w:rsidR="000F1532" w:rsidRPr="00136406" w14:paraId="7D814533" w14:textId="77777777" w:rsidTr="00364046">
              <w:trPr>
                <w:trHeight w:val="1735"/>
                <w:jc w:val="center"/>
              </w:trPr>
              <w:tc>
                <w:tcPr>
                  <w:tcW w:w="471"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7D80DF28" w14:textId="77777777" w:rsidR="00EF26DE" w:rsidRPr="00136406" w:rsidRDefault="00EF26DE" w:rsidP="008D4006">
                  <w:pPr>
                    <w:widowControl w:val="0"/>
                    <w:kinsoku w:val="0"/>
                    <w:overflowPunct w:val="0"/>
                    <w:autoSpaceDE w:val="0"/>
                    <w:autoSpaceDN w:val="0"/>
                    <w:adjustRightInd w:val="0"/>
                    <w:spacing w:before="28" w:after="0" w:line="240" w:lineRule="auto"/>
                    <w:ind w:left="113" w:right="113"/>
                    <w:jc w:val="center"/>
                    <w:rPr>
                      <w:rFonts w:ascii="Verdana" w:eastAsia="Times New Roman" w:hAnsi="Verdana" w:cs="Times New Roman"/>
                      <w:w w:val="105"/>
                      <w:sz w:val="18"/>
                      <w:szCs w:val="18"/>
                      <w:lang w:val="bg-BG"/>
                    </w:rPr>
                  </w:pPr>
                  <w:r w:rsidRPr="00136406">
                    <w:rPr>
                      <w:rFonts w:ascii="Verdana" w:eastAsia="Times New Roman" w:hAnsi="Verdana" w:cs="Times New Roman"/>
                      <w:b/>
                      <w:bCs/>
                      <w:i/>
                      <w:iCs/>
                      <w:sz w:val="18"/>
                      <w:szCs w:val="18"/>
                      <w:lang w:val="bg-BG"/>
                    </w:rPr>
                    <w:t>Ефективност</w:t>
                  </w:r>
                </w:p>
              </w:tc>
              <w:tc>
                <w:tcPr>
                  <w:tcW w:w="1524" w:type="dxa"/>
                  <w:tcBorders>
                    <w:top w:val="single" w:sz="12" w:space="0" w:color="auto"/>
                    <w:left w:val="single" w:sz="12" w:space="0" w:color="auto"/>
                    <w:bottom w:val="single" w:sz="12" w:space="0" w:color="auto"/>
                    <w:right w:val="single" w:sz="12" w:space="0" w:color="auto"/>
                  </w:tcBorders>
                  <w:shd w:val="clear" w:color="auto" w:fill="FFFFFF"/>
                  <w:vAlign w:val="center"/>
                </w:tcPr>
                <w:p w14:paraId="53FDF299" w14:textId="4B3DE94F" w:rsidR="00EF26DE" w:rsidRPr="00136406" w:rsidRDefault="00460EF3" w:rsidP="00AC15E6">
                  <w:pPr>
                    <w:widowControl w:val="0"/>
                    <w:kinsoku w:val="0"/>
                    <w:overflowPunct w:val="0"/>
                    <w:autoSpaceDE w:val="0"/>
                    <w:autoSpaceDN w:val="0"/>
                    <w:adjustRightInd w:val="0"/>
                    <w:spacing w:before="28" w:after="0" w:line="240" w:lineRule="auto"/>
                    <w:ind w:left="113"/>
                    <w:jc w:val="both"/>
                    <w:rPr>
                      <w:rFonts w:ascii="Verdana" w:eastAsia="Times New Roman" w:hAnsi="Verdana" w:cs="Times New Roman"/>
                      <w:w w:val="105"/>
                      <w:sz w:val="18"/>
                      <w:szCs w:val="18"/>
                      <w:lang w:val="bg-BG"/>
                    </w:rPr>
                  </w:pPr>
                  <w:r w:rsidRPr="00136406">
                    <w:rPr>
                      <w:rFonts w:ascii="Verdana" w:eastAsia="Times New Roman" w:hAnsi="Verdana" w:cs="Times New Roman"/>
                      <w:w w:val="105"/>
                      <w:sz w:val="18"/>
                      <w:szCs w:val="18"/>
                      <w:lang w:val="bg-BG"/>
                    </w:rPr>
                    <w:t xml:space="preserve">Цел </w:t>
                  </w:r>
                  <w:r w:rsidR="006E41BC" w:rsidRPr="00136406">
                    <w:rPr>
                      <w:rFonts w:ascii="Verdana" w:eastAsia="Times New Roman" w:hAnsi="Verdana" w:cs="Times New Roman"/>
                      <w:w w:val="105"/>
                      <w:sz w:val="18"/>
                      <w:szCs w:val="18"/>
                      <w:lang w:val="bg-BG"/>
                    </w:rPr>
                    <w:t>1</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14:paraId="5050B52B" w14:textId="77777777" w:rsidR="00EF26DE" w:rsidRPr="00136406" w:rsidRDefault="00EF26DE" w:rsidP="00EF26DE">
                  <w:pPr>
                    <w:widowControl w:val="0"/>
                    <w:kinsoku w:val="0"/>
                    <w:overflowPunct w:val="0"/>
                    <w:autoSpaceDE w:val="0"/>
                    <w:autoSpaceDN w:val="0"/>
                    <w:adjustRightInd w:val="0"/>
                    <w:spacing w:before="33" w:after="0" w:line="240" w:lineRule="auto"/>
                    <w:ind w:left="21" w:right="21"/>
                    <w:jc w:val="center"/>
                    <w:rPr>
                      <w:rFonts w:ascii="Verdana" w:eastAsia="Times New Roman" w:hAnsi="Verdana" w:cs="Times New Roman"/>
                      <w:sz w:val="18"/>
                      <w:szCs w:val="18"/>
                      <w:lang w:val="bg-BG"/>
                    </w:rPr>
                  </w:pPr>
                  <w:r w:rsidRPr="00136406">
                    <w:rPr>
                      <w:rFonts w:ascii="Verdana" w:eastAsia="Times New Roman" w:hAnsi="Verdana" w:cs="Times New Roman"/>
                      <w:sz w:val="18"/>
                      <w:szCs w:val="18"/>
                      <w:lang w:val="bg-BG"/>
                    </w:rPr>
                    <w:t>ниска</w:t>
                  </w:r>
                </w:p>
              </w:tc>
              <w:tc>
                <w:tcPr>
                  <w:tcW w:w="2278" w:type="dxa"/>
                  <w:tcBorders>
                    <w:top w:val="single" w:sz="12" w:space="0" w:color="auto"/>
                    <w:left w:val="single" w:sz="12" w:space="0" w:color="auto"/>
                    <w:bottom w:val="single" w:sz="12" w:space="0" w:color="auto"/>
                    <w:right w:val="single" w:sz="12" w:space="0" w:color="auto"/>
                  </w:tcBorders>
                  <w:shd w:val="clear" w:color="auto" w:fill="FFFFFF"/>
                  <w:vAlign w:val="center"/>
                </w:tcPr>
                <w:p w14:paraId="43430771" w14:textId="77777777" w:rsidR="00EF26DE" w:rsidRPr="00136406" w:rsidRDefault="00EF26DE" w:rsidP="00512211">
                  <w:pPr>
                    <w:widowControl w:val="0"/>
                    <w:kinsoku w:val="0"/>
                    <w:overflowPunct w:val="0"/>
                    <w:autoSpaceDE w:val="0"/>
                    <w:autoSpaceDN w:val="0"/>
                    <w:adjustRightInd w:val="0"/>
                    <w:spacing w:before="28" w:after="0" w:line="240" w:lineRule="auto"/>
                    <w:ind w:right="1"/>
                    <w:jc w:val="center"/>
                    <w:rPr>
                      <w:rFonts w:ascii="Verdana" w:eastAsia="Times New Roman" w:hAnsi="Verdana" w:cs="Times New Roman"/>
                      <w:w w:val="111"/>
                      <w:sz w:val="18"/>
                      <w:szCs w:val="18"/>
                      <w:lang w:val="bg-BG"/>
                    </w:rPr>
                  </w:pPr>
                  <w:r w:rsidRPr="00136406">
                    <w:rPr>
                      <w:rFonts w:ascii="Verdana" w:eastAsia="Times New Roman" w:hAnsi="Verdana" w:cs="Times New Roman"/>
                      <w:w w:val="111"/>
                      <w:sz w:val="18"/>
                      <w:szCs w:val="18"/>
                      <w:lang w:val="bg-BG"/>
                    </w:rPr>
                    <w:t>висока</w:t>
                  </w:r>
                </w:p>
              </w:tc>
            </w:tr>
            <w:tr w:rsidR="000F1532" w:rsidRPr="00136406" w14:paraId="08FD3592" w14:textId="77777777" w:rsidTr="00364046">
              <w:trPr>
                <w:trHeight w:val="1533"/>
                <w:jc w:val="center"/>
              </w:trPr>
              <w:tc>
                <w:tcPr>
                  <w:tcW w:w="471" w:type="dxa"/>
                  <w:tcBorders>
                    <w:top w:val="single" w:sz="12" w:space="0" w:color="auto"/>
                    <w:left w:val="single" w:sz="12" w:space="0" w:color="auto"/>
                    <w:right w:val="single" w:sz="12" w:space="0" w:color="auto"/>
                  </w:tcBorders>
                  <w:shd w:val="clear" w:color="auto" w:fill="D9D9D9"/>
                  <w:textDirection w:val="btLr"/>
                  <w:vAlign w:val="center"/>
                </w:tcPr>
                <w:p w14:paraId="6348BCD9" w14:textId="77777777" w:rsidR="00EF26DE" w:rsidRPr="00136406" w:rsidRDefault="00EF26DE" w:rsidP="008D4006">
                  <w:pPr>
                    <w:widowControl w:val="0"/>
                    <w:kinsoku w:val="0"/>
                    <w:overflowPunct w:val="0"/>
                    <w:autoSpaceDE w:val="0"/>
                    <w:autoSpaceDN w:val="0"/>
                    <w:adjustRightInd w:val="0"/>
                    <w:spacing w:before="18" w:after="0" w:line="240" w:lineRule="auto"/>
                    <w:ind w:left="113" w:right="113"/>
                    <w:jc w:val="center"/>
                    <w:rPr>
                      <w:rFonts w:ascii="Verdana" w:eastAsia="Times New Roman" w:hAnsi="Verdana" w:cs="Times New Roman"/>
                      <w:b/>
                      <w:bCs/>
                      <w:i/>
                      <w:iCs/>
                      <w:sz w:val="18"/>
                      <w:szCs w:val="18"/>
                      <w:lang w:val="bg-BG"/>
                    </w:rPr>
                  </w:pPr>
                  <w:r w:rsidRPr="00136406">
                    <w:rPr>
                      <w:rFonts w:ascii="Verdana" w:eastAsia="Times New Roman" w:hAnsi="Verdana" w:cs="Times New Roman"/>
                      <w:b/>
                      <w:bCs/>
                      <w:i/>
                      <w:iCs/>
                      <w:sz w:val="18"/>
                      <w:szCs w:val="18"/>
                      <w:lang w:val="bg-BG"/>
                    </w:rPr>
                    <w:t>Ефикасност</w:t>
                  </w:r>
                </w:p>
              </w:tc>
              <w:tc>
                <w:tcPr>
                  <w:tcW w:w="1524" w:type="dxa"/>
                  <w:tcBorders>
                    <w:top w:val="single" w:sz="12" w:space="0" w:color="auto"/>
                    <w:left w:val="single" w:sz="12" w:space="0" w:color="auto"/>
                    <w:bottom w:val="single" w:sz="12" w:space="0" w:color="auto"/>
                    <w:right w:val="single" w:sz="12" w:space="0" w:color="auto"/>
                  </w:tcBorders>
                  <w:shd w:val="clear" w:color="auto" w:fill="FFFFFF"/>
                  <w:vAlign w:val="center"/>
                </w:tcPr>
                <w:p w14:paraId="7881AC77" w14:textId="099BAA2E" w:rsidR="00EF26DE" w:rsidRPr="00136406" w:rsidRDefault="00460EF3" w:rsidP="006E41BC">
                  <w:pPr>
                    <w:widowControl w:val="0"/>
                    <w:kinsoku w:val="0"/>
                    <w:overflowPunct w:val="0"/>
                    <w:autoSpaceDE w:val="0"/>
                    <w:autoSpaceDN w:val="0"/>
                    <w:adjustRightInd w:val="0"/>
                    <w:spacing w:before="18" w:after="0" w:line="240" w:lineRule="auto"/>
                    <w:ind w:left="113"/>
                    <w:jc w:val="both"/>
                    <w:rPr>
                      <w:rFonts w:ascii="Verdana" w:eastAsia="Times New Roman" w:hAnsi="Verdana" w:cs="Times New Roman"/>
                      <w:b/>
                      <w:bCs/>
                      <w:i/>
                      <w:iCs/>
                      <w:sz w:val="18"/>
                      <w:szCs w:val="18"/>
                      <w:lang w:val="bg-BG"/>
                    </w:rPr>
                  </w:pPr>
                  <w:r w:rsidRPr="00136406">
                    <w:rPr>
                      <w:rFonts w:ascii="Verdana" w:eastAsia="Times New Roman" w:hAnsi="Verdana" w:cs="Times New Roman"/>
                      <w:w w:val="105"/>
                      <w:sz w:val="18"/>
                      <w:szCs w:val="18"/>
                      <w:lang w:val="bg-BG"/>
                    </w:rPr>
                    <w:t>Цел</w:t>
                  </w:r>
                  <w:r w:rsidR="006E41BC" w:rsidRPr="00136406">
                    <w:rPr>
                      <w:rFonts w:ascii="Verdana" w:eastAsia="Times New Roman" w:hAnsi="Verdana" w:cs="Times New Roman"/>
                      <w:w w:val="105"/>
                      <w:sz w:val="18"/>
                      <w:szCs w:val="18"/>
                      <w:lang w:val="bg-BG"/>
                    </w:rPr>
                    <w:t>1</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14:paraId="21C2570E" w14:textId="77777777" w:rsidR="00EF26DE" w:rsidRPr="00136406" w:rsidRDefault="00EF26DE" w:rsidP="00EF26DE">
                  <w:pPr>
                    <w:widowControl w:val="0"/>
                    <w:kinsoku w:val="0"/>
                    <w:overflowPunct w:val="0"/>
                    <w:autoSpaceDE w:val="0"/>
                    <w:autoSpaceDN w:val="0"/>
                    <w:adjustRightInd w:val="0"/>
                    <w:spacing w:before="33" w:after="0" w:line="240" w:lineRule="auto"/>
                    <w:ind w:left="21" w:right="21"/>
                    <w:jc w:val="center"/>
                    <w:rPr>
                      <w:rFonts w:ascii="Verdana" w:eastAsia="Times New Roman" w:hAnsi="Verdana" w:cs="Times New Roman"/>
                      <w:w w:val="151"/>
                      <w:sz w:val="18"/>
                      <w:szCs w:val="18"/>
                      <w:lang w:val="bg-BG"/>
                    </w:rPr>
                  </w:pPr>
                  <w:r w:rsidRPr="00136406">
                    <w:rPr>
                      <w:rFonts w:ascii="Verdana" w:eastAsia="Times New Roman" w:hAnsi="Verdana" w:cs="Times New Roman"/>
                      <w:sz w:val="18"/>
                      <w:szCs w:val="18"/>
                      <w:lang w:val="bg-BG"/>
                    </w:rPr>
                    <w:t>ниска</w:t>
                  </w:r>
                </w:p>
              </w:tc>
              <w:tc>
                <w:tcPr>
                  <w:tcW w:w="2278" w:type="dxa"/>
                  <w:tcBorders>
                    <w:top w:val="single" w:sz="12" w:space="0" w:color="auto"/>
                    <w:left w:val="single" w:sz="12" w:space="0" w:color="auto"/>
                    <w:bottom w:val="single" w:sz="12" w:space="0" w:color="auto"/>
                    <w:right w:val="single" w:sz="12" w:space="0" w:color="auto"/>
                  </w:tcBorders>
                  <w:shd w:val="clear" w:color="auto" w:fill="FFFFFF"/>
                  <w:vAlign w:val="center"/>
                </w:tcPr>
                <w:p w14:paraId="37927773" w14:textId="77777777" w:rsidR="00EF26DE" w:rsidRPr="00136406" w:rsidRDefault="00EF26DE" w:rsidP="00C40BCF">
                  <w:pPr>
                    <w:widowControl w:val="0"/>
                    <w:kinsoku w:val="0"/>
                    <w:overflowPunct w:val="0"/>
                    <w:autoSpaceDE w:val="0"/>
                    <w:autoSpaceDN w:val="0"/>
                    <w:adjustRightInd w:val="0"/>
                    <w:spacing w:before="33" w:after="0" w:line="240" w:lineRule="auto"/>
                    <w:ind w:left="21" w:right="21"/>
                    <w:jc w:val="center"/>
                    <w:rPr>
                      <w:rFonts w:ascii="Verdana" w:eastAsia="Times New Roman" w:hAnsi="Verdana" w:cs="Times New Roman"/>
                      <w:sz w:val="18"/>
                      <w:szCs w:val="18"/>
                      <w:lang w:val="bg-BG"/>
                    </w:rPr>
                  </w:pPr>
                  <w:r w:rsidRPr="00136406">
                    <w:rPr>
                      <w:rFonts w:ascii="Verdana" w:eastAsia="Times New Roman" w:hAnsi="Verdana" w:cs="Times New Roman"/>
                      <w:sz w:val="18"/>
                      <w:szCs w:val="18"/>
                      <w:lang w:val="bg-BG"/>
                    </w:rPr>
                    <w:t>висока</w:t>
                  </w:r>
                </w:p>
              </w:tc>
            </w:tr>
            <w:tr w:rsidR="000F1532" w:rsidRPr="00136406" w14:paraId="0843460F" w14:textId="77777777" w:rsidTr="00364046">
              <w:trPr>
                <w:trHeight w:val="1797"/>
                <w:jc w:val="center"/>
              </w:trPr>
              <w:tc>
                <w:tcPr>
                  <w:tcW w:w="471" w:type="dxa"/>
                  <w:tcBorders>
                    <w:top w:val="single" w:sz="12" w:space="0" w:color="auto"/>
                    <w:left w:val="single" w:sz="12" w:space="0" w:color="auto"/>
                    <w:right w:val="single" w:sz="12" w:space="0" w:color="auto"/>
                  </w:tcBorders>
                  <w:shd w:val="clear" w:color="auto" w:fill="D9D9D9"/>
                  <w:textDirection w:val="btLr"/>
                  <w:vAlign w:val="center"/>
                </w:tcPr>
                <w:p w14:paraId="74FCDDC1" w14:textId="77777777" w:rsidR="00EF26DE" w:rsidRPr="00136406" w:rsidRDefault="00EF26DE" w:rsidP="008D4006">
                  <w:pPr>
                    <w:widowControl w:val="0"/>
                    <w:kinsoku w:val="0"/>
                    <w:overflowPunct w:val="0"/>
                    <w:autoSpaceDE w:val="0"/>
                    <w:autoSpaceDN w:val="0"/>
                    <w:adjustRightInd w:val="0"/>
                    <w:spacing w:before="33" w:after="0" w:line="240" w:lineRule="auto"/>
                    <w:ind w:left="113" w:right="113"/>
                    <w:jc w:val="center"/>
                    <w:rPr>
                      <w:rFonts w:ascii="Verdana" w:eastAsia="Times New Roman" w:hAnsi="Verdana" w:cs="Times New Roman"/>
                      <w:b/>
                      <w:bCs/>
                      <w:i/>
                      <w:iCs/>
                      <w:sz w:val="18"/>
                      <w:szCs w:val="18"/>
                      <w:lang w:val="bg-BG"/>
                    </w:rPr>
                  </w:pPr>
                  <w:r w:rsidRPr="00136406">
                    <w:rPr>
                      <w:rFonts w:ascii="Verdana" w:eastAsia="Times New Roman" w:hAnsi="Verdana" w:cs="Times New Roman"/>
                      <w:b/>
                      <w:bCs/>
                      <w:i/>
                      <w:iCs/>
                      <w:sz w:val="18"/>
                      <w:szCs w:val="18"/>
                      <w:lang w:val="bg-BG"/>
                    </w:rPr>
                    <w:t>Съгласуваност</w:t>
                  </w:r>
                </w:p>
              </w:tc>
              <w:tc>
                <w:tcPr>
                  <w:tcW w:w="1524" w:type="dxa"/>
                  <w:tcBorders>
                    <w:top w:val="single" w:sz="12" w:space="0" w:color="auto"/>
                    <w:left w:val="single" w:sz="12" w:space="0" w:color="auto"/>
                    <w:bottom w:val="single" w:sz="12" w:space="0" w:color="auto"/>
                    <w:right w:val="single" w:sz="12" w:space="0" w:color="auto"/>
                  </w:tcBorders>
                  <w:shd w:val="clear" w:color="auto" w:fill="FFFFFF"/>
                  <w:vAlign w:val="center"/>
                </w:tcPr>
                <w:p w14:paraId="23D42C67" w14:textId="5C27C512" w:rsidR="00EF26DE" w:rsidRPr="00136406" w:rsidRDefault="00460EF3" w:rsidP="00AC15E6">
                  <w:pPr>
                    <w:widowControl w:val="0"/>
                    <w:kinsoku w:val="0"/>
                    <w:overflowPunct w:val="0"/>
                    <w:autoSpaceDE w:val="0"/>
                    <w:autoSpaceDN w:val="0"/>
                    <w:adjustRightInd w:val="0"/>
                    <w:spacing w:before="33" w:after="0" w:line="240" w:lineRule="auto"/>
                    <w:ind w:left="113"/>
                    <w:jc w:val="both"/>
                    <w:rPr>
                      <w:rFonts w:ascii="Verdana" w:eastAsia="Times New Roman" w:hAnsi="Verdana" w:cs="Times New Roman"/>
                      <w:b/>
                      <w:bCs/>
                      <w:i/>
                      <w:iCs/>
                      <w:sz w:val="18"/>
                      <w:szCs w:val="18"/>
                      <w:lang w:val="bg-BG"/>
                    </w:rPr>
                  </w:pPr>
                  <w:r w:rsidRPr="00136406">
                    <w:rPr>
                      <w:rFonts w:ascii="Verdana" w:eastAsia="Times New Roman" w:hAnsi="Verdana" w:cs="Times New Roman"/>
                      <w:w w:val="105"/>
                      <w:sz w:val="18"/>
                      <w:szCs w:val="18"/>
                      <w:lang w:val="bg-BG"/>
                    </w:rPr>
                    <w:t xml:space="preserve">Цел </w:t>
                  </w:r>
                  <w:r w:rsidR="006E41BC" w:rsidRPr="00136406">
                    <w:rPr>
                      <w:rFonts w:ascii="Verdana" w:eastAsia="Times New Roman" w:hAnsi="Verdana" w:cs="Times New Roman"/>
                      <w:w w:val="105"/>
                      <w:sz w:val="18"/>
                      <w:szCs w:val="18"/>
                      <w:lang w:val="bg-BG"/>
                    </w:rPr>
                    <w:t>1</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14:paraId="1DB8257D" w14:textId="77777777" w:rsidR="00EF26DE" w:rsidRPr="00136406" w:rsidRDefault="00EF26DE" w:rsidP="00EF26DE">
                  <w:pPr>
                    <w:widowControl w:val="0"/>
                    <w:kinsoku w:val="0"/>
                    <w:overflowPunct w:val="0"/>
                    <w:autoSpaceDE w:val="0"/>
                    <w:autoSpaceDN w:val="0"/>
                    <w:adjustRightInd w:val="0"/>
                    <w:spacing w:before="33" w:after="0" w:line="240" w:lineRule="auto"/>
                    <w:ind w:left="21" w:right="21"/>
                    <w:jc w:val="center"/>
                    <w:rPr>
                      <w:rFonts w:ascii="Verdana" w:eastAsia="Times New Roman" w:hAnsi="Verdana" w:cs="Times New Roman"/>
                      <w:sz w:val="18"/>
                      <w:szCs w:val="18"/>
                      <w:lang w:val="bg-BG"/>
                    </w:rPr>
                  </w:pPr>
                  <w:r w:rsidRPr="00136406">
                    <w:rPr>
                      <w:rFonts w:ascii="Verdana" w:eastAsia="Times New Roman" w:hAnsi="Verdana" w:cs="Times New Roman"/>
                      <w:sz w:val="18"/>
                      <w:szCs w:val="18"/>
                      <w:lang w:val="bg-BG"/>
                    </w:rPr>
                    <w:t>ниска</w:t>
                  </w:r>
                </w:p>
              </w:tc>
              <w:tc>
                <w:tcPr>
                  <w:tcW w:w="2278" w:type="dxa"/>
                  <w:tcBorders>
                    <w:top w:val="single" w:sz="12" w:space="0" w:color="auto"/>
                    <w:left w:val="single" w:sz="12" w:space="0" w:color="auto"/>
                    <w:bottom w:val="single" w:sz="12" w:space="0" w:color="auto"/>
                    <w:right w:val="single" w:sz="12" w:space="0" w:color="auto"/>
                  </w:tcBorders>
                  <w:shd w:val="clear" w:color="auto" w:fill="FFFFFF"/>
                  <w:vAlign w:val="center"/>
                </w:tcPr>
                <w:p w14:paraId="3C82FD7C" w14:textId="77777777" w:rsidR="00EF26DE" w:rsidRPr="00136406" w:rsidRDefault="00EF26DE" w:rsidP="00C40BCF">
                  <w:pPr>
                    <w:widowControl w:val="0"/>
                    <w:kinsoku w:val="0"/>
                    <w:overflowPunct w:val="0"/>
                    <w:autoSpaceDE w:val="0"/>
                    <w:autoSpaceDN w:val="0"/>
                    <w:adjustRightInd w:val="0"/>
                    <w:spacing w:before="47" w:after="0" w:line="247" w:lineRule="auto"/>
                    <w:ind w:left="21" w:right="16"/>
                    <w:jc w:val="center"/>
                    <w:rPr>
                      <w:rFonts w:ascii="Verdana" w:eastAsia="Times New Roman" w:hAnsi="Verdana" w:cs="Times New Roman"/>
                      <w:sz w:val="18"/>
                      <w:szCs w:val="18"/>
                      <w:lang w:val="bg-BG"/>
                    </w:rPr>
                  </w:pPr>
                  <w:r w:rsidRPr="00136406">
                    <w:rPr>
                      <w:rFonts w:ascii="Verdana" w:eastAsia="Times New Roman" w:hAnsi="Verdana" w:cs="Times New Roman"/>
                      <w:sz w:val="18"/>
                      <w:szCs w:val="18"/>
                      <w:lang w:val="bg-BG"/>
                    </w:rPr>
                    <w:t>висока</w:t>
                  </w:r>
                </w:p>
              </w:tc>
            </w:tr>
          </w:tbl>
          <w:p w14:paraId="56BD932D" w14:textId="77777777" w:rsidR="006E41BC" w:rsidRPr="00FC45B2" w:rsidRDefault="006E41BC" w:rsidP="00076E63">
            <w:pPr>
              <w:spacing w:after="120" w:line="240" w:lineRule="auto"/>
              <w:jc w:val="center"/>
              <w:rPr>
                <w:rFonts w:ascii="Verdana" w:eastAsia="Times New Roman" w:hAnsi="Verdana" w:cs="Times New Roman"/>
                <w:b/>
                <w:sz w:val="20"/>
                <w:szCs w:val="20"/>
                <w:lang w:val="bg-BG"/>
              </w:rPr>
            </w:pPr>
          </w:p>
          <w:p w14:paraId="73E5620C" w14:textId="2C9F61F9" w:rsidR="006E41BC" w:rsidRPr="00FC45B2" w:rsidRDefault="006E41BC" w:rsidP="00C06DBE">
            <w:pPr>
              <w:spacing w:after="120" w:line="240" w:lineRule="auto"/>
              <w:ind w:firstLine="574"/>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 xml:space="preserve">Сравнението по критериите </w:t>
            </w:r>
            <w:r w:rsidR="00141B18">
              <w:rPr>
                <w:rFonts w:ascii="Verdana" w:eastAsia="Times New Roman" w:hAnsi="Verdana" w:cs="Times New Roman"/>
                <w:sz w:val="20"/>
                <w:szCs w:val="20"/>
                <w:lang w:val="bg-BG"/>
              </w:rPr>
              <w:t xml:space="preserve">– </w:t>
            </w:r>
            <w:r w:rsidRPr="00FC45B2">
              <w:rPr>
                <w:rFonts w:ascii="Verdana" w:eastAsia="Times New Roman" w:hAnsi="Verdana" w:cs="Times New Roman"/>
                <w:sz w:val="20"/>
                <w:szCs w:val="20"/>
                <w:lang w:val="bg-BG"/>
              </w:rPr>
              <w:t xml:space="preserve">ефективност, ефикасност и съгласуваност на двата предложени варианта показва, че при прилагане на Вариант 2 ще бъде постигната заложената цел, поради което Вариант 2 е препоръчителният вариант. </w:t>
            </w:r>
          </w:p>
          <w:p w14:paraId="0F2E0904" w14:textId="77777777" w:rsidR="006E41BC" w:rsidRPr="00FC45B2" w:rsidRDefault="006E41BC" w:rsidP="00076E63">
            <w:pPr>
              <w:spacing w:after="120" w:line="240" w:lineRule="auto"/>
              <w:jc w:val="center"/>
              <w:rPr>
                <w:rFonts w:ascii="Verdana" w:eastAsia="Times New Roman" w:hAnsi="Verdana" w:cs="Times New Roman"/>
                <w:b/>
                <w:sz w:val="20"/>
                <w:szCs w:val="20"/>
                <w:lang w:val="bg-BG"/>
              </w:rPr>
            </w:pPr>
          </w:p>
          <w:p w14:paraId="067DB321" w14:textId="7191790E" w:rsidR="00076E63" w:rsidRPr="00FC45B2" w:rsidRDefault="0078311F" w:rsidP="006E41BC">
            <w:pPr>
              <w:spacing w:after="120" w:line="240"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 xml:space="preserve">1.1. </w:t>
            </w:r>
            <w:r w:rsidR="00076E63" w:rsidRPr="00FC45B2">
              <w:rPr>
                <w:rFonts w:ascii="Verdana" w:eastAsia="Times New Roman" w:hAnsi="Verdana" w:cs="Times New Roman"/>
                <w:i/>
                <w:sz w:val="20"/>
                <w:szCs w:val="20"/>
                <w:lang w:val="bg-BG"/>
              </w:rPr>
              <w:t xml:space="preserve">Сравнете вариантите чрез сравняване на ключовите </w:t>
            </w:r>
            <w:r w:rsidR="00512211" w:rsidRPr="00FC45B2">
              <w:rPr>
                <w:rFonts w:ascii="Verdana" w:eastAsia="Times New Roman" w:hAnsi="Verdana" w:cs="Times New Roman"/>
                <w:i/>
                <w:sz w:val="20"/>
                <w:szCs w:val="20"/>
                <w:lang w:val="bg-BG"/>
              </w:rPr>
              <w:t>и</w:t>
            </w:r>
            <w:r w:rsidR="00076E63" w:rsidRPr="00FC45B2">
              <w:rPr>
                <w:rFonts w:ascii="Verdana" w:eastAsia="Times New Roman" w:hAnsi="Verdana" w:cs="Times New Roman"/>
                <w:i/>
                <w:sz w:val="20"/>
                <w:szCs w:val="20"/>
                <w:lang w:val="bg-BG"/>
              </w:rPr>
              <w:t>м положителни и отрицателни въздействия.</w:t>
            </w:r>
          </w:p>
          <w:p w14:paraId="1F4DBAC7" w14:textId="5C2E2692" w:rsidR="00076E63" w:rsidRPr="00FC45B2" w:rsidRDefault="0078311F" w:rsidP="006E41BC">
            <w:pPr>
              <w:spacing w:after="120" w:line="240"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 xml:space="preserve">1.2. </w:t>
            </w:r>
            <w:r w:rsidR="00076E63" w:rsidRPr="00FC45B2">
              <w:rPr>
                <w:rFonts w:ascii="Verdana" w:eastAsia="Times New Roman" w:hAnsi="Verdana" w:cs="Times New Roman"/>
                <w:i/>
                <w:sz w:val="20"/>
                <w:szCs w:val="20"/>
                <w:lang w:val="bg-BG"/>
              </w:rPr>
              <w:t>Посочете степента, в която вариантите ще изпълнят определените цели, съгласно основните критерии за сравняване на вариантите:</w:t>
            </w:r>
          </w:p>
          <w:p w14:paraId="04032A34" w14:textId="1808E75F" w:rsidR="00076E63" w:rsidRPr="00FC45B2" w:rsidRDefault="00C06DBE" w:rsidP="006E41BC">
            <w:pPr>
              <w:spacing w:after="120" w:line="240"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 xml:space="preserve">- </w:t>
            </w:r>
            <w:r w:rsidR="00076E63" w:rsidRPr="00FC45B2">
              <w:rPr>
                <w:rFonts w:ascii="Verdana" w:eastAsia="Times New Roman" w:hAnsi="Verdana" w:cs="Times New Roman"/>
                <w:i/>
                <w:sz w:val="20"/>
                <w:szCs w:val="20"/>
                <w:lang w:val="bg-BG"/>
              </w:rPr>
              <w:t>ефективност, чрез която се измерва степента, до която вариантите постигат целите на предложението;</w:t>
            </w:r>
          </w:p>
          <w:p w14:paraId="0876D26E" w14:textId="175E4456" w:rsidR="00076E63" w:rsidRPr="00FC45B2" w:rsidRDefault="00C06DBE" w:rsidP="006E41BC">
            <w:pPr>
              <w:spacing w:after="120" w:line="240"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 xml:space="preserve">- </w:t>
            </w:r>
            <w:r w:rsidR="00076E63" w:rsidRPr="00FC45B2">
              <w:rPr>
                <w:rFonts w:ascii="Verdana" w:eastAsia="Times New Roman" w:hAnsi="Verdana" w:cs="Times New Roman"/>
                <w:i/>
                <w:sz w:val="20"/>
                <w:szCs w:val="20"/>
                <w:lang w:val="bg-BG"/>
              </w:rPr>
              <w:t>ефикасност, която отразява степента, до която целите могат да бъдат постигнати при определено ниво на ресурсите или при най-малко разходи;</w:t>
            </w:r>
          </w:p>
          <w:p w14:paraId="05C4081E" w14:textId="77777777" w:rsidR="00D82CFD" w:rsidRDefault="00C06DBE" w:rsidP="006E41BC">
            <w:pPr>
              <w:spacing w:after="120" w:line="240"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 xml:space="preserve">- </w:t>
            </w:r>
            <w:r w:rsidR="00076E63" w:rsidRPr="00FC45B2">
              <w:rPr>
                <w:rFonts w:ascii="Verdana" w:eastAsia="Times New Roman" w:hAnsi="Verdana" w:cs="Times New Roman"/>
                <w:i/>
                <w:sz w:val="20"/>
                <w:szCs w:val="20"/>
                <w:lang w:val="bg-BG"/>
              </w:rPr>
              <w:t xml:space="preserve">съгласуваност, която показва степента, до която вариантите съответстват на </w:t>
            </w:r>
            <w:r w:rsidR="0078311F" w:rsidRPr="00FC45B2">
              <w:rPr>
                <w:rFonts w:ascii="Verdana" w:eastAsia="Times New Roman" w:hAnsi="Verdana" w:cs="Times New Roman"/>
                <w:i/>
                <w:sz w:val="20"/>
                <w:szCs w:val="20"/>
                <w:lang w:val="bg-BG"/>
              </w:rPr>
              <w:t xml:space="preserve">действащите </w:t>
            </w:r>
            <w:r w:rsidR="00076E63" w:rsidRPr="00FC45B2">
              <w:rPr>
                <w:rFonts w:ascii="Verdana" w:eastAsia="Times New Roman" w:hAnsi="Verdana" w:cs="Times New Roman"/>
                <w:i/>
                <w:sz w:val="20"/>
                <w:szCs w:val="20"/>
                <w:lang w:val="bg-BG"/>
              </w:rPr>
              <w:t>стратегически документи</w:t>
            </w:r>
            <w:r w:rsidR="0078311F" w:rsidRPr="00FC45B2">
              <w:rPr>
                <w:rFonts w:ascii="Verdana" w:eastAsia="Times New Roman" w:hAnsi="Verdana" w:cs="Times New Roman"/>
                <w:i/>
                <w:sz w:val="20"/>
                <w:szCs w:val="20"/>
                <w:lang w:val="bg-BG"/>
              </w:rPr>
              <w:t>.</w:t>
            </w:r>
          </w:p>
          <w:p w14:paraId="517368A7" w14:textId="720D5D5F" w:rsidR="00FA1DF9" w:rsidRPr="00FC45B2" w:rsidRDefault="00FA1DF9" w:rsidP="006E41BC">
            <w:pPr>
              <w:spacing w:after="120" w:line="240" w:lineRule="auto"/>
              <w:jc w:val="both"/>
              <w:rPr>
                <w:rFonts w:ascii="Verdana" w:eastAsia="Times New Roman" w:hAnsi="Verdana" w:cs="Times New Roman"/>
                <w:b/>
                <w:i/>
                <w:sz w:val="20"/>
                <w:szCs w:val="20"/>
                <w:lang w:val="bg-BG"/>
              </w:rPr>
            </w:pPr>
          </w:p>
        </w:tc>
      </w:tr>
      <w:tr w:rsidR="000F1532" w:rsidRPr="00FC45B2" w14:paraId="17CCC196" w14:textId="77777777" w:rsidTr="0014689E">
        <w:tc>
          <w:tcPr>
            <w:tcW w:w="9616" w:type="dxa"/>
            <w:gridSpan w:val="2"/>
          </w:tcPr>
          <w:p w14:paraId="508A7FB1" w14:textId="77777777" w:rsidR="006E41BC" w:rsidRPr="00FC45B2" w:rsidRDefault="00076E63" w:rsidP="006E41BC">
            <w:pPr>
              <w:spacing w:before="12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6. Избор на препоръчителен вариант:</w:t>
            </w:r>
          </w:p>
          <w:p w14:paraId="2EBA107B" w14:textId="545BE2C1" w:rsidR="008D4006" w:rsidRPr="00FC45B2" w:rsidRDefault="00076E63" w:rsidP="006E41BC">
            <w:pPr>
              <w:spacing w:before="120" w:after="120" w:line="240" w:lineRule="auto"/>
              <w:jc w:val="both"/>
              <w:rPr>
                <w:rFonts w:ascii="Verdana" w:eastAsia="Times New Roman" w:hAnsi="Verdana" w:cs="Times New Roman"/>
                <w:sz w:val="20"/>
                <w:szCs w:val="20"/>
                <w:lang w:val="bg-BG"/>
              </w:rPr>
            </w:pPr>
            <w:r w:rsidRPr="00FC45B2">
              <w:rPr>
                <w:rFonts w:ascii="Verdana" w:eastAsia="Times New Roman" w:hAnsi="Verdana" w:cs="Times New Roman"/>
                <w:b/>
                <w:sz w:val="20"/>
                <w:szCs w:val="20"/>
                <w:lang w:val="bg-BG"/>
              </w:rPr>
              <w:t xml:space="preserve">Вариант </w:t>
            </w:r>
            <w:r w:rsidR="00F41D5F" w:rsidRPr="00FC45B2">
              <w:rPr>
                <w:rFonts w:ascii="Verdana" w:eastAsia="Times New Roman" w:hAnsi="Verdana" w:cs="Times New Roman"/>
                <w:b/>
                <w:sz w:val="20"/>
                <w:szCs w:val="20"/>
                <w:lang w:val="bg-BG"/>
              </w:rPr>
              <w:t>2</w:t>
            </w:r>
            <w:r w:rsidR="0014026D" w:rsidRPr="00FC45B2">
              <w:rPr>
                <w:rFonts w:ascii="Verdana" w:hAnsi="Verdana"/>
                <w:sz w:val="20"/>
                <w:szCs w:val="20"/>
                <w:lang w:val="bg-BG"/>
              </w:rPr>
              <w:t xml:space="preserve"> </w:t>
            </w:r>
            <w:r w:rsidR="006E41BC" w:rsidRPr="00FC45B2">
              <w:rPr>
                <w:rFonts w:ascii="Verdana" w:eastAsia="Times New Roman" w:hAnsi="Verdana" w:cs="Times New Roman"/>
                <w:sz w:val="20"/>
                <w:szCs w:val="20"/>
                <w:lang w:val="bg-BG"/>
              </w:rPr>
              <w:t xml:space="preserve">„Приемане на постановление на Министерския съвет за приемане на </w:t>
            </w:r>
            <w:r w:rsidR="00460EF3" w:rsidRPr="00FC45B2">
              <w:rPr>
                <w:rFonts w:ascii="Verdana" w:eastAsia="Times New Roman" w:hAnsi="Verdana" w:cs="Times New Roman"/>
                <w:sz w:val="20"/>
                <w:szCs w:val="20"/>
                <w:lang w:val="bg-BG"/>
              </w:rPr>
              <w:t xml:space="preserve">Тарифа за таксите, които се </w:t>
            </w:r>
            <w:r w:rsidR="000328BD" w:rsidRPr="00FC45B2">
              <w:rPr>
                <w:rFonts w:ascii="Verdana" w:eastAsia="Times New Roman" w:hAnsi="Verdana" w:cs="Times New Roman"/>
                <w:sz w:val="20"/>
                <w:szCs w:val="20"/>
                <w:lang w:val="bg-BG"/>
              </w:rPr>
              <w:t>събират от Ц</w:t>
            </w:r>
            <w:r w:rsidR="006E41BC" w:rsidRPr="00FC45B2">
              <w:rPr>
                <w:rFonts w:ascii="Verdana" w:eastAsia="Times New Roman" w:hAnsi="Verdana" w:cs="Times New Roman"/>
                <w:sz w:val="20"/>
                <w:szCs w:val="20"/>
                <w:lang w:val="bg-BG"/>
              </w:rPr>
              <w:t>ентъра за оценка на риска по хранителната верига</w:t>
            </w:r>
            <w:r w:rsidRPr="00FC45B2">
              <w:rPr>
                <w:rFonts w:ascii="Verdana" w:eastAsia="Times New Roman" w:hAnsi="Verdana" w:cs="Times New Roman"/>
                <w:bCs/>
                <w:sz w:val="20"/>
                <w:szCs w:val="20"/>
                <w:lang w:val="bg-BG"/>
              </w:rPr>
              <w:t>.</w:t>
            </w:r>
          </w:p>
          <w:p w14:paraId="194AFD55" w14:textId="77777777" w:rsidR="0078311F" w:rsidRDefault="001138D1" w:rsidP="00FF7077">
            <w:pPr>
              <w:spacing w:after="120" w:line="240" w:lineRule="auto"/>
              <w:jc w:val="center"/>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Посочете препоръчителните варианти за решаване на поставения проблем/</w:t>
            </w:r>
            <w:r w:rsidR="00064CC7" w:rsidRPr="00FC45B2">
              <w:rPr>
                <w:rFonts w:ascii="Verdana" w:eastAsia="Times New Roman" w:hAnsi="Verdana" w:cs="Times New Roman"/>
                <w:i/>
                <w:sz w:val="20"/>
                <w:szCs w:val="20"/>
                <w:lang w:val="bg-BG"/>
              </w:rPr>
              <w:t>проблем</w:t>
            </w:r>
            <w:r w:rsidRPr="00FC45B2">
              <w:rPr>
                <w:rFonts w:ascii="Verdana" w:eastAsia="Times New Roman" w:hAnsi="Verdana" w:cs="Times New Roman"/>
                <w:i/>
                <w:sz w:val="20"/>
                <w:szCs w:val="20"/>
                <w:lang w:val="bg-BG"/>
              </w:rPr>
              <w:t>и.</w:t>
            </w:r>
          </w:p>
          <w:p w14:paraId="331716A7" w14:textId="04D5CDF6" w:rsidR="00FA1DF9" w:rsidRPr="00FC45B2" w:rsidRDefault="00FA1DF9" w:rsidP="00FF7077">
            <w:pPr>
              <w:spacing w:after="120" w:line="240" w:lineRule="auto"/>
              <w:jc w:val="center"/>
              <w:rPr>
                <w:rFonts w:ascii="Verdana" w:eastAsia="Times New Roman" w:hAnsi="Verdana" w:cs="Times New Roman"/>
                <w:sz w:val="20"/>
                <w:szCs w:val="20"/>
                <w:lang w:val="bg-BG"/>
              </w:rPr>
            </w:pPr>
          </w:p>
        </w:tc>
      </w:tr>
      <w:tr w:rsidR="000F1532" w:rsidRPr="00FC45B2" w14:paraId="09F5CFBC" w14:textId="77777777" w:rsidTr="0014689E">
        <w:tc>
          <w:tcPr>
            <w:tcW w:w="9616" w:type="dxa"/>
            <w:gridSpan w:val="2"/>
          </w:tcPr>
          <w:p w14:paraId="252B64D2" w14:textId="77777777" w:rsidR="00076E63" w:rsidRPr="004B474A" w:rsidRDefault="00076E63" w:rsidP="007026A1">
            <w:pPr>
              <w:spacing w:before="120" w:after="120" w:line="240" w:lineRule="auto"/>
              <w:rPr>
                <w:rFonts w:ascii="Verdana" w:eastAsia="Times New Roman" w:hAnsi="Verdana" w:cs="Times New Roman"/>
                <w:b/>
                <w:sz w:val="20"/>
                <w:szCs w:val="20"/>
                <w:lang w:val="bg-BG"/>
              </w:rPr>
            </w:pPr>
            <w:r w:rsidRPr="004B474A">
              <w:rPr>
                <w:rFonts w:ascii="Verdana" w:eastAsia="Times New Roman" w:hAnsi="Verdana" w:cs="Times New Roman"/>
                <w:b/>
                <w:sz w:val="20"/>
                <w:szCs w:val="20"/>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14:paraId="0CC79127" w14:textId="6A1127C4" w:rsidR="00076E63" w:rsidRPr="004B474A" w:rsidRDefault="00076E63" w:rsidP="00076E63">
            <w:pPr>
              <w:spacing w:before="120" w:after="120" w:line="240" w:lineRule="auto"/>
              <w:rPr>
                <w:rFonts w:ascii="Verdana" w:eastAsia="Times New Roman" w:hAnsi="Verdana" w:cs="Times New Roman"/>
                <w:sz w:val="20"/>
                <w:szCs w:val="20"/>
                <w:lang w:val="bg-BG"/>
              </w:rPr>
            </w:pPr>
            <w:r w:rsidRPr="004B474A">
              <w:rPr>
                <w:rFonts w:ascii="Verdana" w:eastAsia="Times New Roman" w:hAnsi="Verdana" w:cs="Times New Roman"/>
                <w:sz w:val="20"/>
                <w:szCs w:val="20"/>
              </w:rPr>
              <w:object w:dxaOrig="225" w:dyaOrig="225" w14:anchorId="702F0258">
                <v:shape id="_x0000_i1064" type="#_x0000_t75" style="width:108pt;height:18.25pt" o:ole="">
                  <v:imagedata r:id="rId15" o:title=""/>
                </v:shape>
                <w:control r:id="rId16" w:name="OptionButton3" w:shapeid="_x0000_i1064"/>
              </w:object>
            </w:r>
          </w:p>
          <w:p w14:paraId="5F1835DF" w14:textId="2606BFA9" w:rsidR="00076E63" w:rsidRPr="004B474A" w:rsidRDefault="00076E63" w:rsidP="00076E63">
            <w:pPr>
              <w:spacing w:after="0" w:line="240" w:lineRule="auto"/>
              <w:rPr>
                <w:rFonts w:ascii="Verdana" w:eastAsia="Times New Roman" w:hAnsi="Verdana" w:cs="Times New Roman"/>
                <w:sz w:val="20"/>
                <w:szCs w:val="20"/>
                <w:lang w:val="bg-BG"/>
              </w:rPr>
            </w:pPr>
            <w:r w:rsidRPr="004B474A">
              <w:rPr>
                <w:rFonts w:ascii="Verdana" w:eastAsia="Times New Roman" w:hAnsi="Verdana" w:cs="Times New Roman"/>
                <w:sz w:val="20"/>
                <w:szCs w:val="20"/>
              </w:rPr>
              <w:object w:dxaOrig="225" w:dyaOrig="225" w14:anchorId="5679D544">
                <v:shape id="_x0000_i1066" type="#_x0000_t75" style="width:108pt;height:18.25pt" o:ole="">
                  <v:imagedata r:id="rId17" o:title=""/>
                </v:shape>
                <w:control r:id="rId18" w:name="OptionButton4" w:shapeid="_x0000_i1066"/>
              </w:object>
            </w:r>
          </w:p>
          <w:p w14:paraId="3ED78866" w14:textId="6646777B" w:rsidR="00076E63" w:rsidRPr="004B474A" w:rsidRDefault="00076E63" w:rsidP="00076E63">
            <w:pPr>
              <w:spacing w:before="120" w:after="120" w:line="240" w:lineRule="auto"/>
              <w:rPr>
                <w:rFonts w:ascii="Verdana" w:eastAsia="Times New Roman" w:hAnsi="Verdana" w:cs="Times New Roman"/>
                <w:sz w:val="20"/>
                <w:szCs w:val="20"/>
                <w:lang w:val="bg-BG"/>
              </w:rPr>
            </w:pPr>
            <w:r w:rsidRPr="004B474A">
              <w:rPr>
                <w:rFonts w:ascii="Verdana" w:eastAsia="Times New Roman" w:hAnsi="Verdana" w:cs="Times New Roman"/>
                <w:sz w:val="20"/>
                <w:szCs w:val="20"/>
              </w:rPr>
              <w:object w:dxaOrig="225" w:dyaOrig="225" w14:anchorId="1AF76FBE">
                <v:shape id="_x0000_i1068" type="#_x0000_t75" style="width:108pt;height:18.25pt" o:ole="">
                  <v:imagedata r:id="rId19" o:title=""/>
                </v:shape>
                <w:control r:id="rId20" w:name="OptionButton5" w:shapeid="_x0000_i1068"/>
              </w:object>
            </w:r>
          </w:p>
          <w:p w14:paraId="34EE035A" w14:textId="3B464F96" w:rsidR="00364AFE" w:rsidRPr="00665443" w:rsidRDefault="00901FED" w:rsidP="00665443">
            <w:pPr>
              <w:spacing w:after="0" w:line="240" w:lineRule="auto"/>
              <w:jc w:val="both"/>
              <w:rPr>
                <w:rFonts w:ascii="Verdana" w:eastAsia="Times New Roman" w:hAnsi="Verdana" w:cs="Times New Roman"/>
                <w:sz w:val="20"/>
                <w:szCs w:val="20"/>
                <w:lang w:val="bg-BG"/>
              </w:rPr>
            </w:pPr>
            <w:r w:rsidRPr="000A4014">
              <w:rPr>
                <w:rFonts w:ascii="Verdana" w:eastAsia="Times New Roman" w:hAnsi="Verdana" w:cs="Times New Roman"/>
                <w:sz w:val="20"/>
                <w:szCs w:val="20"/>
                <w:lang w:val="bg-BG"/>
              </w:rPr>
              <w:t>С приемането на проекта на Тарифа</w:t>
            </w:r>
            <w:r w:rsidR="00E41959" w:rsidRPr="000A4014">
              <w:rPr>
                <w:rFonts w:ascii="Verdana" w:eastAsia="Times New Roman" w:hAnsi="Verdana" w:cs="Times New Roman"/>
                <w:sz w:val="20"/>
                <w:szCs w:val="20"/>
                <w:lang w:val="bg-BG"/>
              </w:rPr>
              <w:t xml:space="preserve"> увеличението на административната тежест за  физическите и юридическите лица ще бъде незначително, а очаквания размер на допълнителни разходи за същите е в годишен размер на 27 000 лв</w:t>
            </w:r>
            <w:r w:rsidR="00867BAF" w:rsidRPr="000A4014">
              <w:rPr>
                <w:rFonts w:ascii="Verdana" w:eastAsia="Times New Roman" w:hAnsi="Verdana" w:cs="Times New Roman"/>
                <w:sz w:val="20"/>
                <w:szCs w:val="20"/>
                <w:lang w:val="bg-BG"/>
              </w:rPr>
              <w:t>.</w:t>
            </w:r>
          </w:p>
          <w:p w14:paraId="6BC5CFD3" w14:textId="09065AB1" w:rsidR="00076E63" w:rsidRPr="00FC45B2" w:rsidRDefault="00076E63" w:rsidP="00030628">
            <w:pPr>
              <w:tabs>
                <w:tab w:val="left" w:pos="432"/>
              </w:tabs>
              <w:spacing w:after="120" w:line="240"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 xml:space="preserve">1.1. Изборът следва да е </w:t>
            </w:r>
            <w:proofErr w:type="spellStart"/>
            <w:r w:rsidRPr="00FC45B2">
              <w:rPr>
                <w:rFonts w:ascii="Verdana" w:eastAsia="Times New Roman" w:hAnsi="Verdana" w:cs="Times New Roman"/>
                <w:i/>
                <w:sz w:val="20"/>
                <w:szCs w:val="20"/>
                <w:lang w:val="bg-BG"/>
              </w:rPr>
              <w:t>съотносим</w:t>
            </w:r>
            <w:proofErr w:type="spellEnd"/>
            <w:r w:rsidRPr="00FC45B2">
              <w:rPr>
                <w:rFonts w:ascii="Verdana" w:eastAsia="Times New Roman" w:hAnsi="Verdana" w:cs="Times New Roman"/>
                <w:i/>
                <w:sz w:val="20"/>
                <w:szCs w:val="20"/>
                <w:lang w:val="bg-BG"/>
              </w:rPr>
              <w:t xml:space="preserve"> с посочените специфични въздействия на </w:t>
            </w:r>
            <w:r w:rsidR="00FF7077" w:rsidRPr="00FC45B2">
              <w:rPr>
                <w:rFonts w:ascii="Verdana" w:eastAsia="Times New Roman" w:hAnsi="Verdana" w:cs="Times New Roman"/>
                <w:i/>
                <w:sz w:val="20"/>
                <w:szCs w:val="20"/>
                <w:lang w:val="bg-BG"/>
              </w:rPr>
              <w:t xml:space="preserve">препоръчителния </w:t>
            </w:r>
            <w:r w:rsidRPr="00FC45B2">
              <w:rPr>
                <w:rFonts w:ascii="Verdana" w:eastAsia="Times New Roman" w:hAnsi="Verdana" w:cs="Times New Roman"/>
                <w:i/>
                <w:sz w:val="20"/>
                <w:szCs w:val="20"/>
                <w:lang w:val="bg-BG"/>
              </w:rPr>
              <w:t>вариант</w:t>
            </w:r>
            <w:r w:rsidR="0078311F" w:rsidRPr="00FC45B2">
              <w:rPr>
                <w:rFonts w:ascii="Verdana" w:eastAsia="Times New Roman" w:hAnsi="Verdana" w:cs="Times New Roman"/>
                <w:i/>
                <w:sz w:val="20"/>
                <w:szCs w:val="20"/>
                <w:lang w:val="bg-BG"/>
              </w:rPr>
              <w:t xml:space="preserve"> за решаване на всеки проблем.</w:t>
            </w:r>
          </w:p>
          <w:p w14:paraId="313644B0" w14:textId="484A2E79" w:rsidR="005479B4" w:rsidRPr="00FC45B2" w:rsidRDefault="00076E63" w:rsidP="00030628">
            <w:pPr>
              <w:tabs>
                <w:tab w:val="left" w:pos="432"/>
              </w:tabs>
              <w:spacing w:after="120" w:line="240"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1.2. Ако се предвижда въвеждането на такса</w:t>
            </w:r>
            <w:r w:rsidR="00064CC7" w:rsidRPr="00FC45B2">
              <w:rPr>
                <w:rFonts w:ascii="Verdana" w:eastAsia="Times New Roman" w:hAnsi="Verdana" w:cs="Times New Roman"/>
                <w:i/>
                <w:sz w:val="20"/>
                <w:szCs w:val="20"/>
                <w:lang w:val="bg-BG"/>
              </w:rPr>
              <w:t>,</w:t>
            </w:r>
            <w:r w:rsidRPr="00FC45B2">
              <w:rPr>
                <w:rFonts w:ascii="Verdana" w:eastAsia="Times New Roman" w:hAnsi="Verdana" w:cs="Times New Roman"/>
                <w:i/>
                <w:sz w:val="20"/>
                <w:szCs w:val="20"/>
                <w:lang w:val="bg-BG"/>
              </w:rPr>
              <w:t xml:space="preserve"> представете образуването на нейния размер съгласно Методиката по чл. 7а от Закона за ограничаване на административното регулиране и административния контрол върху стопанската дейност</w:t>
            </w:r>
            <w:r w:rsidR="0078311F" w:rsidRPr="00FC45B2">
              <w:rPr>
                <w:rFonts w:ascii="Verdana" w:eastAsia="Times New Roman" w:hAnsi="Verdana" w:cs="Times New Roman"/>
                <w:i/>
                <w:sz w:val="20"/>
                <w:szCs w:val="20"/>
                <w:lang w:val="bg-BG"/>
              </w:rPr>
              <w:t>.</w:t>
            </w:r>
          </w:p>
        </w:tc>
      </w:tr>
      <w:tr w:rsidR="000F1532" w:rsidRPr="00FC45B2" w14:paraId="64AC19CB" w14:textId="77777777" w:rsidTr="0014689E">
        <w:tc>
          <w:tcPr>
            <w:tcW w:w="9616" w:type="dxa"/>
            <w:gridSpan w:val="2"/>
          </w:tcPr>
          <w:p w14:paraId="614591EE" w14:textId="77777777" w:rsidR="00D430F0" w:rsidRPr="00FC45B2" w:rsidRDefault="00D430F0" w:rsidP="00D430F0">
            <w:pPr>
              <w:spacing w:before="120" w:after="120" w:line="276" w:lineRule="auto"/>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6.2. Създават ли се нови/засягат ли се съществуващи регулаторни режими и услуги от прилагането на препоръчителния вариант (включително по отделните проблеми)?</w:t>
            </w:r>
          </w:p>
          <w:p w14:paraId="44FC53D8" w14:textId="13FD6C7B" w:rsidR="00D430F0" w:rsidRPr="00FC45B2" w:rsidRDefault="00D430F0" w:rsidP="00D430F0">
            <w:pPr>
              <w:spacing w:before="120" w:after="120" w:line="276" w:lineRule="auto"/>
              <w:rPr>
                <w:rFonts w:ascii="Verdana" w:eastAsia="Times New Roman" w:hAnsi="Verdana" w:cs="Times New Roman"/>
                <w:sz w:val="20"/>
                <w:szCs w:val="20"/>
                <w:lang w:val="bg-BG"/>
              </w:rPr>
            </w:pPr>
            <w:r w:rsidRPr="00FC45B2">
              <w:rPr>
                <w:rFonts w:ascii="Verdana" w:eastAsia="Times New Roman" w:hAnsi="Verdana" w:cs="Times New Roman"/>
                <w:sz w:val="20"/>
                <w:szCs w:val="20"/>
              </w:rPr>
              <w:object w:dxaOrig="225" w:dyaOrig="225" w14:anchorId="2E0CB020">
                <v:shape id="_x0000_i1070" type="#_x0000_t75" style="width:108pt;height:18.25pt" o:ole="">
                  <v:imagedata r:id="rId21" o:title=""/>
                </v:shape>
                <w:control r:id="rId22" w:name="OptionButton161" w:shapeid="_x0000_i1070"/>
              </w:object>
            </w:r>
          </w:p>
          <w:p w14:paraId="1F294D07" w14:textId="11076074" w:rsidR="00D430F0" w:rsidRPr="00FC45B2" w:rsidRDefault="00D430F0" w:rsidP="00D430F0">
            <w:pPr>
              <w:spacing w:before="120" w:after="120" w:line="276" w:lineRule="auto"/>
              <w:rPr>
                <w:rFonts w:ascii="Verdana" w:eastAsia="Times New Roman" w:hAnsi="Verdana" w:cs="Times New Roman"/>
                <w:sz w:val="20"/>
                <w:szCs w:val="20"/>
                <w:lang w:val="bg-BG"/>
              </w:rPr>
            </w:pPr>
            <w:r w:rsidRPr="00FC45B2">
              <w:rPr>
                <w:rFonts w:ascii="Verdana" w:eastAsia="Times New Roman" w:hAnsi="Verdana" w:cs="Times New Roman"/>
                <w:sz w:val="20"/>
                <w:szCs w:val="20"/>
              </w:rPr>
              <w:object w:dxaOrig="225" w:dyaOrig="225" w14:anchorId="37CD7D1D">
                <v:shape id="_x0000_i1072" type="#_x0000_t75" style="width:108pt;height:18.25pt" o:ole="">
                  <v:imagedata r:id="rId23" o:title=""/>
                </v:shape>
                <w:control r:id="rId24" w:name="OptionButton17" w:shapeid="_x0000_i1072"/>
              </w:object>
            </w:r>
          </w:p>
          <w:p w14:paraId="0E7CCAEE" w14:textId="6BAE875A" w:rsidR="00D430F0" w:rsidRPr="00FC45B2" w:rsidRDefault="00562665" w:rsidP="007903D2">
            <w:pPr>
              <w:tabs>
                <w:tab w:val="left" w:pos="574"/>
              </w:tabs>
              <w:spacing w:before="120" w:after="120" w:line="276"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 xml:space="preserve">Не се въвеждат нови регулаторни режими. </w:t>
            </w:r>
            <w:r w:rsidR="00D430F0" w:rsidRPr="00FC45B2">
              <w:rPr>
                <w:rFonts w:ascii="Verdana" w:eastAsia="Times New Roman" w:hAnsi="Verdana" w:cs="Times New Roman"/>
                <w:sz w:val="20"/>
                <w:szCs w:val="20"/>
                <w:lang w:val="bg-BG"/>
              </w:rPr>
              <w:t xml:space="preserve">Размерът на таксите е в съответствие с необходимите материално-технически и административни разходи за извършване на съответната дейност и е определен по Методиката за определяне на </w:t>
            </w:r>
            <w:proofErr w:type="spellStart"/>
            <w:r w:rsidR="00D430F0" w:rsidRPr="00FC45B2">
              <w:rPr>
                <w:rFonts w:ascii="Verdana" w:eastAsia="Times New Roman" w:hAnsi="Verdana" w:cs="Times New Roman"/>
                <w:sz w:val="20"/>
                <w:szCs w:val="20"/>
                <w:lang w:val="bg-BG"/>
              </w:rPr>
              <w:t>разходоориентиран</w:t>
            </w:r>
            <w:proofErr w:type="spellEnd"/>
            <w:r w:rsidR="00D430F0" w:rsidRPr="00FC45B2">
              <w:rPr>
                <w:rFonts w:ascii="Verdana" w:eastAsia="Times New Roman" w:hAnsi="Verdana" w:cs="Times New Roman"/>
                <w:sz w:val="20"/>
                <w:szCs w:val="20"/>
                <w:lang w:val="bg-BG"/>
              </w:rPr>
              <w:t xml:space="preserve"> размер на таксите по чл. 7а от Закона за ограничаване на административното регулиране и административния контрол върху стопанската дейност и разходите им. Размерът на таксите включва направените преки и непреки разходи, свързани с предоставянето на съответните дейности и услуги на заявителите. Всички тези преки и непреки разходи са посочени в стойността на услугата, а тези, за които не е възможно е възприет принципа на пропорционално разпределение на направените разходи от административния орган.</w:t>
            </w:r>
          </w:p>
          <w:p w14:paraId="6481C794" w14:textId="17D7F4D5" w:rsidR="00D430F0" w:rsidRPr="00FC45B2" w:rsidRDefault="00D430F0" w:rsidP="003E21A5">
            <w:pPr>
              <w:tabs>
                <w:tab w:val="left" w:pos="570"/>
              </w:tabs>
              <w:spacing w:before="240" w:after="120" w:line="276"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 xml:space="preserve">1.1. Изборът следва да е </w:t>
            </w:r>
            <w:proofErr w:type="spellStart"/>
            <w:r w:rsidRPr="00FC45B2">
              <w:rPr>
                <w:rFonts w:ascii="Verdana" w:eastAsia="Times New Roman" w:hAnsi="Verdana" w:cs="Times New Roman"/>
                <w:i/>
                <w:sz w:val="20"/>
                <w:szCs w:val="20"/>
                <w:lang w:val="bg-BG"/>
              </w:rPr>
              <w:t>съотносим</w:t>
            </w:r>
            <w:proofErr w:type="spellEnd"/>
            <w:r w:rsidRPr="00FC45B2">
              <w:rPr>
                <w:rFonts w:ascii="Verdana" w:eastAsia="Times New Roman" w:hAnsi="Verdana" w:cs="Times New Roman"/>
                <w:i/>
                <w:sz w:val="20"/>
                <w:szCs w:val="20"/>
                <w:lang w:val="bg-BG"/>
              </w:rPr>
              <w:t xml:space="preserve"> с посочените специфични въздействия на избрания вариант.</w:t>
            </w:r>
          </w:p>
          <w:p w14:paraId="61D25EAB" w14:textId="1A92F6E7" w:rsidR="00D430F0" w:rsidRPr="00FC45B2" w:rsidRDefault="00D430F0" w:rsidP="00D430F0">
            <w:pPr>
              <w:spacing w:before="120" w:after="120" w:line="276"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1.2. В случай че се предвижда създаване нов регулаторен режим, посочете неговия вид (за стопанска дейност: лицензионен, регистрационен; за отделна стелка или действие: разрешителен, уведомителен; удостоверителен и по какъв начин това съответства с постигането на целите).</w:t>
            </w:r>
          </w:p>
          <w:p w14:paraId="5C3127C1" w14:textId="77777777" w:rsidR="00030628" w:rsidRDefault="00D430F0" w:rsidP="00D430F0">
            <w:pPr>
              <w:spacing w:before="120" w:after="120" w:line="276"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w:t>
            </w:r>
            <w:r w:rsidR="00030628">
              <w:rPr>
                <w:rFonts w:ascii="Verdana" w:eastAsia="Times New Roman" w:hAnsi="Verdana" w:cs="Times New Roman"/>
                <w:i/>
                <w:sz w:val="20"/>
                <w:szCs w:val="20"/>
                <w:lang w:val="bg-BG"/>
              </w:rPr>
              <w:t>трол върху стопанската дейност.</w:t>
            </w:r>
          </w:p>
          <w:p w14:paraId="6DE16FF8" w14:textId="0906928F" w:rsidR="00D430F0" w:rsidRPr="00FC45B2" w:rsidRDefault="00D430F0" w:rsidP="00D430F0">
            <w:pPr>
              <w:spacing w:before="120" w:after="120" w:line="276"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1.4. Посочете предложените нови регулаторни режими отговарят ли на изискванията на чл. 10 – 12 от Закона за дейностите по предоставяне на услуги.</w:t>
            </w:r>
          </w:p>
          <w:p w14:paraId="7C916145" w14:textId="428F4779" w:rsidR="00D430F0" w:rsidRPr="00FC45B2" w:rsidRDefault="00D430F0" w:rsidP="003E21A5">
            <w:pPr>
              <w:tabs>
                <w:tab w:val="left" w:pos="510"/>
              </w:tabs>
              <w:spacing w:before="120" w:after="120" w:line="276"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1.5. Посочете изпълнено ли е изискването на § 2 от Допълнителните разпоредби на Закона за дейностите по предоставяне на услуги.</w:t>
            </w:r>
          </w:p>
          <w:p w14:paraId="704D8EB9" w14:textId="410875D5" w:rsidR="00D430F0" w:rsidRPr="00FC45B2" w:rsidRDefault="00D430F0" w:rsidP="00D430F0">
            <w:pPr>
              <w:spacing w:before="120" w:after="120" w:line="276"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 xml:space="preserve">Проектът не се налага да бъде </w:t>
            </w:r>
            <w:proofErr w:type="spellStart"/>
            <w:r w:rsidRPr="00FC45B2">
              <w:rPr>
                <w:rFonts w:ascii="Verdana" w:eastAsia="Times New Roman" w:hAnsi="Verdana" w:cs="Times New Roman"/>
                <w:sz w:val="20"/>
                <w:szCs w:val="20"/>
                <w:lang w:val="bg-BG"/>
              </w:rPr>
              <w:t>нотифициран</w:t>
            </w:r>
            <w:proofErr w:type="spellEnd"/>
            <w:r w:rsidRPr="00FC45B2">
              <w:rPr>
                <w:rFonts w:ascii="Verdana" w:eastAsia="Times New Roman" w:hAnsi="Verdana" w:cs="Times New Roman"/>
                <w:sz w:val="20"/>
                <w:szCs w:val="20"/>
                <w:lang w:val="bg-BG"/>
              </w:rPr>
              <w:t xml:space="preserve"> по реда на Директива (ЕС) 2015/1535 на Европейския парламент и на Съвета от 9 септември 2015 г</w:t>
            </w:r>
            <w:r w:rsidR="006A62B4">
              <w:rPr>
                <w:rFonts w:ascii="Verdana" w:eastAsia="Times New Roman" w:hAnsi="Verdana" w:cs="Times New Roman"/>
                <w:sz w:val="20"/>
                <w:szCs w:val="20"/>
                <w:lang w:val="bg-BG"/>
              </w:rPr>
              <w:t>.</w:t>
            </w:r>
            <w:r w:rsidRPr="00FC45B2">
              <w:rPr>
                <w:rFonts w:ascii="Verdana" w:eastAsia="Times New Roman" w:hAnsi="Verdana" w:cs="Times New Roman"/>
                <w:sz w:val="20"/>
                <w:szCs w:val="20"/>
                <w:lang w:val="bg-BG"/>
              </w:rPr>
              <w:t>, установяваща процедура за предоставянето на информация в сферата на техническите регламенти и правила относно услугите на информационното общество</w:t>
            </w:r>
          </w:p>
          <w:p w14:paraId="64FDF33E" w14:textId="7F6B74BB" w:rsidR="00D430F0" w:rsidRPr="00FC45B2" w:rsidRDefault="00D430F0" w:rsidP="003E21A5">
            <w:pPr>
              <w:tabs>
                <w:tab w:val="left" w:pos="570"/>
              </w:tabs>
              <w:spacing w:before="120" w:after="120" w:line="240" w:lineRule="auto"/>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1.6. В случай че се изменят регулаторни режими или административни услуги, посочете промяната.</w:t>
            </w:r>
          </w:p>
          <w:p w14:paraId="791CE5E2" w14:textId="25D9CD7E" w:rsidR="00076E63" w:rsidRPr="00FC45B2" w:rsidRDefault="00076E63" w:rsidP="00064CC7">
            <w:pPr>
              <w:spacing w:after="120" w:line="240" w:lineRule="auto"/>
              <w:jc w:val="center"/>
              <w:rPr>
                <w:rFonts w:ascii="Verdana" w:eastAsia="Times New Roman" w:hAnsi="Verdana" w:cs="Times New Roman"/>
                <w:i/>
                <w:sz w:val="20"/>
                <w:szCs w:val="20"/>
                <w:lang w:val="bg-BG"/>
              </w:rPr>
            </w:pPr>
          </w:p>
        </w:tc>
      </w:tr>
      <w:tr w:rsidR="000F1532" w:rsidRPr="00FC45B2" w14:paraId="3F74D67D" w14:textId="77777777" w:rsidTr="0014689E">
        <w:tc>
          <w:tcPr>
            <w:tcW w:w="9616" w:type="dxa"/>
            <w:gridSpan w:val="2"/>
          </w:tcPr>
          <w:p w14:paraId="396662FA" w14:textId="77777777" w:rsidR="00076E63" w:rsidRPr="00FC45B2" w:rsidRDefault="00076E63" w:rsidP="007026A1">
            <w:pPr>
              <w:spacing w:before="120" w:after="120" w:line="240" w:lineRule="auto"/>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6.3. Създават ли се нови регистри от прилагането на препоръчителния вариант (включително по отделните проблеми)?</w:t>
            </w:r>
          </w:p>
          <w:p w14:paraId="27EFEFAE" w14:textId="229C017C" w:rsidR="00076E63" w:rsidRPr="00FC45B2" w:rsidRDefault="00076E63" w:rsidP="003E6C62">
            <w:pPr>
              <w:spacing w:after="0" w:line="240"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rPr>
              <w:object w:dxaOrig="225" w:dyaOrig="225" w14:anchorId="3F99C5E3">
                <v:shape id="_x0000_i1074" type="#_x0000_t75" style="width:108pt;height:18.25pt" o:ole="">
                  <v:imagedata r:id="rId21" o:title=""/>
                </v:shape>
                <w:control r:id="rId25" w:name="OptionButton18" w:shapeid="_x0000_i1074"/>
              </w:object>
            </w:r>
          </w:p>
          <w:p w14:paraId="3ACABE67" w14:textId="2D5D8CF1" w:rsidR="00076E63" w:rsidRPr="00FC45B2" w:rsidRDefault="00076E63" w:rsidP="003E6C62">
            <w:pPr>
              <w:spacing w:after="0" w:line="240"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rPr>
              <w:object w:dxaOrig="225" w:dyaOrig="225" w14:anchorId="094978AC">
                <v:shape id="_x0000_i1076" type="#_x0000_t75" style="width:108pt;height:18.25pt" o:ole="">
                  <v:imagedata r:id="rId23" o:title=""/>
                </v:shape>
                <w:control r:id="rId26" w:name="OptionButton19" w:shapeid="_x0000_i1076"/>
              </w:object>
            </w:r>
          </w:p>
          <w:p w14:paraId="34241AC0" w14:textId="66BFF3C1" w:rsidR="00D430F0" w:rsidRPr="00FC45B2" w:rsidRDefault="00D430F0" w:rsidP="00D430F0">
            <w:pPr>
              <w:spacing w:after="120" w:line="276"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Не се създават нови регистри, както и не се засягат съществуващи такива.</w:t>
            </w:r>
          </w:p>
          <w:p w14:paraId="0EF7473E" w14:textId="1CFD153A" w:rsidR="00076E63" w:rsidRPr="00FC45B2" w:rsidRDefault="00076E63" w:rsidP="00036E06">
            <w:pPr>
              <w:spacing w:after="120" w:line="240" w:lineRule="auto"/>
              <w:jc w:val="both"/>
              <w:rPr>
                <w:rFonts w:ascii="Verdana" w:eastAsia="Times New Roman" w:hAnsi="Verdana" w:cs="Times New Roman"/>
                <w:sz w:val="20"/>
                <w:szCs w:val="20"/>
                <w:lang w:val="bg-BG"/>
              </w:rPr>
            </w:pPr>
            <w:r w:rsidRPr="00FC45B2">
              <w:rPr>
                <w:rFonts w:ascii="Verdana" w:eastAsia="Times New Roman" w:hAnsi="Verdana" w:cs="Times New Roman"/>
                <w:i/>
                <w:sz w:val="20"/>
                <w:szCs w:val="20"/>
                <w:lang w:val="bg-BG"/>
              </w:rPr>
              <w:t xml:space="preserve">Когато отговорът е „Да“, посочете регистрите, които се създават и по какъв начин те ще бъдат интегрирани в общата </w:t>
            </w:r>
            <w:proofErr w:type="spellStart"/>
            <w:r w:rsidRPr="00FC45B2">
              <w:rPr>
                <w:rFonts w:ascii="Verdana" w:eastAsia="Times New Roman" w:hAnsi="Verdana" w:cs="Times New Roman"/>
                <w:i/>
                <w:sz w:val="20"/>
                <w:szCs w:val="20"/>
                <w:lang w:val="bg-BG"/>
              </w:rPr>
              <w:t>регистрова</w:t>
            </w:r>
            <w:proofErr w:type="spellEnd"/>
            <w:r w:rsidRPr="00FC45B2">
              <w:rPr>
                <w:rFonts w:ascii="Verdana" w:eastAsia="Times New Roman" w:hAnsi="Verdana" w:cs="Times New Roman"/>
                <w:i/>
                <w:sz w:val="20"/>
                <w:szCs w:val="20"/>
                <w:lang w:val="bg-BG"/>
              </w:rPr>
              <w:t xml:space="preserve"> инфраструктура.</w:t>
            </w:r>
          </w:p>
        </w:tc>
      </w:tr>
      <w:tr w:rsidR="000F1532" w:rsidRPr="00FC45B2" w14:paraId="6DF1300D" w14:textId="77777777" w:rsidTr="0014689E">
        <w:tc>
          <w:tcPr>
            <w:tcW w:w="9616" w:type="dxa"/>
            <w:gridSpan w:val="2"/>
          </w:tcPr>
          <w:p w14:paraId="00553F66" w14:textId="77777777" w:rsidR="00076E63" w:rsidRPr="00FC45B2" w:rsidRDefault="00076E63" w:rsidP="00030628">
            <w:pPr>
              <w:spacing w:before="12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 xml:space="preserve">6.4. По какъв начин </w:t>
            </w:r>
            <w:r w:rsidR="00FF7077" w:rsidRPr="00FC45B2">
              <w:rPr>
                <w:rFonts w:ascii="Verdana" w:eastAsia="Times New Roman" w:hAnsi="Verdana" w:cs="Times New Roman"/>
                <w:b/>
                <w:sz w:val="20"/>
                <w:szCs w:val="20"/>
                <w:lang w:val="bg-BG"/>
              </w:rPr>
              <w:t xml:space="preserve">препоръчителният </w:t>
            </w:r>
            <w:r w:rsidRPr="00FC45B2">
              <w:rPr>
                <w:rFonts w:ascii="Verdana" w:eastAsia="Times New Roman" w:hAnsi="Verdana" w:cs="Times New Roman"/>
                <w:b/>
                <w:sz w:val="20"/>
                <w:szCs w:val="20"/>
                <w:lang w:val="bg-BG"/>
              </w:rPr>
              <w:t xml:space="preserve">вариант въздейства върху </w:t>
            </w:r>
            <w:proofErr w:type="spellStart"/>
            <w:r w:rsidRPr="00FC45B2">
              <w:rPr>
                <w:rFonts w:ascii="Verdana" w:eastAsia="Times New Roman" w:hAnsi="Verdana" w:cs="Times New Roman"/>
                <w:b/>
                <w:sz w:val="20"/>
                <w:szCs w:val="20"/>
                <w:lang w:val="bg-BG"/>
              </w:rPr>
              <w:t>микро</w:t>
            </w:r>
            <w:proofErr w:type="spellEnd"/>
            <w:r w:rsidR="00064CC7" w:rsidRPr="00FC45B2">
              <w:rPr>
                <w:rFonts w:ascii="Verdana" w:eastAsia="Times New Roman" w:hAnsi="Verdana" w:cs="Times New Roman"/>
                <w:b/>
                <w:sz w:val="20"/>
                <w:szCs w:val="20"/>
                <w:lang w:val="bg-BG"/>
              </w:rPr>
              <w:t>-</w:t>
            </w:r>
            <w:r w:rsidRPr="00FC45B2">
              <w:rPr>
                <w:rFonts w:ascii="Verdana" w:eastAsia="Times New Roman" w:hAnsi="Verdana" w:cs="Times New Roman"/>
                <w:b/>
                <w:sz w:val="20"/>
                <w:szCs w:val="20"/>
                <w:lang w:val="bg-BG"/>
              </w:rPr>
              <w:t>, малките и средните предприятия (МСП)</w:t>
            </w:r>
            <w:r w:rsidRPr="00FC45B2">
              <w:rPr>
                <w:rFonts w:ascii="Verdana" w:eastAsia="Times New Roman" w:hAnsi="Verdana" w:cs="Times New Roman"/>
                <w:sz w:val="20"/>
                <w:szCs w:val="20"/>
                <w:lang w:val="bg-BG" w:eastAsia="bg-BG"/>
              </w:rPr>
              <w:t xml:space="preserve"> </w:t>
            </w:r>
            <w:r w:rsidRPr="00FC45B2">
              <w:rPr>
                <w:rFonts w:ascii="Verdana" w:eastAsia="Times New Roman" w:hAnsi="Verdana" w:cs="Times New Roman"/>
                <w:b/>
                <w:sz w:val="20"/>
                <w:szCs w:val="20"/>
                <w:lang w:val="bg-BG"/>
              </w:rPr>
              <w:t>(включително по отделните проблеми)?</w:t>
            </w:r>
          </w:p>
          <w:p w14:paraId="616DD231" w14:textId="4DE49435" w:rsidR="00076E63" w:rsidRPr="00FC45B2" w:rsidRDefault="00076E63" w:rsidP="003E6C62">
            <w:pPr>
              <w:spacing w:after="0" w:line="240" w:lineRule="auto"/>
              <w:rPr>
                <w:rFonts w:ascii="Verdana" w:eastAsia="MS Mincho" w:hAnsi="Verdana" w:cs="MS Mincho"/>
                <w:sz w:val="20"/>
                <w:szCs w:val="20"/>
                <w:highlight w:val="yellow"/>
                <w:lang w:val="bg-BG"/>
              </w:rPr>
            </w:pPr>
            <w:r w:rsidRPr="00FC45B2">
              <w:rPr>
                <w:rFonts w:ascii="Verdana" w:eastAsia="MS Mincho" w:hAnsi="Verdana" w:cs="MS Mincho"/>
                <w:sz w:val="20"/>
                <w:szCs w:val="20"/>
                <w:highlight w:val="yellow"/>
              </w:rPr>
              <w:object w:dxaOrig="225" w:dyaOrig="225" w14:anchorId="62A724D7">
                <v:shape id="_x0000_i1078" type="#_x0000_t75" style="width:259.5pt;height:18.25pt" o:ole="">
                  <v:imagedata r:id="rId27" o:title=""/>
                </v:shape>
                <w:control r:id="rId28" w:name="OptionButton6" w:shapeid="_x0000_i1078"/>
              </w:object>
            </w:r>
          </w:p>
          <w:p w14:paraId="1A80323E" w14:textId="023ACA88" w:rsidR="00036E06" w:rsidRDefault="00076E63" w:rsidP="00036E06">
            <w:pPr>
              <w:spacing w:after="0" w:line="240" w:lineRule="auto"/>
              <w:rPr>
                <w:rFonts w:ascii="Verdana" w:eastAsia="MS Mincho" w:hAnsi="Verdana" w:cs="MS Mincho"/>
                <w:sz w:val="20"/>
                <w:szCs w:val="20"/>
                <w:lang w:val="bg-BG"/>
              </w:rPr>
            </w:pPr>
            <w:r w:rsidRPr="00FC45B2">
              <w:rPr>
                <w:rFonts w:ascii="Verdana" w:eastAsia="MS Mincho" w:hAnsi="Verdana" w:cs="MS Mincho"/>
                <w:sz w:val="20"/>
                <w:szCs w:val="20"/>
                <w:highlight w:val="yellow"/>
              </w:rPr>
              <w:object w:dxaOrig="225" w:dyaOrig="225" w14:anchorId="413D3B73">
                <v:shape id="_x0000_i1080" type="#_x0000_t75" style="width:161.2pt;height:18.25pt" o:ole="">
                  <v:imagedata r:id="rId29" o:title=""/>
                </v:shape>
                <w:control r:id="rId30" w:name="OptionButton7" w:shapeid="_x0000_i1080"/>
              </w:object>
            </w:r>
          </w:p>
          <w:p w14:paraId="34A2E481" w14:textId="7EC09495" w:rsidR="00485A97" w:rsidRPr="000A4014" w:rsidRDefault="00F2790A" w:rsidP="00752F1A">
            <w:pPr>
              <w:spacing w:after="0" w:line="240" w:lineRule="auto"/>
              <w:jc w:val="both"/>
              <w:rPr>
                <w:rFonts w:ascii="Verdana" w:eastAsia="MS Mincho" w:hAnsi="Verdana" w:cs="MS Mincho"/>
                <w:sz w:val="20"/>
                <w:szCs w:val="20"/>
                <w:lang w:val="bg-BG"/>
              </w:rPr>
            </w:pPr>
            <w:r w:rsidRPr="00FC45B2">
              <w:rPr>
                <w:rFonts w:ascii="Verdana" w:eastAsia="Times New Roman" w:hAnsi="Verdana" w:cs="Times New Roman"/>
                <w:bCs/>
                <w:sz w:val="20"/>
                <w:szCs w:val="20"/>
                <w:lang w:val="bg-BG"/>
              </w:rPr>
              <w:t xml:space="preserve">Промените и добавянето на нова административна услуга и допълнителната финансова тежест биха оказали слабо </w:t>
            </w:r>
            <w:r w:rsidRPr="000A4014">
              <w:rPr>
                <w:rFonts w:ascii="Verdana" w:eastAsia="Times New Roman" w:hAnsi="Verdana" w:cs="Times New Roman"/>
                <w:bCs/>
                <w:sz w:val="20"/>
                <w:szCs w:val="20"/>
                <w:lang w:val="bg-BG"/>
              </w:rPr>
              <w:t>влияние върху МСП, тъй като са малка част от потребителите на предоставяните услуги</w:t>
            </w:r>
            <w:r w:rsidR="00305D20" w:rsidRPr="000A4014">
              <w:rPr>
                <w:rFonts w:ascii="Verdana" w:eastAsia="Times New Roman" w:hAnsi="Verdana" w:cs="Times New Roman"/>
                <w:bCs/>
                <w:sz w:val="20"/>
                <w:szCs w:val="20"/>
                <w:lang w:val="bg-BG"/>
              </w:rPr>
              <w:t xml:space="preserve"> (1,72% от общия брой)</w:t>
            </w:r>
            <w:r w:rsidRPr="000A4014">
              <w:rPr>
                <w:rFonts w:ascii="Verdana" w:eastAsia="Times New Roman" w:hAnsi="Verdana" w:cs="Times New Roman"/>
                <w:bCs/>
                <w:sz w:val="20"/>
                <w:szCs w:val="20"/>
                <w:lang w:val="bg-BG"/>
              </w:rPr>
              <w:t>. Повишаването на таксите и създаването на нова так</w:t>
            </w:r>
            <w:r w:rsidR="00791F3B" w:rsidRPr="000A4014">
              <w:rPr>
                <w:rFonts w:ascii="Verdana" w:eastAsia="Times New Roman" w:hAnsi="Verdana" w:cs="Times New Roman"/>
                <w:bCs/>
                <w:sz w:val="20"/>
                <w:szCs w:val="20"/>
                <w:lang w:val="bg-BG"/>
              </w:rPr>
              <w:t>а</w:t>
            </w:r>
            <w:r w:rsidRPr="000A4014">
              <w:rPr>
                <w:rFonts w:ascii="Verdana" w:eastAsia="Times New Roman" w:hAnsi="Verdana" w:cs="Times New Roman"/>
                <w:bCs/>
                <w:sz w:val="20"/>
                <w:szCs w:val="20"/>
                <w:lang w:val="bg-BG"/>
              </w:rPr>
              <w:t xml:space="preserve">ва ще повлияе </w:t>
            </w:r>
            <w:r w:rsidR="005C0332" w:rsidRPr="000A4014">
              <w:rPr>
                <w:rFonts w:ascii="Verdana" w:eastAsia="Times New Roman" w:hAnsi="Verdana" w:cs="Times New Roman"/>
                <w:bCs/>
                <w:sz w:val="20"/>
                <w:szCs w:val="20"/>
                <w:lang w:val="bg-BG"/>
              </w:rPr>
              <w:t xml:space="preserve">слабо </w:t>
            </w:r>
            <w:r w:rsidRPr="000A4014">
              <w:rPr>
                <w:rFonts w:ascii="Verdana" w:eastAsia="Times New Roman" w:hAnsi="Verdana" w:cs="Times New Roman"/>
                <w:bCs/>
                <w:sz w:val="20"/>
                <w:szCs w:val="20"/>
                <w:lang w:val="bg-BG"/>
              </w:rPr>
              <w:t>върху МСП</w:t>
            </w:r>
            <w:r w:rsidR="004C0468" w:rsidRPr="000A4014">
              <w:rPr>
                <w:rFonts w:ascii="Verdana" w:eastAsia="Times New Roman" w:hAnsi="Verdana" w:cs="Times New Roman"/>
                <w:bCs/>
                <w:sz w:val="20"/>
                <w:szCs w:val="20"/>
                <w:lang w:val="bg-BG"/>
              </w:rPr>
              <w:t xml:space="preserve">, вследствие </w:t>
            </w:r>
            <w:r w:rsidRPr="000A4014">
              <w:rPr>
                <w:rFonts w:ascii="Verdana" w:eastAsia="Times New Roman" w:hAnsi="Verdana" w:cs="Times New Roman"/>
                <w:bCs/>
                <w:sz w:val="20"/>
                <w:szCs w:val="20"/>
                <w:lang w:val="bg-BG"/>
              </w:rPr>
              <w:t>завишаване</w:t>
            </w:r>
            <w:r w:rsidR="00042A97" w:rsidRPr="000A4014">
              <w:rPr>
                <w:rFonts w:ascii="Verdana" w:eastAsia="Times New Roman" w:hAnsi="Verdana" w:cs="Times New Roman"/>
                <w:bCs/>
                <w:sz w:val="20"/>
                <w:szCs w:val="20"/>
                <w:lang w:val="bg-BG"/>
              </w:rPr>
              <w:t>то</w:t>
            </w:r>
            <w:r w:rsidRPr="000A4014">
              <w:rPr>
                <w:rFonts w:ascii="Verdana" w:eastAsia="Times New Roman" w:hAnsi="Verdana" w:cs="Times New Roman"/>
                <w:bCs/>
                <w:sz w:val="20"/>
                <w:szCs w:val="20"/>
                <w:lang w:val="bg-BG"/>
              </w:rPr>
              <w:t xml:space="preserve"> на техните разходи за по</w:t>
            </w:r>
            <w:r w:rsidR="00752F1A" w:rsidRPr="000A4014">
              <w:rPr>
                <w:rFonts w:ascii="Verdana" w:eastAsia="Times New Roman" w:hAnsi="Verdana" w:cs="Times New Roman"/>
                <w:bCs/>
                <w:sz w:val="20"/>
                <w:szCs w:val="20"/>
                <w:lang w:val="bg-BG"/>
              </w:rPr>
              <w:t xml:space="preserve">лучаване на </w:t>
            </w:r>
            <w:r w:rsidR="00042A97" w:rsidRPr="000A4014">
              <w:rPr>
                <w:rFonts w:ascii="Verdana" w:eastAsia="Times New Roman" w:hAnsi="Verdana" w:cs="Times New Roman"/>
                <w:bCs/>
                <w:sz w:val="20"/>
                <w:szCs w:val="20"/>
                <w:lang w:val="bg-BG"/>
              </w:rPr>
              <w:t>заявената от тях</w:t>
            </w:r>
            <w:r w:rsidR="00752F1A" w:rsidRPr="000A4014">
              <w:rPr>
                <w:rFonts w:ascii="Verdana" w:eastAsia="Times New Roman" w:hAnsi="Verdana" w:cs="Times New Roman"/>
                <w:bCs/>
                <w:sz w:val="20"/>
                <w:szCs w:val="20"/>
                <w:lang w:val="bg-BG"/>
              </w:rPr>
              <w:t xml:space="preserve"> </w:t>
            </w:r>
            <w:r w:rsidR="005C0332" w:rsidRPr="000A4014">
              <w:rPr>
                <w:rFonts w:ascii="Verdana" w:eastAsia="Times New Roman" w:hAnsi="Verdana" w:cs="Times New Roman"/>
                <w:bCs/>
                <w:sz w:val="20"/>
                <w:szCs w:val="20"/>
                <w:lang w:val="bg-BG"/>
              </w:rPr>
              <w:t>услуга</w:t>
            </w:r>
            <w:r w:rsidR="004C0468" w:rsidRPr="000A4014">
              <w:rPr>
                <w:rFonts w:ascii="Verdana" w:eastAsia="Times New Roman" w:hAnsi="Verdana" w:cs="Times New Roman"/>
                <w:bCs/>
                <w:sz w:val="20"/>
                <w:szCs w:val="20"/>
                <w:lang w:val="bg-BG"/>
              </w:rPr>
              <w:t xml:space="preserve">. Очакваното </w:t>
            </w:r>
            <w:r w:rsidR="00155BAA" w:rsidRPr="000A4014">
              <w:rPr>
                <w:rFonts w:ascii="Verdana" w:eastAsia="Times New Roman" w:hAnsi="Verdana" w:cs="Times New Roman"/>
                <w:bCs/>
                <w:sz w:val="20"/>
                <w:szCs w:val="20"/>
                <w:lang w:val="bg-BG"/>
              </w:rPr>
              <w:t>прогнозно увеличение на таксит</w:t>
            </w:r>
            <w:r w:rsidR="00324A47" w:rsidRPr="000A4014">
              <w:rPr>
                <w:rFonts w:ascii="Verdana" w:eastAsia="Times New Roman" w:hAnsi="Verdana" w:cs="Times New Roman"/>
                <w:bCs/>
                <w:sz w:val="20"/>
                <w:szCs w:val="20"/>
                <w:lang w:val="bg-BG"/>
              </w:rPr>
              <w:t>е, събирани от ЦОРХВ</w:t>
            </w:r>
            <w:r w:rsidR="00052D24" w:rsidRPr="000A4014">
              <w:rPr>
                <w:rFonts w:ascii="Verdana" w:eastAsia="Times New Roman" w:hAnsi="Verdana" w:cs="Times New Roman"/>
                <w:bCs/>
                <w:sz w:val="20"/>
                <w:szCs w:val="20"/>
                <w:lang w:val="bg-BG"/>
              </w:rPr>
              <w:t xml:space="preserve"> за МСП </w:t>
            </w:r>
            <w:r w:rsidR="004A17E0" w:rsidRPr="000A4014">
              <w:rPr>
                <w:rFonts w:ascii="Verdana" w:eastAsia="Times New Roman" w:hAnsi="Verdana" w:cs="Times New Roman"/>
                <w:bCs/>
                <w:sz w:val="20"/>
                <w:szCs w:val="20"/>
                <w:lang w:val="bg-BG"/>
              </w:rPr>
              <w:t xml:space="preserve">е около </w:t>
            </w:r>
            <w:r w:rsidR="00324A47" w:rsidRPr="000A4014">
              <w:rPr>
                <w:rFonts w:ascii="Verdana" w:eastAsia="Times New Roman" w:hAnsi="Verdana" w:cs="Times New Roman"/>
                <w:bCs/>
                <w:sz w:val="20"/>
                <w:szCs w:val="20"/>
                <w:lang w:val="bg-BG"/>
              </w:rPr>
              <w:t>460</w:t>
            </w:r>
            <w:r w:rsidR="004A17E0" w:rsidRPr="000A4014">
              <w:rPr>
                <w:rFonts w:ascii="Verdana" w:eastAsia="Times New Roman" w:hAnsi="Verdana" w:cs="Times New Roman"/>
                <w:bCs/>
                <w:sz w:val="20"/>
                <w:szCs w:val="20"/>
                <w:lang w:val="bg-BG"/>
              </w:rPr>
              <w:t xml:space="preserve"> </w:t>
            </w:r>
            <w:proofErr w:type="spellStart"/>
            <w:r w:rsidR="00155BAA" w:rsidRPr="000A4014">
              <w:rPr>
                <w:rFonts w:ascii="Verdana" w:eastAsia="Times New Roman" w:hAnsi="Verdana" w:cs="Times New Roman"/>
                <w:bCs/>
                <w:sz w:val="20"/>
                <w:szCs w:val="20"/>
                <w:lang w:val="bg-BG"/>
              </w:rPr>
              <w:t>лв</w:t>
            </w:r>
            <w:proofErr w:type="spellEnd"/>
            <w:r w:rsidR="00324A47" w:rsidRPr="000A4014">
              <w:rPr>
                <w:rFonts w:ascii="Verdana" w:eastAsia="Times New Roman" w:hAnsi="Verdana" w:cs="Times New Roman"/>
                <w:bCs/>
                <w:sz w:val="20"/>
                <w:szCs w:val="20"/>
                <w:lang w:val="bg-BG"/>
              </w:rPr>
              <w:t xml:space="preserve"> от общата прогнозна сума</w:t>
            </w:r>
            <w:r w:rsidR="00155BAA" w:rsidRPr="000A4014">
              <w:rPr>
                <w:rFonts w:ascii="Verdana" w:eastAsia="Times New Roman" w:hAnsi="Verdana" w:cs="Times New Roman"/>
                <w:bCs/>
                <w:sz w:val="20"/>
                <w:szCs w:val="20"/>
                <w:lang w:val="bg-BG"/>
              </w:rPr>
              <w:t>.</w:t>
            </w:r>
          </w:p>
          <w:p w14:paraId="6824FC55" w14:textId="77777777" w:rsidR="00076E63" w:rsidRPr="00FC45B2" w:rsidRDefault="00FF7077" w:rsidP="00036E06">
            <w:pPr>
              <w:spacing w:after="120" w:line="240" w:lineRule="auto"/>
              <w:jc w:val="both"/>
              <w:rPr>
                <w:rFonts w:ascii="Verdana" w:eastAsia="Times New Roman" w:hAnsi="Verdana" w:cs="Times New Roman"/>
                <w:sz w:val="20"/>
                <w:szCs w:val="20"/>
                <w:lang w:val="bg-BG"/>
              </w:rPr>
            </w:pPr>
            <w:r w:rsidRPr="000A4014">
              <w:rPr>
                <w:rFonts w:ascii="Verdana" w:eastAsia="Times New Roman" w:hAnsi="Verdana" w:cs="Times New Roman"/>
                <w:i/>
                <w:sz w:val="20"/>
                <w:szCs w:val="20"/>
                <w:lang w:val="bg-BG"/>
              </w:rPr>
              <w:t>И</w:t>
            </w:r>
            <w:r w:rsidR="00076E63" w:rsidRPr="000A4014">
              <w:rPr>
                <w:rFonts w:ascii="Verdana" w:eastAsia="Times New Roman" w:hAnsi="Verdana" w:cs="Times New Roman"/>
                <w:i/>
                <w:sz w:val="20"/>
                <w:szCs w:val="20"/>
                <w:lang w:val="bg-BG"/>
              </w:rPr>
              <w:t xml:space="preserve">зборът следва да е </w:t>
            </w:r>
            <w:proofErr w:type="spellStart"/>
            <w:r w:rsidR="00076E63" w:rsidRPr="000A4014">
              <w:rPr>
                <w:rFonts w:ascii="Verdana" w:eastAsia="Times New Roman" w:hAnsi="Verdana" w:cs="Times New Roman"/>
                <w:i/>
                <w:sz w:val="20"/>
                <w:szCs w:val="20"/>
                <w:lang w:val="bg-BG"/>
              </w:rPr>
              <w:t>съотносим</w:t>
            </w:r>
            <w:proofErr w:type="spellEnd"/>
            <w:r w:rsidR="00076E63" w:rsidRPr="000A4014">
              <w:rPr>
                <w:rFonts w:ascii="Verdana" w:eastAsia="Times New Roman" w:hAnsi="Verdana" w:cs="Times New Roman"/>
                <w:i/>
                <w:sz w:val="20"/>
                <w:szCs w:val="20"/>
                <w:lang w:val="bg-BG"/>
              </w:rPr>
              <w:t xml:space="preserve"> с посочените специфични въздействия на </w:t>
            </w:r>
            <w:r w:rsidRPr="000A4014">
              <w:rPr>
                <w:rFonts w:ascii="Verdana" w:eastAsia="Times New Roman" w:hAnsi="Verdana" w:cs="Times New Roman"/>
                <w:i/>
                <w:sz w:val="20"/>
                <w:szCs w:val="20"/>
                <w:lang w:val="bg-BG"/>
              </w:rPr>
              <w:t>препоръчителния вариант.</w:t>
            </w:r>
          </w:p>
        </w:tc>
      </w:tr>
      <w:tr w:rsidR="000F1532" w:rsidRPr="00FC45B2" w14:paraId="6342BEB1" w14:textId="77777777" w:rsidTr="0014689E">
        <w:tc>
          <w:tcPr>
            <w:tcW w:w="9616" w:type="dxa"/>
            <w:gridSpan w:val="2"/>
          </w:tcPr>
          <w:p w14:paraId="58CD677F" w14:textId="77777777" w:rsidR="00076E63" w:rsidRPr="00FC45B2" w:rsidRDefault="00076E63" w:rsidP="00076E63">
            <w:pPr>
              <w:spacing w:before="12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6.5. Потенциални рискове от прилагането на препоръчителния вариант (включително по отделните проблеми):</w:t>
            </w:r>
          </w:p>
          <w:p w14:paraId="67BA6D49" w14:textId="77777777" w:rsidR="00076E63" w:rsidRPr="00FC45B2" w:rsidRDefault="00D638A0" w:rsidP="00076E63">
            <w:pPr>
              <w:spacing w:before="120" w:after="120" w:line="240"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 xml:space="preserve">Не са идентифицирани. </w:t>
            </w:r>
          </w:p>
          <w:p w14:paraId="75FF6E98" w14:textId="77777777" w:rsidR="00076E63" w:rsidRPr="00FC45B2" w:rsidRDefault="00076E63" w:rsidP="003E21A5">
            <w:pPr>
              <w:spacing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i/>
                <w:sz w:val="20"/>
                <w:szCs w:val="20"/>
                <w:lang w:val="bg-BG"/>
              </w:rPr>
              <w:t xml:space="preserve">Посочете възможните рискове от прилагането на препоръчителния вариант, различни от отрицателните въздействия, </w:t>
            </w:r>
            <w:r w:rsidR="00FF7077" w:rsidRPr="00FC45B2">
              <w:rPr>
                <w:rFonts w:ascii="Verdana" w:eastAsia="Times New Roman" w:hAnsi="Verdana" w:cs="Times New Roman"/>
                <w:i/>
                <w:sz w:val="20"/>
                <w:szCs w:val="20"/>
                <w:lang w:val="bg-BG"/>
              </w:rPr>
              <w:t xml:space="preserve">напр. </w:t>
            </w:r>
            <w:r w:rsidRPr="00FC45B2">
              <w:rPr>
                <w:rFonts w:ascii="Verdana" w:eastAsia="Times New Roman" w:hAnsi="Verdana" w:cs="Times New Roman"/>
                <w:i/>
                <w:sz w:val="20"/>
                <w:szCs w:val="20"/>
                <w:lang w:val="bg-BG"/>
              </w:rPr>
              <w:t>възникване на съдебни спорове и др.</w:t>
            </w:r>
          </w:p>
        </w:tc>
      </w:tr>
      <w:tr w:rsidR="000F1532" w:rsidRPr="00FC45B2" w14:paraId="14EB66D5" w14:textId="77777777" w:rsidTr="0014689E">
        <w:tc>
          <w:tcPr>
            <w:tcW w:w="9616" w:type="dxa"/>
            <w:gridSpan w:val="2"/>
          </w:tcPr>
          <w:p w14:paraId="129A87B6" w14:textId="77777777" w:rsidR="00076E63" w:rsidRPr="00FC45B2" w:rsidRDefault="00076E63" w:rsidP="007026A1">
            <w:pPr>
              <w:spacing w:before="120" w:after="120" w:line="240" w:lineRule="auto"/>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7. Консултации:</w:t>
            </w:r>
          </w:p>
          <w:p w14:paraId="4D550AD0" w14:textId="4D060995" w:rsidR="00076E63" w:rsidRPr="00FC45B2" w:rsidRDefault="00076E63" w:rsidP="00076E63">
            <w:pPr>
              <w:spacing w:before="120" w:after="120" w:line="240" w:lineRule="auto"/>
              <w:rPr>
                <w:rFonts w:ascii="Verdana" w:eastAsia="Times New Roman" w:hAnsi="Verdana" w:cs="Times New Roman"/>
                <w:sz w:val="20"/>
                <w:szCs w:val="20"/>
                <w:lang w:val="bg-BG"/>
              </w:rPr>
            </w:pPr>
            <w:r w:rsidRPr="00FC45B2">
              <w:rPr>
                <w:rFonts w:ascii="Verdana" w:eastAsia="Times New Roman" w:hAnsi="Verdana" w:cs="Times New Roman"/>
                <w:sz w:val="20"/>
                <w:szCs w:val="20"/>
              </w:rPr>
              <w:object w:dxaOrig="225" w:dyaOrig="225" w14:anchorId="651E8178">
                <v:shape id="_x0000_i1082" type="#_x0000_t75" style="width:498.65pt;height:18.25pt" o:ole="">
                  <v:imagedata r:id="rId31" o:title=""/>
                </v:shape>
                <w:control r:id="rId32" w:name="OptionButton13" w:shapeid="_x0000_i1082"/>
              </w:object>
            </w:r>
          </w:p>
          <w:p w14:paraId="528CA228" w14:textId="77777777" w:rsidR="00076E63" w:rsidRPr="00FC45B2" w:rsidRDefault="001138D1" w:rsidP="003E21A5">
            <w:pPr>
              <w:spacing w:after="120" w:line="240"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Посочете основните заинтересовани страни, с които са проведени консултации. Посочете резултатите от консултациите, включително на ниво ЕС: спорни въпроси, многократно поставяни въпроси и др.</w:t>
            </w:r>
          </w:p>
          <w:p w14:paraId="7835B524" w14:textId="7AF68622" w:rsidR="00076E63" w:rsidRPr="00FC45B2" w:rsidRDefault="00076E63" w:rsidP="00076E63">
            <w:pPr>
              <w:spacing w:before="120" w:after="120" w:line="240" w:lineRule="auto"/>
              <w:rPr>
                <w:rFonts w:ascii="Verdana" w:eastAsia="Times New Roman" w:hAnsi="Verdana" w:cs="Times New Roman"/>
                <w:i/>
                <w:sz w:val="20"/>
                <w:szCs w:val="20"/>
                <w:lang w:val="bg-BG"/>
              </w:rPr>
            </w:pPr>
            <w:r w:rsidRPr="00FC45B2">
              <w:rPr>
                <w:rFonts w:ascii="Verdana" w:eastAsia="Times New Roman" w:hAnsi="Verdana" w:cs="Times New Roman"/>
                <w:i/>
                <w:sz w:val="20"/>
                <w:szCs w:val="20"/>
              </w:rPr>
              <w:object w:dxaOrig="225" w:dyaOrig="225" w14:anchorId="5E59B880">
                <v:shape id="_x0000_i1084" type="#_x0000_t75" style="width:502.4pt;height:18.25pt" o:ole="">
                  <v:imagedata r:id="rId33" o:title=""/>
                </v:shape>
                <w:control r:id="rId34" w:name="OptionButton15" w:shapeid="_x0000_i1084"/>
              </w:object>
            </w:r>
          </w:p>
          <w:p w14:paraId="2EB50879" w14:textId="32DD97CB" w:rsidR="00D430F0" w:rsidRPr="00FC45B2" w:rsidRDefault="00D430F0" w:rsidP="003E21A5">
            <w:pPr>
              <w:tabs>
                <w:tab w:val="left" w:pos="555"/>
              </w:tabs>
              <w:spacing w:after="0" w:line="240"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Предстоят обществени консултации по чл. 26 от Закона за нормативните актове. Проектът на постановление на Министерския съвет за приемане на Тарифа за таксите, които се събират от Центъра за оценка на риска по хранителната верига ще бъде публикуван на Портала за обществени консултации, както и на електронната страница на Министерство на земеделието и храните, в съответствие с изискванията на чл. 26 от Закона за нормативните актове за срок от 30 дни.</w:t>
            </w:r>
          </w:p>
          <w:p w14:paraId="3CBC0A7E" w14:textId="77777777" w:rsidR="00076E63" w:rsidRPr="00FC45B2" w:rsidRDefault="00076E63" w:rsidP="00036E06">
            <w:pPr>
              <w:spacing w:after="120" w:line="240"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Обобщете най-важните въпроси за обществени консултации. Посочете индикативен график за тяхното провеждане и видовете консултационни процедури.</w:t>
            </w:r>
          </w:p>
        </w:tc>
      </w:tr>
      <w:tr w:rsidR="000F1532" w:rsidRPr="00FC45B2" w14:paraId="42AE7977" w14:textId="77777777" w:rsidTr="0014689E">
        <w:tc>
          <w:tcPr>
            <w:tcW w:w="9616" w:type="dxa"/>
            <w:gridSpan w:val="2"/>
          </w:tcPr>
          <w:p w14:paraId="25D4B1CD" w14:textId="77777777" w:rsidR="00076E63" w:rsidRPr="00FC45B2" w:rsidRDefault="00076E63" w:rsidP="007026A1">
            <w:pPr>
              <w:spacing w:before="12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8. Приемането на нормативния акт произтича ли от правото на Европейския съюз?</w:t>
            </w:r>
          </w:p>
          <w:p w14:paraId="6BB5D6B1" w14:textId="0FF5C1EA" w:rsidR="00076E63" w:rsidRPr="00FC45B2" w:rsidRDefault="00076E63" w:rsidP="00076E63">
            <w:pPr>
              <w:spacing w:before="120" w:after="120" w:line="240" w:lineRule="auto"/>
              <w:rPr>
                <w:rFonts w:ascii="Verdana" w:eastAsia="MS Mincho" w:hAnsi="Verdana" w:cs="MS Mincho"/>
                <w:sz w:val="20"/>
                <w:szCs w:val="20"/>
                <w:lang w:val="bg-BG"/>
              </w:rPr>
            </w:pPr>
            <w:r w:rsidRPr="00FC45B2">
              <w:rPr>
                <w:rFonts w:ascii="Verdana" w:eastAsia="MS Mincho" w:hAnsi="Verdana" w:cs="MS Mincho"/>
                <w:sz w:val="20"/>
                <w:szCs w:val="20"/>
              </w:rPr>
              <w:object w:dxaOrig="225" w:dyaOrig="225" w14:anchorId="3307F386">
                <v:shape id="_x0000_i1086" type="#_x0000_t75" style="width:108pt;height:18.25pt" o:ole="">
                  <v:imagedata r:id="rId21" o:title=""/>
                </v:shape>
                <w:control r:id="rId35" w:name="OptionButton9" w:shapeid="_x0000_i1086"/>
              </w:object>
            </w:r>
          </w:p>
          <w:p w14:paraId="39FA409C" w14:textId="7F524433" w:rsidR="00D638A0" w:rsidRPr="00FC45B2" w:rsidRDefault="00076E63" w:rsidP="00D05E2B">
            <w:pPr>
              <w:spacing w:before="120" w:after="120" w:line="240" w:lineRule="auto"/>
              <w:rPr>
                <w:rFonts w:ascii="Verdana" w:eastAsia="MS Mincho" w:hAnsi="Verdana" w:cs="MS Mincho"/>
                <w:sz w:val="20"/>
                <w:szCs w:val="20"/>
                <w:lang w:val="bg-BG"/>
              </w:rPr>
            </w:pPr>
            <w:r w:rsidRPr="00FC45B2">
              <w:rPr>
                <w:rFonts w:ascii="Verdana" w:eastAsia="MS Mincho" w:hAnsi="Verdana" w:cs="MS Mincho"/>
                <w:sz w:val="20"/>
                <w:szCs w:val="20"/>
              </w:rPr>
              <w:object w:dxaOrig="225" w:dyaOrig="225" w14:anchorId="53161A2B">
                <v:shape id="_x0000_i1088" type="#_x0000_t75" style="width:108pt;height:18.25pt" o:ole="">
                  <v:imagedata r:id="rId23" o:title=""/>
                </v:shape>
                <w:control r:id="rId36" w:name="OptionButton10" w:shapeid="_x0000_i1088"/>
              </w:object>
            </w:r>
          </w:p>
          <w:p w14:paraId="508D6156" w14:textId="00D05A72" w:rsidR="00076E63" w:rsidRPr="00FC45B2" w:rsidRDefault="00FF7077" w:rsidP="00036E06">
            <w:pPr>
              <w:tabs>
                <w:tab w:val="left" w:pos="570"/>
              </w:tabs>
              <w:spacing w:after="120" w:line="240"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1.1. П</w:t>
            </w:r>
            <w:r w:rsidR="00076E63" w:rsidRPr="00FC45B2">
              <w:rPr>
                <w:rFonts w:ascii="Verdana" w:eastAsia="Times New Roman" w:hAnsi="Verdana" w:cs="Times New Roman"/>
                <w:i/>
                <w:sz w:val="20"/>
                <w:szCs w:val="20"/>
                <w:lang w:val="bg-BG"/>
              </w:rPr>
              <w:t>осочете изискванията на правото на Европейския съюз, включително информацията по т. 6.2 и 6.3, дали е извършена оценка на въздействието на ниво Европейски съюз, и я приложете (или посочете връзка към източник).</w:t>
            </w:r>
          </w:p>
          <w:p w14:paraId="5ADBF0B7" w14:textId="4CC6A413" w:rsidR="00076E63" w:rsidRPr="00FC45B2" w:rsidRDefault="00FF7077" w:rsidP="00DC0245">
            <w:pPr>
              <w:tabs>
                <w:tab w:val="left" w:pos="615"/>
              </w:tabs>
              <w:spacing w:after="120" w:line="240"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 xml:space="preserve">1.2. </w:t>
            </w:r>
            <w:r w:rsidR="00076E63" w:rsidRPr="00FC45B2">
              <w:rPr>
                <w:rFonts w:ascii="Verdana" w:eastAsia="Times New Roman" w:hAnsi="Verdana" w:cs="Times New Roman"/>
                <w:i/>
                <w:sz w:val="20"/>
                <w:szCs w:val="20"/>
                <w:lang w:val="bg-BG"/>
              </w:rPr>
              <w:t>Изборът трябва да съответства на посоченото в разд</w:t>
            </w:r>
            <w:r w:rsidR="00036E06">
              <w:rPr>
                <w:rFonts w:ascii="Verdana" w:eastAsia="Times New Roman" w:hAnsi="Verdana" w:cs="Times New Roman"/>
                <w:i/>
                <w:sz w:val="20"/>
                <w:szCs w:val="20"/>
                <w:lang w:val="bg-BG"/>
              </w:rPr>
              <w:t>ел 1, съгласно неговата т. 1.5.</w:t>
            </w:r>
          </w:p>
        </w:tc>
      </w:tr>
      <w:tr w:rsidR="000F1532" w:rsidRPr="00FC45B2" w14:paraId="564C70BB" w14:textId="77777777" w:rsidTr="0014689E">
        <w:tc>
          <w:tcPr>
            <w:tcW w:w="9616" w:type="dxa"/>
            <w:gridSpan w:val="2"/>
          </w:tcPr>
          <w:p w14:paraId="3A76B408" w14:textId="77777777" w:rsidR="00076E63" w:rsidRPr="00FC45B2" w:rsidRDefault="00076E63" w:rsidP="007026A1">
            <w:pPr>
              <w:spacing w:before="12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9. Изисква ли се извършване на цялостна предварителна оценка на въздействието поради очаквани значителни последици?</w:t>
            </w:r>
          </w:p>
          <w:p w14:paraId="76E55CA9" w14:textId="557E0525" w:rsidR="00076E63" w:rsidRPr="00FC45B2" w:rsidRDefault="00076E63" w:rsidP="00076E63">
            <w:pPr>
              <w:spacing w:before="120" w:after="120" w:line="240" w:lineRule="auto"/>
              <w:jc w:val="both"/>
              <w:rPr>
                <w:rFonts w:ascii="Verdana" w:eastAsia="Times New Roman" w:hAnsi="Verdana" w:cs="Segoe UI Symbol"/>
                <w:b/>
                <w:sz w:val="20"/>
                <w:szCs w:val="20"/>
                <w:lang w:val="bg-BG"/>
              </w:rPr>
            </w:pPr>
            <w:r w:rsidRPr="00FC45B2">
              <w:rPr>
                <w:rFonts w:ascii="Verdana" w:eastAsia="Times New Roman" w:hAnsi="Verdana" w:cs="Segoe UI Symbol"/>
                <w:b/>
                <w:sz w:val="20"/>
                <w:szCs w:val="20"/>
              </w:rPr>
              <w:object w:dxaOrig="225" w:dyaOrig="225" w14:anchorId="11F6D032">
                <v:shape id="_x0000_i1090" type="#_x0000_t75" style="width:108pt;height:18.25pt" o:ole="">
                  <v:imagedata r:id="rId21" o:title=""/>
                </v:shape>
                <w:control r:id="rId37" w:name="OptionButton20" w:shapeid="_x0000_i1090"/>
              </w:object>
            </w:r>
          </w:p>
          <w:p w14:paraId="5820C3B7" w14:textId="498F9F75" w:rsidR="00076E63" w:rsidRPr="00FC45B2" w:rsidRDefault="00076E63" w:rsidP="00076E63">
            <w:pPr>
              <w:spacing w:before="120" w:after="120" w:line="240" w:lineRule="auto"/>
              <w:jc w:val="both"/>
              <w:rPr>
                <w:rFonts w:ascii="Verdana" w:eastAsia="Times New Roman" w:hAnsi="Verdana" w:cs="Segoe UI Symbol"/>
                <w:b/>
                <w:sz w:val="20"/>
                <w:szCs w:val="20"/>
                <w:lang w:val="bg-BG"/>
              </w:rPr>
            </w:pPr>
            <w:r w:rsidRPr="00FC45B2">
              <w:rPr>
                <w:rFonts w:ascii="Verdana" w:eastAsia="Times New Roman" w:hAnsi="Verdana" w:cs="Segoe UI Symbol"/>
                <w:b/>
                <w:sz w:val="20"/>
                <w:szCs w:val="20"/>
              </w:rPr>
              <w:object w:dxaOrig="225" w:dyaOrig="225" w14:anchorId="449DC935">
                <v:shape id="_x0000_i1092" type="#_x0000_t75" style="width:108pt;height:18.25pt" o:ole="">
                  <v:imagedata r:id="rId23" o:title=""/>
                </v:shape>
                <w:control r:id="rId38" w:name="OptionButton21" w:shapeid="_x0000_i1092"/>
              </w:object>
            </w:r>
          </w:p>
          <w:p w14:paraId="7C013B4A" w14:textId="77777777" w:rsidR="00076E63" w:rsidRPr="00FC45B2" w:rsidRDefault="00076E63" w:rsidP="00076E63">
            <w:pPr>
              <w:spacing w:after="120" w:line="240" w:lineRule="auto"/>
              <w:jc w:val="center"/>
              <w:rPr>
                <w:rFonts w:ascii="Verdana" w:eastAsia="Times New Roman" w:hAnsi="Verdana" w:cs="Times New Roman"/>
                <w:b/>
                <w:sz w:val="20"/>
                <w:szCs w:val="20"/>
                <w:lang w:val="bg-BG"/>
              </w:rPr>
            </w:pPr>
            <w:r w:rsidRPr="00FC45B2">
              <w:rPr>
                <w:rFonts w:ascii="Verdana" w:eastAsia="Times New Roman" w:hAnsi="Verdana" w:cs="Times New Roman"/>
                <w:i/>
                <w:sz w:val="20"/>
                <w:szCs w:val="20"/>
                <w:lang w:val="bg-BG"/>
              </w:rPr>
              <w:t>(преценка съгласно чл. 20, ал. 3, т. 2 от Закона за нормативните актове)</w:t>
            </w:r>
          </w:p>
        </w:tc>
      </w:tr>
      <w:tr w:rsidR="000F1532" w:rsidRPr="00FC45B2" w14:paraId="0B269407" w14:textId="77777777" w:rsidTr="0014689E">
        <w:tc>
          <w:tcPr>
            <w:tcW w:w="9616" w:type="dxa"/>
            <w:gridSpan w:val="2"/>
          </w:tcPr>
          <w:p w14:paraId="4D8D90AC" w14:textId="51BC915E" w:rsidR="00076E63" w:rsidRPr="00FC45B2" w:rsidRDefault="00076E63" w:rsidP="0032335A">
            <w:pPr>
              <w:spacing w:before="12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10. Приложения:</w:t>
            </w:r>
          </w:p>
          <w:p w14:paraId="0E99A560" w14:textId="77777777" w:rsidR="00D430F0" w:rsidRPr="00FC45B2" w:rsidRDefault="00D430F0" w:rsidP="00D430F0">
            <w:pPr>
              <w:spacing w:before="120" w:after="120" w:line="240"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1. Отделни план-сметки за всяка административна и техническа услуга;</w:t>
            </w:r>
          </w:p>
          <w:p w14:paraId="4A21B50A" w14:textId="5653D3CB" w:rsidR="00D430F0" w:rsidRPr="00FC45B2" w:rsidRDefault="00D430F0" w:rsidP="00D430F0">
            <w:pPr>
              <w:spacing w:before="120" w:after="120" w:line="240"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2. Методика за изчисляване на таксите по Тарифата за таксите, които се събират от Центъра за оценка на риска по хранителната верига</w:t>
            </w:r>
          </w:p>
          <w:p w14:paraId="4AF3EF0D" w14:textId="77777777" w:rsidR="00076E63" w:rsidRPr="00FC45B2" w:rsidRDefault="00FF7077" w:rsidP="00036E06">
            <w:pPr>
              <w:spacing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i/>
                <w:sz w:val="20"/>
                <w:szCs w:val="20"/>
                <w:lang w:val="bg-BG"/>
              </w:rPr>
              <w:t>П</w:t>
            </w:r>
            <w:r w:rsidR="00076E63" w:rsidRPr="00FC45B2">
              <w:rPr>
                <w:rFonts w:ascii="Verdana" w:eastAsia="Times New Roman" w:hAnsi="Verdana" w:cs="Times New Roman"/>
                <w:i/>
                <w:sz w:val="20"/>
                <w:szCs w:val="20"/>
                <w:lang w:val="bg-BG"/>
              </w:rPr>
              <w:t>риложете необходимата допъ</w:t>
            </w:r>
            <w:r w:rsidRPr="00FC45B2">
              <w:rPr>
                <w:rFonts w:ascii="Verdana" w:eastAsia="Times New Roman" w:hAnsi="Verdana" w:cs="Times New Roman"/>
                <w:i/>
                <w:sz w:val="20"/>
                <w:szCs w:val="20"/>
                <w:lang w:val="bg-BG"/>
              </w:rPr>
              <w:t>лнителна информация и документи.</w:t>
            </w:r>
          </w:p>
        </w:tc>
      </w:tr>
      <w:tr w:rsidR="000F1532" w:rsidRPr="00FC45B2" w14:paraId="43C64C73" w14:textId="77777777" w:rsidTr="0014689E">
        <w:tc>
          <w:tcPr>
            <w:tcW w:w="9616" w:type="dxa"/>
            <w:gridSpan w:val="2"/>
          </w:tcPr>
          <w:p w14:paraId="025E9A31" w14:textId="5581D246" w:rsidR="00563E28" w:rsidRPr="004A17E0" w:rsidRDefault="00076E63" w:rsidP="007026A1">
            <w:pPr>
              <w:spacing w:before="12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11. Информационни източници:</w:t>
            </w:r>
          </w:p>
          <w:p w14:paraId="03A72DBB" w14:textId="422623B5" w:rsidR="0032335A" w:rsidRPr="00FC45B2" w:rsidRDefault="008C69AC" w:rsidP="0032335A">
            <w:pPr>
              <w:spacing w:after="0" w:line="240" w:lineRule="auto"/>
              <w:jc w:val="both"/>
              <w:rPr>
                <w:rFonts w:ascii="Verdana" w:eastAsia="Times New Roman" w:hAnsi="Verdana" w:cs="Times New Roman"/>
                <w:sz w:val="20"/>
                <w:szCs w:val="20"/>
                <w:lang w:val="bg-BG"/>
              </w:rPr>
            </w:pPr>
            <w:r w:rsidRPr="00FC45B2">
              <w:rPr>
                <w:rFonts w:ascii="Verdana" w:eastAsia="Times New Roman" w:hAnsi="Verdana" w:cs="Times New Roman"/>
                <w:sz w:val="20"/>
                <w:szCs w:val="20"/>
                <w:lang w:val="bg-BG"/>
              </w:rPr>
              <w:t>Регламент (EС) 1107/2009</w:t>
            </w:r>
            <w:r w:rsidR="000262EB" w:rsidRPr="00FC45B2">
              <w:rPr>
                <w:rFonts w:ascii="Verdana" w:eastAsia="Times New Roman" w:hAnsi="Verdana" w:cs="Times New Roman"/>
                <w:sz w:val="20"/>
                <w:szCs w:val="20"/>
                <w:lang w:val="bg-BG"/>
              </w:rPr>
              <w:t>.</w:t>
            </w:r>
          </w:p>
          <w:p w14:paraId="3F921C85" w14:textId="77777777" w:rsidR="00A830D0" w:rsidRPr="00FC45B2" w:rsidRDefault="00632ADB" w:rsidP="0032335A">
            <w:pPr>
              <w:spacing w:after="0" w:line="240" w:lineRule="auto"/>
              <w:jc w:val="both"/>
              <w:rPr>
                <w:rFonts w:ascii="Verdana" w:hAnsi="Verdana"/>
                <w:sz w:val="20"/>
                <w:szCs w:val="20"/>
              </w:rPr>
            </w:pPr>
            <w:hyperlink r:id="rId39" w:history="1">
              <w:r w:rsidR="008C69AC" w:rsidRPr="00FC45B2">
                <w:rPr>
                  <w:rStyle w:val="Hyperlink"/>
                  <w:rFonts w:ascii="Verdana" w:hAnsi="Verdana"/>
                  <w:sz w:val="20"/>
                  <w:szCs w:val="20"/>
                </w:rPr>
                <w:t>https://eur-lex.europa.eu/legal-content/BG/TXT/?uri=celex%3A32009R1107</w:t>
              </w:r>
            </w:hyperlink>
          </w:p>
          <w:p w14:paraId="635CF85D" w14:textId="77777777" w:rsidR="008C69AC" w:rsidRPr="00FC45B2" w:rsidRDefault="008C69AC" w:rsidP="0032335A">
            <w:pPr>
              <w:spacing w:after="0" w:line="240" w:lineRule="auto"/>
              <w:jc w:val="both"/>
              <w:rPr>
                <w:rFonts w:ascii="Verdana" w:eastAsia="Times New Roman" w:hAnsi="Verdana" w:cs="Times New Roman"/>
                <w:sz w:val="20"/>
                <w:szCs w:val="20"/>
                <w:lang w:val="bg-BG"/>
              </w:rPr>
            </w:pPr>
          </w:p>
          <w:p w14:paraId="1FFCE412" w14:textId="77777777" w:rsidR="00B76019" w:rsidRPr="00FC45B2" w:rsidRDefault="00FF7077" w:rsidP="00036E06">
            <w:pPr>
              <w:spacing w:after="120" w:line="240" w:lineRule="auto"/>
              <w:jc w:val="both"/>
              <w:rPr>
                <w:rFonts w:ascii="Verdana" w:eastAsia="Times New Roman" w:hAnsi="Verdana" w:cs="Times New Roman"/>
                <w:i/>
                <w:sz w:val="20"/>
                <w:szCs w:val="20"/>
                <w:lang w:val="bg-BG"/>
              </w:rPr>
            </w:pPr>
            <w:r w:rsidRPr="00FC45B2">
              <w:rPr>
                <w:rFonts w:ascii="Verdana" w:eastAsia="Times New Roman" w:hAnsi="Verdana" w:cs="Times New Roman"/>
                <w:i/>
                <w:sz w:val="20"/>
                <w:szCs w:val="20"/>
                <w:lang w:val="bg-BG"/>
              </w:rPr>
              <w:t>П</w:t>
            </w:r>
            <w:r w:rsidR="00076E63" w:rsidRPr="00FC45B2">
              <w:rPr>
                <w:rFonts w:ascii="Verdana" w:eastAsia="Times New Roman" w:hAnsi="Verdana" w:cs="Times New Roman"/>
                <w:i/>
                <w:sz w:val="20"/>
                <w:szCs w:val="20"/>
                <w:lang w:val="bg-BG"/>
              </w:rPr>
              <w:t xml:space="preserve">осочете изчерпателен списък на информационните източници, </w:t>
            </w:r>
            <w:r w:rsidR="00064CC7" w:rsidRPr="00FC45B2">
              <w:rPr>
                <w:rFonts w:ascii="Verdana" w:eastAsia="Times New Roman" w:hAnsi="Verdana" w:cs="Times New Roman"/>
                <w:i/>
                <w:sz w:val="20"/>
                <w:szCs w:val="20"/>
                <w:lang w:val="bg-BG"/>
              </w:rPr>
              <w:t xml:space="preserve">които са </w:t>
            </w:r>
            <w:r w:rsidR="00076E63" w:rsidRPr="00FC45B2">
              <w:rPr>
                <w:rFonts w:ascii="Verdana" w:eastAsia="Times New Roman" w:hAnsi="Verdana" w:cs="Times New Roman"/>
                <w:i/>
                <w:sz w:val="20"/>
                <w:szCs w:val="20"/>
                <w:lang w:val="bg-BG"/>
              </w:rPr>
              <w:t>послужили за оценка на въздействията на отделните варианти и при избор</w:t>
            </w:r>
            <w:r w:rsidRPr="00FC45B2">
              <w:rPr>
                <w:rFonts w:ascii="Verdana" w:eastAsia="Times New Roman" w:hAnsi="Verdana" w:cs="Times New Roman"/>
                <w:i/>
                <w:sz w:val="20"/>
                <w:szCs w:val="20"/>
                <w:lang w:val="bg-BG"/>
              </w:rPr>
              <w:t>а</w:t>
            </w:r>
            <w:r w:rsidR="00076E63" w:rsidRPr="00FC45B2">
              <w:rPr>
                <w:rFonts w:ascii="Verdana" w:eastAsia="Times New Roman" w:hAnsi="Verdana" w:cs="Times New Roman"/>
                <w:i/>
                <w:sz w:val="20"/>
                <w:szCs w:val="20"/>
                <w:lang w:val="bg-BG"/>
              </w:rPr>
              <w:t xml:space="preserve"> на вариант за действие: регистри, бази да</w:t>
            </w:r>
            <w:r w:rsidRPr="00FC45B2">
              <w:rPr>
                <w:rFonts w:ascii="Verdana" w:eastAsia="Times New Roman" w:hAnsi="Verdana" w:cs="Times New Roman"/>
                <w:i/>
                <w:sz w:val="20"/>
                <w:szCs w:val="20"/>
                <w:lang w:val="bg-BG"/>
              </w:rPr>
              <w:t>нни, аналитични материали и др.</w:t>
            </w:r>
          </w:p>
        </w:tc>
      </w:tr>
      <w:tr w:rsidR="00076E63" w:rsidRPr="00FC45B2" w14:paraId="65764CDD" w14:textId="77777777" w:rsidTr="0014689E">
        <w:tc>
          <w:tcPr>
            <w:tcW w:w="9616" w:type="dxa"/>
            <w:gridSpan w:val="2"/>
          </w:tcPr>
          <w:p w14:paraId="296FA8D0" w14:textId="77777777" w:rsidR="00076E63" w:rsidRPr="00FC45B2" w:rsidRDefault="00076E63" w:rsidP="00036E06">
            <w:pPr>
              <w:spacing w:before="120" w:after="120" w:line="240" w:lineRule="auto"/>
              <w:jc w:val="both"/>
              <w:rPr>
                <w:rFonts w:ascii="Verdana" w:eastAsia="Times New Roman" w:hAnsi="Verdana" w:cs="Times New Roman"/>
                <w:b/>
                <w:sz w:val="20"/>
                <w:szCs w:val="20"/>
                <w:lang w:val="bg-BG"/>
              </w:rPr>
            </w:pPr>
            <w:r w:rsidRPr="00FC45B2">
              <w:rPr>
                <w:rFonts w:ascii="Verdana" w:eastAsia="Times New Roman" w:hAnsi="Verdana" w:cs="Times New Roman"/>
                <w:b/>
                <w:sz w:val="20"/>
                <w:szCs w:val="20"/>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14:paraId="366CAE1F" w14:textId="7C8049E8" w:rsidR="00D63011" w:rsidRPr="00422DA4" w:rsidRDefault="00036E06" w:rsidP="00422DA4">
            <w:pPr>
              <w:autoSpaceDE w:val="0"/>
              <w:autoSpaceDN w:val="0"/>
              <w:adjustRightInd w:val="0"/>
              <w:jc w:val="both"/>
              <w:rPr>
                <w:rFonts w:ascii="Verdana" w:eastAsia="Times New Roman" w:hAnsi="Verdana" w:cs="Times New Roman"/>
                <w:sz w:val="20"/>
                <w:szCs w:val="20"/>
                <w:shd w:val="clear" w:color="auto" w:fill="FEFEFE"/>
                <w:lang w:val="bg-BG"/>
              </w:rPr>
            </w:pPr>
            <w:r>
              <w:rPr>
                <w:rFonts w:ascii="Verdana" w:eastAsia="Times New Roman" w:hAnsi="Verdana" w:cs="Times New Roman"/>
                <w:b/>
                <w:sz w:val="20"/>
                <w:szCs w:val="20"/>
                <w:lang w:val="bg-BG"/>
              </w:rPr>
              <w:t xml:space="preserve">Име и </w:t>
            </w:r>
            <w:r w:rsidRPr="00116511">
              <w:rPr>
                <w:rFonts w:ascii="Verdana" w:eastAsia="Times New Roman" w:hAnsi="Verdana" w:cs="Times New Roman"/>
                <w:b/>
                <w:sz w:val="20"/>
                <w:szCs w:val="20"/>
                <w:lang w:val="bg-BG"/>
              </w:rPr>
              <w:t>длъжност:</w:t>
            </w:r>
            <w:r w:rsidR="00D63011" w:rsidRPr="00422DA4">
              <w:rPr>
                <w:rFonts w:ascii="Verdana" w:eastAsia="Times New Roman" w:hAnsi="Verdana" w:cs="Times New Roman"/>
                <w:sz w:val="20"/>
                <w:szCs w:val="20"/>
              </w:rPr>
              <w:t xml:space="preserve"> </w:t>
            </w:r>
            <w:r w:rsidR="007A3512">
              <w:rPr>
                <w:rFonts w:ascii="Verdana" w:eastAsia="Times New Roman" w:hAnsi="Verdana" w:cs="Times New Roman"/>
                <w:sz w:val="20"/>
                <w:szCs w:val="20"/>
                <w:shd w:val="clear" w:color="auto" w:fill="FEFEFE"/>
                <w:lang w:val="bg-BG"/>
              </w:rPr>
              <w:t>Лиляна Пенева</w:t>
            </w:r>
            <w:r w:rsidR="00422DA4">
              <w:rPr>
                <w:rFonts w:ascii="Verdana" w:eastAsia="Times New Roman" w:hAnsi="Verdana" w:cs="Times New Roman"/>
                <w:sz w:val="20"/>
                <w:szCs w:val="20"/>
                <w:shd w:val="clear" w:color="auto" w:fill="FEFEFE"/>
                <w:lang w:val="bg-BG"/>
              </w:rPr>
              <w:t xml:space="preserve"> –</w:t>
            </w:r>
            <w:r w:rsidR="00422DA4" w:rsidRPr="00422DA4">
              <w:rPr>
                <w:rFonts w:ascii="Verdana" w:eastAsia="Times New Roman" w:hAnsi="Verdana" w:cs="Times New Roman"/>
                <w:sz w:val="20"/>
                <w:szCs w:val="20"/>
                <w:shd w:val="clear" w:color="auto" w:fill="FEFEFE"/>
                <w:lang w:val="bg-BG"/>
              </w:rPr>
              <w:t xml:space="preserve"> </w:t>
            </w:r>
            <w:r w:rsidR="007A3512">
              <w:rPr>
                <w:rFonts w:ascii="Verdana" w:eastAsia="Times New Roman" w:hAnsi="Verdana" w:cs="Times New Roman"/>
                <w:sz w:val="20"/>
                <w:szCs w:val="20"/>
                <w:shd w:val="clear" w:color="auto" w:fill="FEFEFE"/>
                <w:lang w:val="bg-BG"/>
              </w:rPr>
              <w:t xml:space="preserve">директор на дирекция „Продукти за растителна защита, антидоти и </w:t>
            </w:r>
            <w:proofErr w:type="spellStart"/>
            <w:r w:rsidR="007A3512">
              <w:rPr>
                <w:rFonts w:ascii="Verdana" w:eastAsia="Times New Roman" w:hAnsi="Verdana" w:cs="Times New Roman"/>
                <w:sz w:val="20"/>
                <w:szCs w:val="20"/>
                <w:shd w:val="clear" w:color="auto" w:fill="FEFEFE"/>
                <w:lang w:val="bg-BG"/>
              </w:rPr>
              <w:t>синергисти</w:t>
            </w:r>
            <w:proofErr w:type="spellEnd"/>
            <w:r w:rsidR="007A3512">
              <w:rPr>
                <w:rFonts w:ascii="Verdana" w:eastAsia="Times New Roman" w:hAnsi="Verdana" w:cs="Times New Roman"/>
                <w:sz w:val="20"/>
                <w:szCs w:val="20"/>
                <w:shd w:val="clear" w:color="auto" w:fill="FEFEFE"/>
                <w:lang w:val="bg-BG"/>
              </w:rPr>
              <w:t>“,</w:t>
            </w:r>
            <w:r w:rsidR="00422DA4" w:rsidRPr="00422DA4">
              <w:rPr>
                <w:rFonts w:ascii="Verdana" w:eastAsia="Times New Roman" w:hAnsi="Verdana" w:cs="Times New Roman"/>
                <w:sz w:val="20"/>
                <w:szCs w:val="20"/>
                <w:shd w:val="clear" w:color="auto" w:fill="FEFEFE"/>
                <w:lang w:val="bg-BG"/>
              </w:rPr>
              <w:t xml:space="preserve"> Център за оценка на риска</w:t>
            </w:r>
            <w:r w:rsidR="00422DA4">
              <w:rPr>
                <w:rFonts w:ascii="Verdana" w:eastAsia="Times New Roman" w:hAnsi="Verdana" w:cs="Times New Roman"/>
                <w:sz w:val="20"/>
                <w:szCs w:val="20"/>
                <w:shd w:val="clear" w:color="auto" w:fill="FEFEFE"/>
                <w:lang w:val="bg-BG"/>
              </w:rPr>
              <w:t xml:space="preserve"> по хранителната верига</w:t>
            </w:r>
          </w:p>
          <w:p w14:paraId="664D0543" w14:textId="6D6F86C3" w:rsidR="00036E06" w:rsidRPr="008C5F78" w:rsidRDefault="00036E06" w:rsidP="00076E63">
            <w:pPr>
              <w:spacing w:before="120" w:after="120" w:line="240" w:lineRule="auto"/>
              <w:rPr>
                <w:rFonts w:ascii="Verdana" w:eastAsia="Times New Roman" w:hAnsi="Verdana" w:cs="Times New Roman"/>
                <w:sz w:val="20"/>
                <w:szCs w:val="20"/>
                <w:lang w:val="bg-BG"/>
              </w:rPr>
            </w:pPr>
            <w:r>
              <w:rPr>
                <w:rFonts w:ascii="Verdana" w:eastAsia="Times New Roman" w:hAnsi="Verdana" w:cs="Times New Roman"/>
                <w:b/>
                <w:sz w:val="20"/>
                <w:szCs w:val="20"/>
                <w:lang w:val="bg-BG"/>
              </w:rPr>
              <w:t>Дата:</w:t>
            </w:r>
            <w:r w:rsidRPr="00DE6867">
              <w:rPr>
                <w:rFonts w:ascii="Verdana" w:eastAsia="Times New Roman" w:hAnsi="Verdana" w:cs="Times New Roman"/>
                <w:sz w:val="20"/>
                <w:szCs w:val="20"/>
                <w:lang w:val="bg-BG"/>
              </w:rPr>
              <w:t xml:space="preserve"> </w:t>
            </w:r>
            <w:r w:rsidR="00710AF4">
              <w:rPr>
                <w:rFonts w:ascii="Verdana" w:eastAsia="Times New Roman" w:hAnsi="Verdana" w:cs="Times New Roman"/>
                <w:sz w:val="20"/>
                <w:szCs w:val="20"/>
                <w:lang w:val="bg-BG"/>
              </w:rPr>
              <w:t>29</w:t>
            </w:r>
            <w:r w:rsidR="00F52EE0" w:rsidRPr="000A4014">
              <w:rPr>
                <w:rFonts w:ascii="Verdana" w:eastAsia="Times New Roman" w:hAnsi="Verdana" w:cs="Times New Roman"/>
                <w:sz w:val="20"/>
                <w:szCs w:val="20"/>
                <w:lang w:val="ru-RU"/>
              </w:rPr>
              <w:t>.0</w:t>
            </w:r>
            <w:r w:rsidR="009B5B24">
              <w:rPr>
                <w:rFonts w:ascii="Verdana" w:eastAsia="Times New Roman" w:hAnsi="Verdana" w:cs="Times New Roman"/>
                <w:sz w:val="20"/>
                <w:szCs w:val="20"/>
                <w:lang w:val="ru-RU"/>
              </w:rPr>
              <w:t>5</w:t>
            </w:r>
            <w:r w:rsidR="00D430F0" w:rsidRPr="000A4014">
              <w:rPr>
                <w:rFonts w:ascii="Verdana" w:eastAsia="Times New Roman" w:hAnsi="Verdana" w:cs="Times New Roman"/>
                <w:sz w:val="20"/>
                <w:szCs w:val="20"/>
                <w:lang w:val="ru-RU"/>
              </w:rPr>
              <w:t>.202</w:t>
            </w:r>
            <w:r w:rsidR="00DC0245" w:rsidRPr="000A4014">
              <w:rPr>
                <w:rFonts w:ascii="Verdana" w:eastAsia="Times New Roman" w:hAnsi="Verdana" w:cs="Times New Roman"/>
                <w:sz w:val="20"/>
                <w:szCs w:val="20"/>
                <w:lang w:val="ru-RU"/>
              </w:rPr>
              <w:t>4</w:t>
            </w:r>
            <w:r w:rsidR="002F6E62" w:rsidRPr="000A4014">
              <w:rPr>
                <w:rFonts w:ascii="Verdana" w:eastAsia="Times New Roman" w:hAnsi="Verdana" w:cs="Times New Roman"/>
                <w:sz w:val="20"/>
                <w:szCs w:val="20"/>
                <w:lang w:val="ru-RU"/>
              </w:rPr>
              <w:t xml:space="preserve"> </w:t>
            </w:r>
            <w:r w:rsidRPr="000A4014">
              <w:rPr>
                <w:rFonts w:ascii="Verdana" w:eastAsia="Times New Roman" w:hAnsi="Verdana" w:cs="Times New Roman"/>
                <w:sz w:val="20"/>
                <w:szCs w:val="20"/>
                <w:lang w:val="bg-BG"/>
              </w:rPr>
              <w:t>г.</w:t>
            </w:r>
          </w:p>
          <w:p w14:paraId="1DF623D2" w14:textId="169BC838" w:rsidR="00863C0A" w:rsidRDefault="00863C0A" w:rsidP="008C69AC">
            <w:pPr>
              <w:spacing w:before="120" w:after="120" w:line="240" w:lineRule="auto"/>
              <w:rPr>
                <w:rFonts w:ascii="Verdana" w:eastAsia="Times New Roman" w:hAnsi="Verdana" w:cs="Times New Roman"/>
                <w:sz w:val="20"/>
                <w:szCs w:val="20"/>
                <w:lang w:val="bg-BG"/>
              </w:rPr>
            </w:pPr>
          </w:p>
          <w:p w14:paraId="0225A42E" w14:textId="123F4964" w:rsidR="001F5EC5" w:rsidRDefault="00422DA4" w:rsidP="00D63011">
            <w:pPr>
              <w:spacing w:before="120" w:after="120" w:line="240" w:lineRule="auto"/>
              <w:rPr>
                <w:rFonts w:ascii="Verdana" w:eastAsia="Times New Roman" w:hAnsi="Verdana" w:cs="Times New Roman"/>
                <w:b/>
                <w:sz w:val="20"/>
                <w:szCs w:val="20"/>
                <w:lang w:val="bg-BG"/>
              </w:rPr>
            </w:pPr>
            <w:r w:rsidRPr="00422DA4">
              <w:rPr>
                <w:rFonts w:ascii="Verdana" w:eastAsia="Times New Roman" w:hAnsi="Verdana" w:cs="Times New Roman"/>
                <w:b/>
                <w:sz w:val="20"/>
                <w:szCs w:val="20"/>
                <w:lang w:val="bg-BG"/>
              </w:rPr>
              <w:t>Подпис</w:t>
            </w:r>
            <w:r>
              <w:rPr>
                <w:rFonts w:ascii="Verdana" w:eastAsia="Times New Roman" w:hAnsi="Verdana" w:cs="Times New Roman"/>
                <w:b/>
                <w:sz w:val="20"/>
                <w:szCs w:val="20"/>
                <w:lang w:val="bg-BG"/>
              </w:rPr>
              <w:t>:</w:t>
            </w:r>
          </w:p>
          <w:p w14:paraId="176E7EFB" w14:textId="7B200776" w:rsidR="00422DA4" w:rsidRPr="004B474A" w:rsidRDefault="00632ADB" w:rsidP="00D63011">
            <w:pPr>
              <w:spacing w:before="120" w:after="120" w:line="240" w:lineRule="auto"/>
              <w:rPr>
                <w:rFonts w:ascii="Verdana" w:eastAsia="Times New Roman" w:hAnsi="Verdana" w:cs="Times New Roman"/>
                <w:b/>
                <w:sz w:val="20"/>
                <w:szCs w:val="20"/>
                <w:lang w:val="bg-BG"/>
              </w:rPr>
            </w:pPr>
            <w:bookmarkStart w:id="0" w:name="_GoBack"/>
            <w:r>
              <w:rPr>
                <w:rFonts w:ascii="Verdana" w:eastAsia="Times New Roman" w:hAnsi="Verdana" w:cs="Times New Roman"/>
                <w:b/>
                <w:sz w:val="20"/>
                <w:szCs w:val="20"/>
                <w:lang w:val="bg-BG"/>
              </w:rPr>
              <w:pict w14:anchorId="5FDC85E8">
                <v:shape id="_x0000_i1059" type="#_x0000_t75" alt="Microsoft Office Signature Line..." style="width:192.35pt;height:95.65pt">
                  <v:imagedata r:id="rId40" o:title=""/>
                  <o:lock v:ext="edit" ungrouping="t" rotation="t" cropping="t" verticies="t" text="t" grouping="t"/>
                  <o:signatureline v:ext="edit" id="{540EDBAA-29D6-42AF-8196-B8254E0DE00C}" provid="{00000000-0000-0000-0000-000000000000}" o:suggestedsigner="ЛИЛЯНА ПЕНЕВА" o:suggestedsigner2="Директор на дирекция ПРЗАВАС" issignatureline="t"/>
                </v:shape>
              </w:pict>
            </w:r>
            <w:bookmarkEnd w:id="0"/>
          </w:p>
          <w:p w14:paraId="63B30290" w14:textId="1D0403E0" w:rsidR="00422DA4" w:rsidRPr="00FC45B2" w:rsidRDefault="00422DA4" w:rsidP="00D63011">
            <w:pPr>
              <w:spacing w:before="120" w:after="120" w:line="240" w:lineRule="auto"/>
              <w:rPr>
                <w:rFonts w:ascii="Verdana" w:eastAsia="Times New Roman" w:hAnsi="Verdana" w:cs="Times New Roman"/>
                <w:b/>
                <w:sz w:val="20"/>
                <w:szCs w:val="20"/>
                <w:lang w:val="bg-BG"/>
              </w:rPr>
            </w:pPr>
          </w:p>
        </w:tc>
      </w:tr>
    </w:tbl>
    <w:p w14:paraId="04FCBF9C" w14:textId="4D584726" w:rsidR="00D63011" w:rsidRDefault="00D63011" w:rsidP="0015463D">
      <w:pPr>
        <w:spacing w:after="0" w:line="240" w:lineRule="auto"/>
        <w:rPr>
          <w:rFonts w:ascii="Verdana" w:eastAsia="Times New Roman" w:hAnsi="Verdana" w:cs="Times New Roman"/>
          <w:sz w:val="20"/>
          <w:szCs w:val="20"/>
          <w:shd w:val="clear" w:color="auto" w:fill="FEFEFE"/>
          <w:lang w:val="bg-BG"/>
        </w:rPr>
      </w:pPr>
    </w:p>
    <w:p w14:paraId="4EAE64A8" w14:textId="77777777" w:rsidR="004B474A" w:rsidRDefault="004B474A" w:rsidP="0015463D">
      <w:pPr>
        <w:spacing w:after="0" w:line="240" w:lineRule="auto"/>
        <w:rPr>
          <w:rFonts w:ascii="Verdana" w:eastAsia="Times New Roman" w:hAnsi="Verdana" w:cs="Times New Roman"/>
          <w:sz w:val="20"/>
          <w:szCs w:val="20"/>
          <w:shd w:val="clear" w:color="auto" w:fill="FEFEFE"/>
          <w:lang w:val="bg-BG"/>
        </w:rPr>
      </w:pPr>
    </w:p>
    <w:sectPr w:rsidR="004B474A" w:rsidSect="00FC45B2">
      <w:headerReference w:type="even" r:id="rId41"/>
      <w:footerReference w:type="default" r:id="rId42"/>
      <w:headerReference w:type="first" r:id="rId43"/>
      <w:pgSz w:w="11906" w:h="16838" w:code="9"/>
      <w:pgMar w:top="1134" w:right="1021" w:bottom="567" w:left="158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838B7" w14:textId="77777777" w:rsidR="00030628" w:rsidRDefault="00030628">
      <w:pPr>
        <w:spacing w:after="0" w:line="240" w:lineRule="auto"/>
      </w:pPr>
      <w:r>
        <w:separator/>
      </w:r>
    </w:p>
  </w:endnote>
  <w:endnote w:type="continuationSeparator" w:id="0">
    <w:p w14:paraId="2DFDB85A" w14:textId="77777777" w:rsidR="00030628" w:rsidRDefault="0003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ACCF" w14:textId="332ECAAA" w:rsidR="00030628" w:rsidRPr="0014689E" w:rsidRDefault="00030628" w:rsidP="0014689E">
    <w:pPr>
      <w:pStyle w:val="Footer"/>
      <w:jc w:val="right"/>
      <w:rPr>
        <w:rFonts w:ascii="Times New Roman" w:hAnsi="Times New Roman"/>
        <w:sz w:val="20"/>
        <w:szCs w:val="20"/>
      </w:rPr>
    </w:pPr>
    <w:r w:rsidRPr="0014689E">
      <w:rPr>
        <w:rFonts w:ascii="Times New Roman" w:hAnsi="Times New Roman"/>
        <w:sz w:val="20"/>
        <w:szCs w:val="20"/>
      </w:rPr>
      <w:fldChar w:fldCharType="begin"/>
    </w:r>
    <w:r w:rsidRPr="0014689E">
      <w:rPr>
        <w:rFonts w:ascii="Times New Roman" w:hAnsi="Times New Roman"/>
        <w:sz w:val="20"/>
        <w:szCs w:val="20"/>
      </w:rPr>
      <w:instrText xml:space="preserve"> PAGE   \* MERGEFORMAT </w:instrText>
    </w:r>
    <w:r w:rsidRPr="0014689E">
      <w:rPr>
        <w:rFonts w:ascii="Times New Roman" w:hAnsi="Times New Roman"/>
        <w:sz w:val="20"/>
        <w:szCs w:val="20"/>
      </w:rPr>
      <w:fldChar w:fldCharType="separate"/>
    </w:r>
    <w:r w:rsidR="00632ADB">
      <w:rPr>
        <w:rFonts w:ascii="Times New Roman" w:hAnsi="Times New Roman"/>
        <w:noProof/>
        <w:sz w:val="20"/>
        <w:szCs w:val="20"/>
      </w:rPr>
      <w:t>8</w:t>
    </w:r>
    <w:r w:rsidRPr="0014689E">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B1C09" w14:textId="77777777" w:rsidR="00030628" w:rsidRDefault="00030628">
      <w:pPr>
        <w:spacing w:after="0" w:line="240" w:lineRule="auto"/>
      </w:pPr>
      <w:r>
        <w:separator/>
      </w:r>
    </w:p>
  </w:footnote>
  <w:footnote w:type="continuationSeparator" w:id="0">
    <w:p w14:paraId="712E4475" w14:textId="77777777" w:rsidR="00030628" w:rsidRDefault="00030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6EF51" w14:textId="77777777" w:rsidR="00030628" w:rsidRDefault="00030628"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097A569" w14:textId="77777777" w:rsidR="00030628" w:rsidRDefault="000306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CAB69" w14:textId="77777777" w:rsidR="00030628" w:rsidRPr="00A441C3" w:rsidRDefault="00030628" w:rsidP="00FC45B2">
    <w:pPr>
      <w:overflowPunct w:val="0"/>
      <w:autoSpaceDE w:val="0"/>
      <w:autoSpaceDN w:val="0"/>
      <w:spacing w:after="0" w:line="276" w:lineRule="auto"/>
      <w:jc w:val="right"/>
      <w:textAlignment w:val="baseline"/>
      <w:rPr>
        <w:rFonts w:ascii="Times New Roman" w:eastAsia="Calibri" w:hAnsi="Times New Roman" w:cs="Times New Roman"/>
        <w:sz w:val="20"/>
        <w:szCs w:val="20"/>
        <w:lang w:val="bg-BG"/>
      </w:rPr>
    </w:pPr>
    <w:r w:rsidRPr="00A441C3">
      <w:rPr>
        <w:rFonts w:ascii="Times New Roman" w:eastAsia="Calibri" w:hAnsi="Times New Roman" w:cs="Times New Roman"/>
        <w:sz w:val="20"/>
        <w:szCs w:val="20"/>
        <w:lang w:val="bg-BG"/>
      </w:rPr>
      <w:t>Класификация на информацията:</w:t>
    </w:r>
  </w:p>
  <w:p w14:paraId="045B74E6" w14:textId="57E8A8B1" w:rsidR="00030628" w:rsidRPr="00FC45B2" w:rsidRDefault="00030628" w:rsidP="00FC45B2">
    <w:pPr>
      <w:overflowPunct w:val="0"/>
      <w:autoSpaceDE w:val="0"/>
      <w:autoSpaceDN w:val="0"/>
      <w:spacing w:after="0" w:line="276" w:lineRule="auto"/>
      <w:jc w:val="right"/>
      <w:textAlignment w:val="baseline"/>
      <w:rPr>
        <w:rFonts w:ascii="Verdana" w:eastAsia="Calibri" w:hAnsi="Verdana" w:cs="Calibri"/>
        <w:sz w:val="16"/>
        <w:szCs w:val="16"/>
        <w:lang w:val="ru-RU"/>
      </w:rPr>
    </w:pPr>
    <w:r w:rsidRPr="00A441C3">
      <w:rPr>
        <w:rFonts w:ascii="Times New Roman" w:eastAsia="Calibri" w:hAnsi="Times New Roman" w:cs="Times New Roman"/>
        <w:sz w:val="20"/>
        <w:szCs w:val="20"/>
        <w:lang w:val="bg-BG"/>
      </w:rPr>
      <w:t>Ниво 0, TLP-WHITE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4FA"/>
    <w:multiLevelType w:val="hybridMultilevel"/>
    <w:tmpl w:val="12F22B82"/>
    <w:lvl w:ilvl="0" w:tplc="53BCDC2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E05998"/>
    <w:multiLevelType w:val="hybridMultilevel"/>
    <w:tmpl w:val="4036AF6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098D1E38"/>
    <w:multiLevelType w:val="hybridMultilevel"/>
    <w:tmpl w:val="F054677C"/>
    <w:lvl w:ilvl="0" w:tplc="04020001">
      <w:start w:val="1"/>
      <w:numFmt w:val="bullet"/>
      <w:lvlText w:val=""/>
      <w:lvlJc w:val="left"/>
      <w:pPr>
        <w:ind w:left="730" w:hanging="360"/>
      </w:pPr>
      <w:rPr>
        <w:rFonts w:ascii="Symbol" w:hAnsi="Symbol" w:hint="default"/>
      </w:rPr>
    </w:lvl>
    <w:lvl w:ilvl="1" w:tplc="04020003" w:tentative="1">
      <w:start w:val="1"/>
      <w:numFmt w:val="bullet"/>
      <w:lvlText w:val="o"/>
      <w:lvlJc w:val="left"/>
      <w:pPr>
        <w:ind w:left="1450" w:hanging="360"/>
      </w:pPr>
      <w:rPr>
        <w:rFonts w:ascii="Courier New" w:hAnsi="Courier New" w:cs="Courier New" w:hint="default"/>
      </w:rPr>
    </w:lvl>
    <w:lvl w:ilvl="2" w:tplc="04020005" w:tentative="1">
      <w:start w:val="1"/>
      <w:numFmt w:val="bullet"/>
      <w:lvlText w:val=""/>
      <w:lvlJc w:val="left"/>
      <w:pPr>
        <w:ind w:left="2170" w:hanging="360"/>
      </w:pPr>
      <w:rPr>
        <w:rFonts w:ascii="Wingdings" w:hAnsi="Wingdings" w:hint="default"/>
      </w:rPr>
    </w:lvl>
    <w:lvl w:ilvl="3" w:tplc="04020001" w:tentative="1">
      <w:start w:val="1"/>
      <w:numFmt w:val="bullet"/>
      <w:lvlText w:val=""/>
      <w:lvlJc w:val="left"/>
      <w:pPr>
        <w:ind w:left="2890" w:hanging="360"/>
      </w:pPr>
      <w:rPr>
        <w:rFonts w:ascii="Symbol" w:hAnsi="Symbol" w:hint="default"/>
      </w:rPr>
    </w:lvl>
    <w:lvl w:ilvl="4" w:tplc="04020003" w:tentative="1">
      <w:start w:val="1"/>
      <w:numFmt w:val="bullet"/>
      <w:lvlText w:val="o"/>
      <w:lvlJc w:val="left"/>
      <w:pPr>
        <w:ind w:left="3610" w:hanging="360"/>
      </w:pPr>
      <w:rPr>
        <w:rFonts w:ascii="Courier New" w:hAnsi="Courier New" w:cs="Courier New" w:hint="default"/>
      </w:rPr>
    </w:lvl>
    <w:lvl w:ilvl="5" w:tplc="04020005" w:tentative="1">
      <w:start w:val="1"/>
      <w:numFmt w:val="bullet"/>
      <w:lvlText w:val=""/>
      <w:lvlJc w:val="left"/>
      <w:pPr>
        <w:ind w:left="4330" w:hanging="360"/>
      </w:pPr>
      <w:rPr>
        <w:rFonts w:ascii="Wingdings" w:hAnsi="Wingdings" w:hint="default"/>
      </w:rPr>
    </w:lvl>
    <w:lvl w:ilvl="6" w:tplc="04020001" w:tentative="1">
      <w:start w:val="1"/>
      <w:numFmt w:val="bullet"/>
      <w:lvlText w:val=""/>
      <w:lvlJc w:val="left"/>
      <w:pPr>
        <w:ind w:left="5050" w:hanging="360"/>
      </w:pPr>
      <w:rPr>
        <w:rFonts w:ascii="Symbol" w:hAnsi="Symbol" w:hint="default"/>
      </w:rPr>
    </w:lvl>
    <w:lvl w:ilvl="7" w:tplc="04020003" w:tentative="1">
      <w:start w:val="1"/>
      <w:numFmt w:val="bullet"/>
      <w:lvlText w:val="o"/>
      <w:lvlJc w:val="left"/>
      <w:pPr>
        <w:ind w:left="5770" w:hanging="360"/>
      </w:pPr>
      <w:rPr>
        <w:rFonts w:ascii="Courier New" w:hAnsi="Courier New" w:cs="Courier New" w:hint="default"/>
      </w:rPr>
    </w:lvl>
    <w:lvl w:ilvl="8" w:tplc="04020005" w:tentative="1">
      <w:start w:val="1"/>
      <w:numFmt w:val="bullet"/>
      <w:lvlText w:val=""/>
      <w:lvlJc w:val="left"/>
      <w:pPr>
        <w:ind w:left="6490" w:hanging="360"/>
      </w:pPr>
      <w:rPr>
        <w:rFonts w:ascii="Wingdings" w:hAnsi="Wingdings" w:hint="default"/>
      </w:rPr>
    </w:lvl>
  </w:abstractNum>
  <w:abstractNum w:abstractNumId="3" w15:restartNumberingAfterBreak="0">
    <w:nsid w:val="174F6740"/>
    <w:multiLevelType w:val="multilevel"/>
    <w:tmpl w:val="A19A153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57634F"/>
    <w:multiLevelType w:val="multilevel"/>
    <w:tmpl w:val="401E5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1BE26134"/>
    <w:multiLevelType w:val="hybridMultilevel"/>
    <w:tmpl w:val="B3F680CA"/>
    <w:lvl w:ilvl="0" w:tplc="D7009F8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7"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8" w15:restartNumberingAfterBreak="0">
    <w:nsid w:val="280175A3"/>
    <w:multiLevelType w:val="hybridMultilevel"/>
    <w:tmpl w:val="A01A8C72"/>
    <w:lvl w:ilvl="0" w:tplc="299CA976">
      <w:start w:val="3"/>
      <w:numFmt w:val="bullet"/>
      <w:lvlText w:val="-"/>
      <w:lvlJc w:val="left"/>
      <w:pPr>
        <w:ind w:left="1125" w:hanging="360"/>
      </w:pPr>
      <w:rPr>
        <w:rFonts w:ascii="Verdana" w:eastAsia="Times New Roman" w:hAnsi="Verdan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11" w15:restartNumberingAfterBreak="0">
    <w:nsid w:val="414816E6"/>
    <w:multiLevelType w:val="multilevel"/>
    <w:tmpl w:val="49CA219C"/>
    <w:lvl w:ilvl="0">
      <w:start w:val="1"/>
      <w:numFmt w:val="bullet"/>
      <w:suff w:val="space"/>
      <w:lvlText w:val=""/>
      <w:lvlJc w:val="left"/>
      <w:pPr>
        <w:ind w:left="51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3" w15:restartNumberingAfterBreak="0">
    <w:nsid w:val="45260D9B"/>
    <w:multiLevelType w:val="hybridMultilevel"/>
    <w:tmpl w:val="3A22911E"/>
    <w:lvl w:ilvl="0" w:tplc="04020001">
      <w:start w:val="1"/>
      <w:numFmt w:val="bullet"/>
      <w:lvlText w:val=""/>
      <w:lvlJc w:val="left"/>
      <w:pPr>
        <w:ind w:left="784" w:hanging="360"/>
      </w:pPr>
      <w:rPr>
        <w:rFonts w:ascii="Symbol" w:hAnsi="Symbol" w:hint="default"/>
      </w:rPr>
    </w:lvl>
    <w:lvl w:ilvl="1" w:tplc="04020003" w:tentative="1">
      <w:start w:val="1"/>
      <w:numFmt w:val="bullet"/>
      <w:lvlText w:val="o"/>
      <w:lvlJc w:val="left"/>
      <w:pPr>
        <w:ind w:left="1504" w:hanging="360"/>
      </w:pPr>
      <w:rPr>
        <w:rFonts w:ascii="Courier New" w:hAnsi="Courier New" w:cs="Courier New" w:hint="default"/>
      </w:rPr>
    </w:lvl>
    <w:lvl w:ilvl="2" w:tplc="04020005" w:tentative="1">
      <w:start w:val="1"/>
      <w:numFmt w:val="bullet"/>
      <w:lvlText w:val=""/>
      <w:lvlJc w:val="left"/>
      <w:pPr>
        <w:ind w:left="2224" w:hanging="360"/>
      </w:pPr>
      <w:rPr>
        <w:rFonts w:ascii="Wingdings" w:hAnsi="Wingdings" w:hint="default"/>
      </w:rPr>
    </w:lvl>
    <w:lvl w:ilvl="3" w:tplc="04020001" w:tentative="1">
      <w:start w:val="1"/>
      <w:numFmt w:val="bullet"/>
      <w:lvlText w:val=""/>
      <w:lvlJc w:val="left"/>
      <w:pPr>
        <w:ind w:left="2944" w:hanging="360"/>
      </w:pPr>
      <w:rPr>
        <w:rFonts w:ascii="Symbol" w:hAnsi="Symbol" w:hint="default"/>
      </w:rPr>
    </w:lvl>
    <w:lvl w:ilvl="4" w:tplc="04020003" w:tentative="1">
      <w:start w:val="1"/>
      <w:numFmt w:val="bullet"/>
      <w:lvlText w:val="o"/>
      <w:lvlJc w:val="left"/>
      <w:pPr>
        <w:ind w:left="3664" w:hanging="360"/>
      </w:pPr>
      <w:rPr>
        <w:rFonts w:ascii="Courier New" w:hAnsi="Courier New" w:cs="Courier New" w:hint="default"/>
      </w:rPr>
    </w:lvl>
    <w:lvl w:ilvl="5" w:tplc="04020005" w:tentative="1">
      <w:start w:val="1"/>
      <w:numFmt w:val="bullet"/>
      <w:lvlText w:val=""/>
      <w:lvlJc w:val="left"/>
      <w:pPr>
        <w:ind w:left="4384" w:hanging="360"/>
      </w:pPr>
      <w:rPr>
        <w:rFonts w:ascii="Wingdings" w:hAnsi="Wingdings" w:hint="default"/>
      </w:rPr>
    </w:lvl>
    <w:lvl w:ilvl="6" w:tplc="04020001" w:tentative="1">
      <w:start w:val="1"/>
      <w:numFmt w:val="bullet"/>
      <w:lvlText w:val=""/>
      <w:lvlJc w:val="left"/>
      <w:pPr>
        <w:ind w:left="5104" w:hanging="360"/>
      </w:pPr>
      <w:rPr>
        <w:rFonts w:ascii="Symbol" w:hAnsi="Symbol" w:hint="default"/>
      </w:rPr>
    </w:lvl>
    <w:lvl w:ilvl="7" w:tplc="04020003" w:tentative="1">
      <w:start w:val="1"/>
      <w:numFmt w:val="bullet"/>
      <w:lvlText w:val="o"/>
      <w:lvlJc w:val="left"/>
      <w:pPr>
        <w:ind w:left="5824" w:hanging="360"/>
      </w:pPr>
      <w:rPr>
        <w:rFonts w:ascii="Courier New" w:hAnsi="Courier New" w:cs="Courier New" w:hint="default"/>
      </w:rPr>
    </w:lvl>
    <w:lvl w:ilvl="8" w:tplc="04020005" w:tentative="1">
      <w:start w:val="1"/>
      <w:numFmt w:val="bullet"/>
      <w:lvlText w:val=""/>
      <w:lvlJc w:val="left"/>
      <w:pPr>
        <w:ind w:left="6544" w:hanging="360"/>
      </w:pPr>
      <w:rPr>
        <w:rFonts w:ascii="Wingdings" w:hAnsi="Wingdings" w:hint="default"/>
      </w:rPr>
    </w:lvl>
  </w:abstractNum>
  <w:abstractNum w:abstractNumId="14"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5" w15:restartNumberingAfterBreak="0">
    <w:nsid w:val="47D16D57"/>
    <w:multiLevelType w:val="hybridMultilevel"/>
    <w:tmpl w:val="425878D8"/>
    <w:lvl w:ilvl="0" w:tplc="EA10F02A">
      <w:numFmt w:val="bullet"/>
      <w:lvlText w:val="-"/>
      <w:lvlJc w:val="left"/>
      <w:pPr>
        <w:ind w:left="370" w:hanging="360"/>
      </w:pPr>
      <w:rPr>
        <w:rFonts w:ascii="Times New Roman" w:eastAsia="Times New Roman" w:hAnsi="Times New Roman" w:cs="Times New Roman" w:hint="default"/>
      </w:rPr>
    </w:lvl>
    <w:lvl w:ilvl="1" w:tplc="04020003" w:tentative="1">
      <w:start w:val="1"/>
      <w:numFmt w:val="bullet"/>
      <w:lvlText w:val="o"/>
      <w:lvlJc w:val="left"/>
      <w:pPr>
        <w:ind w:left="1090" w:hanging="360"/>
      </w:pPr>
      <w:rPr>
        <w:rFonts w:ascii="Courier New" w:hAnsi="Courier New" w:cs="Courier New" w:hint="default"/>
      </w:rPr>
    </w:lvl>
    <w:lvl w:ilvl="2" w:tplc="04020005" w:tentative="1">
      <w:start w:val="1"/>
      <w:numFmt w:val="bullet"/>
      <w:lvlText w:val=""/>
      <w:lvlJc w:val="left"/>
      <w:pPr>
        <w:ind w:left="1810" w:hanging="360"/>
      </w:pPr>
      <w:rPr>
        <w:rFonts w:ascii="Wingdings" w:hAnsi="Wingdings" w:hint="default"/>
      </w:rPr>
    </w:lvl>
    <w:lvl w:ilvl="3" w:tplc="04020001" w:tentative="1">
      <w:start w:val="1"/>
      <w:numFmt w:val="bullet"/>
      <w:lvlText w:val=""/>
      <w:lvlJc w:val="left"/>
      <w:pPr>
        <w:ind w:left="2530" w:hanging="360"/>
      </w:pPr>
      <w:rPr>
        <w:rFonts w:ascii="Symbol" w:hAnsi="Symbol" w:hint="default"/>
      </w:rPr>
    </w:lvl>
    <w:lvl w:ilvl="4" w:tplc="04020003" w:tentative="1">
      <w:start w:val="1"/>
      <w:numFmt w:val="bullet"/>
      <w:lvlText w:val="o"/>
      <w:lvlJc w:val="left"/>
      <w:pPr>
        <w:ind w:left="3250" w:hanging="360"/>
      </w:pPr>
      <w:rPr>
        <w:rFonts w:ascii="Courier New" w:hAnsi="Courier New" w:cs="Courier New" w:hint="default"/>
      </w:rPr>
    </w:lvl>
    <w:lvl w:ilvl="5" w:tplc="04020005" w:tentative="1">
      <w:start w:val="1"/>
      <w:numFmt w:val="bullet"/>
      <w:lvlText w:val=""/>
      <w:lvlJc w:val="left"/>
      <w:pPr>
        <w:ind w:left="3970" w:hanging="360"/>
      </w:pPr>
      <w:rPr>
        <w:rFonts w:ascii="Wingdings" w:hAnsi="Wingdings" w:hint="default"/>
      </w:rPr>
    </w:lvl>
    <w:lvl w:ilvl="6" w:tplc="04020001" w:tentative="1">
      <w:start w:val="1"/>
      <w:numFmt w:val="bullet"/>
      <w:lvlText w:val=""/>
      <w:lvlJc w:val="left"/>
      <w:pPr>
        <w:ind w:left="4690" w:hanging="360"/>
      </w:pPr>
      <w:rPr>
        <w:rFonts w:ascii="Symbol" w:hAnsi="Symbol" w:hint="default"/>
      </w:rPr>
    </w:lvl>
    <w:lvl w:ilvl="7" w:tplc="04020003" w:tentative="1">
      <w:start w:val="1"/>
      <w:numFmt w:val="bullet"/>
      <w:lvlText w:val="o"/>
      <w:lvlJc w:val="left"/>
      <w:pPr>
        <w:ind w:left="5410" w:hanging="360"/>
      </w:pPr>
      <w:rPr>
        <w:rFonts w:ascii="Courier New" w:hAnsi="Courier New" w:cs="Courier New" w:hint="default"/>
      </w:rPr>
    </w:lvl>
    <w:lvl w:ilvl="8" w:tplc="04020005" w:tentative="1">
      <w:start w:val="1"/>
      <w:numFmt w:val="bullet"/>
      <w:lvlText w:val=""/>
      <w:lvlJc w:val="left"/>
      <w:pPr>
        <w:ind w:left="6130" w:hanging="360"/>
      </w:pPr>
      <w:rPr>
        <w:rFonts w:ascii="Wingdings" w:hAnsi="Wingdings" w:hint="default"/>
      </w:rPr>
    </w:lvl>
  </w:abstractNum>
  <w:abstractNum w:abstractNumId="16" w15:restartNumberingAfterBreak="0">
    <w:nsid w:val="4AFB5494"/>
    <w:multiLevelType w:val="hybridMultilevel"/>
    <w:tmpl w:val="300804C2"/>
    <w:lvl w:ilvl="0" w:tplc="BB8C714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F4A5E"/>
    <w:multiLevelType w:val="hybridMultilevel"/>
    <w:tmpl w:val="12D0F9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20"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21" w15:restartNumberingAfterBreak="0">
    <w:nsid w:val="7C25632A"/>
    <w:multiLevelType w:val="hybridMultilevel"/>
    <w:tmpl w:val="1BDC25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F930D1D"/>
    <w:multiLevelType w:val="hybridMultilevel"/>
    <w:tmpl w:val="66BCC0E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10"/>
  </w:num>
  <w:num w:numId="4">
    <w:abstractNumId w:val="14"/>
  </w:num>
  <w:num w:numId="5">
    <w:abstractNumId w:val="12"/>
  </w:num>
  <w:num w:numId="6">
    <w:abstractNumId w:val="6"/>
  </w:num>
  <w:num w:numId="7">
    <w:abstractNumId w:val="7"/>
  </w:num>
  <w:num w:numId="8">
    <w:abstractNumId w:val="17"/>
  </w:num>
  <w:num w:numId="9">
    <w:abstractNumId w:val="9"/>
  </w:num>
  <w:num w:numId="10">
    <w:abstractNumId w:val="0"/>
  </w:num>
  <w:num w:numId="11">
    <w:abstractNumId w:val="1"/>
  </w:num>
  <w:num w:numId="12">
    <w:abstractNumId w:val="13"/>
  </w:num>
  <w:num w:numId="13">
    <w:abstractNumId w:val="11"/>
  </w:num>
  <w:num w:numId="14">
    <w:abstractNumId w:val="18"/>
  </w:num>
  <w:num w:numId="15">
    <w:abstractNumId w:val="21"/>
  </w:num>
  <w:num w:numId="16">
    <w:abstractNumId w:val="2"/>
  </w:num>
  <w:num w:numId="17">
    <w:abstractNumId w:val="15"/>
  </w:num>
  <w:num w:numId="18">
    <w:abstractNumId w:val="22"/>
  </w:num>
  <w:num w:numId="19">
    <w:abstractNumId w:val="16"/>
  </w:num>
  <w:num w:numId="20">
    <w:abstractNumId w:val="5"/>
  </w:num>
  <w:num w:numId="21">
    <w:abstractNumId w:val="3"/>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2C2B"/>
    <w:rsid w:val="00004B97"/>
    <w:rsid w:val="00015CD1"/>
    <w:rsid w:val="00020D2D"/>
    <w:rsid w:val="00024F19"/>
    <w:rsid w:val="000262EB"/>
    <w:rsid w:val="00030628"/>
    <w:rsid w:val="000328BD"/>
    <w:rsid w:val="00033BD0"/>
    <w:rsid w:val="00035E2E"/>
    <w:rsid w:val="00036E06"/>
    <w:rsid w:val="00042A97"/>
    <w:rsid w:val="00042D08"/>
    <w:rsid w:val="00045752"/>
    <w:rsid w:val="0005150A"/>
    <w:rsid w:val="000529B6"/>
    <w:rsid w:val="00052D24"/>
    <w:rsid w:val="000561AD"/>
    <w:rsid w:val="0006030F"/>
    <w:rsid w:val="00064387"/>
    <w:rsid w:val="00064CC7"/>
    <w:rsid w:val="000705DC"/>
    <w:rsid w:val="00076E63"/>
    <w:rsid w:val="00081EED"/>
    <w:rsid w:val="00082E26"/>
    <w:rsid w:val="00083A26"/>
    <w:rsid w:val="00090069"/>
    <w:rsid w:val="00097219"/>
    <w:rsid w:val="000A116E"/>
    <w:rsid w:val="000A1BC7"/>
    <w:rsid w:val="000A2E06"/>
    <w:rsid w:val="000A4014"/>
    <w:rsid w:val="000B12FF"/>
    <w:rsid w:val="000B1D72"/>
    <w:rsid w:val="000C011A"/>
    <w:rsid w:val="000C09BE"/>
    <w:rsid w:val="000C19EE"/>
    <w:rsid w:val="000D0D15"/>
    <w:rsid w:val="000D1FA0"/>
    <w:rsid w:val="000D41F2"/>
    <w:rsid w:val="000F1532"/>
    <w:rsid w:val="000F54B3"/>
    <w:rsid w:val="000F5DB5"/>
    <w:rsid w:val="000F669B"/>
    <w:rsid w:val="001138D1"/>
    <w:rsid w:val="00116511"/>
    <w:rsid w:val="00120657"/>
    <w:rsid w:val="00136406"/>
    <w:rsid w:val="00136979"/>
    <w:rsid w:val="0014026D"/>
    <w:rsid w:val="00141B18"/>
    <w:rsid w:val="0014689E"/>
    <w:rsid w:val="00153946"/>
    <w:rsid w:val="00153E3B"/>
    <w:rsid w:val="0015463D"/>
    <w:rsid w:val="00155BAA"/>
    <w:rsid w:val="00160BD3"/>
    <w:rsid w:val="00181035"/>
    <w:rsid w:val="00187AD0"/>
    <w:rsid w:val="00187D2F"/>
    <w:rsid w:val="00193B68"/>
    <w:rsid w:val="001A0A2F"/>
    <w:rsid w:val="001A118A"/>
    <w:rsid w:val="001A7E0A"/>
    <w:rsid w:val="001B400F"/>
    <w:rsid w:val="001B7C20"/>
    <w:rsid w:val="001C22F6"/>
    <w:rsid w:val="001C27C1"/>
    <w:rsid w:val="001D2EBC"/>
    <w:rsid w:val="001D5C31"/>
    <w:rsid w:val="001D7C6F"/>
    <w:rsid w:val="001E44FB"/>
    <w:rsid w:val="001E536A"/>
    <w:rsid w:val="001E5DF0"/>
    <w:rsid w:val="001F05EA"/>
    <w:rsid w:val="001F5EC5"/>
    <w:rsid w:val="001F7AF0"/>
    <w:rsid w:val="00213618"/>
    <w:rsid w:val="00213D64"/>
    <w:rsid w:val="002166E6"/>
    <w:rsid w:val="002268DC"/>
    <w:rsid w:val="00241FDB"/>
    <w:rsid w:val="00242CB9"/>
    <w:rsid w:val="00251334"/>
    <w:rsid w:val="00253E4C"/>
    <w:rsid w:val="00263DBC"/>
    <w:rsid w:val="00266AE4"/>
    <w:rsid w:val="00284CDA"/>
    <w:rsid w:val="0029176D"/>
    <w:rsid w:val="00291E82"/>
    <w:rsid w:val="00293F7A"/>
    <w:rsid w:val="00296311"/>
    <w:rsid w:val="002B03E4"/>
    <w:rsid w:val="002C7952"/>
    <w:rsid w:val="002D333C"/>
    <w:rsid w:val="002E0807"/>
    <w:rsid w:val="002E4A8B"/>
    <w:rsid w:val="002F277B"/>
    <w:rsid w:val="002F6E62"/>
    <w:rsid w:val="002F7C12"/>
    <w:rsid w:val="00305D20"/>
    <w:rsid w:val="00310009"/>
    <w:rsid w:val="003110A0"/>
    <w:rsid w:val="00312550"/>
    <w:rsid w:val="003225E3"/>
    <w:rsid w:val="0032335A"/>
    <w:rsid w:val="00324A47"/>
    <w:rsid w:val="003304A8"/>
    <w:rsid w:val="003359A1"/>
    <w:rsid w:val="0033664B"/>
    <w:rsid w:val="00345D54"/>
    <w:rsid w:val="0034619C"/>
    <w:rsid w:val="00347FA3"/>
    <w:rsid w:val="00353237"/>
    <w:rsid w:val="003533BC"/>
    <w:rsid w:val="003577AF"/>
    <w:rsid w:val="00357E2C"/>
    <w:rsid w:val="003612DF"/>
    <w:rsid w:val="00361942"/>
    <w:rsid w:val="00364046"/>
    <w:rsid w:val="00364AFE"/>
    <w:rsid w:val="003669F8"/>
    <w:rsid w:val="00373771"/>
    <w:rsid w:val="00385A2F"/>
    <w:rsid w:val="003A38AD"/>
    <w:rsid w:val="003B0A4E"/>
    <w:rsid w:val="003B1067"/>
    <w:rsid w:val="003B2F75"/>
    <w:rsid w:val="003B60DC"/>
    <w:rsid w:val="003C0084"/>
    <w:rsid w:val="003C124D"/>
    <w:rsid w:val="003C37D6"/>
    <w:rsid w:val="003C5FAD"/>
    <w:rsid w:val="003E21A5"/>
    <w:rsid w:val="003E26FC"/>
    <w:rsid w:val="003E66C3"/>
    <w:rsid w:val="003E6C62"/>
    <w:rsid w:val="003F12E6"/>
    <w:rsid w:val="004108C9"/>
    <w:rsid w:val="00413D4E"/>
    <w:rsid w:val="00414C0A"/>
    <w:rsid w:val="00416D83"/>
    <w:rsid w:val="0041776D"/>
    <w:rsid w:val="00422DA4"/>
    <w:rsid w:val="00426FD6"/>
    <w:rsid w:val="00442DCE"/>
    <w:rsid w:val="004475B4"/>
    <w:rsid w:val="00460EF3"/>
    <w:rsid w:val="004654D7"/>
    <w:rsid w:val="00465E56"/>
    <w:rsid w:val="00474333"/>
    <w:rsid w:val="0047632B"/>
    <w:rsid w:val="00480A78"/>
    <w:rsid w:val="00480DA1"/>
    <w:rsid w:val="00484056"/>
    <w:rsid w:val="00485A97"/>
    <w:rsid w:val="004A17E0"/>
    <w:rsid w:val="004A5578"/>
    <w:rsid w:val="004B33D8"/>
    <w:rsid w:val="004B474A"/>
    <w:rsid w:val="004B4935"/>
    <w:rsid w:val="004C0468"/>
    <w:rsid w:val="004C2269"/>
    <w:rsid w:val="004C7EFC"/>
    <w:rsid w:val="004D14E4"/>
    <w:rsid w:val="004D53B5"/>
    <w:rsid w:val="004D6954"/>
    <w:rsid w:val="004E1520"/>
    <w:rsid w:val="004E4FD6"/>
    <w:rsid w:val="004E6A62"/>
    <w:rsid w:val="004F1C8E"/>
    <w:rsid w:val="00502126"/>
    <w:rsid w:val="00503482"/>
    <w:rsid w:val="00512211"/>
    <w:rsid w:val="00514C3F"/>
    <w:rsid w:val="005202A1"/>
    <w:rsid w:val="0052511D"/>
    <w:rsid w:val="005262D2"/>
    <w:rsid w:val="005305F7"/>
    <w:rsid w:val="00533F2B"/>
    <w:rsid w:val="00534B19"/>
    <w:rsid w:val="005438A1"/>
    <w:rsid w:val="005479B4"/>
    <w:rsid w:val="00552C12"/>
    <w:rsid w:val="00560577"/>
    <w:rsid w:val="00560D24"/>
    <w:rsid w:val="00562665"/>
    <w:rsid w:val="00563317"/>
    <w:rsid w:val="00563E28"/>
    <w:rsid w:val="005640E5"/>
    <w:rsid w:val="005664A9"/>
    <w:rsid w:val="0057600C"/>
    <w:rsid w:val="005804BB"/>
    <w:rsid w:val="005A1F79"/>
    <w:rsid w:val="005A31CB"/>
    <w:rsid w:val="005A3206"/>
    <w:rsid w:val="005B1109"/>
    <w:rsid w:val="005B5192"/>
    <w:rsid w:val="005B6BF4"/>
    <w:rsid w:val="005B7D49"/>
    <w:rsid w:val="005C0332"/>
    <w:rsid w:val="005C17E7"/>
    <w:rsid w:val="005C54CB"/>
    <w:rsid w:val="005C68B4"/>
    <w:rsid w:val="005E0842"/>
    <w:rsid w:val="005E27E4"/>
    <w:rsid w:val="005E4D88"/>
    <w:rsid w:val="005F2A24"/>
    <w:rsid w:val="0060089B"/>
    <w:rsid w:val="0060126E"/>
    <w:rsid w:val="006025DC"/>
    <w:rsid w:val="00603EDA"/>
    <w:rsid w:val="006065DE"/>
    <w:rsid w:val="0060727A"/>
    <w:rsid w:val="00613C21"/>
    <w:rsid w:val="006279BC"/>
    <w:rsid w:val="00632ADB"/>
    <w:rsid w:val="006368A2"/>
    <w:rsid w:val="00640355"/>
    <w:rsid w:val="0065001B"/>
    <w:rsid w:val="0065048A"/>
    <w:rsid w:val="00651913"/>
    <w:rsid w:val="0066094D"/>
    <w:rsid w:val="006615CD"/>
    <w:rsid w:val="00662986"/>
    <w:rsid w:val="00663E3B"/>
    <w:rsid w:val="00665443"/>
    <w:rsid w:val="00673D26"/>
    <w:rsid w:val="0068332F"/>
    <w:rsid w:val="006923D0"/>
    <w:rsid w:val="00696E70"/>
    <w:rsid w:val="006A62B4"/>
    <w:rsid w:val="006B439A"/>
    <w:rsid w:val="006B78AB"/>
    <w:rsid w:val="006C39F8"/>
    <w:rsid w:val="006C3F61"/>
    <w:rsid w:val="006C5776"/>
    <w:rsid w:val="006D675D"/>
    <w:rsid w:val="006D7984"/>
    <w:rsid w:val="006D7ACC"/>
    <w:rsid w:val="006E41BC"/>
    <w:rsid w:val="006F310B"/>
    <w:rsid w:val="006F56B0"/>
    <w:rsid w:val="006F6829"/>
    <w:rsid w:val="007026A1"/>
    <w:rsid w:val="007046A5"/>
    <w:rsid w:val="007108A0"/>
    <w:rsid w:val="00710AF4"/>
    <w:rsid w:val="0071299B"/>
    <w:rsid w:val="007135BD"/>
    <w:rsid w:val="00732CCD"/>
    <w:rsid w:val="007337A2"/>
    <w:rsid w:val="00734A2C"/>
    <w:rsid w:val="007476BA"/>
    <w:rsid w:val="00752F1A"/>
    <w:rsid w:val="00762757"/>
    <w:rsid w:val="00763ACB"/>
    <w:rsid w:val="0077617B"/>
    <w:rsid w:val="0078311F"/>
    <w:rsid w:val="00784799"/>
    <w:rsid w:val="0079010A"/>
    <w:rsid w:val="007903D2"/>
    <w:rsid w:val="00791F3B"/>
    <w:rsid w:val="00794150"/>
    <w:rsid w:val="007A3512"/>
    <w:rsid w:val="007A467C"/>
    <w:rsid w:val="007B0166"/>
    <w:rsid w:val="007B057D"/>
    <w:rsid w:val="007B54D8"/>
    <w:rsid w:val="007B6102"/>
    <w:rsid w:val="007B7D59"/>
    <w:rsid w:val="007C63CA"/>
    <w:rsid w:val="007D1778"/>
    <w:rsid w:val="007D2D7D"/>
    <w:rsid w:val="007E2E77"/>
    <w:rsid w:val="007E3D3F"/>
    <w:rsid w:val="007E79CD"/>
    <w:rsid w:val="007F72CA"/>
    <w:rsid w:val="00801B6C"/>
    <w:rsid w:val="0080240D"/>
    <w:rsid w:val="00803366"/>
    <w:rsid w:val="00813DE5"/>
    <w:rsid w:val="00815469"/>
    <w:rsid w:val="00820C0D"/>
    <w:rsid w:val="00826B3A"/>
    <w:rsid w:val="00857536"/>
    <w:rsid w:val="00863C0A"/>
    <w:rsid w:val="00867820"/>
    <w:rsid w:val="00867BAF"/>
    <w:rsid w:val="00873607"/>
    <w:rsid w:val="00874693"/>
    <w:rsid w:val="00876542"/>
    <w:rsid w:val="008839AD"/>
    <w:rsid w:val="008852FF"/>
    <w:rsid w:val="00885C37"/>
    <w:rsid w:val="00890396"/>
    <w:rsid w:val="008A2A56"/>
    <w:rsid w:val="008B32FA"/>
    <w:rsid w:val="008B3D08"/>
    <w:rsid w:val="008C1D63"/>
    <w:rsid w:val="008C3E0D"/>
    <w:rsid w:val="008C5DE9"/>
    <w:rsid w:val="008C5F78"/>
    <w:rsid w:val="008C69AC"/>
    <w:rsid w:val="008C7F66"/>
    <w:rsid w:val="008D4006"/>
    <w:rsid w:val="008E38AA"/>
    <w:rsid w:val="008E641E"/>
    <w:rsid w:val="008E6502"/>
    <w:rsid w:val="008F16E9"/>
    <w:rsid w:val="008F3947"/>
    <w:rsid w:val="008F79F7"/>
    <w:rsid w:val="00901FED"/>
    <w:rsid w:val="00917BFC"/>
    <w:rsid w:val="009200CF"/>
    <w:rsid w:val="0092697A"/>
    <w:rsid w:val="009469D2"/>
    <w:rsid w:val="00946EB7"/>
    <w:rsid w:val="0095053D"/>
    <w:rsid w:val="00950A72"/>
    <w:rsid w:val="009512C1"/>
    <w:rsid w:val="009546F1"/>
    <w:rsid w:val="00954DB0"/>
    <w:rsid w:val="00970F77"/>
    <w:rsid w:val="00977A78"/>
    <w:rsid w:val="00983C57"/>
    <w:rsid w:val="009A1412"/>
    <w:rsid w:val="009A7D48"/>
    <w:rsid w:val="009B13A5"/>
    <w:rsid w:val="009B2636"/>
    <w:rsid w:val="009B5B24"/>
    <w:rsid w:val="009B7CE4"/>
    <w:rsid w:val="009C424F"/>
    <w:rsid w:val="009D0F60"/>
    <w:rsid w:val="009D103A"/>
    <w:rsid w:val="009D4DA5"/>
    <w:rsid w:val="009E3D87"/>
    <w:rsid w:val="009E7FEF"/>
    <w:rsid w:val="009F1D17"/>
    <w:rsid w:val="009F2C71"/>
    <w:rsid w:val="009F4535"/>
    <w:rsid w:val="009F6548"/>
    <w:rsid w:val="00A00077"/>
    <w:rsid w:val="00A018E9"/>
    <w:rsid w:val="00A0213C"/>
    <w:rsid w:val="00A102CA"/>
    <w:rsid w:val="00A23CBC"/>
    <w:rsid w:val="00A27566"/>
    <w:rsid w:val="00A53583"/>
    <w:rsid w:val="00A55D39"/>
    <w:rsid w:val="00A56005"/>
    <w:rsid w:val="00A56F35"/>
    <w:rsid w:val="00A57955"/>
    <w:rsid w:val="00A65AB3"/>
    <w:rsid w:val="00A70F1B"/>
    <w:rsid w:val="00A80564"/>
    <w:rsid w:val="00A830D0"/>
    <w:rsid w:val="00A83F80"/>
    <w:rsid w:val="00A84E64"/>
    <w:rsid w:val="00A868C9"/>
    <w:rsid w:val="00A90080"/>
    <w:rsid w:val="00A95BF5"/>
    <w:rsid w:val="00AA32F4"/>
    <w:rsid w:val="00AA3939"/>
    <w:rsid w:val="00AA6B3F"/>
    <w:rsid w:val="00AA724B"/>
    <w:rsid w:val="00AB32DE"/>
    <w:rsid w:val="00AB5FC9"/>
    <w:rsid w:val="00AC15E6"/>
    <w:rsid w:val="00AC1904"/>
    <w:rsid w:val="00AC41B9"/>
    <w:rsid w:val="00AC4CF7"/>
    <w:rsid w:val="00AC7719"/>
    <w:rsid w:val="00AE7698"/>
    <w:rsid w:val="00AF5EAE"/>
    <w:rsid w:val="00AF7EA6"/>
    <w:rsid w:val="00B132C1"/>
    <w:rsid w:val="00B139C8"/>
    <w:rsid w:val="00B21769"/>
    <w:rsid w:val="00B27B14"/>
    <w:rsid w:val="00B324F1"/>
    <w:rsid w:val="00B36E0A"/>
    <w:rsid w:val="00B4341E"/>
    <w:rsid w:val="00B4641A"/>
    <w:rsid w:val="00B51128"/>
    <w:rsid w:val="00B56B12"/>
    <w:rsid w:val="00B6576F"/>
    <w:rsid w:val="00B65A24"/>
    <w:rsid w:val="00B7034F"/>
    <w:rsid w:val="00B722F7"/>
    <w:rsid w:val="00B7415B"/>
    <w:rsid w:val="00B76019"/>
    <w:rsid w:val="00B82B44"/>
    <w:rsid w:val="00B93758"/>
    <w:rsid w:val="00B96345"/>
    <w:rsid w:val="00B964D9"/>
    <w:rsid w:val="00BA32EE"/>
    <w:rsid w:val="00BB7673"/>
    <w:rsid w:val="00BC5E6C"/>
    <w:rsid w:val="00BD4D40"/>
    <w:rsid w:val="00BD6424"/>
    <w:rsid w:val="00BF1420"/>
    <w:rsid w:val="00BF2B5A"/>
    <w:rsid w:val="00C00F37"/>
    <w:rsid w:val="00C02F30"/>
    <w:rsid w:val="00C03DE6"/>
    <w:rsid w:val="00C06DBE"/>
    <w:rsid w:val="00C130FC"/>
    <w:rsid w:val="00C17E31"/>
    <w:rsid w:val="00C26629"/>
    <w:rsid w:val="00C27235"/>
    <w:rsid w:val="00C30475"/>
    <w:rsid w:val="00C40BCF"/>
    <w:rsid w:val="00C415C0"/>
    <w:rsid w:val="00C42FB0"/>
    <w:rsid w:val="00C460F0"/>
    <w:rsid w:val="00C56FC8"/>
    <w:rsid w:val="00C607BC"/>
    <w:rsid w:val="00C649EE"/>
    <w:rsid w:val="00C742B6"/>
    <w:rsid w:val="00C77265"/>
    <w:rsid w:val="00C92ED3"/>
    <w:rsid w:val="00C93DF1"/>
    <w:rsid w:val="00C95E78"/>
    <w:rsid w:val="00CA081A"/>
    <w:rsid w:val="00CA52EE"/>
    <w:rsid w:val="00CA7944"/>
    <w:rsid w:val="00CD5708"/>
    <w:rsid w:val="00CD717E"/>
    <w:rsid w:val="00CE2954"/>
    <w:rsid w:val="00CF7EC2"/>
    <w:rsid w:val="00D05E2B"/>
    <w:rsid w:val="00D127F3"/>
    <w:rsid w:val="00D171D7"/>
    <w:rsid w:val="00D17E89"/>
    <w:rsid w:val="00D248A9"/>
    <w:rsid w:val="00D373F0"/>
    <w:rsid w:val="00D430F0"/>
    <w:rsid w:val="00D44AAB"/>
    <w:rsid w:val="00D50CDB"/>
    <w:rsid w:val="00D512B7"/>
    <w:rsid w:val="00D52B91"/>
    <w:rsid w:val="00D63011"/>
    <w:rsid w:val="00D6306D"/>
    <w:rsid w:val="00D638A0"/>
    <w:rsid w:val="00D7535B"/>
    <w:rsid w:val="00D7605C"/>
    <w:rsid w:val="00D82CFD"/>
    <w:rsid w:val="00D8583A"/>
    <w:rsid w:val="00DA45B1"/>
    <w:rsid w:val="00DA4C52"/>
    <w:rsid w:val="00DB2FBB"/>
    <w:rsid w:val="00DB39A5"/>
    <w:rsid w:val="00DB5149"/>
    <w:rsid w:val="00DC0245"/>
    <w:rsid w:val="00DD42A0"/>
    <w:rsid w:val="00DD7F40"/>
    <w:rsid w:val="00DE5D14"/>
    <w:rsid w:val="00DE6867"/>
    <w:rsid w:val="00DF30C3"/>
    <w:rsid w:val="00DF7645"/>
    <w:rsid w:val="00E10E25"/>
    <w:rsid w:val="00E16D01"/>
    <w:rsid w:val="00E1751F"/>
    <w:rsid w:val="00E233C3"/>
    <w:rsid w:val="00E2532E"/>
    <w:rsid w:val="00E41959"/>
    <w:rsid w:val="00E44DE0"/>
    <w:rsid w:val="00E468D9"/>
    <w:rsid w:val="00E52C2C"/>
    <w:rsid w:val="00E60021"/>
    <w:rsid w:val="00E611E8"/>
    <w:rsid w:val="00E653D3"/>
    <w:rsid w:val="00E65509"/>
    <w:rsid w:val="00E75B8E"/>
    <w:rsid w:val="00E91D81"/>
    <w:rsid w:val="00E9296D"/>
    <w:rsid w:val="00E9460D"/>
    <w:rsid w:val="00E94A83"/>
    <w:rsid w:val="00E9546C"/>
    <w:rsid w:val="00E96BD0"/>
    <w:rsid w:val="00EA4FC5"/>
    <w:rsid w:val="00EB5464"/>
    <w:rsid w:val="00EB58E4"/>
    <w:rsid w:val="00EB7787"/>
    <w:rsid w:val="00EB7DBD"/>
    <w:rsid w:val="00EC262D"/>
    <w:rsid w:val="00ED51EF"/>
    <w:rsid w:val="00EE13E4"/>
    <w:rsid w:val="00EF051B"/>
    <w:rsid w:val="00EF26DE"/>
    <w:rsid w:val="00F0067A"/>
    <w:rsid w:val="00F01FA6"/>
    <w:rsid w:val="00F04B4E"/>
    <w:rsid w:val="00F05900"/>
    <w:rsid w:val="00F16E3F"/>
    <w:rsid w:val="00F218E1"/>
    <w:rsid w:val="00F25DE8"/>
    <w:rsid w:val="00F2790A"/>
    <w:rsid w:val="00F37BB6"/>
    <w:rsid w:val="00F41D5F"/>
    <w:rsid w:val="00F425B0"/>
    <w:rsid w:val="00F4352B"/>
    <w:rsid w:val="00F44C4C"/>
    <w:rsid w:val="00F51681"/>
    <w:rsid w:val="00F52EE0"/>
    <w:rsid w:val="00F53D37"/>
    <w:rsid w:val="00F57038"/>
    <w:rsid w:val="00F67CC7"/>
    <w:rsid w:val="00F720A3"/>
    <w:rsid w:val="00F77D32"/>
    <w:rsid w:val="00F83EF6"/>
    <w:rsid w:val="00F8508C"/>
    <w:rsid w:val="00F87F7B"/>
    <w:rsid w:val="00F961B0"/>
    <w:rsid w:val="00F97AFA"/>
    <w:rsid w:val="00FA1DF9"/>
    <w:rsid w:val="00FA6DAF"/>
    <w:rsid w:val="00FA6E28"/>
    <w:rsid w:val="00FB3BF1"/>
    <w:rsid w:val="00FB3F18"/>
    <w:rsid w:val="00FC4097"/>
    <w:rsid w:val="00FC45B2"/>
    <w:rsid w:val="00FD5AC5"/>
    <w:rsid w:val="00FE21D8"/>
    <w:rsid w:val="00FE48FA"/>
    <w:rsid w:val="00FE55C5"/>
    <w:rsid w:val="00FE7840"/>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D7035A2"/>
  <w15:docId w15:val="{F778A43C-9DF1-49AC-8BC3-515E4E9E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link w:val="ListParagraphChar"/>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A2F"/>
    <w:rPr>
      <w:color w:val="0563C1" w:themeColor="hyperlink"/>
      <w:u w:val="single"/>
    </w:rPr>
  </w:style>
  <w:style w:type="character" w:customStyle="1" w:styleId="UnresolvedMention1">
    <w:name w:val="Unresolved Mention1"/>
    <w:basedOn w:val="DefaultParagraphFont"/>
    <w:uiPriority w:val="99"/>
    <w:semiHidden/>
    <w:unhideWhenUsed/>
    <w:rsid w:val="00385A2F"/>
    <w:rPr>
      <w:color w:val="605E5C"/>
      <w:shd w:val="clear" w:color="auto" w:fill="E1DFDD"/>
    </w:rPr>
  </w:style>
  <w:style w:type="character" w:customStyle="1" w:styleId="ListParagraphChar">
    <w:name w:val="List Paragraph Char"/>
    <w:basedOn w:val="DefaultParagraphFont"/>
    <w:link w:val="ListParagraph"/>
    <w:uiPriority w:val="34"/>
    <w:rsid w:val="00603EDA"/>
  </w:style>
  <w:style w:type="character" w:styleId="FollowedHyperlink">
    <w:name w:val="FollowedHyperlink"/>
    <w:basedOn w:val="DefaultParagraphFont"/>
    <w:uiPriority w:val="99"/>
    <w:semiHidden/>
    <w:unhideWhenUsed/>
    <w:rsid w:val="00B51128"/>
    <w:rPr>
      <w:color w:val="954F72" w:themeColor="followedHyperlink"/>
      <w:u w:val="single"/>
    </w:rPr>
  </w:style>
  <w:style w:type="paragraph" w:styleId="Revision">
    <w:name w:val="Revision"/>
    <w:hidden/>
    <w:uiPriority w:val="99"/>
    <w:semiHidden/>
    <w:rsid w:val="00024F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0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Stoeva@mzh.government.bg" TargetMode="External"/><Relationship Id="rId18" Type="http://schemas.openxmlformats.org/officeDocument/2006/relationships/control" Target="activeX/activeX4.xml"/><Relationship Id="rId26" Type="http://schemas.openxmlformats.org/officeDocument/2006/relationships/control" Target="activeX/activeX9.xml"/><Relationship Id="rId39" Type="http://schemas.openxmlformats.org/officeDocument/2006/relationships/hyperlink" Target="https://eur-lex.europa.eu/legal-content/BG/TXT/?uri=celex%3A32009R1107" TargetMode="External"/><Relationship Id="rId21" Type="http://schemas.openxmlformats.org/officeDocument/2006/relationships/image" Target="media/image6.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7.xml"/><Relationship Id="rId32" Type="http://schemas.openxmlformats.org/officeDocument/2006/relationships/control" Target="activeX/activeX12.xml"/><Relationship Id="rId37" Type="http://schemas.openxmlformats.org/officeDocument/2006/relationships/control" Target="activeX/activeX16.xml"/><Relationship Id="rId40" Type="http://schemas.openxmlformats.org/officeDocument/2006/relationships/image" Target="media/image12.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10.xml"/><Relationship Id="rId36" Type="http://schemas.openxmlformats.org/officeDocument/2006/relationships/control" Target="activeX/activeX15.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image" Target="media/image10.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nsi.bg/content/2539/&#1082;&#1072;&#1083;&#1082;&#1091;&#1083;&#1072;&#1090;&#1086;&#1088;-&#1085;&#1072;-&#1080;&#1085;&#1092;&#1083;&#1072;&#1094;&#1080;&#1103;&#1090;&#1072;),%20" TargetMode="External"/><Relationship Id="rId22" Type="http://schemas.openxmlformats.org/officeDocument/2006/relationships/control" Target="activeX/activeX6.xml"/><Relationship Id="rId27" Type="http://schemas.openxmlformats.org/officeDocument/2006/relationships/image" Target="media/image8.wmf"/><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header" Target="header2.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mailto:NPPetrova@mzh.government.bg" TargetMode="External"/><Relationship Id="rId17" Type="http://schemas.openxmlformats.org/officeDocument/2006/relationships/image" Target="media/image4.wmf"/><Relationship Id="rId25" Type="http://schemas.openxmlformats.org/officeDocument/2006/relationships/control" Target="activeX/activeX8.xml"/><Relationship Id="rId33" Type="http://schemas.openxmlformats.org/officeDocument/2006/relationships/image" Target="media/image11.wmf"/><Relationship Id="rId38" Type="http://schemas.openxmlformats.org/officeDocument/2006/relationships/control" Target="activeX/activeX17.xml"/><Relationship Id="rId20" Type="http://schemas.openxmlformats.org/officeDocument/2006/relationships/control" Target="activeX/activeX5.xml"/><Relationship Id="rId41"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BvQRAYd02KO8CF2ngO1byNqNtT7xlhmW5q+vpw8rvvw=</DigestValue>
    </Reference>
    <Reference Type="http://www.w3.org/2000/09/xmldsig#Object" URI="#idOfficeObject">
      <DigestMethod Algorithm="http://www.w3.org/2001/04/xmlenc#sha256"/>
      <DigestValue>GwhT/WPfQkjac4uup0G2SFIlOfgJpbzk6fbuwcQRN9Y=</DigestValue>
    </Reference>
    <Reference Type="http://uri.etsi.org/01903#SignedProperties" URI="#idSignedProperties">
      <Transforms>
        <Transform Algorithm="http://www.w3.org/TR/2001/REC-xml-c14n-20010315"/>
      </Transforms>
      <DigestMethod Algorithm="http://www.w3.org/2001/04/xmlenc#sha256"/>
      <DigestValue>DGkDKSQDDt6ANJQml55R+dd6MK8PzlJDBgo8PpmPzLU=</DigestValue>
    </Reference>
    <Reference Type="http://www.w3.org/2000/09/xmldsig#Object" URI="#idValidSigLnImg">
      <DigestMethod Algorithm="http://www.w3.org/2001/04/xmlenc#sha256"/>
      <DigestValue>/3jH9T3a7JiV+TTmsthv8wMfR2jfWrANkhLIP/hqJMk=</DigestValue>
    </Reference>
    <Reference Type="http://www.w3.org/2000/09/xmldsig#Object" URI="#idInvalidSigLnImg">
      <DigestMethod Algorithm="http://www.w3.org/2001/04/xmlenc#sha256"/>
      <DigestValue>eD1SIGhjr1BF+6wl5EhH6m4P9IXYF7I98XXCA3jE8Tc=</DigestValue>
    </Reference>
  </SignedInfo>
  <SignatureValue>wAPg5PtK8HU0Z2ktT7njJf4mYi103hJ1IEhpr+k2X9l9UGgmZQw4YuzDSMDtf8oPT68OX86vjmhz
igDsflIwUSuPhdOraE6AZvQ9yKtUt3OyRB7B00S6k1Rd2hGatPl5fXISBHzbc3YFmLOwEpo6La0x
jp9Pm3ngAkJqs2QvoVtwoapr3obvBnydNn1FzTC6vgR3IH9TSO+I0mQ6HqVYg1T02WWGmoVh6rZ2
DKEfCFo+JYlQ6J9cgOwO9F1cXIixNX0j/bktLvq21Rn72yBm5utN6uZfUooLMKEfDHgiFVIvCYw/
ErnhmmHiVLNPclWuhHpl0YIVxHAmRwDSBlKBvA==</SignatureValue>
  <KeyInfo>
    <X509Data>
      <X509Certificate>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13"/>
          </Transform>
          <Transform Algorithm="http://www.w3.org/TR/2001/REC-xml-c14n-20010315"/>
        </Transforms>
        <DigestMethod Algorithm="http://www.w3.org/2001/04/xmlenc#sha256"/>
        <DigestValue>oW6neXO8GnjvwF2At44haOqzLCF/ScOattLz9O8b+74=</DigestValue>
      </Reference>
      <Reference URI="/word/activeX/_rels/activeX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hsV3Xog90E9eQtXG+YC0WcR9d3wrwb6g/wxIwR+r/9g=</DigestValue>
      </Reference>
      <Reference URI="/word/activeX/_rels/activeX10.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98/1s6+Eg4rJAIjnAxVbOHkTDQAEmg+VYPsm0JUJvJc=</DigestValue>
      </Reference>
      <Reference URI="/word/activeX/_rels/activeX1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HcCwNxlpmJUyZrMP3bj1vLc2Nf3Q1IkV98wcRayklxg=</DigestValue>
      </Reference>
      <Reference URI="/word/activeX/_rels/activeX1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pIOiiXMXhzjuvlg+5mdEDhPC1zJgfG81ryhgqKcP0+k=</DigestValue>
      </Reference>
      <Reference URI="/word/activeX/_rels/activeX1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s6eySr2hxUSbPuW8H/I7JdAx8EtvZFP9U9eQ/mLDYoU=</DigestValue>
      </Reference>
      <Reference URI="/word/activeX/_rels/activeX1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X315TDtF7GT3WTWeiNwo7qpWBGkr4IU7T0ZX6+m/hAw=</DigestValue>
      </Reference>
      <Reference URI="/word/activeX/_rels/activeX1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RtVlYkNeWjoxEWwNhyIH1yaJd8QBM/j6Xk/cNHiMdOs=</DigestValue>
      </Reference>
      <Reference URI="/word/activeX/_rels/activeX1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RgWg3qKh5KACjXwXvuCqPIURX5cHjlZnuTcwAt3nZpA=</DigestValue>
      </Reference>
      <Reference URI="/word/activeX/_rels/activeX1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rSbom0QJuTOphqhvsc7KOuTcXEvrdo5JwxvEIp9TWWc=</DigestValue>
      </Reference>
      <Reference URI="/word/activeX/_rels/activeX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Na8rQHTGX8KiWW/l6Pmum8K6lrz0jG8mZMCyVqD5mgk=</DigestValue>
      </Reference>
      <Reference URI="/word/activeX/_rels/activeX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YxuGX9EkNh3oqpgbYQab1JEzvT5xgt0HvE7fLbcFfds=</DigestValue>
      </Reference>
      <Reference URI="/word/activeX/_rels/activeX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2vtkDafQsog4uZCp9NWqJ5JI49GHyQQfr3+LbCGZKMw=</DigestValue>
      </Reference>
      <Reference URI="/word/activeX/_rels/activeX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mtQSxbIe5XzKZOgNxkeV7RECJN1+mDwMMEp/dGID2ck=</DigestValue>
      </Reference>
      <Reference URI="/word/activeX/_rels/activeX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YbJieJk8b/eaycENjg7tRPhzZ8IkO+YK3Ymk6xtFi4E=</DigestValue>
      </Reference>
      <Reference URI="/word/activeX/_rels/activeX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dFAvl6pHOWJv/vlu7jzxJzPl4xlAvk0B5SUfnyLVF9c=</DigestValue>
      </Reference>
      <Reference URI="/word/activeX/_rels/activeX8.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G5PoMsakN75zfOvNJSYvvgNrsEFb0jGzn21uTi/UW5w=</DigestValue>
      </Reference>
      <Reference URI="/word/activeX/_rels/activeX9.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PmACQ+WUS+sRQKCpFHTk2c7rUntxLLVOQZzhmJvsHcM=</DigestValue>
      </Reference>
      <Reference URI="/word/activeX/activeX1.bin?ContentType=application/vnd.ms-office.activeX">
        <DigestMethod Algorithm="http://www.w3.org/2001/04/xmlenc#sha256"/>
        <DigestValue>uZKUwubLvh06St1uWncMvDeA4sB0aLgNiWUproEXvks=</DigestValue>
      </Reference>
      <Reference URI="/word/activeX/activeX1.xml?ContentType=application/vnd.ms-office.activeX+xml">
        <DigestMethod Algorithm="http://www.w3.org/2001/04/xmlenc#sha256"/>
        <DigestValue>7HOpPlg95BzO7xFK3coUAFSJFOESRfyyL8QEprnpfmw=</DigestValue>
      </Reference>
      <Reference URI="/word/activeX/activeX10.bin?ContentType=application/vnd.ms-office.activeX">
        <DigestMethod Algorithm="http://www.w3.org/2001/04/xmlenc#sha256"/>
        <DigestValue>Vn0IBgKxT8KKwpoN2nwiYmVRqZARgkgdN79jMaPtTfs=</DigestValue>
      </Reference>
      <Reference URI="/word/activeX/activeX10.xml?ContentType=application/vnd.ms-office.activeX+xml">
        <DigestMethod Algorithm="http://www.w3.org/2001/04/xmlenc#sha256"/>
        <DigestValue>7HOpPlg95BzO7xFK3coUAFSJFOESRfyyL8QEprnpfmw=</DigestValue>
      </Reference>
      <Reference URI="/word/activeX/activeX11.bin?ContentType=application/vnd.ms-office.activeX">
        <DigestMethod Algorithm="http://www.w3.org/2001/04/xmlenc#sha256"/>
        <DigestValue>WXfrNm82uNc4NdJVj3Fm12LyvAWZpghGnUAbK3DxdUQ=</DigestValue>
      </Reference>
      <Reference URI="/word/activeX/activeX11.xml?ContentType=application/vnd.ms-office.activeX+xml">
        <DigestMethod Algorithm="http://www.w3.org/2001/04/xmlenc#sha256"/>
        <DigestValue>7HOpPlg95BzO7xFK3coUAFSJFOESRfyyL8QEprnpfmw=</DigestValue>
      </Reference>
      <Reference URI="/word/activeX/activeX12.bin?ContentType=application/vnd.ms-office.activeX">
        <DigestMethod Algorithm="http://www.w3.org/2001/04/xmlenc#sha256"/>
        <DigestValue>sqKMEGSYM1/yBT29+TEujV3fRwdDxBHZlQo2lU6lxW4=</DigestValue>
      </Reference>
      <Reference URI="/word/activeX/activeX12.xml?ContentType=application/vnd.ms-office.activeX+xml">
        <DigestMethod Algorithm="http://www.w3.org/2001/04/xmlenc#sha256"/>
        <DigestValue>7HOpPlg95BzO7xFK3coUAFSJFOESRfyyL8QEprnpfmw=</DigestValue>
      </Reference>
      <Reference URI="/word/activeX/activeX13.bin?ContentType=application/vnd.ms-office.activeX">
        <DigestMethod Algorithm="http://www.w3.org/2001/04/xmlenc#sha256"/>
        <DigestValue>h81kJDxxm1J1LjT+Ou+OAYBvkuwnNleiKQE8NLlf1m4=</DigestValue>
      </Reference>
      <Reference URI="/word/activeX/activeX13.xml?ContentType=application/vnd.ms-office.activeX+xml">
        <DigestMethod Algorithm="http://www.w3.org/2001/04/xmlenc#sha256"/>
        <DigestValue>7HOpPlg95BzO7xFK3coUAFSJFOESRfyyL8QEprnpfmw=</DigestValue>
      </Reference>
      <Reference URI="/word/activeX/activeX14.bin?ContentType=application/vnd.ms-office.activeX">
        <DigestMethod Algorithm="http://www.w3.org/2001/04/xmlenc#sha256"/>
        <DigestValue>U9/QgsjS4gSQpTMGXCNI0W3J2Cl5tA5Yh35DxfAgZWs=</DigestValue>
      </Reference>
      <Reference URI="/word/activeX/activeX14.xml?ContentType=application/vnd.ms-office.activeX+xml">
        <DigestMethod Algorithm="http://www.w3.org/2001/04/xmlenc#sha256"/>
        <DigestValue>7HOpPlg95BzO7xFK3coUAFSJFOESRfyyL8QEprnpfmw=</DigestValue>
      </Reference>
      <Reference URI="/word/activeX/activeX15.bin?ContentType=application/vnd.ms-office.activeX">
        <DigestMethod Algorithm="http://www.w3.org/2001/04/xmlenc#sha256"/>
        <DigestValue>SoOJ3aWeFA4WHDy7+L/VlPeYwqfYwCxVQ1NSEcpozNQ=</DigestValue>
      </Reference>
      <Reference URI="/word/activeX/activeX15.xml?ContentType=application/vnd.ms-office.activeX+xml">
        <DigestMethod Algorithm="http://www.w3.org/2001/04/xmlenc#sha256"/>
        <DigestValue>7HOpPlg95BzO7xFK3coUAFSJFOESRfyyL8QEprnpfmw=</DigestValue>
      </Reference>
      <Reference URI="/word/activeX/activeX16.bin?ContentType=application/vnd.ms-office.activeX">
        <DigestMethod Algorithm="http://www.w3.org/2001/04/xmlenc#sha256"/>
        <DigestValue>Md1wPFFVoU/GflBXqQ02jieOFDMKNGB4oEQ8MyEeWL4=</DigestValue>
      </Reference>
      <Reference URI="/word/activeX/activeX16.xml?ContentType=application/vnd.ms-office.activeX+xml">
        <DigestMethod Algorithm="http://www.w3.org/2001/04/xmlenc#sha256"/>
        <DigestValue>7HOpPlg95BzO7xFK3coUAFSJFOESRfyyL8QEprnpfmw=</DigestValue>
      </Reference>
      <Reference URI="/word/activeX/activeX17.bin?ContentType=application/vnd.ms-office.activeX">
        <DigestMethod Algorithm="http://www.w3.org/2001/04/xmlenc#sha256"/>
        <DigestValue>wX7SqajRudmUld9kRjKIHX2xBAf/NGzV/p4kW807eO8=</DigestValue>
      </Reference>
      <Reference URI="/word/activeX/activeX17.xml?ContentType=application/vnd.ms-office.activeX+xml">
        <DigestMethod Algorithm="http://www.w3.org/2001/04/xmlenc#sha256"/>
        <DigestValue>7HOpPlg95BzO7xFK3coUAFSJFOESRfyyL8QEprnpfmw=</DigestValue>
      </Reference>
      <Reference URI="/word/activeX/activeX2.bin?ContentType=application/vnd.ms-office.activeX">
        <DigestMethod Algorithm="http://www.w3.org/2001/04/xmlenc#sha256"/>
        <DigestValue>sZgZEqRRxPqmlVHmB1aYH2HvL/YbibripiKcKxhDhZ8=</DigestValue>
      </Reference>
      <Reference URI="/word/activeX/activeX2.xml?ContentType=application/vnd.ms-office.activeX+xml">
        <DigestMethod Algorithm="http://www.w3.org/2001/04/xmlenc#sha256"/>
        <DigestValue>7HOpPlg95BzO7xFK3coUAFSJFOESRfyyL8QEprnpfmw=</DigestValue>
      </Reference>
      <Reference URI="/word/activeX/activeX3.bin?ContentType=application/vnd.ms-office.activeX">
        <DigestMethod Algorithm="http://www.w3.org/2001/04/xmlenc#sha256"/>
        <DigestValue>dxXT4FaOJpAAgNa2uqrDGCoKS4nvDdOigWq9s4lWco4=</DigestValue>
      </Reference>
      <Reference URI="/word/activeX/activeX3.xml?ContentType=application/vnd.ms-office.activeX+xml">
        <DigestMethod Algorithm="http://www.w3.org/2001/04/xmlenc#sha256"/>
        <DigestValue>7HOpPlg95BzO7xFK3coUAFSJFOESRfyyL8QEprnpfmw=</DigestValue>
      </Reference>
      <Reference URI="/word/activeX/activeX4.bin?ContentType=application/vnd.ms-office.activeX">
        <DigestMethod Algorithm="http://www.w3.org/2001/04/xmlenc#sha256"/>
        <DigestValue>b5jHWUuSj7+xogNSaZmFJe6UcJQbF9jXagDP9FDkXWo=</DigestValue>
      </Reference>
      <Reference URI="/word/activeX/activeX4.xml?ContentType=application/vnd.ms-office.activeX+xml">
        <DigestMethod Algorithm="http://www.w3.org/2001/04/xmlenc#sha256"/>
        <DigestValue>7HOpPlg95BzO7xFK3coUAFSJFOESRfyyL8QEprnpfmw=</DigestValue>
      </Reference>
      <Reference URI="/word/activeX/activeX5.bin?ContentType=application/vnd.ms-office.activeX">
        <DigestMethod Algorithm="http://www.w3.org/2001/04/xmlenc#sha256"/>
        <DigestValue>r4gxIn7Ksj3DEWd8AWilptZBRelLlCQwpizJx5J5sjo=</DigestValue>
      </Reference>
      <Reference URI="/word/activeX/activeX5.xml?ContentType=application/vnd.ms-office.activeX+xml">
        <DigestMethod Algorithm="http://www.w3.org/2001/04/xmlenc#sha256"/>
        <DigestValue>7HOpPlg95BzO7xFK3coUAFSJFOESRfyyL8QEprnpfmw=</DigestValue>
      </Reference>
      <Reference URI="/word/activeX/activeX6.bin?ContentType=application/vnd.ms-office.activeX">
        <DigestMethod Algorithm="http://www.w3.org/2001/04/xmlenc#sha256"/>
        <DigestValue>djMm0P/fQjJH+CcIL1tGI3z7RQQ5EQgYfjneZS948R8=</DigestValue>
      </Reference>
      <Reference URI="/word/activeX/activeX6.xml?ContentType=application/vnd.ms-office.activeX+xml">
        <DigestMethod Algorithm="http://www.w3.org/2001/04/xmlenc#sha256"/>
        <DigestValue>7HOpPlg95BzO7xFK3coUAFSJFOESRfyyL8QEprnpfmw=</DigestValue>
      </Reference>
      <Reference URI="/word/activeX/activeX7.bin?ContentType=application/vnd.ms-office.activeX">
        <DigestMethod Algorithm="http://www.w3.org/2001/04/xmlenc#sha256"/>
        <DigestValue>rX45SnxRsODRffsgMwDFh59jAoDOFzJKboX/VsVr0Gc=</DigestValue>
      </Reference>
      <Reference URI="/word/activeX/activeX7.xml?ContentType=application/vnd.ms-office.activeX+xml">
        <DigestMethod Algorithm="http://www.w3.org/2001/04/xmlenc#sha256"/>
        <DigestValue>7HOpPlg95BzO7xFK3coUAFSJFOESRfyyL8QEprnpfmw=</DigestValue>
      </Reference>
      <Reference URI="/word/activeX/activeX8.bin?ContentType=application/vnd.ms-office.activeX">
        <DigestMethod Algorithm="http://www.w3.org/2001/04/xmlenc#sha256"/>
        <DigestValue>O2fiICDUIEZqtfi8+Ig6AzWTSK73wiPfGzc3sgPvIew=</DigestValue>
      </Reference>
      <Reference URI="/word/activeX/activeX8.xml?ContentType=application/vnd.ms-office.activeX+xml">
        <DigestMethod Algorithm="http://www.w3.org/2001/04/xmlenc#sha256"/>
        <DigestValue>7HOpPlg95BzO7xFK3coUAFSJFOESRfyyL8QEprnpfmw=</DigestValue>
      </Reference>
      <Reference URI="/word/activeX/activeX9.bin?ContentType=application/vnd.ms-office.activeX">
        <DigestMethod Algorithm="http://www.w3.org/2001/04/xmlenc#sha256"/>
        <DigestValue>b10wWrOkht4NOT5xQSZ+BKIUMyVOl78XXt1QTRb3/U0=</DigestValue>
      </Reference>
      <Reference URI="/word/activeX/activeX9.xml?ContentType=application/vnd.ms-office.activeX+xml">
        <DigestMethod Algorithm="http://www.w3.org/2001/04/xmlenc#sha256"/>
        <DigestValue>7HOpPlg95BzO7xFK3coUAFSJFOESRfyyL8QEprnpfmw=</DigestValue>
      </Reference>
      <Reference URI="/word/document.xml?ContentType=application/vnd.openxmlformats-officedocument.wordprocessingml.document.main+xml">
        <DigestMethod Algorithm="http://www.w3.org/2001/04/xmlenc#sha256"/>
        <DigestValue>OkjJ8vtZusn+0RQZ2QkKt1RaWkVpM+xaqaUDHpeyQYA=</DigestValue>
      </Reference>
      <Reference URI="/word/endnotes.xml?ContentType=application/vnd.openxmlformats-officedocument.wordprocessingml.endnotes+xml">
        <DigestMethod Algorithm="http://www.w3.org/2001/04/xmlenc#sha256"/>
        <DigestValue>O0kRcVUuLi5pJkjWIeIn+8SIHYvB7O6hIS9Cj3G3nCY=</DigestValue>
      </Reference>
      <Reference URI="/word/fontTable.xml?ContentType=application/vnd.openxmlformats-officedocument.wordprocessingml.fontTable+xml">
        <DigestMethod Algorithm="http://www.w3.org/2001/04/xmlenc#sha256"/>
        <DigestValue>yKgaU2dwsreeGWw5wlSbYSn1Lterw7VqKfJtAWmoJ0g=</DigestValue>
      </Reference>
      <Reference URI="/word/footer1.xml?ContentType=application/vnd.openxmlformats-officedocument.wordprocessingml.footer+xml">
        <DigestMethod Algorithm="http://www.w3.org/2001/04/xmlenc#sha256"/>
        <DigestValue>jAz3GPsrdB8kBIKs27lQh7kQserjZLIWGSpi3zbs86Y=</DigestValue>
      </Reference>
      <Reference URI="/word/footnotes.xml?ContentType=application/vnd.openxmlformats-officedocument.wordprocessingml.footnotes+xml">
        <DigestMethod Algorithm="http://www.w3.org/2001/04/xmlenc#sha256"/>
        <DigestValue>9erdsbAzQKCX6zPr9RKaincYVGkV7D2QhvlTDfoigNU=</DigestValue>
      </Reference>
      <Reference URI="/word/header1.xml?ContentType=application/vnd.openxmlformats-officedocument.wordprocessingml.header+xml">
        <DigestMethod Algorithm="http://www.w3.org/2001/04/xmlenc#sha256"/>
        <DigestValue>mIi7pDEaRYYGHtt73F0Bztf5Zjvvhn4rJAWmIFNOzek=</DigestValue>
      </Reference>
      <Reference URI="/word/header2.xml?ContentType=application/vnd.openxmlformats-officedocument.wordprocessingml.header+xml">
        <DigestMethod Algorithm="http://www.w3.org/2001/04/xmlenc#sha256"/>
        <DigestValue>1sJ6zwTu3f0qAyJ0er1IkonrxjA3y+DRsQma2IGy/Jk=</DigestValue>
      </Reference>
      <Reference URI="/word/media/image1.wmf?ContentType=image/x-wmf">
        <DigestMethod Algorithm="http://www.w3.org/2001/04/xmlenc#sha256"/>
        <DigestValue>TqAfrWDhaQ2iPgXXwM+TOoG/e1U2MurSfARRMdJIkXE=</DigestValue>
      </Reference>
      <Reference URI="/word/media/image10.wmf?ContentType=image/x-wmf">
        <DigestMethod Algorithm="http://www.w3.org/2001/04/xmlenc#sha256"/>
        <DigestValue>jBcVNu689GqNhNXrOH1fwd+ZCw6NqzErGZcpWau1qxM=</DigestValue>
      </Reference>
      <Reference URI="/word/media/image11.wmf?ContentType=image/x-wmf">
        <DigestMethod Algorithm="http://www.w3.org/2001/04/xmlenc#sha256"/>
        <DigestValue>wDa10CI7mo624+/s0VJyPTn1khSaphwgvwXBb60AWZw=</DigestValue>
      </Reference>
      <Reference URI="/word/media/image12.emf?ContentType=image/x-emf">
        <DigestMethod Algorithm="http://www.w3.org/2001/04/xmlenc#sha256"/>
        <DigestValue>PrdEmGhEvfTahxWXnuzxjfNwu2jiHbYVYEEcoZNeoMQ=</DigestValue>
      </Reference>
      <Reference URI="/word/media/image2.wmf?ContentType=image/x-wmf">
        <DigestMethod Algorithm="http://www.w3.org/2001/04/xmlenc#sha256"/>
        <DigestValue>tioV5jrqF7vAFccuaHkDl3fBk6yA7T0eMuXJUWANaDg=</DigestValue>
      </Reference>
      <Reference URI="/word/media/image3.wmf?ContentType=image/x-wmf">
        <DigestMethod Algorithm="http://www.w3.org/2001/04/xmlenc#sha256"/>
        <DigestValue>j7OxBF4twpapdjmQnq+YDMI6z8CwGbdB3gNLF5QoerE=</DigestValue>
      </Reference>
      <Reference URI="/word/media/image4.wmf?ContentType=image/x-wmf">
        <DigestMethod Algorithm="http://www.w3.org/2001/04/xmlenc#sha256"/>
        <DigestValue>U09BssYSvq1OMx43Dd5ft6+9H5C0NMPzC5XhhoCTQqQ=</DigestValue>
      </Reference>
      <Reference URI="/word/media/image5.wmf?ContentType=image/x-wmf">
        <DigestMethod Algorithm="http://www.w3.org/2001/04/xmlenc#sha256"/>
        <DigestValue>aRIZxBMQbGovcWvlpXrRWHoGbrULVXK8/rHbj63nNJo=</DigestValue>
      </Reference>
      <Reference URI="/word/media/image6.wmf?ContentType=image/x-wmf">
        <DigestMethod Algorithm="http://www.w3.org/2001/04/xmlenc#sha256"/>
        <DigestValue>qKKcsWKLMIp46LjcHfDT/X/+zhh9AW3BngsUXSBGro8=</DigestValue>
      </Reference>
      <Reference URI="/word/media/image7.wmf?ContentType=image/x-wmf">
        <DigestMethod Algorithm="http://www.w3.org/2001/04/xmlenc#sha256"/>
        <DigestValue>H0hcDmAe+uiseJbhNYyevblkKzZJkw4lRiFeZVwJmzY=</DigestValue>
      </Reference>
      <Reference URI="/word/media/image8.wmf?ContentType=image/x-wmf">
        <DigestMethod Algorithm="http://www.w3.org/2001/04/xmlenc#sha256"/>
        <DigestValue>6pcVuxNCAaB1HmUVL8ohZJVduq+FoRx9598fVborfG4=</DigestValue>
      </Reference>
      <Reference URI="/word/media/image9.wmf?ContentType=image/x-wmf">
        <DigestMethod Algorithm="http://www.w3.org/2001/04/xmlenc#sha256"/>
        <DigestValue>hQpDDVAXiixiFWH2yUZFT6rPeJY8sZsPbUOFYta+Wmo=</DigestValue>
      </Reference>
      <Reference URI="/word/numbering.xml?ContentType=application/vnd.openxmlformats-officedocument.wordprocessingml.numbering+xml">
        <DigestMethod Algorithm="http://www.w3.org/2001/04/xmlenc#sha256"/>
        <DigestValue>2JMo/TOGNUm9sZHHbp9VjHvTgCi6I3a6MoBZyJv5Xls=</DigestValue>
      </Reference>
      <Reference URI="/word/settings.xml?ContentType=application/vnd.openxmlformats-officedocument.wordprocessingml.settings+xml">
        <DigestMethod Algorithm="http://www.w3.org/2001/04/xmlenc#sha256"/>
        <DigestValue>BNZ+sAPevxAJhBWzRrp+EerZv19ggAg0CbHxkmQQ914=</DigestValue>
      </Reference>
      <Reference URI="/word/styles.xml?ContentType=application/vnd.openxmlformats-officedocument.wordprocessingml.styles+xml">
        <DigestMethod Algorithm="http://www.w3.org/2001/04/xmlenc#sha256"/>
        <DigestValue>YC/naTqy1k7Q+CLI5yG9Rh9kgHt6HMHP+KoLO8dUYL0=</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7rn3IhRb3feQdsoaqeWp1aN8fVa8dodRrFaypheEJRc=</DigestValue>
      </Reference>
    </Manifest>
    <SignatureProperties>
      <SignatureProperty Id="idSignatureTime" Target="#idPackageSignature">
        <mdssi:SignatureTime xmlns:mdssi="http://schemas.openxmlformats.org/package/2006/digital-signature">
          <mdssi:Format>YYYY-MM-DDThh:mm:ssTZD</mdssi:Format>
          <mdssi:Value>2024-05-29T12:58:12Z</mdssi:Value>
        </mdssi:SignatureTime>
      </SignatureProperty>
    </SignatureProperties>
  </Object>
  <Object Id="idOfficeObject">
    <SignatureProperties>
      <SignatureProperty Id="idOfficeV1Details" Target="#idPackageSignature">
        <SignatureInfoV1 xmlns="http://schemas.microsoft.com/office/2006/digsig">
          <SetupID>{540EDBAA-29D6-42AF-8196-B8254E0DE00C}</SetupID>
          <SignatureText>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2024-05-29T12:58:12Z</xd:SigningTime>
          <xd:SigningCertificate>
            <xd:Cert>
              <xd:CertDigest>
                <DigestMethod Algorithm="http://www.w3.org/2001/04/xmlenc#sha256"/>
                <DigestValue>pFia3nlbfX2N+PvhnQcf05wLxc9S6rBNQWyHzDJd2Ro=</DigestValue>
              </xd:CertDigest>
              <xd:IssuerSerial>
                <X509IssuerName>C=BG, L=Sofia, O=Information Services JSC, OID.2.5.4.97=NTRBG-831641791, CN=StampIT Global Qualified CA</X509IssuerName>
                <X509SerialNumber>7625869046933278692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AAGQAAgAwAACBFTUYAAAEApBsAAKo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i17sCAAAAsD8TH/p/AAAJAAAAAQAAANBuKR36fwAAAAAAAAAAAACHpFbR+X8AAKDub5yjAQAAAAAAAAAAAAAAAAAAAAAAAAAAAAAAAAAAMaK8gmlAAAAAAAAAAAAAAP////+jAQAAAAAAAAAAAABAZ9GnowEAAHDi17sAAAAAcObDqqMBAAAHAAAAAAAAAJA516ejAQAArOHXuwIAAAAA4te7AgAAAAGq/xz6fwAAHgAAAAAAAADyvrULAAAAAB4AAAAAAAAAUMZupqMBAABAZ9GnowEAACvUAx36fwAAUOHXuwIAAAAA4te7A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EE+lqqMBAAAQ6MPQ+X8AACDP1KejAQAA0G4pHfp/AAAAAAAAAAAAAAGn+9D5fwAAAgAAAAAAAAACAAAAAAAAAAAAAAAAAAAAAAAAAAAAAADxBbyCaUAAAACF0qejAQAA4KXopqMBAAAAAAAAAAAAAEBn0aejAQAASH3XuwAAAADg////AAAAAAYAAAAAAAAAAgAAAAAAAABsfNe7AgAAAMB817sCAAAAAar/HPp/AAAAAAAAAAAAAODo7BwAAAAAAAAAAAAAAAD/oMvQ+X8AAEBn0aejAQAAK9QDHfp/AAAQfNe7AgAAAMB817sCAAAAAAAAAAAAAAAAAAAAZHYACAAAAAAlAAAADAAAAAMAAAAYAAAADAAAAAAAAAI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DQbikd+n8AAAAAAAAAAAAAoVs5H/p/AAAAAGmcowEAAKl617sCAAAAAAAAAAAAAAAAAAAAAAAAAFEEvIJpQAAAAgAAAAAAAAAQyBenowEAAAAAAAAAAAAAQGfRp6MBAACofNe7AAAAAPD///8AAAAACQAAAAAAAAADAAAAAAAAAMx717sCAAAAIHzXuwIAAAABqv8c+n8AAAAAAAAAAAAA4OjsHAAAAAAAAAAAAAAAAJA516ejAQAAQGfRp6MBAAAr1AMd+n8AAHB717sCAAAAIHzXuwIAAABgd6KqowEAAAAAAABkdgAIAAAAACUAAAAMAAAABAAAABgAAAAMAAAAAAAAAhIAAAAMAAAAAQAAAB4AAAAYAAAAKQAAADMAAAAvAAAASAAAACUAAAAMAAAABAAAAFQAAABUAAAAKgAAADMAAAAtAAAARwAAAAEAAAAAAMhBAADI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hAAAAXAAAAAEAAAAAAMhBAADIQQoAAABQAAAADQAAAEwAAAAAAAAAAAAAAAAAAAD//////////2gAAAAbBBgEGwQvBB0EEAQgAB8EFQQdBBUEEgQQBAAABwAAAAgAAAAHAAAABwAAAAgAAAAHAAAAAwAAAAgAAAAGAAAACAAAAAYAAAAGAAAAB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</Object>
  <Object Id="idInvalidSigLnImg">AQAAAGwAAAAAAAAAAAAAAP8AAAB/AAAAAAAAAAAAAAAAGQAAgAwAACBFTUYAAAEAQB8AALA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pdwAAAAcKDQcKDQcJDQ4WMShFrjFU1TJV1gECBAIDBAECBQoRKyZBowsTMQAAAAAAfqbJd6PIeqDCQFZ4JTd0Lk/HMVPSGy5uFiE4GypVJ0KnHjN9AAABAAAAAACcz+7S6ffb7fnC0t1haH0hMm8aLXIuT8ggOIwoRKslP58cK08AAAHwPw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5fwAAh6RW0fl/AAAKAAsAAAAAANBuKR36fwAAAAAAAAAAAACspFbR+X8AAAAAAAAAAAAAAHiRHvp/AAAAAAAAAAAAAAAAAAAAAAAAQeG8gmlAAADTZ9DQ+X8AAEgAAACjAQAAAAAAAAAAAABAZ9GnowEAALih17sAAAAA9f///wAAAAAJAAAAAAAAAAAAAAAAAAAA3KDXuwIAAAAwode7AgAAAAGq/xz6fwAAAAAAAAAAAAAAAAAAAAAAAEBn0aejAQAAuKHXuwIAAABAZ9GnowEAACvUAx36fwAAgKDXuwIAAAAwode7AgAAAAAAAAAAAAAAAAAAAGR2AAgAAAAAJQAAAAwAAAABAAAAGAAAAAwAAAD/AAACEgAAAAwAAAABAAAAHgAAABgAAAAiAAAABAAAAHoAAAARAAAAJQAAAAwAAAABAAAAVAAAALQAAAAjAAAABAAAAHgAAAAQAAAAAQAAAAAAyEEAAMh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i17sCAAAAsD8TH/p/AAAJAAAAAQAAANBuKR36fwAAAAAAAAAAAACHpFbR+X8AAKDub5yjAQAAAAAAAAAAAAAAAAAAAAAAAAAAAAAAAAAAMaK8gmlAAAAAAAAAAAAAAP////+jAQAAAAAAAAAAAABAZ9GnowEAAHDi17sAAAAAcObDqqMBAAAHAAAAAAAAAJA516ejAQAArOHXuwIAAAAA4te7AgAAAAGq/xz6fwAAHgAAAAAAAADyvrULAAAAAB4AAAAAAAAAUMZupqMBAABAZ9GnowEAACvUAx36fwAAUOHXuwIAAAAA4te7A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EE+lqqMBAAAQ6MPQ+X8AACDP1KejAQAA0G4pHfp/AAAAAAAAAAAAAAGn+9D5fwAAAgAAAAAAAAACAAAAAAAAAAAAAAAAAAAAAAAAAAAAAADxBbyCaUAAAACF0qejAQAA4KXopqMBAAAAAAAAAAAAAEBn0aejAQAASH3XuwAAAADg////AAAAAAYAAAAAAAAAAgAAAAAAAABsfNe7AgAAAMB817sCAAAAAar/HPp/AAAAAAAAAAAAAODo7BwAAAAAAAAAAAAAAAD/oMvQ+X8AAEBn0aejAQAAK9QDHfp/AAAQfNe7AgAAAMB817sCAAAAAAAAAAAAAAAAAAAAZHYACAAAAAAlAAAADAAAAAMAAAAYAAAADAAAAAAAAAI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DQbikd+n8AAAAAAAAAAAAAoVs5H/p/AAAAAGmcowEAAKl617sCAAAAAAAAAAAAAAAAAAAAAAAAAFEEvIJpQAAAAgAAAAAAAAAQyBenowEAAAAAAAAAAAAAQGfRp6MBAACofNe7AAAAAPD///8AAAAACQAAAAAAAAADAAAAAAAAAMx717sCAAAAIHzXuwIAAAABqv8c+n8AAAAAAAAAAAAA4OjsHAAAAAAAAAAAAAAAAJA516ejAQAAQGfRp6MBAAAr1AMd+n8AAHB717sCAAAAIHzXuwIAAABgd6KqowEAAAAAAABkdgAIAAAAACUAAAAMAAAABAAAABgAAAAMAAAAAAAAAhIAAAAMAAAAAQAAAB4AAAAYAAAAKQAAADMAAAAvAAAASAAAACUAAAAMAAAABAAAAFQAAABUAAAAKgAAADMAAAAtAAAARwAAAAEAAAAAAMhBAADI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hAAAAXAAAAAEAAAAAAMhBAADIQQoAAABQAAAADQAAAEwAAAAAAAAAAAAAAAAAAAD//////////2gAAAAbBBgEGwQvBB0EEAQgAB8EFQQdBBUEEgQQBAAABwAAAAgAAAAHAAAABwAAAAgAAAAHAAAAAwAAAAgAAAAGAAAACAAAAAYAAAAGAAAAB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542C-CC9A-4013-B254-0B4D5EC2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Lilyana Peneva</cp:lastModifiedBy>
  <cp:revision>15</cp:revision>
  <cp:lastPrinted>2024-04-09T10:31:00Z</cp:lastPrinted>
  <dcterms:created xsi:type="dcterms:W3CDTF">2024-05-10T10:55:00Z</dcterms:created>
  <dcterms:modified xsi:type="dcterms:W3CDTF">2024-05-29T12:58:00Z</dcterms:modified>
</cp:coreProperties>
</file>