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68" w:type="dxa"/>
        <w:tblInd w:w="-447" w:type="dxa"/>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868"/>
      </w:tblGrid>
      <w:tr w:rsidR="00C975B4" w:rsidRPr="00F413E2" w:rsidTr="00B25F5F">
        <w:trPr>
          <w:trHeight w:val="1883"/>
        </w:trPr>
        <w:tc>
          <w:tcPr>
            <w:tcW w:w="15868" w:type="dxa"/>
            <w:shd w:val="clear" w:color="auto" w:fill="BDD6EE"/>
          </w:tcPr>
          <w:p w:rsidR="00C975B4" w:rsidRPr="004674B8" w:rsidRDefault="00CD02E0" w:rsidP="00725FD9">
            <w:pPr>
              <w:tabs>
                <w:tab w:val="left" w:pos="2190"/>
              </w:tabs>
              <w:spacing w:before="120" w:line="360" w:lineRule="auto"/>
              <w:jc w:val="center"/>
              <w:rPr>
                <w:rFonts w:ascii="Verdana" w:hAnsi="Verdana"/>
                <w:b/>
                <w:spacing w:val="50"/>
              </w:rPr>
            </w:pPr>
            <w:r w:rsidRPr="004674B8">
              <w:rPr>
                <w:rFonts w:ascii="Verdana" w:hAnsi="Verdana"/>
                <w:b/>
                <w:spacing w:val="50"/>
              </w:rPr>
              <w:t>СПРАВКА</w:t>
            </w:r>
          </w:p>
          <w:p w:rsidR="00E220AD" w:rsidRPr="002C65BA" w:rsidRDefault="00837557" w:rsidP="002B170E">
            <w:pPr>
              <w:spacing w:line="360" w:lineRule="auto"/>
              <w:ind w:left="284" w:right="284"/>
              <w:jc w:val="center"/>
              <w:rPr>
                <w:rFonts w:ascii="Verdana" w:hAnsi="Verdana"/>
                <w:b/>
                <w:sz w:val="20"/>
                <w:szCs w:val="20"/>
                <w:lang w:val="ru-RU" w:eastAsia="en-US"/>
              </w:rPr>
            </w:pPr>
            <w:r w:rsidRPr="002C65BA">
              <w:rPr>
                <w:rFonts w:ascii="Verdana" w:hAnsi="Verdana"/>
                <w:b/>
                <w:sz w:val="20"/>
                <w:szCs w:val="20"/>
              </w:rPr>
              <w:t xml:space="preserve">ЗА ОТРАЗЯВАНЕ НА ПОСТЪПИЛИТЕ ПРЕДЛОЖЕНИЯ И СТАНОВИЩА ОТ ОБЩЕСТВЕНАТА КОНСУЛТАЦИЯ ПО </w:t>
            </w:r>
            <w:r w:rsidRPr="002C65BA">
              <w:rPr>
                <w:rFonts w:ascii="Verdana" w:hAnsi="Verdana"/>
                <w:b/>
                <w:sz w:val="20"/>
                <w:szCs w:val="20"/>
                <w:lang w:val="ru-RU" w:eastAsia="en-US"/>
              </w:rPr>
              <w:t xml:space="preserve">ПРОЕКТА НА </w:t>
            </w:r>
            <w:r w:rsidR="002B170E" w:rsidRPr="002B170E">
              <w:rPr>
                <w:rFonts w:ascii="Verdana" w:hAnsi="Verdana"/>
                <w:b/>
                <w:sz w:val="20"/>
                <w:szCs w:val="20"/>
                <w:lang w:val="ru-RU" w:eastAsia="en-US"/>
              </w:rPr>
              <w:t>НАРЕДБА ЗА ИЗМЕНЕНИЕ И ДОПЪЛНЕНИЕ НА НАРЕДБА № 9 ОТ 2023 Г. ЗА УСЛОВИЯТА И РЕДА ЗА ПРИЛАГАНЕ НА ИНТЕРВЕНЦИИТЕ „БИОЛОГИЧНО РАСТЕНИЕВЪДСТВО“ И „БИОЛОГИЧНО ПЧЕЛАРСТВО“, ВКЛЮЧЕНИ В СТРАТЕГИЧЕСКИЯ ПЛАН ЗА РАЗВИТИЕ НА ЗЕМЕДЕЛИЕТО И СЕЛСКИТЕ РАЙОНИ ЗА ПЕРИОДА 2023 – 2027 Г.</w:t>
            </w:r>
          </w:p>
        </w:tc>
      </w:tr>
    </w:tbl>
    <w:p w:rsidR="00230821" w:rsidRDefault="00230821">
      <w:pPr>
        <w:rPr>
          <w:rFonts w:ascii="Verdana" w:hAnsi="Verdana"/>
          <w:sz w:val="10"/>
          <w:szCs w:val="10"/>
        </w:rPr>
      </w:pPr>
    </w:p>
    <w:tbl>
      <w:tblPr>
        <w:tblW w:w="15735" w:type="dxa"/>
        <w:tblInd w:w="-318"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568"/>
        <w:gridCol w:w="2835"/>
        <w:gridCol w:w="6237"/>
        <w:gridCol w:w="1559"/>
        <w:gridCol w:w="4536"/>
      </w:tblGrid>
      <w:tr w:rsidR="00B37E49" w:rsidRPr="0030788E" w:rsidTr="002B170E">
        <w:trPr>
          <w:tblHeader/>
        </w:trPr>
        <w:tc>
          <w:tcPr>
            <w:tcW w:w="568" w:type="dxa"/>
            <w:shd w:val="clear" w:color="auto" w:fill="DEEAF6"/>
            <w:vAlign w:val="center"/>
          </w:tcPr>
          <w:p w:rsidR="00B37E49" w:rsidRPr="0030788E" w:rsidRDefault="00B37E49" w:rsidP="001633B1">
            <w:pPr>
              <w:tabs>
                <w:tab w:val="left" w:pos="192"/>
              </w:tabs>
              <w:jc w:val="center"/>
              <w:rPr>
                <w:rFonts w:ascii="Verdana" w:hAnsi="Verdana"/>
                <w:b/>
                <w:sz w:val="18"/>
                <w:szCs w:val="18"/>
              </w:rPr>
            </w:pPr>
            <w:r w:rsidRPr="0030788E">
              <w:rPr>
                <w:rFonts w:ascii="Verdana" w:hAnsi="Verdana"/>
                <w:b/>
                <w:sz w:val="18"/>
                <w:szCs w:val="18"/>
              </w:rPr>
              <w:t>№</w:t>
            </w:r>
          </w:p>
        </w:tc>
        <w:tc>
          <w:tcPr>
            <w:tcW w:w="2835" w:type="dxa"/>
            <w:shd w:val="clear" w:color="auto" w:fill="DEEAF6"/>
            <w:vAlign w:val="center"/>
          </w:tcPr>
          <w:p w:rsidR="00B37E49" w:rsidRPr="0030788E" w:rsidRDefault="00B37E49" w:rsidP="001633B1">
            <w:pPr>
              <w:spacing w:before="60"/>
              <w:jc w:val="center"/>
              <w:rPr>
                <w:rFonts w:ascii="Verdana" w:hAnsi="Verdana"/>
                <w:b/>
                <w:sz w:val="18"/>
                <w:szCs w:val="18"/>
              </w:rPr>
            </w:pPr>
            <w:r w:rsidRPr="0030788E">
              <w:rPr>
                <w:rFonts w:ascii="Verdana" w:hAnsi="Verdana"/>
                <w:b/>
                <w:sz w:val="18"/>
                <w:szCs w:val="18"/>
              </w:rPr>
              <w:t>Организация/</w:t>
            </w:r>
            <w:r>
              <w:rPr>
                <w:rFonts w:ascii="Verdana" w:hAnsi="Verdana"/>
                <w:b/>
                <w:sz w:val="18"/>
                <w:szCs w:val="18"/>
              </w:rPr>
              <w:br/>
            </w:r>
            <w:r w:rsidRPr="0030788E">
              <w:rPr>
                <w:rFonts w:ascii="Verdana" w:hAnsi="Verdana"/>
                <w:b/>
                <w:sz w:val="18"/>
                <w:szCs w:val="18"/>
              </w:rPr>
              <w:t>потребител</w:t>
            </w:r>
          </w:p>
          <w:p w:rsidR="00B37E49" w:rsidRPr="00AE686B" w:rsidRDefault="00B37E49" w:rsidP="001633B1">
            <w:pPr>
              <w:spacing w:after="40"/>
              <w:jc w:val="center"/>
              <w:rPr>
                <w:rFonts w:ascii="Verdana" w:hAnsi="Verdana"/>
                <w:b/>
                <w:sz w:val="14"/>
                <w:szCs w:val="14"/>
              </w:rPr>
            </w:pPr>
            <w:r w:rsidRPr="00AE686B">
              <w:rPr>
                <w:rFonts w:ascii="Verdana" w:hAnsi="Verdana"/>
                <w:b/>
                <w:sz w:val="14"/>
                <w:szCs w:val="14"/>
              </w:rPr>
              <w:t>(вкл. начина на получаване на предложението)</w:t>
            </w:r>
          </w:p>
        </w:tc>
        <w:tc>
          <w:tcPr>
            <w:tcW w:w="6237" w:type="dxa"/>
            <w:tcBorders>
              <w:bottom w:val="single" w:sz="18" w:space="0" w:color="2E74B5"/>
            </w:tcBorders>
            <w:shd w:val="clear" w:color="auto" w:fill="DEEAF6"/>
            <w:vAlign w:val="center"/>
          </w:tcPr>
          <w:p w:rsidR="00B37E49" w:rsidRPr="0030788E" w:rsidRDefault="00B37E49" w:rsidP="001633B1">
            <w:pPr>
              <w:jc w:val="center"/>
              <w:rPr>
                <w:rFonts w:ascii="Verdana" w:hAnsi="Verdana"/>
                <w:b/>
                <w:sz w:val="18"/>
                <w:szCs w:val="18"/>
              </w:rPr>
            </w:pPr>
            <w:r w:rsidRPr="0030788E">
              <w:rPr>
                <w:rFonts w:ascii="Verdana" w:hAnsi="Verdana"/>
                <w:b/>
                <w:sz w:val="18"/>
                <w:szCs w:val="18"/>
              </w:rPr>
              <w:t>Предложения и становища</w:t>
            </w:r>
          </w:p>
        </w:tc>
        <w:tc>
          <w:tcPr>
            <w:tcW w:w="1559" w:type="dxa"/>
            <w:tcBorders>
              <w:bottom w:val="single" w:sz="18" w:space="0" w:color="2E74B5"/>
            </w:tcBorders>
            <w:shd w:val="clear" w:color="auto" w:fill="DEEAF6"/>
            <w:vAlign w:val="center"/>
          </w:tcPr>
          <w:p w:rsidR="00B37E49" w:rsidRPr="0030788E" w:rsidRDefault="00B37E49" w:rsidP="001633B1">
            <w:pPr>
              <w:jc w:val="center"/>
              <w:rPr>
                <w:rFonts w:ascii="Verdana" w:hAnsi="Verdana"/>
                <w:b/>
                <w:sz w:val="18"/>
                <w:szCs w:val="18"/>
              </w:rPr>
            </w:pPr>
            <w:r w:rsidRPr="0030788E">
              <w:rPr>
                <w:rFonts w:ascii="Verdana" w:hAnsi="Verdana"/>
                <w:b/>
                <w:sz w:val="18"/>
                <w:szCs w:val="18"/>
              </w:rPr>
              <w:t>Приети/</w:t>
            </w:r>
          </w:p>
          <w:p w:rsidR="00B37E49" w:rsidRPr="0030788E" w:rsidRDefault="00B37E49" w:rsidP="001633B1">
            <w:pPr>
              <w:jc w:val="center"/>
              <w:rPr>
                <w:rFonts w:ascii="Verdana" w:hAnsi="Verdana"/>
                <w:b/>
                <w:sz w:val="18"/>
                <w:szCs w:val="18"/>
              </w:rPr>
            </w:pPr>
            <w:r w:rsidRPr="0030788E">
              <w:rPr>
                <w:rFonts w:ascii="Verdana" w:hAnsi="Verdana"/>
                <w:b/>
                <w:sz w:val="18"/>
                <w:szCs w:val="18"/>
              </w:rPr>
              <w:t>неприети</w:t>
            </w:r>
          </w:p>
        </w:tc>
        <w:tc>
          <w:tcPr>
            <w:tcW w:w="4536" w:type="dxa"/>
            <w:tcBorders>
              <w:bottom w:val="single" w:sz="18" w:space="0" w:color="2E74B5"/>
            </w:tcBorders>
            <w:shd w:val="clear" w:color="auto" w:fill="DEEAF6"/>
            <w:vAlign w:val="center"/>
          </w:tcPr>
          <w:p w:rsidR="00B37E49" w:rsidRPr="0030788E" w:rsidRDefault="00B37E49" w:rsidP="001633B1">
            <w:pPr>
              <w:jc w:val="center"/>
              <w:rPr>
                <w:rFonts w:ascii="Verdana" w:hAnsi="Verdana"/>
                <w:sz w:val="18"/>
                <w:szCs w:val="18"/>
              </w:rPr>
            </w:pPr>
            <w:r w:rsidRPr="0030788E">
              <w:rPr>
                <w:rFonts w:ascii="Verdana" w:hAnsi="Verdana"/>
                <w:b/>
                <w:sz w:val="18"/>
                <w:szCs w:val="18"/>
              </w:rPr>
              <w:t>Мотиви</w:t>
            </w:r>
          </w:p>
        </w:tc>
      </w:tr>
      <w:tr w:rsidR="002B170E" w:rsidRPr="0030788E" w:rsidTr="00804EF4">
        <w:trPr>
          <w:trHeight w:val="200"/>
        </w:trPr>
        <w:tc>
          <w:tcPr>
            <w:tcW w:w="568" w:type="dxa"/>
            <w:vMerge w:val="restart"/>
            <w:shd w:val="clear" w:color="auto" w:fill="auto"/>
          </w:tcPr>
          <w:p w:rsidR="002B170E" w:rsidRPr="00EF6F0A" w:rsidRDefault="002B170E" w:rsidP="002B170E">
            <w:pPr>
              <w:pStyle w:val="ListParagraph"/>
              <w:numPr>
                <w:ilvl w:val="0"/>
                <w:numId w:val="29"/>
              </w:numPr>
              <w:tabs>
                <w:tab w:val="left" w:pos="192"/>
              </w:tabs>
              <w:spacing w:before="80" w:after="40"/>
              <w:ind w:left="0"/>
              <w:jc w:val="center"/>
              <w:rPr>
                <w:rFonts w:ascii="Verdana" w:hAnsi="Verdana"/>
                <w:b/>
                <w:sz w:val="18"/>
                <w:szCs w:val="18"/>
              </w:rPr>
            </w:pPr>
          </w:p>
        </w:tc>
        <w:tc>
          <w:tcPr>
            <w:tcW w:w="2835" w:type="dxa"/>
            <w:vMerge w:val="restart"/>
            <w:shd w:val="clear" w:color="auto" w:fill="auto"/>
          </w:tcPr>
          <w:p w:rsidR="002B170E" w:rsidRPr="00804EF4" w:rsidRDefault="00804EF4" w:rsidP="00804EF4">
            <w:pPr>
              <w:spacing w:before="80" w:after="40"/>
              <w:rPr>
                <w:rFonts w:ascii="Verdana" w:hAnsi="Verdana"/>
                <w:b/>
                <w:sz w:val="18"/>
                <w:szCs w:val="18"/>
                <w:lang w:val="ru-RU"/>
              </w:rPr>
            </w:pPr>
            <w:r w:rsidRPr="00804EF4">
              <w:rPr>
                <w:rFonts w:ascii="Verdana" w:hAnsi="Verdana"/>
                <w:b/>
                <w:sz w:val="18"/>
                <w:szCs w:val="18"/>
                <w:lang w:val="ru-RU"/>
              </w:rPr>
              <w:t>Красимир Канев</w:t>
            </w:r>
            <w:r w:rsidRPr="00804EF4">
              <w:rPr>
                <w:rFonts w:ascii="Verdana" w:hAnsi="Verdana"/>
                <w:sz w:val="18"/>
                <w:szCs w:val="18"/>
                <w:lang w:val="ru-RU"/>
              </w:rPr>
              <w:t xml:space="preserve"> </w:t>
            </w:r>
            <w:r w:rsidRPr="00804EF4">
              <w:rPr>
                <w:rFonts w:ascii="Verdana" w:hAnsi="Verdana"/>
                <w:sz w:val="18"/>
                <w:szCs w:val="18"/>
                <w:lang w:val="ru-RU"/>
              </w:rPr>
              <w:br/>
            </w:r>
            <w:r w:rsidRPr="00E13C9A">
              <w:rPr>
                <w:rFonts w:ascii="Verdana" w:hAnsi="Verdana"/>
                <w:sz w:val="20"/>
                <w:szCs w:val="20"/>
                <w:lang w:val="ru-RU"/>
              </w:rPr>
              <w:t>(</w:t>
            </w:r>
            <w:r w:rsidRPr="00EC1D46">
              <w:rPr>
                <w:rFonts w:ascii="Verdana" w:hAnsi="Verdana"/>
                <w:sz w:val="18"/>
                <w:szCs w:val="18"/>
                <w:lang w:val="ru-RU"/>
              </w:rPr>
              <w:t xml:space="preserve">Писмо № </w:t>
            </w:r>
            <w:r w:rsidRPr="00804EF4">
              <w:rPr>
                <w:rFonts w:ascii="Verdana" w:hAnsi="Verdana"/>
                <w:sz w:val="18"/>
                <w:szCs w:val="18"/>
              </w:rPr>
              <w:t>94-837</w:t>
            </w:r>
            <w:r w:rsidRPr="00EC1D46">
              <w:rPr>
                <w:rFonts w:ascii="Verdana" w:hAnsi="Verdana"/>
                <w:sz w:val="18"/>
                <w:szCs w:val="18"/>
              </w:rPr>
              <w:t xml:space="preserve"> от </w:t>
            </w:r>
            <w:r>
              <w:rPr>
                <w:rFonts w:ascii="Verdana" w:hAnsi="Verdana"/>
                <w:sz w:val="18"/>
                <w:szCs w:val="18"/>
                <w:lang w:val="en-US"/>
              </w:rPr>
              <w:t>15</w:t>
            </w:r>
            <w:r w:rsidRPr="00EC1D46">
              <w:rPr>
                <w:rFonts w:ascii="Verdana" w:hAnsi="Verdana"/>
                <w:sz w:val="18"/>
                <w:szCs w:val="18"/>
              </w:rPr>
              <w:t>.0</w:t>
            </w:r>
            <w:r>
              <w:rPr>
                <w:rFonts w:ascii="Verdana" w:hAnsi="Verdana"/>
                <w:sz w:val="18"/>
                <w:szCs w:val="18"/>
                <w:lang w:val="en-US"/>
              </w:rPr>
              <w:t>5</w:t>
            </w:r>
            <w:r w:rsidRPr="00EC1D46">
              <w:rPr>
                <w:rFonts w:ascii="Verdana" w:hAnsi="Verdana"/>
                <w:sz w:val="18"/>
                <w:szCs w:val="18"/>
              </w:rPr>
              <w:t>.202</w:t>
            </w:r>
            <w:r>
              <w:rPr>
                <w:rFonts w:ascii="Verdana" w:hAnsi="Verdana"/>
                <w:sz w:val="18"/>
                <w:szCs w:val="18"/>
              </w:rPr>
              <w:t>4</w:t>
            </w:r>
            <w:r w:rsidRPr="00EC1D46">
              <w:rPr>
                <w:rFonts w:ascii="Verdana" w:hAnsi="Verdana"/>
                <w:sz w:val="18"/>
                <w:szCs w:val="18"/>
              </w:rPr>
              <w:t xml:space="preserve"> г.</w:t>
            </w:r>
            <w:r w:rsidRPr="00EC1D46">
              <w:rPr>
                <w:rFonts w:ascii="Verdana" w:hAnsi="Verdana"/>
                <w:sz w:val="18"/>
                <w:szCs w:val="18"/>
                <w:lang w:val="ru-RU"/>
              </w:rPr>
              <w:t>)</w:t>
            </w:r>
          </w:p>
        </w:tc>
        <w:tc>
          <w:tcPr>
            <w:tcW w:w="6237" w:type="dxa"/>
            <w:tcBorders>
              <w:bottom w:val="nil"/>
            </w:tcBorders>
            <w:shd w:val="clear" w:color="auto" w:fill="auto"/>
          </w:tcPr>
          <w:p w:rsidR="00804EF4" w:rsidRPr="00804EF4" w:rsidRDefault="00804EF4" w:rsidP="00804EF4">
            <w:pPr>
              <w:autoSpaceDE w:val="0"/>
              <w:autoSpaceDN w:val="0"/>
              <w:adjustRightInd w:val="0"/>
              <w:rPr>
                <w:rFonts w:ascii="Verdana" w:hAnsi="Verdana"/>
                <w:sz w:val="18"/>
                <w:szCs w:val="18"/>
                <w:lang w:val="ru-RU"/>
              </w:rPr>
            </w:pPr>
            <w:r w:rsidRPr="00804EF4">
              <w:rPr>
                <w:rFonts w:ascii="Verdana" w:hAnsi="Verdana"/>
                <w:sz w:val="18"/>
                <w:szCs w:val="18"/>
                <w:lang w:val="ru-RU"/>
              </w:rPr>
              <w:t>ПРЕДЛОЖЕНИЕ ЗА ИЗМЕНЕНИЕ</w:t>
            </w:r>
          </w:p>
          <w:p w:rsidR="002B170E" w:rsidRPr="00EF6F0A" w:rsidRDefault="00804EF4" w:rsidP="00DC1998">
            <w:pPr>
              <w:spacing w:before="80" w:after="40"/>
              <w:jc w:val="both"/>
              <w:rPr>
                <w:rFonts w:ascii="Verdana" w:hAnsi="Verdana"/>
                <w:sz w:val="18"/>
                <w:szCs w:val="18"/>
                <w:lang w:val="ru-RU"/>
              </w:rPr>
            </w:pPr>
            <w:r w:rsidRPr="00B51E54">
              <w:rPr>
                <w:rFonts w:ascii="Verdana" w:hAnsi="Verdana"/>
                <w:sz w:val="18"/>
                <w:szCs w:val="18"/>
                <w:lang w:val="ru-RU"/>
              </w:rPr>
              <w:t>на разпоредби на Наредба за изменение и допълнение на Наредба № 9 от 2023 г. за условията и реда за прилагане на интервенциите „Биологично растениевъдство“ и „Биологично пчеларство“, включени в Стратегическия план за развитието на земеделието и селските райони за периода 2023-2027 г. (обн., ДВ, бр. 56 от 2023г.).</w:t>
            </w:r>
          </w:p>
        </w:tc>
        <w:tc>
          <w:tcPr>
            <w:tcW w:w="1559" w:type="dxa"/>
            <w:tcBorders>
              <w:bottom w:val="nil"/>
            </w:tcBorders>
            <w:shd w:val="clear" w:color="auto" w:fill="auto"/>
          </w:tcPr>
          <w:p w:rsidR="002B170E" w:rsidRPr="00EF6F0A" w:rsidRDefault="002B170E" w:rsidP="00DC1998">
            <w:pPr>
              <w:spacing w:before="80" w:after="40"/>
              <w:rPr>
                <w:rFonts w:ascii="Verdana" w:hAnsi="Verdana"/>
                <w:sz w:val="18"/>
                <w:szCs w:val="18"/>
              </w:rPr>
            </w:pPr>
          </w:p>
        </w:tc>
        <w:tc>
          <w:tcPr>
            <w:tcW w:w="4536" w:type="dxa"/>
            <w:tcBorders>
              <w:bottom w:val="nil"/>
            </w:tcBorders>
            <w:shd w:val="clear" w:color="auto" w:fill="auto"/>
          </w:tcPr>
          <w:p w:rsidR="002B170E" w:rsidRPr="00EF6F0A" w:rsidRDefault="002B170E" w:rsidP="00DC1998">
            <w:pPr>
              <w:spacing w:before="80" w:after="40"/>
              <w:rPr>
                <w:rFonts w:ascii="Verdana" w:hAnsi="Verdana"/>
                <w:sz w:val="18"/>
                <w:szCs w:val="18"/>
              </w:rPr>
            </w:pPr>
          </w:p>
        </w:tc>
      </w:tr>
      <w:tr w:rsidR="00804EF4" w:rsidRPr="0030788E" w:rsidTr="00804EF4">
        <w:trPr>
          <w:trHeight w:val="200"/>
        </w:trPr>
        <w:tc>
          <w:tcPr>
            <w:tcW w:w="568" w:type="dxa"/>
            <w:vMerge/>
            <w:shd w:val="clear" w:color="auto" w:fill="auto"/>
          </w:tcPr>
          <w:p w:rsidR="00804EF4" w:rsidRPr="00EF6F0A" w:rsidRDefault="00804EF4" w:rsidP="002B170E">
            <w:pPr>
              <w:pStyle w:val="ListParagraph"/>
              <w:numPr>
                <w:ilvl w:val="0"/>
                <w:numId w:val="29"/>
              </w:numPr>
              <w:tabs>
                <w:tab w:val="left" w:pos="192"/>
              </w:tabs>
              <w:spacing w:before="80" w:after="40"/>
              <w:ind w:left="0"/>
              <w:jc w:val="center"/>
              <w:rPr>
                <w:rFonts w:ascii="Verdana" w:hAnsi="Verdana"/>
                <w:b/>
                <w:sz w:val="18"/>
                <w:szCs w:val="18"/>
              </w:rPr>
            </w:pPr>
          </w:p>
        </w:tc>
        <w:tc>
          <w:tcPr>
            <w:tcW w:w="2835" w:type="dxa"/>
            <w:vMerge/>
            <w:shd w:val="clear" w:color="auto" w:fill="auto"/>
          </w:tcPr>
          <w:p w:rsidR="00804EF4" w:rsidRPr="00804EF4" w:rsidRDefault="00804EF4" w:rsidP="00804EF4">
            <w:pPr>
              <w:spacing w:before="80" w:after="40"/>
              <w:rPr>
                <w:rFonts w:ascii="Verdana" w:hAnsi="Verdana"/>
                <w:b/>
                <w:sz w:val="18"/>
                <w:szCs w:val="18"/>
                <w:lang w:val="ru-RU"/>
              </w:rPr>
            </w:pPr>
          </w:p>
        </w:tc>
        <w:tc>
          <w:tcPr>
            <w:tcW w:w="6237" w:type="dxa"/>
            <w:tcBorders>
              <w:top w:val="nil"/>
              <w:bottom w:val="nil"/>
            </w:tcBorders>
            <w:shd w:val="clear" w:color="auto" w:fill="auto"/>
          </w:tcPr>
          <w:p w:rsidR="00804EF4" w:rsidRPr="00B51E54" w:rsidRDefault="00804EF4" w:rsidP="00804EF4">
            <w:pPr>
              <w:spacing w:before="80" w:after="40"/>
              <w:jc w:val="both"/>
              <w:rPr>
                <w:rFonts w:ascii="Verdana" w:hAnsi="Verdana"/>
                <w:sz w:val="18"/>
                <w:szCs w:val="18"/>
                <w:lang w:val="ru-RU"/>
              </w:rPr>
            </w:pPr>
            <w:r w:rsidRPr="00B51E54">
              <w:rPr>
                <w:rFonts w:ascii="Verdana" w:hAnsi="Verdana"/>
                <w:sz w:val="18"/>
                <w:szCs w:val="18"/>
                <w:lang w:val="ru-RU"/>
              </w:rPr>
              <w:t>Касае се за: Параграф 13 от Преходните и заключителни разпоредби.</w:t>
            </w:r>
          </w:p>
          <w:p w:rsidR="00804EF4" w:rsidRPr="00EF6F0A" w:rsidRDefault="00804EF4" w:rsidP="00DC1998">
            <w:pPr>
              <w:spacing w:before="80" w:after="40"/>
              <w:jc w:val="both"/>
              <w:rPr>
                <w:rFonts w:ascii="Verdana" w:hAnsi="Verdana"/>
                <w:sz w:val="18"/>
                <w:szCs w:val="18"/>
                <w:lang w:val="ru-RU"/>
              </w:rPr>
            </w:pPr>
            <w:r w:rsidRPr="00B51E54">
              <w:rPr>
                <w:rFonts w:ascii="Verdana" w:hAnsi="Verdana"/>
                <w:sz w:val="18"/>
                <w:szCs w:val="18"/>
                <w:lang w:val="ru-RU"/>
              </w:rPr>
              <w:t>§ 13. Заявленията за подпомагане, подадени през 2023 г. по интервенцията „Биологично растениевъдство“, операция „Плащания за поддържане на биологично растениевъдство“, се одобряват за участие и/или финансово подпомагане по досегашните условия.</w:t>
            </w:r>
          </w:p>
        </w:tc>
        <w:tc>
          <w:tcPr>
            <w:tcW w:w="1559" w:type="dxa"/>
            <w:tcBorders>
              <w:top w:val="nil"/>
              <w:bottom w:val="nil"/>
            </w:tcBorders>
            <w:shd w:val="clear" w:color="auto" w:fill="auto"/>
          </w:tcPr>
          <w:p w:rsidR="00804EF4" w:rsidRPr="00105522" w:rsidRDefault="00804EF4" w:rsidP="00DC1998">
            <w:pPr>
              <w:spacing w:before="80" w:after="40"/>
              <w:rPr>
                <w:rFonts w:ascii="Verdana" w:hAnsi="Verdana"/>
                <w:sz w:val="18"/>
                <w:szCs w:val="18"/>
              </w:rPr>
            </w:pPr>
          </w:p>
        </w:tc>
        <w:tc>
          <w:tcPr>
            <w:tcW w:w="4536" w:type="dxa"/>
            <w:tcBorders>
              <w:top w:val="nil"/>
              <w:bottom w:val="nil"/>
            </w:tcBorders>
            <w:shd w:val="clear" w:color="auto" w:fill="auto"/>
          </w:tcPr>
          <w:p w:rsidR="00804EF4" w:rsidRPr="00EF6F0A" w:rsidRDefault="00804EF4" w:rsidP="00DC1998">
            <w:pPr>
              <w:spacing w:before="80" w:after="40"/>
              <w:rPr>
                <w:rFonts w:ascii="Verdana" w:hAnsi="Verdana"/>
                <w:sz w:val="18"/>
                <w:szCs w:val="18"/>
              </w:rPr>
            </w:pPr>
          </w:p>
        </w:tc>
      </w:tr>
      <w:tr w:rsidR="009D4E4A" w:rsidRPr="0030788E" w:rsidTr="00314549">
        <w:trPr>
          <w:trHeight w:val="200"/>
        </w:trPr>
        <w:tc>
          <w:tcPr>
            <w:tcW w:w="568" w:type="dxa"/>
            <w:vMerge/>
            <w:tcBorders>
              <w:bottom w:val="nil"/>
            </w:tcBorders>
            <w:shd w:val="clear" w:color="auto" w:fill="auto"/>
          </w:tcPr>
          <w:p w:rsidR="009D4E4A" w:rsidRPr="00EF6F0A" w:rsidRDefault="009D4E4A" w:rsidP="009D4E4A">
            <w:pPr>
              <w:pStyle w:val="ListParagraph"/>
              <w:numPr>
                <w:ilvl w:val="0"/>
                <w:numId w:val="29"/>
              </w:numPr>
              <w:tabs>
                <w:tab w:val="left" w:pos="192"/>
              </w:tabs>
              <w:spacing w:before="80" w:after="40"/>
              <w:ind w:left="0"/>
              <w:jc w:val="center"/>
              <w:rPr>
                <w:rFonts w:ascii="Verdana" w:hAnsi="Verdana"/>
                <w:b/>
                <w:sz w:val="18"/>
                <w:szCs w:val="18"/>
              </w:rPr>
            </w:pPr>
          </w:p>
        </w:tc>
        <w:tc>
          <w:tcPr>
            <w:tcW w:w="2835" w:type="dxa"/>
            <w:vMerge/>
            <w:tcBorders>
              <w:bottom w:val="nil"/>
            </w:tcBorders>
            <w:shd w:val="clear" w:color="auto" w:fill="auto"/>
          </w:tcPr>
          <w:p w:rsidR="009D4E4A" w:rsidRPr="00EF6F0A" w:rsidRDefault="009D4E4A" w:rsidP="009D4E4A">
            <w:pPr>
              <w:spacing w:before="80" w:after="40"/>
              <w:rPr>
                <w:rFonts w:ascii="Verdana" w:hAnsi="Verdana"/>
                <w:sz w:val="18"/>
                <w:szCs w:val="18"/>
                <w:lang w:val="ru-RU"/>
              </w:rPr>
            </w:pPr>
          </w:p>
        </w:tc>
        <w:tc>
          <w:tcPr>
            <w:tcW w:w="6237" w:type="dxa"/>
            <w:tcBorders>
              <w:top w:val="nil"/>
              <w:bottom w:val="nil"/>
            </w:tcBorders>
            <w:shd w:val="clear" w:color="auto" w:fill="auto"/>
          </w:tcPr>
          <w:p w:rsidR="009D4E4A" w:rsidRPr="00B51E54" w:rsidRDefault="009D4E4A" w:rsidP="009D4E4A">
            <w:pPr>
              <w:spacing w:before="80" w:after="40"/>
              <w:jc w:val="both"/>
              <w:rPr>
                <w:rFonts w:ascii="Verdana" w:hAnsi="Verdana"/>
                <w:sz w:val="18"/>
                <w:szCs w:val="18"/>
                <w:lang w:val="ru-RU"/>
              </w:rPr>
            </w:pPr>
            <w:r w:rsidRPr="00B51E54">
              <w:rPr>
                <w:rFonts w:ascii="Verdana" w:hAnsi="Verdana"/>
                <w:sz w:val="18"/>
                <w:szCs w:val="18"/>
                <w:lang w:val="ru-RU"/>
              </w:rPr>
              <w:t>ПРЕДЛОЖЕНИЕТО ЗА НОВА РЕДАКЦИЯ НА § 13.</w:t>
            </w:r>
          </w:p>
          <w:p w:rsidR="009D4E4A" w:rsidRPr="00B51E54" w:rsidRDefault="009D4E4A" w:rsidP="009D4E4A">
            <w:pPr>
              <w:spacing w:before="80" w:after="40"/>
              <w:jc w:val="both"/>
              <w:rPr>
                <w:rFonts w:ascii="Verdana" w:hAnsi="Verdana"/>
                <w:sz w:val="18"/>
                <w:szCs w:val="18"/>
                <w:lang w:val="ru-RU"/>
              </w:rPr>
            </w:pPr>
            <w:r w:rsidRPr="00B51E54">
              <w:rPr>
                <w:rFonts w:ascii="Verdana" w:hAnsi="Verdana"/>
                <w:sz w:val="18"/>
                <w:szCs w:val="18"/>
                <w:lang w:val="ru-RU"/>
              </w:rPr>
              <w:t>§ 13. Заявленията за подпомагане, за 2023 г. по интервенцията „Биологично растениевъдство“, операция „Плащания за поддържане на биологично растениевъдство“, се одобряват за участие по настоящата Наредба за изменение и допълнение на Наредба № 9 от 2023г., без финансовото подпомагане, което се изчислява по досегашните условия.</w:t>
            </w:r>
          </w:p>
          <w:p w:rsidR="009D4E4A" w:rsidRPr="00B51E54" w:rsidRDefault="009D4E4A" w:rsidP="009D4E4A">
            <w:pPr>
              <w:spacing w:before="80" w:after="40"/>
              <w:jc w:val="both"/>
              <w:rPr>
                <w:rFonts w:ascii="Verdana" w:hAnsi="Verdana"/>
                <w:sz w:val="18"/>
                <w:szCs w:val="18"/>
                <w:lang w:val="ru-RU"/>
              </w:rPr>
            </w:pPr>
            <w:r w:rsidRPr="00B51E54">
              <w:rPr>
                <w:rFonts w:ascii="Verdana" w:hAnsi="Verdana"/>
                <w:sz w:val="18"/>
                <w:szCs w:val="18"/>
                <w:lang w:val="ru-RU"/>
              </w:rPr>
              <w:t>ОСНОВАНИЯ:</w:t>
            </w:r>
          </w:p>
          <w:p w:rsidR="009D4E4A" w:rsidRPr="00B51E54" w:rsidRDefault="009D4E4A" w:rsidP="009D4E4A">
            <w:pPr>
              <w:spacing w:before="80" w:after="40"/>
              <w:jc w:val="both"/>
              <w:rPr>
                <w:rFonts w:ascii="Verdana" w:hAnsi="Verdana"/>
                <w:sz w:val="18"/>
                <w:szCs w:val="18"/>
                <w:lang w:val="ru-RU"/>
              </w:rPr>
            </w:pPr>
            <w:r w:rsidRPr="00B51E54">
              <w:rPr>
                <w:rFonts w:ascii="Verdana" w:hAnsi="Verdana"/>
                <w:sz w:val="18"/>
                <w:szCs w:val="18"/>
                <w:lang w:val="ru-RU"/>
              </w:rPr>
              <w:t>1. Заявленията за подпомагане, подадени 2023</w:t>
            </w:r>
            <w:r>
              <w:rPr>
                <w:rFonts w:ascii="Verdana" w:hAnsi="Verdana"/>
                <w:sz w:val="18"/>
                <w:szCs w:val="18"/>
                <w:lang w:val="en-US"/>
              </w:rPr>
              <w:t xml:space="preserve"> </w:t>
            </w:r>
            <w:r w:rsidRPr="00B51E54">
              <w:rPr>
                <w:rFonts w:ascii="Verdana" w:hAnsi="Verdana"/>
                <w:sz w:val="18"/>
                <w:szCs w:val="18"/>
                <w:lang w:val="ru-RU"/>
              </w:rPr>
              <w:t xml:space="preserve">г. по интервенцията Биологично растениевъдство“, операция „Плащания за поддържане на биологично растениевъдство“, са </w:t>
            </w:r>
            <w:r w:rsidRPr="00B51E54">
              <w:rPr>
                <w:rFonts w:ascii="Verdana" w:hAnsi="Verdana"/>
                <w:sz w:val="18"/>
                <w:szCs w:val="18"/>
                <w:lang w:val="ru-RU"/>
              </w:rPr>
              <w:lastRenderedPageBreak/>
              <w:t>и заявления за участие и съгласно раздел ІV на глава ІІ-Допустими дейнос</w:t>
            </w:r>
            <w:r>
              <w:rPr>
                <w:rFonts w:ascii="Verdana" w:hAnsi="Verdana"/>
                <w:sz w:val="18"/>
                <w:szCs w:val="18"/>
                <w:lang w:val="ru-RU"/>
              </w:rPr>
              <w:t>ти. Със заявленията се поема 5-</w:t>
            </w:r>
            <w:r w:rsidRPr="00B51E54">
              <w:rPr>
                <w:rFonts w:ascii="Verdana" w:hAnsi="Verdana"/>
                <w:sz w:val="18"/>
                <w:szCs w:val="18"/>
                <w:lang w:val="ru-RU"/>
              </w:rPr>
              <w:t>годишен ангажимент съгласно чл.</w:t>
            </w:r>
            <w:r>
              <w:rPr>
                <w:rFonts w:ascii="Verdana" w:hAnsi="Verdana"/>
                <w:sz w:val="18"/>
                <w:szCs w:val="18"/>
                <w:lang w:val="ru-RU"/>
              </w:rPr>
              <w:t xml:space="preserve"> </w:t>
            </w:r>
            <w:r w:rsidRPr="00B51E54">
              <w:rPr>
                <w:rFonts w:ascii="Verdana" w:hAnsi="Verdana"/>
                <w:sz w:val="18"/>
                <w:szCs w:val="18"/>
                <w:lang w:val="ru-RU"/>
              </w:rPr>
              <w:t>23 ал.</w:t>
            </w:r>
            <w:r>
              <w:rPr>
                <w:rFonts w:ascii="Verdana" w:hAnsi="Verdana"/>
                <w:sz w:val="18"/>
                <w:szCs w:val="18"/>
                <w:lang w:val="ru-RU"/>
              </w:rPr>
              <w:t xml:space="preserve"> </w:t>
            </w:r>
            <w:r w:rsidRPr="00B51E54">
              <w:rPr>
                <w:rFonts w:ascii="Verdana" w:hAnsi="Verdana"/>
                <w:sz w:val="18"/>
                <w:szCs w:val="18"/>
                <w:lang w:val="ru-RU"/>
              </w:rPr>
              <w:t>1, вр. с чл.</w:t>
            </w:r>
            <w:r>
              <w:rPr>
                <w:rFonts w:ascii="Verdana" w:hAnsi="Verdana"/>
                <w:sz w:val="18"/>
                <w:szCs w:val="18"/>
                <w:lang w:val="ru-RU"/>
              </w:rPr>
              <w:t xml:space="preserve"> </w:t>
            </w:r>
            <w:r w:rsidRPr="00B51E54">
              <w:rPr>
                <w:rFonts w:ascii="Verdana" w:hAnsi="Verdana"/>
                <w:sz w:val="18"/>
                <w:szCs w:val="18"/>
                <w:lang w:val="ru-RU"/>
              </w:rPr>
              <w:t>22 ал.</w:t>
            </w:r>
            <w:r>
              <w:rPr>
                <w:rFonts w:ascii="Verdana" w:hAnsi="Verdana"/>
                <w:sz w:val="18"/>
                <w:szCs w:val="18"/>
                <w:lang w:val="ru-RU"/>
              </w:rPr>
              <w:t xml:space="preserve"> </w:t>
            </w:r>
            <w:r w:rsidRPr="00B51E54">
              <w:rPr>
                <w:rFonts w:ascii="Verdana" w:hAnsi="Verdana"/>
                <w:sz w:val="18"/>
                <w:szCs w:val="18"/>
                <w:lang w:val="ru-RU"/>
              </w:rPr>
              <w:t>1, за площи включени в регистъра и засети с култури, съгласно чл.25 и които не попадат под рестрикциите на чл.</w:t>
            </w:r>
            <w:r>
              <w:rPr>
                <w:rFonts w:ascii="Verdana" w:hAnsi="Verdana"/>
                <w:sz w:val="18"/>
                <w:szCs w:val="18"/>
                <w:lang w:val="ru-RU"/>
              </w:rPr>
              <w:t xml:space="preserve">  </w:t>
            </w:r>
            <w:r w:rsidRPr="00B51E54">
              <w:rPr>
                <w:rFonts w:ascii="Verdana" w:hAnsi="Verdana"/>
                <w:sz w:val="18"/>
                <w:szCs w:val="18"/>
                <w:lang w:val="ru-RU"/>
              </w:rPr>
              <w:t>26, чл.27 и чл.28 ал.</w:t>
            </w:r>
            <w:r>
              <w:rPr>
                <w:rFonts w:ascii="Verdana" w:hAnsi="Verdana"/>
                <w:sz w:val="18"/>
                <w:szCs w:val="18"/>
                <w:lang w:val="ru-RU"/>
              </w:rPr>
              <w:t xml:space="preserve"> </w:t>
            </w:r>
            <w:r w:rsidRPr="00B51E54">
              <w:rPr>
                <w:rFonts w:ascii="Verdana" w:hAnsi="Verdana"/>
                <w:sz w:val="18"/>
                <w:szCs w:val="18"/>
                <w:lang w:val="ru-RU"/>
              </w:rPr>
              <w:t>1, всички от Наредба №9, и които напълно изпълняват всички разпоредби, включени в Глава V-Условия за одобрение за участие. Кандидатите за подпомагане по операция „Плащания за поддържане на биологично растениевъдство“, които са с насаждения в младенческа възраст, но изпълняват всички описани по-горе условия през 2023г., следва да бъдат</w:t>
            </w:r>
            <w:r>
              <w:rPr>
                <w:rFonts w:ascii="Verdana" w:hAnsi="Verdana"/>
                <w:sz w:val="18"/>
                <w:szCs w:val="18"/>
                <w:lang w:val="ru-RU"/>
              </w:rPr>
              <w:t xml:space="preserve"> одобрени за участие. Отказ за </w:t>
            </w:r>
            <w:r w:rsidRPr="00B51E54">
              <w:rPr>
                <w:rFonts w:ascii="Verdana" w:hAnsi="Verdana"/>
                <w:sz w:val="18"/>
                <w:szCs w:val="18"/>
                <w:lang w:val="ru-RU"/>
              </w:rPr>
              <w:t>подпомагане, връзка с чл.39 ал.</w:t>
            </w:r>
            <w:r>
              <w:rPr>
                <w:rFonts w:ascii="Verdana" w:hAnsi="Verdana"/>
                <w:sz w:val="18"/>
                <w:szCs w:val="18"/>
                <w:lang w:val="ru-RU"/>
              </w:rPr>
              <w:t xml:space="preserve"> </w:t>
            </w:r>
            <w:r w:rsidRPr="00B51E54">
              <w:rPr>
                <w:rFonts w:ascii="Verdana" w:hAnsi="Verdana"/>
                <w:sz w:val="18"/>
                <w:szCs w:val="18"/>
                <w:lang w:val="ru-RU"/>
              </w:rPr>
              <w:t>1 т.</w:t>
            </w:r>
            <w:r>
              <w:rPr>
                <w:rFonts w:ascii="Verdana" w:hAnsi="Verdana"/>
                <w:sz w:val="18"/>
                <w:szCs w:val="18"/>
                <w:lang w:val="ru-RU"/>
              </w:rPr>
              <w:t xml:space="preserve"> </w:t>
            </w:r>
            <w:r w:rsidRPr="00B51E54">
              <w:rPr>
                <w:rFonts w:ascii="Verdana" w:hAnsi="Verdana"/>
                <w:sz w:val="18"/>
                <w:szCs w:val="18"/>
                <w:lang w:val="ru-RU"/>
              </w:rPr>
              <w:t>1 и т.</w:t>
            </w:r>
            <w:r>
              <w:rPr>
                <w:rFonts w:ascii="Verdana" w:hAnsi="Verdana"/>
                <w:sz w:val="18"/>
                <w:szCs w:val="18"/>
                <w:lang w:val="ru-RU"/>
              </w:rPr>
              <w:t xml:space="preserve"> </w:t>
            </w:r>
            <w:r w:rsidRPr="00B51E54">
              <w:rPr>
                <w:rFonts w:ascii="Verdana" w:hAnsi="Verdana"/>
                <w:sz w:val="18"/>
                <w:szCs w:val="18"/>
                <w:lang w:val="ru-RU"/>
              </w:rPr>
              <w:t>2 от Наредбата, ще представлява юридически необосновано и незаконосъобразно разпореждане, връзка със систематичното тълкуване на цитираните нормативни разпоредби, т.к. заявлението за подпомагане е заявление за участие, заявление за подпомагане и заявление за плащане ведно!</w:t>
            </w:r>
          </w:p>
          <w:p w:rsidR="009D4E4A" w:rsidRPr="00B51E54" w:rsidRDefault="009D4E4A" w:rsidP="009D4E4A">
            <w:pPr>
              <w:spacing w:before="80" w:after="40"/>
              <w:jc w:val="both"/>
              <w:rPr>
                <w:rFonts w:ascii="Verdana" w:hAnsi="Verdana"/>
                <w:sz w:val="18"/>
                <w:szCs w:val="18"/>
                <w:lang w:val="ru-RU"/>
              </w:rPr>
            </w:pPr>
            <w:r w:rsidRPr="00B51E54">
              <w:rPr>
                <w:rFonts w:ascii="Verdana" w:hAnsi="Verdana"/>
                <w:sz w:val="18"/>
                <w:szCs w:val="18"/>
                <w:lang w:val="ru-RU"/>
              </w:rPr>
              <w:t xml:space="preserve">2. Интервенцията за </w:t>
            </w:r>
            <w:r w:rsidRPr="00272BF1">
              <w:rPr>
                <w:rFonts w:ascii="Verdana" w:hAnsi="Verdana"/>
                <w:sz w:val="18"/>
                <w:szCs w:val="18"/>
                <w:lang w:val="ru-RU"/>
              </w:rPr>
              <w:t>„</w:t>
            </w:r>
            <w:r w:rsidRPr="00B51E54">
              <w:rPr>
                <w:rFonts w:ascii="Verdana" w:hAnsi="Verdana"/>
                <w:sz w:val="18"/>
                <w:szCs w:val="18"/>
                <w:lang w:val="ru-RU"/>
              </w:rPr>
              <w:t>поддържане на биологично производство” е продължавана дейност, за която, съгласно Стратегическия план и Наредба№</w:t>
            </w:r>
            <w:r>
              <w:rPr>
                <w:rFonts w:ascii="Verdana" w:hAnsi="Verdana"/>
                <w:sz w:val="18"/>
                <w:szCs w:val="18"/>
                <w:lang w:val="en-US"/>
              </w:rPr>
              <w:t xml:space="preserve"> </w:t>
            </w:r>
            <w:r w:rsidRPr="00B51E54">
              <w:rPr>
                <w:rFonts w:ascii="Verdana" w:hAnsi="Verdana"/>
                <w:sz w:val="18"/>
                <w:szCs w:val="18"/>
                <w:lang w:val="ru-RU"/>
              </w:rPr>
              <w:t>9, не се допуска прекъсване. Отказът за подпомагане е и отказ за участие, като основанията могат да бъдат само тези, описани като нарушения в Наредба №</w:t>
            </w:r>
            <w:r>
              <w:rPr>
                <w:rFonts w:ascii="Verdana" w:hAnsi="Verdana"/>
                <w:sz w:val="18"/>
                <w:szCs w:val="18"/>
                <w:lang w:val="en-US"/>
              </w:rPr>
              <w:t xml:space="preserve"> </w:t>
            </w:r>
            <w:r w:rsidRPr="00B51E54">
              <w:rPr>
                <w:rFonts w:ascii="Verdana" w:hAnsi="Verdana"/>
                <w:sz w:val="18"/>
                <w:szCs w:val="18"/>
                <w:lang w:val="ru-RU"/>
              </w:rPr>
              <w:t>9. Ако са други, ще са необосновани. Евентуален отказ за участие ще прекъсва биологичното производство окончателно, т.к възобновяването е недопустимо!</w:t>
            </w:r>
          </w:p>
          <w:p w:rsidR="009D4E4A" w:rsidRPr="00B51E54" w:rsidRDefault="009D4E4A" w:rsidP="009D4E4A">
            <w:pPr>
              <w:spacing w:before="80" w:after="40"/>
              <w:jc w:val="both"/>
              <w:rPr>
                <w:rFonts w:ascii="Verdana" w:hAnsi="Verdana"/>
                <w:sz w:val="18"/>
                <w:szCs w:val="18"/>
                <w:lang w:val="ru-RU"/>
              </w:rPr>
            </w:pPr>
            <w:r>
              <w:rPr>
                <w:rFonts w:ascii="Verdana" w:hAnsi="Verdana"/>
                <w:sz w:val="18"/>
                <w:szCs w:val="18"/>
                <w:lang w:val="ru-RU"/>
              </w:rPr>
              <w:t xml:space="preserve">3. В докладът, с който </w:t>
            </w:r>
            <w:r w:rsidRPr="00B51E54">
              <w:rPr>
                <w:rFonts w:ascii="Verdana" w:hAnsi="Verdana"/>
                <w:sz w:val="18"/>
                <w:szCs w:val="18"/>
                <w:lang w:val="ru-RU"/>
              </w:rPr>
              <w:t>проекта на процесната наредба е внесена за одобрение, зам. мин. Таня Георгиева изрично се позовава на разпоредбите на чл.</w:t>
            </w:r>
            <w:r>
              <w:rPr>
                <w:rFonts w:ascii="Verdana" w:hAnsi="Verdana"/>
                <w:sz w:val="18"/>
                <w:szCs w:val="18"/>
                <w:lang w:val="en-US"/>
              </w:rPr>
              <w:t xml:space="preserve"> </w:t>
            </w:r>
            <w:r w:rsidRPr="00B51E54">
              <w:rPr>
                <w:rFonts w:ascii="Verdana" w:hAnsi="Verdana"/>
                <w:sz w:val="18"/>
                <w:szCs w:val="18"/>
                <w:lang w:val="ru-RU"/>
              </w:rPr>
              <w:t>119, вр. с чл.</w:t>
            </w:r>
            <w:r>
              <w:rPr>
                <w:rFonts w:ascii="Verdana" w:hAnsi="Verdana"/>
                <w:sz w:val="18"/>
                <w:szCs w:val="18"/>
                <w:lang w:val="en-US"/>
              </w:rPr>
              <w:t xml:space="preserve"> </w:t>
            </w:r>
            <w:r w:rsidRPr="00B51E54">
              <w:rPr>
                <w:rFonts w:ascii="Verdana" w:hAnsi="Verdana"/>
                <w:sz w:val="18"/>
                <w:szCs w:val="18"/>
                <w:lang w:val="ru-RU"/>
              </w:rPr>
              <w:t>109, вр. с чл.</w:t>
            </w:r>
            <w:r>
              <w:rPr>
                <w:rFonts w:ascii="Verdana" w:hAnsi="Verdana"/>
                <w:sz w:val="18"/>
                <w:szCs w:val="18"/>
                <w:lang w:val="en-US"/>
              </w:rPr>
              <w:t xml:space="preserve"> </w:t>
            </w:r>
            <w:r w:rsidRPr="00B51E54">
              <w:rPr>
                <w:rFonts w:ascii="Verdana" w:hAnsi="Verdana"/>
                <w:sz w:val="18"/>
                <w:szCs w:val="18"/>
                <w:lang w:val="ru-RU"/>
              </w:rPr>
              <w:t>69 на Регламент ЕС 2115/2021, като заявява:„..измененията в интервенциите, съфинансирани от ЕЗФРСР, могат да влизат в сила от датата, на която е представена нотификацията до ЕК за изменение на СП или от датата, на която е подадено искането за изменение на СП. Част от интервенциите, съфинансирани от ЕЗФРСР, са интервенциите „Биологично растениевъдство“ и „Биологично пчеларство“. Датата на подаване искането за промяна на СП, съответно на влизане в сила на СП е 15.12.2023</w:t>
            </w:r>
            <w:r>
              <w:rPr>
                <w:rFonts w:ascii="Verdana" w:hAnsi="Verdana"/>
                <w:sz w:val="18"/>
                <w:szCs w:val="18"/>
                <w:lang w:val="en-US"/>
              </w:rPr>
              <w:t xml:space="preserve"> </w:t>
            </w:r>
            <w:r w:rsidRPr="00B51E54">
              <w:rPr>
                <w:rFonts w:ascii="Verdana" w:hAnsi="Verdana"/>
                <w:sz w:val="18"/>
                <w:szCs w:val="18"/>
                <w:lang w:val="ru-RU"/>
              </w:rPr>
              <w:t>г. Тя посочена и в доклада, съгласно &amp; 9 от чл.119 от Регламент ЕС 2115/2021. Другата дата, за влизане в сила на СП, съгласно &amp; 8 изр.</w:t>
            </w:r>
            <w:r>
              <w:rPr>
                <w:rFonts w:ascii="Verdana" w:hAnsi="Verdana"/>
                <w:sz w:val="18"/>
                <w:szCs w:val="18"/>
                <w:lang w:val="ru-RU"/>
              </w:rPr>
              <w:t xml:space="preserve"> </w:t>
            </w:r>
            <w:r w:rsidRPr="00B51E54">
              <w:rPr>
                <w:rFonts w:ascii="Verdana" w:hAnsi="Verdana"/>
                <w:sz w:val="18"/>
                <w:szCs w:val="18"/>
                <w:lang w:val="ru-RU"/>
              </w:rPr>
              <w:t>1, от чл.</w:t>
            </w:r>
            <w:r>
              <w:rPr>
                <w:rFonts w:ascii="Verdana" w:hAnsi="Verdana"/>
                <w:sz w:val="18"/>
                <w:szCs w:val="18"/>
                <w:lang w:val="en-US"/>
              </w:rPr>
              <w:t xml:space="preserve"> </w:t>
            </w:r>
            <w:r w:rsidRPr="00B51E54">
              <w:rPr>
                <w:rFonts w:ascii="Verdana" w:hAnsi="Verdana"/>
                <w:sz w:val="18"/>
                <w:szCs w:val="18"/>
                <w:lang w:val="ru-RU"/>
              </w:rPr>
              <w:t>119, е 01.01.2025</w:t>
            </w:r>
            <w:r>
              <w:rPr>
                <w:rFonts w:ascii="Verdana" w:hAnsi="Verdana"/>
                <w:sz w:val="18"/>
                <w:szCs w:val="18"/>
                <w:lang w:val="en-US"/>
              </w:rPr>
              <w:t xml:space="preserve"> </w:t>
            </w:r>
            <w:r w:rsidRPr="00B51E54">
              <w:rPr>
                <w:rFonts w:ascii="Verdana" w:hAnsi="Verdana"/>
                <w:sz w:val="18"/>
                <w:szCs w:val="18"/>
                <w:lang w:val="ru-RU"/>
              </w:rPr>
              <w:t>г</w:t>
            </w:r>
            <w:r>
              <w:rPr>
                <w:rFonts w:ascii="Verdana" w:hAnsi="Verdana"/>
                <w:sz w:val="18"/>
                <w:szCs w:val="18"/>
                <w:lang w:val="en-US"/>
              </w:rPr>
              <w:t>.</w:t>
            </w:r>
            <w:r w:rsidRPr="00B51E54">
              <w:rPr>
                <w:rFonts w:ascii="Verdana" w:hAnsi="Verdana"/>
                <w:sz w:val="18"/>
                <w:szCs w:val="18"/>
                <w:lang w:val="ru-RU"/>
              </w:rPr>
              <w:t xml:space="preserve">,1 по-рано не може да бъде!! </w:t>
            </w:r>
          </w:p>
          <w:p w:rsidR="009D4E4A" w:rsidRPr="00B51E54" w:rsidRDefault="009D4E4A" w:rsidP="009D4E4A">
            <w:pPr>
              <w:spacing w:before="80" w:after="40"/>
              <w:jc w:val="both"/>
              <w:rPr>
                <w:rFonts w:ascii="Verdana" w:hAnsi="Verdana"/>
                <w:sz w:val="18"/>
                <w:szCs w:val="18"/>
                <w:lang w:val="ru-RU"/>
              </w:rPr>
            </w:pPr>
            <w:r>
              <w:rPr>
                <w:rFonts w:ascii="Verdana" w:hAnsi="Verdana"/>
                <w:sz w:val="18"/>
                <w:szCs w:val="18"/>
                <w:lang w:val="ru-RU"/>
              </w:rPr>
              <w:lastRenderedPageBreak/>
              <w:t xml:space="preserve">4. </w:t>
            </w:r>
            <w:r w:rsidRPr="00B51E54">
              <w:rPr>
                <w:rFonts w:ascii="Verdana" w:hAnsi="Verdana"/>
                <w:sz w:val="18"/>
                <w:szCs w:val="18"/>
                <w:lang w:val="ru-RU"/>
              </w:rPr>
              <w:t>Изпратената на 15.12.2023</w:t>
            </w:r>
            <w:r>
              <w:rPr>
                <w:rFonts w:ascii="Verdana" w:hAnsi="Verdana"/>
                <w:sz w:val="18"/>
                <w:szCs w:val="18"/>
                <w:lang w:val="en-US"/>
              </w:rPr>
              <w:t xml:space="preserve"> </w:t>
            </w:r>
            <w:r w:rsidRPr="00B51E54">
              <w:rPr>
                <w:rFonts w:ascii="Verdana" w:hAnsi="Verdana"/>
                <w:sz w:val="18"/>
                <w:szCs w:val="18"/>
                <w:lang w:val="ru-RU"/>
              </w:rPr>
              <w:t>г. нотификация до ЕС, за промяна на СП, с което се създават условия за отмяна на изискването за добив от трайните насаждения в младенческа възраст, чрез Наредбата за изменение на Наредба №</w:t>
            </w:r>
            <w:r>
              <w:rPr>
                <w:rFonts w:ascii="Verdana" w:hAnsi="Verdana"/>
                <w:sz w:val="18"/>
                <w:szCs w:val="18"/>
                <w:lang w:val="ru-RU"/>
              </w:rPr>
              <w:t xml:space="preserve"> </w:t>
            </w:r>
            <w:r w:rsidRPr="00B51E54">
              <w:rPr>
                <w:rFonts w:ascii="Verdana" w:hAnsi="Verdana"/>
                <w:sz w:val="18"/>
                <w:szCs w:val="18"/>
                <w:lang w:val="ru-RU"/>
              </w:rPr>
              <w:t>9, представлява:</w:t>
            </w:r>
          </w:p>
          <w:p w:rsidR="009D4E4A" w:rsidRPr="00B51E54" w:rsidRDefault="009D4E4A" w:rsidP="009D4E4A">
            <w:pPr>
              <w:spacing w:before="80" w:after="40"/>
              <w:jc w:val="both"/>
              <w:rPr>
                <w:rFonts w:ascii="Verdana" w:hAnsi="Verdana"/>
                <w:sz w:val="18"/>
                <w:szCs w:val="18"/>
                <w:lang w:val="ru-RU"/>
              </w:rPr>
            </w:pPr>
            <w:r w:rsidRPr="00B51E54">
              <w:rPr>
                <w:rFonts w:ascii="Verdana" w:hAnsi="Verdana"/>
                <w:sz w:val="18"/>
                <w:szCs w:val="18"/>
                <w:lang w:val="ru-RU"/>
              </w:rPr>
              <w:t>а) Промяна на условията за подпомагане, по които следва да се одобряват заявленията за 2023г. /още не са издадени одобрения/.</w:t>
            </w:r>
            <w:r>
              <w:rPr>
                <w:rFonts w:ascii="Verdana" w:hAnsi="Verdana"/>
                <w:sz w:val="18"/>
                <w:szCs w:val="18"/>
                <w:lang w:val="ru-RU"/>
              </w:rPr>
              <w:t xml:space="preserve"> </w:t>
            </w:r>
            <w:r w:rsidRPr="00B51E54">
              <w:rPr>
                <w:rFonts w:ascii="Verdana" w:hAnsi="Verdana"/>
                <w:sz w:val="18"/>
                <w:szCs w:val="18"/>
                <w:lang w:val="ru-RU"/>
              </w:rPr>
              <w:t>Откази, на основание чл.</w:t>
            </w:r>
            <w:r>
              <w:rPr>
                <w:rFonts w:ascii="Verdana" w:hAnsi="Verdana"/>
                <w:sz w:val="18"/>
                <w:szCs w:val="18"/>
                <w:lang w:val="ru-RU"/>
              </w:rPr>
              <w:t xml:space="preserve"> </w:t>
            </w:r>
            <w:r w:rsidRPr="00B51E54">
              <w:rPr>
                <w:rFonts w:ascii="Verdana" w:hAnsi="Verdana"/>
                <w:sz w:val="18"/>
                <w:szCs w:val="18"/>
                <w:lang w:val="ru-RU"/>
              </w:rPr>
              <w:t>39 ал.</w:t>
            </w:r>
            <w:r>
              <w:rPr>
                <w:rFonts w:ascii="Verdana" w:hAnsi="Verdana"/>
                <w:sz w:val="18"/>
                <w:szCs w:val="18"/>
                <w:lang w:val="ru-RU"/>
              </w:rPr>
              <w:t xml:space="preserve"> </w:t>
            </w:r>
            <w:r w:rsidRPr="00B51E54">
              <w:rPr>
                <w:rFonts w:ascii="Verdana" w:hAnsi="Verdana"/>
                <w:sz w:val="18"/>
                <w:szCs w:val="18"/>
                <w:lang w:val="ru-RU"/>
              </w:rPr>
              <w:t>1 т.</w:t>
            </w:r>
            <w:r>
              <w:rPr>
                <w:rFonts w:ascii="Verdana" w:hAnsi="Verdana"/>
                <w:sz w:val="18"/>
                <w:szCs w:val="18"/>
                <w:lang w:val="ru-RU"/>
              </w:rPr>
              <w:t xml:space="preserve"> </w:t>
            </w:r>
            <w:r w:rsidRPr="00B51E54">
              <w:rPr>
                <w:rFonts w:ascii="Verdana" w:hAnsi="Verdana"/>
                <w:sz w:val="18"/>
                <w:szCs w:val="18"/>
                <w:lang w:val="ru-RU"/>
              </w:rPr>
              <w:t>1 и т.</w:t>
            </w:r>
            <w:r>
              <w:rPr>
                <w:rFonts w:ascii="Verdana" w:hAnsi="Verdana"/>
                <w:sz w:val="18"/>
                <w:szCs w:val="18"/>
                <w:lang w:val="ru-RU"/>
              </w:rPr>
              <w:t xml:space="preserve"> </w:t>
            </w:r>
            <w:r w:rsidRPr="00B51E54">
              <w:rPr>
                <w:rFonts w:ascii="Verdana" w:hAnsi="Verdana"/>
                <w:sz w:val="18"/>
                <w:szCs w:val="18"/>
                <w:lang w:val="ru-RU"/>
              </w:rPr>
              <w:t>2, от Наредба №</w:t>
            </w:r>
            <w:r>
              <w:rPr>
                <w:rFonts w:ascii="Verdana" w:hAnsi="Verdana"/>
                <w:sz w:val="18"/>
                <w:szCs w:val="18"/>
                <w:lang w:val="ru-RU"/>
              </w:rPr>
              <w:t xml:space="preserve"> </w:t>
            </w:r>
            <w:r w:rsidRPr="00B51E54">
              <w:rPr>
                <w:rFonts w:ascii="Verdana" w:hAnsi="Verdana"/>
                <w:sz w:val="18"/>
                <w:szCs w:val="18"/>
                <w:lang w:val="ru-RU"/>
              </w:rPr>
              <w:t>9, не са обосновани за 2023</w:t>
            </w:r>
            <w:r>
              <w:rPr>
                <w:rFonts w:ascii="Verdana" w:hAnsi="Verdana"/>
                <w:sz w:val="18"/>
                <w:szCs w:val="18"/>
                <w:lang w:val="ru-RU"/>
              </w:rPr>
              <w:t xml:space="preserve"> </w:t>
            </w:r>
            <w:r w:rsidRPr="00B51E54">
              <w:rPr>
                <w:rFonts w:ascii="Verdana" w:hAnsi="Verdana"/>
                <w:sz w:val="18"/>
                <w:szCs w:val="18"/>
                <w:lang w:val="ru-RU"/>
              </w:rPr>
              <w:t>г., връзка с влизане в сила на промяната на СП и Наредбата за промяна на Наредба №9 и поради липса на разпоредба за обратна сила.</w:t>
            </w:r>
          </w:p>
          <w:p w:rsidR="009D4E4A" w:rsidRPr="00B51E54" w:rsidRDefault="009D4E4A" w:rsidP="009D4E4A">
            <w:pPr>
              <w:spacing w:before="80" w:after="40"/>
              <w:jc w:val="both"/>
              <w:rPr>
                <w:rFonts w:ascii="Verdana" w:hAnsi="Verdana"/>
                <w:sz w:val="18"/>
                <w:szCs w:val="18"/>
                <w:lang w:val="ru-RU"/>
              </w:rPr>
            </w:pPr>
            <w:r w:rsidRPr="00B51E54">
              <w:rPr>
                <w:rFonts w:ascii="Verdana" w:hAnsi="Verdana"/>
                <w:sz w:val="18"/>
                <w:szCs w:val="18"/>
                <w:lang w:val="ru-RU"/>
              </w:rPr>
              <w:t>б) Поемане на облигационната отговорността от МЗХ, по отношение на ангажимента на кандидатите за биологично производство с млади насаждения за 2023</w:t>
            </w:r>
            <w:r>
              <w:rPr>
                <w:rFonts w:ascii="Verdana" w:hAnsi="Verdana"/>
                <w:sz w:val="18"/>
                <w:szCs w:val="18"/>
                <w:lang w:val="ru-RU"/>
              </w:rPr>
              <w:t xml:space="preserve"> г.</w:t>
            </w:r>
          </w:p>
          <w:p w:rsidR="009D4E4A" w:rsidRPr="00B51E54" w:rsidRDefault="009D4E4A" w:rsidP="009D4E4A">
            <w:pPr>
              <w:spacing w:before="80" w:after="40"/>
              <w:jc w:val="both"/>
              <w:rPr>
                <w:rFonts w:ascii="Verdana" w:hAnsi="Verdana"/>
                <w:sz w:val="18"/>
                <w:szCs w:val="18"/>
                <w:lang w:val="ru-RU"/>
              </w:rPr>
            </w:pPr>
            <w:r w:rsidRPr="00B51E54">
              <w:rPr>
                <w:rFonts w:ascii="Verdana" w:hAnsi="Verdana"/>
                <w:sz w:val="18"/>
                <w:szCs w:val="18"/>
                <w:lang w:val="ru-RU"/>
              </w:rPr>
              <w:t xml:space="preserve">в) Признание от МЗХ, на иска по дело №9007/2023г. на ВАС. От </w:t>
            </w:r>
            <w:r>
              <w:rPr>
                <w:rFonts w:ascii="Verdana" w:hAnsi="Verdana"/>
                <w:sz w:val="18"/>
                <w:szCs w:val="18"/>
                <w:lang w:val="ru-RU"/>
              </w:rPr>
              <w:t xml:space="preserve">друга страна, с влизане в сила </w:t>
            </w:r>
            <w:r w:rsidRPr="00B51E54">
              <w:rPr>
                <w:rFonts w:ascii="Verdana" w:hAnsi="Verdana"/>
                <w:sz w:val="18"/>
                <w:szCs w:val="18"/>
                <w:lang w:val="ru-RU"/>
              </w:rPr>
              <w:t>Наредбата от 15.12.2023</w:t>
            </w:r>
            <w:r>
              <w:rPr>
                <w:rFonts w:ascii="Verdana" w:hAnsi="Verdana"/>
                <w:sz w:val="18"/>
                <w:szCs w:val="18"/>
                <w:lang w:val="ru-RU"/>
              </w:rPr>
              <w:t xml:space="preserve"> </w:t>
            </w:r>
            <w:r w:rsidRPr="00B51E54">
              <w:rPr>
                <w:rFonts w:ascii="Verdana" w:hAnsi="Verdana"/>
                <w:sz w:val="18"/>
                <w:szCs w:val="18"/>
                <w:lang w:val="ru-RU"/>
              </w:rPr>
              <w:t>г., ще отпадне правното основание на заинтересованите лица и делото ще бъде прекратено.</w:t>
            </w:r>
          </w:p>
          <w:p w:rsidR="009D4E4A" w:rsidRPr="00EF6F0A" w:rsidRDefault="009D4E4A" w:rsidP="009D4E4A">
            <w:pPr>
              <w:spacing w:before="80" w:after="40"/>
              <w:jc w:val="both"/>
              <w:rPr>
                <w:rFonts w:ascii="Verdana" w:hAnsi="Verdana"/>
                <w:sz w:val="18"/>
                <w:szCs w:val="18"/>
                <w:lang w:val="ru-RU"/>
              </w:rPr>
            </w:pPr>
            <w:r w:rsidRPr="00B51E54">
              <w:rPr>
                <w:rFonts w:ascii="Verdana" w:hAnsi="Verdana"/>
                <w:sz w:val="18"/>
                <w:szCs w:val="18"/>
                <w:lang w:val="ru-RU"/>
              </w:rPr>
              <w:t>5. Площите, които са били заети с биологични трайни насаждения преди 2023</w:t>
            </w:r>
            <w:r>
              <w:rPr>
                <w:rFonts w:ascii="Verdana" w:hAnsi="Verdana"/>
                <w:sz w:val="18"/>
                <w:szCs w:val="18"/>
                <w:lang w:val="ru-RU"/>
              </w:rPr>
              <w:t xml:space="preserve"> </w:t>
            </w:r>
            <w:r w:rsidRPr="00B51E54">
              <w:rPr>
                <w:rFonts w:ascii="Verdana" w:hAnsi="Verdana"/>
                <w:sz w:val="18"/>
                <w:szCs w:val="18"/>
                <w:lang w:val="ru-RU"/>
              </w:rPr>
              <w:t>г., са включени в прогнозния финансов план за 2023г., по аргумент на обратното.</w:t>
            </w:r>
          </w:p>
        </w:tc>
        <w:tc>
          <w:tcPr>
            <w:tcW w:w="1559" w:type="dxa"/>
            <w:tcBorders>
              <w:top w:val="nil"/>
              <w:bottom w:val="nil"/>
            </w:tcBorders>
            <w:shd w:val="clear" w:color="auto" w:fill="auto"/>
          </w:tcPr>
          <w:p w:rsidR="009D4E4A" w:rsidRPr="00105522" w:rsidRDefault="009D4E4A" w:rsidP="009D4E4A">
            <w:pPr>
              <w:spacing w:before="80" w:after="40"/>
              <w:rPr>
                <w:rFonts w:ascii="Verdana" w:hAnsi="Verdana"/>
                <w:sz w:val="18"/>
                <w:szCs w:val="18"/>
              </w:rPr>
            </w:pPr>
            <w:r w:rsidRPr="00105522">
              <w:rPr>
                <w:rFonts w:ascii="Verdana" w:hAnsi="Verdana"/>
                <w:sz w:val="18"/>
                <w:szCs w:val="18"/>
              </w:rPr>
              <w:lastRenderedPageBreak/>
              <w:t>Не се приема</w:t>
            </w:r>
          </w:p>
        </w:tc>
        <w:tc>
          <w:tcPr>
            <w:tcW w:w="4536" w:type="dxa"/>
            <w:tcBorders>
              <w:top w:val="nil"/>
              <w:bottom w:val="nil"/>
            </w:tcBorders>
            <w:shd w:val="clear" w:color="auto" w:fill="auto"/>
          </w:tcPr>
          <w:p w:rsidR="009D4E4A" w:rsidRPr="005065E9" w:rsidRDefault="009D4E4A" w:rsidP="00BB0A34">
            <w:pPr>
              <w:jc w:val="both"/>
              <w:rPr>
                <w:rFonts w:ascii="Verdana" w:hAnsi="Verdana"/>
                <w:sz w:val="18"/>
                <w:szCs w:val="18"/>
                <w:lang w:val="ru-RU"/>
              </w:rPr>
            </w:pPr>
            <w:r w:rsidRPr="005065E9">
              <w:rPr>
                <w:rFonts w:ascii="Verdana" w:hAnsi="Verdana"/>
                <w:sz w:val="18"/>
                <w:szCs w:val="18"/>
                <w:lang w:val="ru-RU"/>
              </w:rPr>
              <w:t xml:space="preserve">Съгласно чл. 15, ал. 1 от </w:t>
            </w:r>
            <w:r w:rsidR="005065E9" w:rsidRPr="005065E9">
              <w:rPr>
                <w:rFonts w:ascii="Verdana" w:hAnsi="Verdana"/>
                <w:sz w:val="18"/>
                <w:szCs w:val="18"/>
                <w:lang w:val="ru-RU"/>
              </w:rPr>
              <w:t xml:space="preserve">Наредба № 9 от 2023 г. за условията и реда за прилагане на интервенциите „Биологично растениевъдство“ и „Биологично пчеларство“, включени в Стратегическия план за развитие на земеделието и селските райони за периода 2023 – 2027 г. (обн., ДВ, бр. 56 от 2023г.) („Наредба № 9 от 2023 г.“) </w:t>
            </w:r>
            <w:r w:rsidRPr="005065E9">
              <w:rPr>
                <w:rFonts w:ascii="Verdana" w:hAnsi="Verdana"/>
                <w:sz w:val="18"/>
                <w:szCs w:val="18"/>
                <w:lang w:val="ru-RU"/>
              </w:rPr>
              <w:t>по интервенциите в областта на биологичното земеделие се подава заявление за подпомагане, което е и заявлени</w:t>
            </w:r>
            <w:r w:rsidR="005065E9" w:rsidRPr="005065E9">
              <w:rPr>
                <w:rFonts w:ascii="Verdana" w:hAnsi="Verdana"/>
                <w:sz w:val="18"/>
                <w:szCs w:val="18"/>
                <w:lang w:val="ru-RU"/>
              </w:rPr>
              <w:t>е</w:t>
            </w:r>
            <w:r w:rsidRPr="005065E9">
              <w:rPr>
                <w:rFonts w:ascii="Verdana" w:hAnsi="Verdana"/>
                <w:sz w:val="18"/>
                <w:szCs w:val="18"/>
                <w:lang w:val="ru-RU"/>
              </w:rPr>
              <w:t xml:space="preserve"> за плащане през първата година. Всяка следваща година </w:t>
            </w:r>
            <w:r w:rsidRPr="005065E9">
              <w:rPr>
                <w:rFonts w:ascii="Verdana" w:hAnsi="Verdana"/>
                <w:sz w:val="18"/>
                <w:szCs w:val="18"/>
                <w:lang w:val="ru-RU"/>
              </w:rPr>
              <w:lastRenderedPageBreak/>
              <w:t xml:space="preserve">се подава заявление за плащане до изтичане на изпълнявания многогодишен ангажимент. В тази връзка обръщаме внимание, че по тези интервенции няма заявления за участие. </w:t>
            </w:r>
          </w:p>
          <w:p w:rsidR="009D4E4A" w:rsidRPr="005065E9" w:rsidRDefault="009D4E4A" w:rsidP="009D4E4A">
            <w:pPr>
              <w:jc w:val="both"/>
              <w:rPr>
                <w:rFonts w:ascii="Verdana" w:hAnsi="Verdana"/>
                <w:sz w:val="18"/>
                <w:szCs w:val="18"/>
                <w:lang w:val="ru-RU"/>
              </w:rPr>
            </w:pPr>
            <w:r w:rsidRPr="005065E9">
              <w:rPr>
                <w:rFonts w:ascii="Verdana" w:hAnsi="Verdana"/>
                <w:sz w:val="18"/>
                <w:szCs w:val="18"/>
                <w:lang w:val="ru-RU"/>
              </w:rPr>
              <w:t>Съгласно чл. 67, ал. 1 от Закона за подпомагане на земеделските производители министърът на земеделието и храните издава наредба за приложението на чл. 70 от Регламент (ЕС) 2021/2115, а подпомагането се предоставя от Държавен фонд „Земеделие“, както сочи и разпоредбата на чл. 11а от З</w:t>
            </w:r>
            <w:r w:rsidR="005065E9" w:rsidRPr="005065E9">
              <w:rPr>
                <w:rFonts w:ascii="Verdana" w:hAnsi="Verdana"/>
                <w:sz w:val="18"/>
                <w:szCs w:val="18"/>
                <w:lang w:val="ru-RU"/>
              </w:rPr>
              <w:t>акона за подпомагане на земеделските производители</w:t>
            </w:r>
            <w:r w:rsidRPr="005065E9">
              <w:rPr>
                <w:rFonts w:ascii="Verdana" w:hAnsi="Verdana"/>
                <w:sz w:val="18"/>
                <w:szCs w:val="18"/>
                <w:lang w:val="ru-RU"/>
              </w:rPr>
              <w:t xml:space="preserve">. </w:t>
            </w:r>
          </w:p>
          <w:p w:rsidR="00C14698" w:rsidRPr="005065E9" w:rsidRDefault="00C14698" w:rsidP="009D4E4A">
            <w:pPr>
              <w:jc w:val="both"/>
              <w:rPr>
                <w:rFonts w:ascii="Verdana" w:hAnsi="Verdana"/>
                <w:sz w:val="18"/>
                <w:szCs w:val="18"/>
                <w:lang w:val="ru-RU"/>
              </w:rPr>
            </w:pPr>
            <w:r w:rsidRPr="00BB0A34">
              <w:rPr>
                <w:rFonts w:ascii="Verdana" w:hAnsi="Verdana"/>
                <w:sz w:val="18"/>
                <w:szCs w:val="18"/>
                <w:lang w:val="ru-RU"/>
              </w:rPr>
              <w:t>В допълнение</w:t>
            </w:r>
            <w:r w:rsidR="00B17CAD" w:rsidRPr="00BB0A34">
              <w:rPr>
                <w:rFonts w:ascii="Verdana" w:hAnsi="Verdana"/>
                <w:sz w:val="18"/>
                <w:szCs w:val="18"/>
                <w:lang w:val="ru-RU"/>
              </w:rPr>
              <w:t xml:space="preserve"> може да се отбележи</w:t>
            </w:r>
            <w:r w:rsidR="00526B74">
              <w:rPr>
                <w:rFonts w:ascii="Verdana" w:hAnsi="Verdana"/>
                <w:sz w:val="18"/>
                <w:szCs w:val="18"/>
                <w:lang w:val="ru-RU"/>
              </w:rPr>
              <w:t>, в съответствие с условията на</w:t>
            </w:r>
            <w:r w:rsidR="00A80F34" w:rsidRPr="00BB0A34">
              <w:rPr>
                <w:rFonts w:ascii="Verdana" w:hAnsi="Verdana"/>
                <w:sz w:val="18"/>
                <w:szCs w:val="18"/>
                <w:lang w:val="ru-RU"/>
              </w:rPr>
              <w:t xml:space="preserve"> </w:t>
            </w:r>
            <w:r w:rsidRPr="00BB0A34">
              <w:rPr>
                <w:rFonts w:ascii="Verdana" w:hAnsi="Verdana"/>
                <w:sz w:val="18"/>
                <w:szCs w:val="18"/>
                <w:lang w:val="ru-RU"/>
              </w:rPr>
              <w:t>действащ</w:t>
            </w:r>
            <w:r w:rsidR="00B17CAD" w:rsidRPr="00BB0A34">
              <w:rPr>
                <w:rFonts w:ascii="Verdana" w:hAnsi="Verdana"/>
                <w:sz w:val="18"/>
                <w:szCs w:val="18"/>
                <w:lang w:val="ru-RU"/>
              </w:rPr>
              <w:t>ия</w:t>
            </w:r>
            <w:r w:rsidRPr="00BB0A34">
              <w:rPr>
                <w:rFonts w:ascii="Verdana" w:hAnsi="Verdana"/>
                <w:sz w:val="18"/>
                <w:szCs w:val="18"/>
                <w:lang w:val="ru-RU"/>
              </w:rPr>
              <w:t xml:space="preserve"> през 2023 г. </w:t>
            </w:r>
            <w:r w:rsidR="00526B74">
              <w:rPr>
                <w:rFonts w:ascii="Verdana" w:hAnsi="Verdana"/>
                <w:sz w:val="18"/>
                <w:szCs w:val="18"/>
                <w:lang w:val="ru-RU"/>
              </w:rPr>
              <w:t>Стратегически</w:t>
            </w:r>
            <w:r w:rsidR="00BB0A34" w:rsidRPr="00BB0A34">
              <w:rPr>
                <w:rFonts w:ascii="Verdana" w:hAnsi="Verdana"/>
                <w:sz w:val="18"/>
                <w:szCs w:val="18"/>
                <w:lang w:val="ru-RU"/>
              </w:rPr>
              <w:t xml:space="preserve"> план за развитие</w:t>
            </w:r>
            <w:r w:rsidR="00526B74">
              <w:rPr>
                <w:rFonts w:ascii="Verdana" w:hAnsi="Verdana"/>
                <w:sz w:val="18"/>
                <w:szCs w:val="18"/>
                <w:lang w:val="ru-RU"/>
              </w:rPr>
              <w:t>то</w:t>
            </w:r>
            <w:r w:rsidR="00BB0A34" w:rsidRPr="00BB0A34">
              <w:rPr>
                <w:rFonts w:ascii="Verdana" w:hAnsi="Verdana"/>
                <w:sz w:val="18"/>
                <w:szCs w:val="18"/>
                <w:lang w:val="ru-RU"/>
              </w:rPr>
              <w:t xml:space="preserve"> на земеделието и селските ра</w:t>
            </w:r>
            <w:r w:rsidR="00BB0A34">
              <w:rPr>
                <w:rFonts w:ascii="Verdana" w:hAnsi="Verdana"/>
                <w:sz w:val="18"/>
                <w:szCs w:val="18"/>
                <w:lang w:val="ru-RU"/>
              </w:rPr>
              <w:t xml:space="preserve">йони за периода 2023 – 2027 г., наричан по-нататък </w:t>
            </w:r>
            <w:r w:rsidR="00BB0A34">
              <w:rPr>
                <w:rFonts w:ascii="Verdana" w:hAnsi="Verdana"/>
                <w:sz w:val="18"/>
                <w:szCs w:val="18"/>
              </w:rPr>
              <w:t>„</w:t>
            </w:r>
            <w:r w:rsidRPr="00BB0A34">
              <w:rPr>
                <w:rFonts w:ascii="Verdana" w:hAnsi="Verdana"/>
                <w:sz w:val="18"/>
                <w:szCs w:val="18"/>
                <w:lang w:val="ru-RU"/>
              </w:rPr>
              <w:t>Стратегически план</w:t>
            </w:r>
            <w:r w:rsidR="00BB0A34">
              <w:rPr>
                <w:rFonts w:ascii="Verdana" w:hAnsi="Verdana"/>
                <w:sz w:val="18"/>
                <w:szCs w:val="18"/>
              </w:rPr>
              <w:t>“,</w:t>
            </w:r>
            <w:r w:rsidRPr="00BB0A34">
              <w:rPr>
                <w:rFonts w:ascii="Verdana" w:hAnsi="Verdana"/>
                <w:sz w:val="18"/>
                <w:szCs w:val="18"/>
                <w:lang w:val="ru-RU"/>
              </w:rPr>
              <w:t xml:space="preserve"> по отношение на </w:t>
            </w:r>
            <w:r w:rsidR="00A80F34" w:rsidRPr="00BB0A34">
              <w:rPr>
                <w:rFonts w:ascii="Verdana" w:hAnsi="Verdana"/>
                <w:sz w:val="18"/>
                <w:szCs w:val="18"/>
                <w:lang w:val="ru-RU"/>
              </w:rPr>
              <w:t>доброволно поетите ангажименти от началото на календарната 2023 г. по операция „Плащания за поддържане на биологично растениевъдство“ се очаква земеделския</w:t>
            </w:r>
            <w:r w:rsidR="00526B74">
              <w:rPr>
                <w:rFonts w:ascii="Verdana" w:hAnsi="Verdana"/>
                <w:sz w:val="18"/>
                <w:szCs w:val="18"/>
                <w:lang w:val="ru-RU"/>
              </w:rPr>
              <w:t>т</w:t>
            </w:r>
            <w:r w:rsidR="00A80F34" w:rsidRPr="00BB0A34">
              <w:rPr>
                <w:rFonts w:ascii="Verdana" w:hAnsi="Verdana"/>
                <w:sz w:val="18"/>
                <w:szCs w:val="18"/>
                <w:lang w:val="ru-RU"/>
              </w:rPr>
              <w:t xml:space="preserve"> с</w:t>
            </w:r>
            <w:r w:rsidR="00B17CAD" w:rsidRPr="00BB0A34">
              <w:rPr>
                <w:rFonts w:ascii="Verdana" w:hAnsi="Verdana"/>
                <w:sz w:val="18"/>
                <w:szCs w:val="18"/>
                <w:lang w:val="ru-RU"/>
              </w:rPr>
              <w:t>топанин да е наясно,</w:t>
            </w:r>
            <w:r w:rsidR="00BB0A34" w:rsidRPr="00BB0A34">
              <w:rPr>
                <w:rFonts w:ascii="Verdana" w:hAnsi="Verdana"/>
                <w:sz w:val="18"/>
                <w:szCs w:val="18"/>
                <w:lang w:val="ru-RU"/>
              </w:rPr>
              <w:t xml:space="preserve"> че</w:t>
            </w:r>
            <w:r w:rsidR="00B17CAD" w:rsidRPr="00BB0A34">
              <w:rPr>
                <w:rFonts w:ascii="Verdana" w:hAnsi="Verdana"/>
                <w:sz w:val="18"/>
                <w:szCs w:val="18"/>
                <w:lang w:val="ru-RU"/>
              </w:rPr>
              <w:t xml:space="preserve"> за да получ</w:t>
            </w:r>
            <w:r w:rsidR="00A80F34" w:rsidRPr="00BB0A34">
              <w:rPr>
                <w:rFonts w:ascii="Verdana" w:hAnsi="Verdana"/>
                <w:sz w:val="18"/>
                <w:szCs w:val="18"/>
                <w:lang w:val="ru-RU"/>
              </w:rPr>
              <w:t xml:space="preserve">и подпомагане се изисква </w:t>
            </w:r>
            <w:r w:rsidR="00B17CAD" w:rsidRPr="00BB0A34">
              <w:rPr>
                <w:rFonts w:ascii="Verdana" w:hAnsi="Verdana"/>
                <w:sz w:val="18"/>
                <w:szCs w:val="18"/>
                <w:lang w:val="ru-RU"/>
              </w:rPr>
              <w:t>да</w:t>
            </w:r>
            <w:r w:rsidR="00BB0A34" w:rsidRPr="00BB0A34">
              <w:rPr>
                <w:rFonts w:ascii="Verdana" w:hAnsi="Verdana"/>
                <w:sz w:val="18"/>
                <w:szCs w:val="18"/>
                <w:lang w:val="ru-RU"/>
              </w:rPr>
              <w:t xml:space="preserve"> е</w:t>
            </w:r>
            <w:r w:rsidR="00526B74">
              <w:rPr>
                <w:rFonts w:ascii="Verdana" w:hAnsi="Verdana"/>
                <w:sz w:val="18"/>
                <w:szCs w:val="18"/>
                <w:lang w:val="ru-RU"/>
              </w:rPr>
              <w:t xml:space="preserve"> </w:t>
            </w:r>
            <w:r w:rsidR="00B17CAD" w:rsidRPr="00BB0A34">
              <w:rPr>
                <w:rFonts w:ascii="Verdana" w:hAnsi="Verdana"/>
                <w:sz w:val="18"/>
                <w:szCs w:val="18"/>
                <w:lang w:val="ru-RU"/>
              </w:rPr>
              <w:t>спазил</w:t>
            </w:r>
            <w:r w:rsidR="00526B74">
              <w:rPr>
                <w:rFonts w:ascii="Verdana" w:hAnsi="Verdana"/>
                <w:sz w:val="18"/>
                <w:szCs w:val="18"/>
                <w:lang w:val="ru-RU"/>
              </w:rPr>
              <w:t xml:space="preserve"> и изпълнил</w:t>
            </w:r>
            <w:r w:rsidR="00B17CAD" w:rsidRPr="00BB0A34">
              <w:rPr>
                <w:rFonts w:ascii="Verdana" w:hAnsi="Verdana"/>
                <w:sz w:val="18"/>
                <w:szCs w:val="18"/>
                <w:lang w:val="ru-RU"/>
              </w:rPr>
              <w:t xml:space="preserve"> </w:t>
            </w:r>
            <w:r w:rsidR="00BB0A34" w:rsidRPr="00BB0A34">
              <w:rPr>
                <w:rFonts w:ascii="Verdana" w:hAnsi="Verdana"/>
                <w:sz w:val="18"/>
                <w:szCs w:val="18"/>
                <w:lang w:val="ru-RU"/>
              </w:rPr>
              <w:t xml:space="preserve">всички изискуеми условия на цитираната операция </w:t>
            </w:r>
            <w:r w:rsidR="00B17CAD" w:rsidRPr="00BB0A34">
              <w:rPr>
                <w:rFonts w:ascii="Verdana" w:hAnsi="Verdana"/>
                <w:sz w:val="18"/>
                <w:szCs w:val="18"/>
                <w:lang w:val="ru-RU"/>
              </w:rPr>
              <w:t xml:space="preserve">в Стратегическия план. </w:t>
            </w:r>
            <w:r w:rsidR="00BB0A34" w:rsidRPr="00BB0A34">
              <w:rPr>
                <w:rFonts w:ascii="Verdana" w:hAnsi="Verdana"/>
                <w:sz w:val="18"/>
                <w:szCs w:val="18"/>
                <w:lang w:val="ru-RU"/>
              </w:rPr>
              <w:t>По отношение на заявените култури и очаквания период на плододаване следва да се отбележи, че същите предхождат датата на внасяне на изменението на Стратегическия план в Европейската комисия.</w:t>
            </w:r>
            <w:r w:rsidR="00BB0A34">
              <w:rPr>
                <w:rFonts w:ascii="Verdana" w:hAnsi="Verdana"/>
                <w:sz w:val="18"/>
                <w:szCs w:val="18"/>
                <w:lang w:val="ru-RU"/>
              </w:rPr>
              <w:t xml:space="preserve"> </w:t>
            </w:r>
          </w:p>
          <w:p w:rsidR="009D4E4A" w:rsidRPr="005065E9" w:rsidRDefault="009D4E4A" w:rsidP="00C14698">
            <w:pPr>
              <w:jc w:val="both"/>
              <w:rPr>
                <w:rFonts w:ascii="Verdana" w:hAnsi="Verdana"/>
                <w:sz w:val="18"/>
                <w:szCs w:val="18"/>
                <w:lang w:val="ru-RU"/>
              </w:rPr>
            </w:pPr>
          </w:p>
        </w:tc>
      </w:tr>
      <w:tr w:rsidR="00314549" w:rsidRPr="0030788E" w:rsidTr="00314549">
        <w:trPr>
          <w:trHeight w:val="200"/>
        </w:trPr>
        <w:tc>
          <w:tcPr>
            <w:tcW w:w="568" w:type="dxa"/>
            <w:vMerge/>
            <w:tcBorders>
              <w:top w:val="nil"/>
              <w:bottom w:val="single" w:sz="12" w:space="0" w:color="4F81BD" w:themeColor="accent1"/>
            </w:tcBorders>
            <w:shd w:val="clear" w:color="auto" w:fill="auto"/>
          </w:tcPr>
          <w:p w:rsidR="00314549" w:rsidRPr="00EF6F0A" w:rsidRDefault="00314549" w:rsidP="009D4E4A">
            <w:pPr>
              <w:pStyle w:val="ListParagraph"/>
              <w:numPr>
                <w:ilvl w:val="0"/>
                <w:numId w:val="29"/>
              </w:numPr>
              <w:tabs>
                <w:tab w:val="left" w:pos="192"/>
              </w:tabs>
              <w:spacing w:before="80" w:after="40"/>
              <w:ind w:left="0"/>
              <w:jc w:val="center"/>
              <w:rPr>
                <w:rFonts w:ascii="Verdana" w:hAnsi="Verdana"/>
                <w:b/>
                <w:sz w:val="18"/>
                <w:szCs w:val="18"/>
              </w:rPr>
            </w:pPr>
          </w:p>
        </w:tc>
        <w:tc>
          <w:tcPr>
            <w:tcW w:w="2835" w:type="dxa"/>
            <w:vMerge/>
            <w:tcBorders>
              <w:top w:val="nil"/>
              <w:bottom w:val="single" w:sz="12" w:space="0" w:color="4F81BD" w:themeColor="accent1"/>
            </w:tcBorders>
            <w:shd w:val="clear" w:color="auto" w:fill="auto"/>
          </w:tcPr>
          <w:p w:rsidR="00314549" w:rsidRPr="00EF6F0A" w:rsidRDefault="00314549" w:rsidP="009D4E4A">
            <w:pPr>
              <w:spacing w:before="80" w:after="40"/>
              <w:rPr>
                <w:rFonts w:ascii="Verdana" w:hAnsi="Verdana"/>
                <w:sz w:val="18"/>
                <w:szCs w:val="18"/>
                <w:lang w:val="ru-RU"/>
              </w:rPr>
            </w:pPr>
          </w:p>
        </w:tc>
        <w:tc>
          <w:tcPr>
            <w:tcW w:w="6237" w:type="dxa"/>
            <w:tcBorders>
              <w:top w:val="nil"/>
              <w:bottom w:val="nil"/>
            </w:tcBorders>
            <w:shd w:val="clear" w:color="auto" w:fill="auto"/>
          </w:tcPr>
          <w:p w:rsidR="00314549" w:rsidRPr="00B51E54" w:rsidRDefault="00314549" w:rsidP="00314549">
            <w:pPr>
              <w:spacing w:before="80" w:after="40"/>
              <w:jc w:val="both"/>
              <w:rPr>
                <w:rFonts w:ascii="Verdana" w:hAnsi="Verdana"/>
                <w:sz w:val="18"/>
                <w:szCs w:val="18"/>
                <w:lang w:val="ru-RU"/>
              </w:rPr>
            </w:pPr>
            <w:r>
              <w:rPr>
                <w:rFonts w:ascii="Verdana" w:hAnsi="Verdana"/>
                <w:sz w:val="18"/>
                <w:szCs w:val="18"/>
                <w:lang w:val="ru-RU"/>
              </w:rPr>
              <w:t>ЗАКЛЮЧЕНИЕ:</w:t>
            </w:r>
          </w:p>
          <w:p w:rsidR="00314549" w:rsidRPr="00B51E54" w:rsidRDefault="00314549" w:rsidP="00314549">
            <w:pPr>
              <w:spacing w:before="80" w:after="40"/>
              <w:jc w:val="both"/>
              <w:rPr>
                <w:rFonts w:ascii="Verdana" w:hAnsi="Verdana"/>
                <w:sz w:val="18"/>
                <w:szCs w:val="18"/>
                <w:lang w:val="ru-RU"/>
              </w:rPr>
            </w:pPr>
            <w:r w:rsidRPr="00B51E54">
              <w:rPr>
                <w:rFonts w:ascii="Verdana" w:hAnsi="Verdana"/>
                <w:sz w:val="18"/>
                <w:szCs w:val="18"/>
                <w:lang w:val="ru-RU"/>
              </w:rPr>
              <w:t>Връзка с изложените обстоятелства и обосновката в доклада на зам. министър Таня Георгиева, Наредбата за изменение на Наредба №</w:t>
            </w:r>
            <w:r>
              <w:rPr>
                <w:rFonts w:ascii="Verdana" w:hAnsi="Verdana"/>
                <w:sz w:val="18"/>
                <w:szCs w:val="18"/>
                <w:lang w:val="ru-RU"/>
              </w:rPr>
              <w:t xml:space="preserve"> </w:t>
            </w:r>
            <w:r w:rsidRPr="00B51E54">
              <w:rPr>
                <w:rFonts w:ascii="Verdana" w:hAnsi="Verdana"/>
                <w:sz w:val="18"/>
                <w:szCs w:val="18"/>
                <w:lang w:val="ru-RU"/>
              </w:rPr>
              <w:t>9 следва да влезе в сила от 15.12.2023</w:t>
            </w:r>
            <w:r>
              <w:rPr>
                <w:rFonts w:ascii="Verdana" w:hAnsi="Verdana"/>
                <w:sz w:val="18"/>
                <w:szCs w:val="18"/>
                <w:lang w:val="ru-RU"/>
              </w:rPr>
              <w:t xml:space="preserve"> </w:t>
            </w:r>
            <w:r w:rsidRPr="00B51E54">
              <w:rPr>
                <w:rFonts w:ascii="Verdana" w:hAnsi="Verdana"/>
                <w:sz w:val="18"/>
                <w:szCs w:val="18"/>
                <w:lang w:val="ru-RU"/>
              </w:rPr>
              <w:t>г., на датата на която е изменен Стратегическия план, съгласно чл.</w:t>
            </w:r>
            <w:r>
              <w:rPr>
                <w:rFonts w:ascii="Verdana" w:hAnsi="Verdana"/>
                <w:sz w:val="18"/>
                <w:szCs w:val="18"/>
                <w:lang w:val="ru-RU"/>
              </w:rPr>
              <w:t xml:space="preserve"> </w:t>
            </w:r>
            <w:r w:rsidRPr="00B51E54">
              <w:rPr>
                <w:rFonts w:ascii="Verdana" w:hAnsi="Verdana"/>
                <w:sz w:val="18"/>
                <w:szCs w:val="18"/>
                <w:lang w:val="ru-RU"/>
              </w:rPr>
              <w:t>119 от Регламент № 2115/2021,като включва 2023</w:t>
            </w:r>
            <w:r>
              <w:rPr>
                <w:rFonts w:ascii="Verdana" w:hAnsi="Verdana"/>
                <w:sz w:val="18"/>
                <w:szCs w:val="18"/>
                <w:lang w:val="ru-RU"/>
              </w:rPr>
              <w:t xml:space="preserve"> </w:t>
            </w:r>
            <w:r w:rsidRPr="00B51E54">
              <w:rPr>
                <w:rFonts w:ascii="Verdana" w:hAnsi="Verdana"/>
                <w:sz w:val="18"/>
                <w:szCs w:val="18"/>
                <w:lang w:val="ru-RU"/>
              </w:rPr>
              <w:t>г., без финансовата част</w:t>
            </w:r>
            <w:r>
              <w:rPr>
                <w:rFonts w:ascii="Verdana" w:hAnsi="Verdana"/>
                <w:sz w:val="18"/>
                <w:szCs w:val="18"/>
                <w:lang w:val="ru-RU"/>
              </w:rPr>
              <w:t xml:space="preserve"> </w:t>
            </w:r>
            <w:r w:rsidRPr="00B51E54">
              <w:rPr>
                <w:rFonts w:ascii="Verdana" w:hAnsi="Verdana"/>
                <w:sz w:val="18"/>
                <w:szCs w:val="18"/>
                <w:lang w:val="ru-RU"/>
              </w:rPr>
              <w:t>/която да влезе в сила от 2024</w:t>
            </w:r>
            <w:r>
              <w:rPr>
                <w:rFonts w:ascii="Verdana" w:hAnsi="Verdana"/>
                <w:sz w:val="18"/>
                <w:szCs w:val="18"/>
                <w:lang w:val="ru-RU"/>
              </w:rPr>
              <w:t xml:space="preserve"> </w:t>
            </w:r>
            <w:r w:rsidRPr="00B51E54">
              <w:rPr>
                <w:rFonts w:ascii="Verdana" w:hAnsi="Verdana"/>
                <w:sz w:val="18"/>
                <w:szCs w:val="18"/>
                <w:lang w:val="ru-RU"/>
              </w:rPr>
              <w:t>г./, като &amp;13 се измени, или отпадне напълно, а заявленията за 2023</w:t>
            </w:r>
            <w:r>
              <w:rPr>
                <w:rFonts w:ascii="Verdana" w:hAnsi="Verdana"/>
                <w:sz w:val="18"/>
                <w:szCs w:val="18"/>
                <w:lang w:val="ru-RU"/>
              </w:rPr>
              <w:t xml:space="preserve"> </w:t>
            </w:r>
            <w:r w:rsidRPr="00B51E54">
              <w:rPr>
                <w:rFonts w:ascii="Verdana" w:hAnsi="Verdana"/>
                <w:sz w:val="18"/>
                <w:szCs w:val="18"/>
                <w:lang w:val="ru-RU"/>
              </w:rPr>
              <w:t>г., по „Плащания за поддържане на биологично растениевъдство“, за площи заети с трайни насаждения в младенчески период, да бъдат одобрени за подпомагане, след проверка.</w:t>
            </w:r>
          </w:p>
          <w:p w:rsidR="00314549" w:rsidRDefault="00314549" w:rsidP="009D4E4A">
            <w:pPr>
              <w:spacing w:before="80" w:after="40"/>
              <w:jc w:val="both"/>
              <w:rPr>
                <w:rFonts w:ascii="Verdana" w:hAnsi="Verdana"/>
                <w:sz w:val="18"/>
                <w:szCs w:val="18"/>
                <w:lang w:val="ru-RU"/>
              </w:rPr>
            </w:pPr>
            <w:r w:rsidRPr="00B51E54">
              <w:rPr>
                <w:rFonts w:ascii="Verdana" w:hAnsi="Verdana"/>
                <w:sz w:val="18"/>
                <w:szCs w:val="18"/>
                <w:lang w:val="ru-RU"/>
              </w:rPr>
              <w:t>С вли</w:t>
            </w:r>
            <w:r>
              <w:rPr>
                <w:rFonts w:ascii="Verdana" w:hAnsi="Verdana"/>
                <w:sz w:val="18"/>
                <w:szCs w:val="18"/>
                <w:lang w:val="ru-RU"/>
              </w:rPr>
              <w:t>зането в сила към 15.12.2023 г.</w:t>
            </w:r>
            <w:r w:rsidRPr="00B51E54">
              <w:rPr>
                <w:rFonts w:ascii="Verdana" w:hAnsi="Verdana"/>
                <w:sz w:val="18"/>
                <w:szCs w:val="18"/>
                <w:lang w:val="ru-RU"/>
              </w:rPr>
              <w:t>,</w:t>
            </w:r>
            <w:r>
              <w:rPr>
                <w:rFonts w:ascii="Verdana" w:hAnsi="Verdana"/>
                <w:sz w:val="18"/>
                <w:szCs w:val="18"/>
                <w:lang w:val="ru-RU"/>
              </w:rPr>
              <w:t xml:space="preserve"> </w:t>
            </w:r>
            <w:r w:rsidRPr="00B51E54">
              <w:rPr>
                <w:rFonts w:ascii="Verdana" w:hAnsi="Verdana"/>
                <w:sz w:val="18"/>
                <w:szCs w:val="18"/>
                <w:lang w:val="ru-RU"/>
              </w:rPr>
              <w:t>на изменението на СП, касаещо младенческия период на трайните насаждения, по финансовата рамка за 2023</w:t>
            </w:r>
            <w:r>
              <w:rPr>
                <w:rFonts w:ascii="Verdana" w:hAnsi="Verdana"/>
                <w:sz w:val="18"/>
                <w:szCs w:val="18"/>
                <w:lang w:val="ru-RU"/>
              </w:rPr>
              <w:t xml:space="preserve"> </w:t>
            </w:r>
            <w:r w:rsidRPr="00B51E54">
              <w:rPr>
                <w:rFonts w:ascii="Verdana" w:hAnsi="Verdana"/>
                <w:sz w:val="18"/>
                <w:szCs w:val="18"/>
                <w:lang w:val="ru-RU"/>
              </w:rPr>
              <w:t>г., ще се изпълни посочената цел в доклада на зам.министър Георгиева -</w:t>
            </w:r>
            <w:r>
              <w:rPr>
                <w:rFonts w:ascii="Verdana" w:hAnsi="Verdana"/>
                <w:sz w:val="18"/>
                <w:szCs w:val="18"/>
                <w:lang w:val="ru-RU"/>
              </w:rPr>
              <w:t xml:space="preserve"> </w:t>
            </w:r>
            <w:r w:rsidRPr="00B51E54">
              <w:rPr>
                <w:rFonts w:ascii="Verdana" w:hAnsi="Verdana"/>
                <w:sz w:val="18"/>
                <w:szCs w:val="18"/>
                <w:lang w:val="ru-RU"/>
              </w:rPr>
              <w:t xml:space="preserve">„предоставяне на компенсаторни плащания на земеделски стопани във връзка с изпълнението на доброволно поетите задължения..”, за </w:t>
            </w:r>
            <w:r w:rsidRPr="00B51E54">
              <w:rPr>
                <w:rFonts w:ascii="Verdana" w:hAnsi="Verdana"/>
                <w:sz w:val="18"/>
                <w:szCs w:val="18"/>
                <w:lang w:val="ru-RU"/>
              </w:rPr>
              <w:lastRenderedPageBreak/>
              <w:t>периода 2023</w:t>
            </w:r>
            <w:r>
              <w:rPr>
                <w:rFonts w:ascii="Verdana" w:hAnsi="Verdana"/>
                <w:sz w:val="18"/>
                <w:szCs w:val="18"/>
                <w:lang w:val="ru-RU"/>
              </w:rPr>
              <w:t xml:space="preserve"> – </w:t>
            </w:r>
            <w:r w:rsidRPr="00B51E54">
              <w:rPr>
                <w:rFonts w:ascii="Verdana" w:hAnsi="Verdana"/>
                <w:sz w:val="18"/>
                <w:szCs w:val="18"/>
                <w:lang w:val="ru-RU"/>
              </w:rPr>
              <w:t>2027</w:t>
            </w:r>
            <w:r>
              <w:rPr>
                <w:rFonts w:ascii="Verdana" w:hAnsi="Verdana"/>
                <w:sz w:val="18"/>
                <w:szCs w:val="18"/>
                <w:lang w:val="ru-RU"/>
              </w:rPr>
              <w:t xml:space="preserve"> </w:t>
            </w:r>
            <w:r w:rsidRPr="00B51E54">
              <w:rPr>
                <w:rFonts w:ascii="Verdana" w:hAnsi="Verdana"/>
                <w:sz w:val="18"/>
                <w:szCs w:val="18"/>
                <w:lang w:val="ru-RU"/>
              </w:rPr>
              <w:t>г., в който действа Наредба №</w:t>
            </w:r>
            <w:r>
              <w:rPr>
                <w:rFonts w:ascii="Verdana" w:hAnsi="Verdana"/>
                <w:sz w:val="18"/>
                <w:szCs w:val="18"/>
                <w:lang w:val="ru-RU"/>
              </w:rPr>
              <w:t xml:space="preserve"> </w:t>
            </w:r>
            <w:r w:rsidRPr="00B51E54">
              <w:rPr>
                <w:rFonts w:ascii="Verdana" w:hAnsi="Verdana"/>
                <w:sz w:val="18"/>
                <w:szCs w:val="18"/>
                <w:lang w:val="ru-RU"/>
              </w:rPr>
              <w:t>9 и за които се носи договорна отговорност от МЗХ и ДФЗ.</w:t>
            </w:r>
          </w:p>
        </w:tc>
        <w:tc>
          <w:tcPr>
            <w:tcW w:w="1559" w:type="dxa"/>
            <w:tcBorders>
              <w:top w:val="nil"/>
              <w:bottom w:val="nil"/>
            </w:tcBorders>
            <w:shd w:val="clear" w:color="auto" w:fill="auto"/>
          </w:tcPr>
          <w:p w:rsidR="00314549" w:rsidRPr="00105522" w:rsidRDefault="00314549" w:rsidP="009D4E4A">
            <w:pPr>
              <w:spacing w:before="80" w:after="40"/>
              <w:rPr>
                <w:rFonts w:ascii="Verdana" w:hAnsi="Verdana"/>
                <w:sz w:val="18"/>
                <w:szCs w:val="18"/>
              </w:rPr>
            </w:pPr>
          </w:p>
        </w:tc>
        <w:tc>
          <w:tcPr>
            <w:tcW w:w="4536" w:type="dxa"/>
            <w:tcBorders>
              <w:top w:val="nil"/>
              <w:bottom w:val="nil"/>
            </w:tcBorders>
            <w:shd w:val="clear" w:color="auto" w:fill="auto"/>
          </w:tcPr>
          <w:p w:rsidR="00314549" w:rsidRDefault="00314549" w:rsidP="009D4E4A"/>
        </w:tc>
      </w:tr>
      <w:tr w:rsidR="009D4E4A" w:rsidRPr="0030788E" w:rsidTr="00314549">
        <w:trPr>
          <w:trHeight w:val="200"/>
        </w:trPr>
        <w:tc>
          <w:tcPr>
            <w:tcW w:w="568" w:type="dxa"/>
            <w:vMerge/>
            <w:tcBorders>
              <w:top w:val="single" w:sz="12" w:space="0" w:color="4F81BD" w:themeColor="accent1"/>
            </w:tcBorders>
            <w:shd w:val="clear" w:color="auto" w:fill="auto"/>
          </w:tcPr>
          <w:p w:rsidR="009D4E4A" w:rsidRPr="00EF6F0A" w:rsidRDefault="009D4E4A" w:rsidP="009D4E4A">
            <w:pPr>
              <w:pStyle w:val="ListParagraph"/>
              <w:numPr>
                <w:ilvl w:val="0"/>
                <w:numId w:val="29"/>
              </w:numPr>
              <w:tabs>
                <w:tab w:val="left" w:pos="192"/>
              </w:tabs>
              <w:spacing w:before="80" w:after="40"/>
              <w:ind w:left="0"/>
              <w:jc w:val="center"/>
              <w:rPr>
                <w:rFonts w:ascii="Verdana" w:hAnsi="Verdana"/>
                <w:b/>
                <w:sz w:val="18"/>
                <w:szCs w:val="18"/>
              </w:rPr>
            </w:pPr>
          </w:p>
        </w:tc>
        <w:tc>
          <w:tcPr>
            <w:tcW w:w="2835" w:type="dxa"/>
            <w:vMerge/>
            <w:tcBorders>
              <w:top w:val="single" w:sz="12" w:space="0" w:color="4F81BD" w:themeColor="accent1"/>
            </w:tcBorders>
            <w:shd w:val="clear" w:color="auto" w:fill="auto"/>
          </w:tcPr>
          <w:p w:rsidR="009D4E4A" w:rsidRPr="00EF6F0A" w:rsidRDefault="009D4E4A" w:rsidP="009D4E4A">
            <w:pPr>
              <w:spacing w:before="80" w:after="40"/>
              <w:rPr>
                <w:rFonts w:ascii="Verdana" w:hAnsi="Verdana"/>
                <w:sz w:val="18"/>
                <w:szCs w:val="18"/>
                <w:lang w:val="ru-RU"/>
              </w:rPr>
            </w:pPr>
          </w:p>
        </w:tc>
        <w:tc>
          <w:tcPr>
            <w:tcW w:w="6237" w:type="dxa"/>
            <w:tcBorders>
              <w:top w:val="nil"/>
              <w:bottom w:val="single" w:sz="18" w:space="0" w:color="2E74B5"/>
            </w:tcBorders>
            <w:shd w:val="clear" w:color="auto" w:fill="auto"/>
          </w:tcPr>
          <w:p w:rsidR="009D4E4A" w:rsidRPr="00D72D95" w:rsidRDefault="009D4E4A" w:rsidP="009D4E4A">
            <w:pPr>
              <w:spacing w:before="80" w:after="40"/>
              <w:jc w:val="both"/>
              <w:rPr>
                <w:rFonts w:ascii="Verdana" w:hAnsi="Verdana"/>
                <w:sz w:val="18"/>
                <w:szCs w:val="18"/>
                <w:lang w:val="ru-RU"/>
              </w:rPr>
            </w:pPr>
            <w:r w:rsidRPr="00B51E54">
              <w:rPr>
                <w:rFonts w:ascii="Verdana" w:hAnsi="Verdana"/>
                <w:sz w:val="18"/>
                <w:szCs w:val="18"/>
                <w:lang w:val="ru-RU"/>
              </w:rPr>
              <w:t>Остава нерешен проблемът за трайните насаждения,поразени от болести и неприятели и от неблагоприятни климатични условия, които все повече ще влияят на биологичното производство и ще водят до отказ на участие в него на действащи и бъдещи производители! Този въпрос беше поставен при обсъждането на Наредба №9/2023</w:t>
            </w:r>
            <w:r>
              <w:rPr>
                <w:rFonts w:ascii="Verdana" w:hAnsi="Verdana"/>
                <w:sz w:val="18"/>
                <w:szCs w:val="18"/>
                <w:lang w:val="ru-RU"/>
              </w:rPr>
              <w:t xml:space="preserve"> </w:t>
            </w:r>
            <w:r w:rsidRPr="00B51E54">
              <w:rPr>
                <w:rFonts w:ascii="Verdana" w:hAnsi="Verdana"/>
                <w:sz w:val="18"/>
                <w:szCs w:val="18"/>
                <w:lang w:val="ru-RU"/>
              </w:rPr>
              <w:t>г., но не е залегнал в настоящите промени на СП, с което поправката е половинчата.</w:t>
            </w:r>
          </w:p>
        </w:tc>
        <w:tc>
          <w:tcPr>
            <w:tcW w:w="1559" w:type="dxa"/>
            <w:tcBorders>
              <w:top w:val="nil"/>
              <w:bottom w:val="single" w:sz="18" w:space="0" w:color="2E74B5"/>
            </w:tcBorders>
            <w:shd w:val="clear" w:color="auto" w:fill="auto"/>
          </w:tcPr>
          <w:p w:rsidR="009D4E4A" w:rsidRPr="00314549" w:rsidRDefault="00314549" w:rsidP="009D4E4A">
            <w:pPr>
              <w:spacing w:before="80" w:after="40"/>
              <w:rPr>
                <w:rFonts w:ascii="Verdana" w:hAnsi="Verdana"/>
                <w:sz w:val="18"/>
                <w:szCs w:val="18"/>
              </w:rPr>
            </w:pPr>
            <w:proofErr w:type="spellStart"/>
            <w:r w:rsidRPr="008351B6">
              <w:rPr>
                <w:rFonts w:ascii="Verdana" w:hAnsi="Verdana"/>
                <w:sz w:val="18"/>
                <w:szCs w:val="18"/>
                <w:lang w:val="en-US"/>
              </w:rPr>
              <w:t>Не</w:t>
            </w:r>
            <w:proofErr w:type="spellEnd"/>
            <w:r w:rsidRPr="008351B6">
              <w:rPr>
                <w:rFonts w:ascii="Verdana" w:hAnsi="Verdana"/>
                <w:sz w:val="18"/>
                <w:szCs w:val="18"/>
                <w:lang w:val="en-US"/>
              </w:rPr>
              <w:t xml:space="preserve"> </w:t>
            </w:r>
            <w:proofErr w:type="spellStart"/>
            <w:r w:rsidRPr="008351B6">
              <w:rPr>
                <w:rFonts w:ascii="Verdana" w:hAnsi="Verdana"/>
                <w:sz w:val="18"/>
                <w:szCs w:val="18"/>
                <w:lang w:val="en-US"/>
              </w:rPr>
              <w:t>се</w:t>
            </w:r>
            <w:proofErr w:type="spellEnd"/>
            <w:r w:rsidRPr="008351B6">
              <w:rPr>
                <w:rFonts w:ascii="Verdana" w:hAnsi="Verdana"/>
                <w:sz w:val="18"/>
                <w:szCs w:val="18"/>
                <w:lang w:val="en-US"/>
              </w:rPr>
              <w:t xml:space="preserve"> </w:t>
            </w:r>
            <w:proofErr w:type="spellStart"/>
            <w:r w:rsidRPr="008351B6">
              <w:rPr>
                <w:rFonts w:ascii="Verdana" w:hAnsi="Verdana"/>
                <w:sz w:val="18"/>
                <w:szCs w:val="18"/>
                <w:lang w:val="en-US"/>
              </w:rPr>
              <w:t>приема</w:t>
            </w:r>
            <w:proofErr w:type="spellEnd"/>
          </w:p>
        </w:tc>
        <w:tc>
          <w:tcPr>
            <w:tcW w:w="4536" w:type="dxa"/>
            <w:tcBorders>
              <w:top w:val="nil"/>
              <w:bottom w:val="single" w:sz="18" w:space="0" w:color="2E74B5"/>
            </w:tcBorders>
            <w:shd w:val="clear" w:color="auto" w:fill="auto"/>
          </w:tcPr>
          <w:p w:rsidR="005065E9" w:rsidRPr="008C333F" w:rsidRDefault="005065E9" w:rsidP="00F52C9A">
            <w:pPr>
              <w:jc w:val="both"/>
            </w:pPr>
            <w:r w:rsidRPr="009D4E4A">
              <w:rPr>
                <w:rFonts w:ascii="Verdana" w:hAnsi="Verdana"/>
                <w:sz w:val="18"/>
                <w:szCs w:val="18"/>
              </w:rPr>
              <w:t xml:space="preserve">При визираните обстоятелства ще се прилагат </w:t>
            </w:r>
            <w:proofErr w:type="spellStart"/>
            <w:r w:rsidRPr="009D4E4A">
              <w:rPr>
                <w:rFonts w:ascii="Verdana" w:hAnsi="Verdana"/>
                <w:sz w:val="18"/>
                <w:szCs w:val="18"/>
              </w:rPr>
              <w:t>относимите</w:t>
            </w:r>
            <w:proofErr w:type="spellEnd"/>
            <w:r w:rsidRPr="009D4E4A">
              <w:rPr>
                <w:rFonts w:ascii="Verdana" w:hAnsi="Verdana"/>
                <w:sz w:val="18"/>
                <w:szCs w:val="18"/>
              </w:rPr>
              <w:t xml:space="preserve"> разпоредби на </w:t>
            </w:r>
            <w:r w:rsidRPr="005065E9">
              <w:rPr>
                <w:rFonts w:ascii="Verdana" w:hAnsi="Verdana"/>
                <w:sz w:val="18"/>
                <w:szCs w:val="18"/>
              </w:rPr>
              <w:t>Регламент (ЕС) 2021/2116 на Европейския парламент и на Съвета от 2 декември 2021 г. относно финансирането, управлението и мониторинга на общата селскостопанска политика и за отмяна на Регламент (ЕС) № 1306/2013 (ОВ, L 435/187 от 6 декември 2021 г.), наричан по-нататък "Регламент (ЕС) 2021/2116"</w:t>
            </w:r>
            <w:r>
              <w:rPr>
                <w:rFonts w:ascii="Verdana" w:hAnsi="Verdana"/>
                <w:sz w:val="18"/>
                <w:szCs w:val="18"/>
              </w:rPr>
              <w:t xml:space="preserve">. </w:t>
            </w:r>
          </w:p>
        </w:tc>
      </w:tr>
      <w:tr w:rsidR="002B170E" w:rsidRPr="0030788E" w:rsidTr="002B170E">
        <w:trPr>
          <w:trHeight w:val="200"/>
        </w:trPr>
        <w:tc>
          <w:tcPr>
            <w:tcW w:w="568" w:type="dxa"/>
            <w:vMerge w:val="restart"/>
            <w:shd w:val="clear" w:color="auto" w:fill="auto"/>
          </w:tcPr>
          <w:p w:rsidR="002B170E" w:rsidRPr="00EF6F0A" w:rsidRDefault="002B170E" w:rsidP="002B170E">
            <w:pPr>
              <w:pStyle w:val="ListParagraph"/>
              <w:numPr>
                <w:ilvl w:val="0"/>
                <w:numId w:val="29"/>
              </w:numPr>
              <w:tabs>
                <w:tab w:val="left" w:pos="192"/>
              </w:tabs>
              <w:spacing w:before="80" w:after="40"/>
              <w:ind w:left="0"/>
              <w:jc w:val="center"/>
              <w:rPr>
                <w:rFonts w:ascii="Verdana" w:hAnsi="Verdana"/>
                <w:b/>
                <w:sz w:val="18"/>
                <w:szCs w:val="18"/>
              </w:rPr>
            </w:pPr>
          </w:p>
        </w:tc>
        <w:tc>
          <w:tcPr>
            <w:tcW w:w="2835" w:type="dxa"/>
            <w:vMerge w:val="restart"/>
            <w:shd w:val="clear" w:color="auto" w:fill="auto"/>
          </w:tcPr>
          <w:p w:rsidR="002B170E" w:rsidRPr="00D72D95" w:rsidRDefault="00142E83" w:rsidP="000179D6">
            <w:pPr>
              <w:rPr>
                <w:rFonts w:ascii="Verdana" w:hAnsi="Verdana"/>
                <w:b/>
                <w:sz w:val="18"/>
                <w:szCs w:val="18"/>
              </w:rPr>
            </w:pPr>
            <w:r w:rsidRPr="00142E83">
              <w:rPr>
                <w:rFonts w:ascii="Verdana" w:hAnsi="Verdana"/>
                <w:b/>
                <w:sz w:val="20"/>
                <w:szCs w:val="20"/>
                <w:lang w:val="ru-RU"/>
              </w:rPr>
              <w:t>Национална Био Асоциация</w:t>
            </w:r>
            <w:r w:rsidR="00872123" w:rsidRPr="00701CD0">
              <w:rPr>
                <w:rFonts w:ascii="Verdana" w:hAnsi="Verdana"/>
                <w:b/>
                <w:sz w:val="20"/>
                <w:szCs w:val="20"/>
                <w:lang w:val="ru-RU"/>
              </w:rPr>
              <w:br/>
            </w:r>
            <w:r w:rsidR="00872123" w:rsidRPr="00DE6402">
              <w:rPr>
                <w:rFonts w:ascii="Verdana" w:hAnsi="Verdana"/>
                <w:color w:val="000000" w:themeColor="text1"/>
                <w:sz w:val="18"/>
                <w:szCs w:val="18"/>
                <w:lang w:val="ru-RU"/>
              </w:rPr>
              <w:t>(</w:t>
            </w:r>
            <w:r w:rsidR="000179D6" w:rsidRPr="00DE6402">
              <w:rPr>
                <w:rFonts w:ascii="Verdana" w:hAnsi="Verdana"/>
                <w:color w:val="000000" w:themeColor="text1"/>
                <w:sz w:val="18"/>
                <w:szCs w:val="18"/>
                <w:lang w:val="ru-RU"/>
              </w:rPr>
              <w:t xml:space="preserve">Писмо № </w:t>
            </w:r>
            <w:r w:rsidR="000179D6" w:rsidRPr="00DE6402">
              <w:rPr>
                <w:rFonts w:ascii="Verdana" w:hAnsi="Verdana"/>
                <w:color w:val="000000" w:themeColor="text1"/>
                <w:sz w:val="18"/>
                <w:szCs w:val="18"/>
                <w:lang w:val="en-US"/>
              </w:rPr>
              <w:t>15</w:t>
            </w:r>
            <w:r w:rsidR="000179D6" w:rsidRPr="00DE6402">
              <w:rPr>
                <w:rFonts w:ascii="Verdana" w:hAnsi="Verdana"/>
                <w:color w:val="000000" w:themeColor="text1"/>
                <w:sz w:val="18"/>
                <w:szCs w:val="18"/>
              </w:rPr>
              <w:t>-</w:t>
            </w:r>
            <w:r w:rsidR="000179D6" w:rsidRPr="00DE6402">
              <w:rPr>
                <w:rFonts w:ascii="Verdana" w:hAnsi="Verdana"/>
                <w:color w:val="000000" w:themeColor="text1"/>
                <w:sz w:val="18"/>
                <w:szCs w:val="18"/>
                <w:lang w:val="en-US"/>
              </w:rPr>
              <w:t>268</w:t>
            </w:r>
            <w:r w:rsidR="000179D6" w:rsidRPr="00DE6402">
              <w:rPr>
                <w:rFonts w:ascii="Verdana" w:hAnsi="Verdana"/>
                <w:color w:val="000000" w:themeColor="text1"/>
                <w:sz w:val="18"/>
                <w:szCs w:val="18"/>
              </w:rPr>
              <w:t xml:space="preserve"> от </w:t>
            </w:r>
            <w:r w:rsidR="000179D6" w:rsidRPr="00DE6402">
              <w:rPr>
                <w:rFonts w:ascii="Verdana" w:hAnsi="Verdana"/>
                <w:color w:val="000000" w:themeColor="text1"/>
                <w:sz w:val="18"/>
                <w:szCs w:val="18"/>
                <w:lang w:val="en-US"/>
              </w:rPr>
              <w:t>20</w:t>
            </w:r>
            <w:r w:rsidR="000179D6" w:rsidRPr="00DE6402">
              <w:rPr>
                <w:rFonts w:ascii="Verdana" w:hAnsi="Verdana"/>
                <w:color w:val="000000" w:themeColor="text1"/>
                <w:sz w:val="18"/>
                <w:szCs w:val="18"/>
              </w:rPr>
              <w:t>.0</w:t>
            </w:r>
            <w:r w:rsidR="000179D6" w:rsidRPr="00DE6402">
              <w:rPr>
                <w:rFonts w:ascii="Verdana" w:hAnsi="Verdana"/>
                <w:color w:val="000000" w:themeColor="text1"/>
                <w:sz w:val="18"/>
                <w:szCs w:val="18"/>
                <w:lang w:val="en-US"/>
              </w:rPr>
              <w:t>5</w:t>
            </w:r>
            <w:r w:rsidR="000179D6" w:rsidRPr="00DE6402">
              <w:rPr>
                <w:rFonts w:ascii="Verdana" w:hAnsi="Verdana"/>
                <w:color w:val="000000" w:themeColor="text1"/>
                <w:sz w:val="18"/>
                <w:szCs w:val="18"/>
              </w:rPr>
              <w:t>.2024 г.</w:t>
            </w:r>
            <w:r w:rsidR="007D74E6" w:rsidRPr="00DE6402">
              <w:rPr>
                <w:rFonts w:ascii="Verdana" w:hAnsi="Verdana"/>
                <w:color w:val="000000" w:themeColor="text1"/>
                <w:sz w:val="18"/>
                <w:szCs w:val="18"/>
                <w:lang w:val="ru-RU"/>
              </w:rPr>
              <w:t xml:space="preserve"> и като </w:t>
            </w:r>
            <w:r w:rsidR="007D74E6" w:rsidRPr="00DE6402">
              <w:rPr>
                <w:rFonts w:ascii="Verdana" w:hAnsi="Verdana"/>
                <w:color w:val="000000" w:themeColor="text1"/>
                <w:sz w:val="18"/>
                <w:szCs w:val="18"/>
              </w:rPr>
              <w:t>к</w:t>
            </w:r>
            <w:r w:rsidR="00872123" w:rsidRPr="00DE6402">
              <w:rPr>
                <w:rFonts w:ascii="Verdana" w:hAnsi="Verdana"/>
                <w:color w:val="000000" w:themeColor="text1"/>
                <w:sz w:val="18"/>
                <w:szCs w:val="18"/>
              </w:rPr>
              <w:t xml:space="preserve">оментари на Портала за обществени консултации от </w:t>
            </w:r>
            <w:r w:rsidR="00872123" w:rsidRPr="00DE6402">
              <w:rPr>
                <w:rFonts w:ascii="Verdana" w:hAnsi="Verdana"/>
                <w:color w:val="000000" w:themeColor="text1"/>
                <w:sz w:val="18"/>
                <w:szCs w:val="18"/>
                <w:lang w:val="ru-RU"/>
              </w:rPr>
              <w:t>20</w:t>
            </w:r>
            <w:r w:rsidR="00872123" w:rsidRPr="00DE6402">
              <w:rPr>
                <w:rFonts w:ascii="Verdana" w:hAnsi="Verdana"/>
                <w:color w:val="000000" w:themeColor="text1"/>
                <w:sz w:val="18"/>
                <w:szCs w:val="18"/>
              </w:rPr>
              <w:t>.</w:t>
            </w:r>
            <w:r w:rsidR="00872123" w:rsidRPr="00DE6402">
              <w:rPr>
                <w:rFonts w:ascii="Verdana" w:hAnsi="Verdana"/>
                <w:color w:val="000000" w:themeColor="text1"/>
                <w:sz w:val="18"/>
                <w:szCs w:val="18"/>
                <w:lang w:val="ru-RU"/>
              </w:rPr>
              <w:t>05</w:t>
            </w:r>
            <w:r w:rsidR="00872123" w:rsidRPr="00DE6402">
              <w:rPr>
                <w:rFonts w:ascii="Verdana" w:hAnsi="Verdana"/>
                <w:color w:val="000000" w:themeColor="text1"/>
                <w:sz w:val="18"/>
                <w:szCs w:val="18"/>
              </w:rPr>
              <w:t>.202</w:t>
            </w:r>
            <w:r w:rsidR="00872123" w:rsidRPr="00DE6402">
              <w:rPr>
                <w:rFonts w:ascii="Verdana" w:hAnsi="Verdana"/>
                <w:color w:val="000000" w:themeColor="text1"/>
                <w:sz w:val="18"/>
                <w:szCs w:val="18"/>
                <w:lang w:val="ru-RU"/>
              </w:rPr>
              <w:t>4</w:t>
            </w:r>
            <w:r w:rsidR="00872123" w:rsidRPr="00DE6402">
              <w:rPr>
                <w:rFonts w:ascii="Verdana" w:hAnsi="Verdana"/>
                <w:color w:val="000000" w:themeColor="text1"/>
                <w:sz w:val="18"/>
                <w:szCs w:val="18"/>
              </w:rPr>
              <w:t xml:space="preserve"> г.</w:t>
            </w:r>
            <w:r w:rsidR="00872123" w:rsidRPr="00DE6402">
              <w:rPr>
                <w:rFonts w:ascii="Verdana" w:hAnsi="Verdana"/>
                <w:color w:val="000000" w:themeColor="text1"/>
                <w:sz w:val="18"/>
                <w:szCs w:val="18"/>
                <w:lang w:val="ru-RU"/>
              </w:rPr>
              <w:t>)</w:t>
            </w:r>
          </w:p>
        </w:tc>
        <w:tc>
          <w:tcPr>
            <w:tcW w:w="6237" w:type="dxa"/>
            <w:tcBorders>
              <w:bottom w:val="nil"/>
            </w:tcBorders>
            <w:shd w:val="clear" w:color="auto" w:fill="auto"/>
          </w:tcPr>
          <w:p w:rsidR="002B170E" w:rsidRDefault="00222CA7" w:rsidP="00DC1998">
            <w:pPr>
              <w:spacing w:before="80" w:after="40"/>
              <w:jc w:val="both"/>
              <w:rPr>
                <w:rFonts w:ascii="Verdana" w:hAnsi="Verdana"/>
                <w:sz w:val="18"/>
                <w:szCs w:val="18"/>
                <w:lang w:val="ru-RU"/>
              </w:rPr>
            </w:pPr>
            <w:r w:rsidRPr="00222CA7">
              <w:rPr>
                <w:rFonts w:ascii="Verdana" w:hAnsi="Verdana"/>
                <w:sz w:val="18"/>
                <w:szCs w:val="18"/>
                <w:lang w:val="ru-RU"/>
              </w:rPr>
              <w:t>След запознаване с предложеното от Вас изменение на Наредба № 9 от 2023 г. за за условията и реда за прилагане на интервенциите „Биологично растениевъдство“ и „Биологично пчеларство“, включени в Стратегическия план за развитието на земеделието и селските райони за периода 2023</w:t>
            </w:r>
            <w:r w:rsidR="002E30BD">
              <w:rPr>
                <w:rFonts w:ascii="Verdana" w:hAnsi="Verdana"/>
                <w:sz w:val="18"/>
                <w:szCs w:val="18"/>
                <w:lang w:val="ru-RU"/>
              </w:rPr>
              <w:t xml:space="preserve"> – </w:t>
            </w:r>
            <w:r w:rsidRPr="00222CA7">
              <w:rPr>
                <w:rFonts w:ascii="Verdana" w:hAnsi="Verdana"/>
                <w:sz w:val="18"/>
                <w:szCs w:val="18"/>
                <w:lang w:val="ru-RU"/>
              </w:rPr>
              <w:t>2027 г. (обн., ДВ, бр. 56 от 2023</w:t>
            </w:r>
            <w:r w:rsidR="002E30BD">
              <w:rPr>
                <w:rFonts w:ascii="Verdana" w:hAnsi="Verdana"/>
                <w:sz w:val="18"/>
                <w:szCs w:val="18"/>
                <w:lang w:val="ru-RU"/>
              </w:rPr>
              <w:t xml:space="preserve"> </w:t>
            </w:r>
            <w:r w:rsidRPr="00222CA7">
              <w:rPr>
                <w:rFonts w:ascii="Verdana" w:hAnsi="Verdana"/>
                <w:sz w:val="18"/>
                <w:szCs w:val="18"/>
                <w:lang w:val="ru-RU"/>
              </w:rPr>
              <w:t>г.), ние от Национална био асоциация, изразяваме пред Вас, принципното си съгласие по нея, като допълнително Ви предлагаме да бъдат включени следните изменения, които вече са коментирани пред експерти н</w:t>
            </w:r>
            <w:r>
              <w:rPr>
                <w:rFonts w:ascii="Verdana" w:hAnsi="Verdana"/>
                <w:sz w:val="18"/>
                <w:szCs w:val="18"/>
                <w:lang w:val="ru-RU"/>
              </w:rPr>
              <w:t>а МЗХ в работни групи, а именно</w:t>
            </w:r>
            <w:r w:rsidRPr="00222CA7">
              <w:rPr>
                <w:rFonts w:ascii="Verdana" w:hAnsi="Verdana"/>
                <w:sz w:val="18"/>
                <w:szCs w:val="18"/>
                <w:lang w:val="ru-RU"/>
              </w:rPr>
              <w:t>:</w:t>
            </w:r>
          </w:p>
          <w:p w:rsidR="00222CA7" w:rsidRPr="00EF6F0A" w:rsidRDefault="0034545A" w:rsidP="0034545A">
            <w:pPr>
              <w:spacing w:before="80" w:after="40"/>
              <w:jc w:val="both"/>
              <w:rPr>
                <w:rFonts w:ascii="Verdana" w:hAnsi="Verdana"/>
                <w:sz w:val="18"/>
                <w:szCs w:val="18"/>
                <w:lang w:val="ru-RU"/>
              </w:rPr>
            </w:pPr>
            <w:r>
              <w:rPr>
                <w:rFonts w:ascii="Verdana" w:hAnsi="Verdana"/>
                <w:sz w:val="18"/>
                <w:szCs w:val="18"/>
                <w:lang w:val="ru-RU"/>
              </w:rPr>
              <w:t>П Р Е Д Л О Ж Е Н И Е/</w:t>
            </w:r>
            <w:r w:rsidRPr="0034545A">
              <w:rPr>
                <w:rFonts w:ascii="Verdana" w:hAnsi="Verdana"/>
                <w:sz w:val="18"/>
                <w:szCs w:val="18"/>
                <w:lang w:val="ru-RU"/>
              </w:rPr>
              <w:t>С Т А Н О В И Щ Е:</w:t>
            </w:r>
          </w:p>
        </w:tc>
        <w:tc>
          <w:tcPr>
            <w:tcW w:w="1559" w:type="dxa"/>
            <w:tcBorders>
              <w:bottom w:val="nil"/>
            </w:tcBorders>
            <w:shd w:val="clear" w:color="auto" w:fill="auto"/>
          </w:tcPr>
          <w:p w:rsidR="002B170E" w:rsidRPr="00105522" w:rsidRDefault="002B170E" w:rsidP="00DC1998">
            <w:pPr>
              <w:spacing w:before="80" w:after="40"/>
              <w:rPr>
                <w:rFonts w:ascii="Verdana" w:hAnsi="Verdana"/>
                <w:sz w:val="18"/>
                <w:szCs w:val="18"/>
                <w:lang w:val="ru-RU"/>
              </w:rPr>
            </w:pPr>
          </w:p>
        </w:tc>
        <w:tc>
          <w:tcPr>
            <w:tcW w:w="4536" w:type="dxa"/>
            <w:tcBorders>
              <w:bottom w:val="nil"/>
            </w:tcBorders>
            <w:shd w:val="clear" w:color="auto" w:fill="auto"/>
          </w:tcPr>
          <w:p w:rsidR="002B170E" w:rsidRPr="00EF6F0A" w:rsidRDefault="002B170E" w:rsidP="00DC1998">
            <w:pPr>
              <w:spacing w:before="80" w:after="40"/>
              <w:rPr>
                <w:rFonts w:ascii="Verdana" w:hAnsi="Verdana"/>
                <w:sz w:val="18"/>
                <w:szCs w:val="18"/>
              </w:rPr>
            </w:pPr>
          </w:p>
        </w:tc>
      </w:tr>
      <w:tr w:rsidR="002B170E" w:rsidRPr="0030788E" w:rsidTr="002B170E">
        <w:trPr>
          <w:trHeight w:val="200"/>
        </w:trPr>
        <w:tc>
          <w:tcPr>
            <w:tcW w:w="568" w:type="dxa"/>
            <w:vMerge/>
            <w:tcBorders>
              <w:bottom w:val="nil"/>
            </w:tcBorders>
            <w:shd w:val="clear" w:color="auto" w:fill="auto"/>
          </w:tcPr>
          <w:p w:rsidR="002B170E" w:rsidRPr="00EF6F0A" w:rsidRDefault="002B170E" w:rsidP="002B170E">
            <w:pPr>
              <w:pStyle w:val="ListParagraph"/>
              <w:numPr>
                <w:ilvl w:val="0"/>
                <w:numId w:val="29"/>
              </w:numPr>
              <w:tabs>
                <w:tab w:val="left" w:pos="192"/>
              </w:tabs>
              <w:spacing w:before="80" w:after="40"/>
              <w:ind w:left="0"/>
              <w:jc w:val="center"/>
              <w:rPr>
                <w:rFonts w:ascii="Verdana" w:hAnsi="Verdana"/>
                <w:b/>
                <w:sz w:val="18"/>
                <w:szCs w:val="18"/>
              </w:rPr>
            </w:pPr>
          </w:p>
        </w:tc>
        <w:tc>
          <w:tcPr>
            <w:tcW w:w="2835" w:type="dxa"/>
            <w:vMerge/>
            <w:tcBorders>
              <w:bottom w:val="nil"/>
            </w:tcBorders>
            <w:shd w:val="clear" w:color="auto" w:fill="auto"/>
          </w:tcPr>
          <w:p w:rsidR="002B170E" w:rsidRPr="00EF6F0A" w:rsidRDefault="002B170E" w:rsidP="00DC1998">
            <w:pPr>
              <w:spacing w:before="80" w:after="40"/>
              <w:rPr>
                <w:rFonts w:ascii="Verdana" w:hAnsi="Verdana"/>
                <w:sz w:val="18"/>
                <w:szCs w:val="18"/>
                <w:lang w:val="ru-RU"/>
              </w:rPr>
            </w:pPr>
          </w:p>
        </w:tc>
        <w:tc>
          <w:tcPr>
            <w:tcW w:w="6237" w:type="dxa"/>
            <w:tcBorders>
              <w:top w:val="nil"/>
              <w:bottom w:val="nil"/>
            </w:tcBorders>
            <w:shd w:val="clear" w:color="auto" w:fill="auto"/>
          </w:tcPr>
          <w:p w:rsidR="00716484" w:rsidRPr="00716484" w:rsidRDefault="00716484" w:rsidP="00716484">
            <w:pPr>
              <w:spacing w:before="80" w:after="40"/>
              <w:jc w:val="both"/>
              <w:rPr>
                <w:rFonts w:ascii="Verdana" w:hAnsi="Verdana"/>
                <w:sz w:val="18"/>
                <w:szCs w:val="18"/>
                <w:lang w:val="ru-RU"/>
              </w:rPr>
            </w:pPr>
            <w:r w:rsidRPr="00716484">
              <w:rPr>
                <w:rFonts w:ascii="Verdana" w:hAnsi="Verdana"/>
                <w:sz w:val="18"/>
                <w:szCs w:val="18"/>
                <w:lang w:val="ru-RU"/>
              </w:rPr>
              <w:t>1.В новия член 39а, ал.</w:t>
            </w:r>
            <w:r w:rsidR="002E30BD">
              <w:rPr>
                <w:rFonts w:ascii="Verdana" w:hAnsi="Verdana"/>
                <w:sz w:val="18"/>
                <w:szCs w:val="18"/>
                <w:lang w:val="ru-RU"/>
              </w:rPr>
              <w:t xml:space="preserve"> </w:t>
            </w:r>
            <w:r w:rsidRPr="00716484">
              <w:rPr>
                <w:rFonts w:ascii="Verdana" w:hAnsi="Verdana"/>
                <w:sz w:val="18"/>
                <w:szCs w:val="18"/>
                <w:lang w:val="ru-RU"/>
              </w:rPr>
              <w:t>1, който се създава, предлагаме да се извърши допълване по отношение на площите за които е налице 100% пропадане и има издаден надлежен Констативен протокол от органите на МЗХ, тъй като обективно не може да има произведена биологично сертифицирана продукция, за площите при които е налице погиване на продукцията от климатично събитие, което може да бъде приравнено на природно бедствие.</w:t>
            </w:r>
          </w:p>
          <w:p w:rsidR="00716484" w:rsidRDefault="00716484" w:rsidP="00716484">
            <w:pPr>
              <w:spacing w:before="80" w:after="40"/>
              <w:jc w:val="both"/>
              <w:rPr>
                <w:rFonts w:ascii="Verdana" w:hAnsi="Verdana"/>
                <w:sz w:val="18"/>
                <w:szCs w:val="18"/>
                <w:lang w:val="ru-RU"/>
              </w:rPr>
            </w:pPr>
            <w:r w:rsidRPr="00716484">
              <w:rPr>
                <w:rFonts w:ascii="Verdana" w:hAnsi="Verdana"/>
                <w:sz w:val="18"/>
                <w:szCs w:val="18"/>
                <w:lang w:val="ru-RU"/>
              </w:rPr>
              <w:t>Предвид гореизложеното предлагаме текста на чл. 39а, да претърпи следното изменен</w:t>
            </w:r>
            <w:r>
              <w:rPr>
                <w:rFonts w:ascii="Verdana" w:hAnsi="Verdana"/>
                <w:sz w:val="18"/>
                <w:szCs w:val="18"/>
                <w:lang w:val="ru-RU"/>
              </w:rPr>
              <w:t>ие :</w:t>
            </w:r>
          </w:p>
          <w:p w:rsidR="00716484" w:rsidRDefault="00716484" w:rsidP="00716484">
            <w:pPr>
              <w:spacing w:before="80" w:after="40"/>
              <w:jc w:val="both"/>
              <w:rPr>
                <w:rFonts w:ascii="Verdana" w:hAnsi="Verdana"/>
                <w:sz w:val="18"/>
                <w:szCs w:val="18"/>
                <w:lang w:val="ru-RU"/>
              </w:rPr>
            </w:pPr>
            <w:r>
              <w:rPr>
                <w:rFonts w:ascii="Verdana" w:hAnsi="Verdana"/>
                <w:sz w:val="18"/>
                <w:szCs w:val="18"/>
                <w:lang w:val="ru-RU"/>
              </w:rPr>
              <w:t>„СЪЗДАВА СЕ</w:t>
            </w:r>
            <w:r w:rsidRPr="00716484">
              <w:rPr>
                <w:rFonts w:ascii="Verdana" w:hAnsi="Verdana"/>
                <w:sz w:val="18"/>
                <w:szCs w:val="18"/>
                <w:lang w:val="ru-RU"/>
              </w:rPr>
              <w:t xml:space="preserve">: Чл. 39а. (4) Бенефициентите могат да не предоставят доказателства по чл. 39, ал. 1, когато заявеният по операция „Плащания за поддържане на биологично растениевъдство“ за земеделски парцел е зает с биологично насаждения има издаден протокол за 100% пропаднала площ, </w:t>
            </w:r>
            <w:r w:rsidRPr="00716484">
              <w:rPr>
                <w:rFonts w:ascii="Verdana" w:hAnsi="Verdana"/>
                <w:sz w:val="18"/>
                <w:szCs w:val="18"/>
                <w:lang w:val="ru-RU"/>
              </w:rPr>
              <w:lastRenderedPageBreak/>
              <w:t xml:space="preserve">издаден от съответната Областна дирекция „Земеделие“ към МЗХ, по местоположение на поземления парцел.“ </w:t>
            </w:r>
          </w:p>
          <w:p w:rsidR="00716484" w:rsidRPr="00716484" w:rsidRDefault="00716484" w:rsidP="00716484">
            <w:pPr>
              <w:spacing w:before="80" w:after="40"/>
              <w:jc w:val="both"/>
              <w:rPr>
                <w:rFonts w:ascii="Verdana" w:hAnsi="Verdana"/>
                <w:sz w:val="18"/>
                <w:szCs w:val="18"/>
                <w:lang w:val="ru-RU"/>
              </w:rPr>
            </w:pPr>
            <w:r w:rsidRPr="00716484">
              <w:rPr>
                <w:rFonts w:ascii="Verdana" w:hAnsi="Verdana"/>
                <w:sz w:val="18"/>
                <w:szCs w:val="18"/>
                <w:lang w:val="ru-RU"/>
              </w:rPr>
              <w:t>(5) Когато земеделските стопани има земеделски парцели по ал. 4, тогава предоставят ежегодно в ДФЗ чрез СЕУ документ, издаден от съответната Областна дирекция „Земеделие“ към МЗХ, по местоположение на поземления парцел, доказващ, че за парцела има издаден Констативен протокол за 100% пропаднала площ в срок до един месец от неговото издаване. (6) Държавен фонд „Земеделие“ може да извърши проверка в регистъра на пропадналите площи за съответната година.</w:t>
            </w:r>
          </w:p>
          <w:p w:rsidR="00716484" w:rsidRPr="00716484" w:rsidRDefault="00716484" w:rsidP="00716484">
            <w:pPr>
              <w:spacing w:before="80" w:after="40"/>
              <w:jc w:val="both"/>
              <w:rPr>
                <w:rFonts w:ascii="Verdana" w:hAnsi="Verdana"/>
                <w:sz w:val="18"/>
                <w:szCs w:val="18"/>
                <w:lang w:val="ru-RU"/>
              </w:rPr>
            </w:pPr>
            <w:r>
              <w:rPr>
                <w:rFonts w:ascii="Verdana" w:hAnsi="Verdana"/>
                <w:sz w:val="18"/>
                <w:szCs w:val="18"/>
                <w:lang w:val="ru-RU"/>
              </w:rPr>
              <w:t>МОТИВИ</w:t>
            </w:r>
            <w:r w:rsidRPr="00716484">
              <w:rPr>
                <w:rFonts w:ascii="Verdana" w:hAnsi="Verdana"/>
                <w:sz w:val="18"/>
                <w:szCs w:val="18"/>
                <w:lang w:val="ru-RU"/>
              </w:rPr>
              <w:t>:</w:t>
            </w:r>
          </w:p>
          <w:p w:rsidR="00716484" w:rsidRPr="00716484" w:rsidRDefault="00716484" w:rsidP="00716484">
            <w:pPr>
              <w:spacing w:before="80" w:after="40"/>
              <w:jc w:val="both"/>
              <w:rPr>
                <w:rFonts w:ascii="Verdana" w:hAnsi="Verdana"/>
                <w:sz w:val="18"/>
                <w:szCs w:val="18"/>
                <w:lang w:val="ru-RU"/>
              </w:rPr>
            </w:pPr>
            <w:r w:rsidRPr="00716484">
              <w:rPr>
                <w:rFonts w:ascii="Verdana" w:hAnsi="Verdana"/>
                <w:sz w:val="18"/>
                <w:szCs w:val="18"/>
                <w:lang w:val="ru-RU"/>
              </w:rPr>
              <w:t>В резултат на климатичните промени, за съжаление, немалка част от земеделските стопани са потърпевши от щетите причинени от климатичните събития, които могат да бъдат приравнени на природни бедствия.</w:t>
            </w:r>
          </w:p>
          <w:p w:rsidR="00716484" w:rsidRDefault="00716484" w:rsidP="00716484">
            <w:pPr>
              <w:spacing w:before="80" w:after="40"/>
              <w:jc w:val="both"/>
              <w:rPr>
                <w:rFonts w:ascii="Verdana" w:hAnsi="Verdana"/>
                <w:sz w:val="18"/>
                <w:szCs w:val="18"/>
                <w:lang w:val="ru-RU"/>
              </w:rPr>
            </w:pPr>
            <w:r w:rsidRPr="00716484">
              <w:rPr>
                <w:rFonts w:ascii="Verdana" w:hAnsi="Verdana"/>
                <w:sz w:val="18"/>
                <w:szCs w:val="18"/>
                <w:lang w:val="ru-RU"/>
              </w:rPr>
              <w:t>Както знаем, при този тип щета земеделските стопани губят изцяло дохода си, както от погиналата земеделска продукция, така и от схемите за обвързана подкрепа по отношение на площите з</w:t>
            </w:r>
            <w:r w:rsidR="00AF597F">
              <w:rPr>
                <w:rFonts w:ascii="Verdana" w:hAnsi="Verdana"/>
                <w:sz w:val="18"/>
                <w:szCs w:val="18"/>
                <w:lang w:val="ru-RU"/>
              </w:rPr>
              <w:t>аети с „Плодове“ и „Зеленчуци“.</w:t>
            </w:r>
          </w:p>
          <w:p w:rsidR="00716484" w:rsidRDefault="00716484" w:rsidP="00716484">
            <w:pPr>
              <w:spacing w:before="80" w:after="40"/>
              <w:jc w:val="both"/>
              <w:rPr>
                <w:rFonts w:ascii="Verdana" w:hAnsi="Verdana"/>
                <w:sz w:val="18"/>
                <w:szCs w:val="18"/>
                <w:lang w:val="ru-RU"/>
              </w:rPr>
            </w:pPr>
            <w:r w:rsidRPr="00716484">
              <w:rPr>
                <w:rFonts w:ascii="Verdana" w:hAnsi="Verdana"/>
                <w:sz w:val="18"/>
                <w:szCs w:val="18"/>
                <w:lang w:val="ru-RU"/>
              </w:rPr>
              <w:t>Схема на държавна помощ „Помощ за компенсиране на щетите по земеделските култури, причинени от неблагоприятни климатични условия, които могат да бъдат приравнени на природни бедствия“, ЧАСТИЧНО компенсира разходите на земеделските стопани, които те са извършили в процеса на производство. По същата схема НЕ Е налице и диверсифицирана ставка за биологичните насаждения, съобразно действителните разходите</w:t>
            </w:r>
            <w:r w:rsidR="002E30BD">
              <w:rPr>
                <w:rFonts w:ascii="Verdana" w:hAnsi="Verdana"/>
                <w:sz w:val="18"/>
                <w:szCs w:val="18"/>
                <w:lang w:val="ru-RU"/>
              </w:rPr>
              <w:t xml:space="preserve"> при биологичното производство.</w:t>
            </w:r>
          </w:p>
          <w:p w:rsidR="002B170E" w:rsidRPr="00EF6F0A" w:rsidRDefault="00716484" w:rsidP="00716484">
            <w:pPr>
              <w:spacing w:before="80" w:after="40"/>
              <w:jc w:val="both"/>
              <w:rPr>
                <w:rFonts w:ascii="Verdana" w:hAnsi="Verdana"/>
                <w:sz w:val="18"/>
                <w:szCs w:val="18"/>
                <w:lang w:val="ru-RU"/>
              </w:rPr>
            </w:pPr>
            <w:r w:rsidRPr="00716484">
              <w:rPr>
                <w:rFonts w:ascii="Verdana" w:hAnsi="Verdana"/>
                <w:sz w:val="18"/>
                <w:szCs w:val="18"/>
                <w:lang w:val="ru-RU"/>
              </w:rPr>
              <w:t>Предвид гореизложеното, следва да се предвиди изключение за добросъвестните земеделски стопани, които по обективна причина, действително е констатирано от органите на МЗХ погиване на цялата земеделска продукция, да се има предвид при изплащането на компенсаторната ставка (която частично компенсира, разходите на стопаните) за поддържане на биологичното производство.</w:t>
            </w:r>
          </w:p>
        </w:tc>
        <w:tc>
          <w:tcPr>
            <w:tcW w:w="1559" w:type="dxa"/>
            <w:tcBorders>
              <w:top w:val="nil"/>
              <w:bottom w:val="nil"/>
            </w:tcBorders>
            <w:shd w:val="clear" w:color="auto" w:fill="auto"/>
          </w:tcPr>
          <w:p w:rsidR="002B170E" w:rsidRPr="00105522" w:rsidRDefault="00EA29F5" w:rsidP="00DC1998">
            <w:pPr>
              <w:spacing w:before="80" w:after="40"/>
              <w:rPr>
                <w:rFonts w:ascii="Verdana" w:hAnsi="Verdana"/>
                <w:sz w:val="18"/>
                <w:szCs w:val="18"/>
                <w:lang w:val="ru-RU"/>
              </w:rPr>
            </w:pPr>
            <w:r w:rsidRPr="00105522">
              <w:rPr>
                <w:rFonts w:ascii="Verdana" w:hAnsi="Verdana"/>
                <w:sz w:val="18"/>
                <w:szCs w:val="18"/>
                <w:lang w:val="ru-RU"/>
              </w:rPr>
              <w:lastRenderedPageBreak/>
              <w:t>Не се приема</w:t>
            </w:r>
          </w:p>
        </w:tc>
        <w:tc>
          <w:tcPr>
            <w:tcW w:w="4536" w:type="dxa"/>
            <w:tcBorders>
              <w:top w:val="nil"/>
              <w:bottom w:val="nil"/>
            </w:tcBorders>
            <w:shd w:val="clear" w:color="auto" w:fill="auto"/>
          </w:tcPr>
          <w:p w:rsidR="002B170E" w:rsidRPr="00EF6F0A" w:rsidRDefault="009D4E4A" w:rsidP="00F034EF">
            <w:pPr>
              <w:spacing w:before="80" w:after="40"/>
              <w:jc w:val="both"/>
              <w:rPr>
                <w:rFonts w:ascii="Verdana" w:hAnsi="Verdana"/>
                <w:sz w:val="18"/>
                <w:szCs w:val="18"/>
              </w:rPr>
            </w:pPr>
            <w:r w:rsidRPr="009D4E4A">
              <w:rPr>
                <w:rFonts w:ascii="Verdana" w:hAnsi="Verdana"/>
                <w:sz w:val="18"/>
                <w:szCs w:val="18"/>
              </w:rPr>
              <w:t xml:space="preserve">При визираните обстоятелства ще се прилагат </w:t>
            </w:r>
            <w:proofErr w:type="spellStart"/>
            <w:r w:rsidRPr="009D4E4A">
              <w:rPr>
                <w:rFonts w:ascii="Verdana" w:hAnsi="Verdana"/>
                <w:sz w:val="18"/>
                <w:szCs w:val="18"/>
              </w:rPr>
              <w:t>относимите</w:t>
            </w:r>
            <w:proofErr w:type="spellEnd"/>
            <w:r w:rsidRPr="009D4E4A">
              <w:rPr>
                <w:rFonts w:ascii="Verdana" w:hAnsi="Verdana"/>
                <w:sz w:val="18"/>
                <w:szCs w:val="18"/>
              </w:rPr>
              <w:t xml:space="preserve"> разпоредби на Регламент (ЕС) 2021/2116.</w:t>
            </w:r>
          </w:p>
        </w:tc>
      </w:tr>
      <w:tr w:rsidR="009D4E4A" w:rsidRPr="0030788E" w:rsidTr="002B170E">
        <w:trPr>
          <w:trHeight w:val="200"/>
        </w:trPr>
        <w:tc>
          <w:tcPr>
            <w:tcW w:w="568" w:type="dxa"/>
            <w:vMerge/>
            <w:tcBorders>
              <w:bottom w:val="nil"/>
            </w:tcBorders>
            <w:shd w:val="clear" w:color="auto" w:fill="auto"/>
          </w:tcPr>
          <w:p w:rsidR="009D4E4A" w:rsidRPr="00EF6F0A" w:rsidRDefault="009D4E4A" w:rsidP="009D4E4A">
            <w:pPr>
              <w:pStyle w:val="ListParagraph"/>
              <w:numPr>
                <w:ilvl w:val="0"/>
                <w:numId w:val="29"/>
              </w:numPr>
              <w:tabs>
                <w:tab w:val="left" w:pos="192"/>
              </w:tabs>
              <w:spacing w:before="80" w:after="40"/>
              <w:ind w:left="0"/>
              <w:jc w:val="center"/>
              <w:rPr>
                <w:rFonts w:ascii="Verdana" w:hAnsi="Verdana"/>
                <w:b/>
                <w:sz w:val="18"/>
                <w:szCs w:val="18"/>
              </w:rPr>
            </w:pPr>
          </w:p>
        </w:tc>
        <w:tc>
          <w:tcPr>
            <w:tcW w:w="2835" w:type="dxa"/>
            <w:vMerge/>
            <w:tcBorders>
              <w:bottom w:val="nil"/>
            </w:tcBorders>
            <w:shd w:val="clear" w:color="auto" w:fill="auto"/>
          </w:tcPr>
          <w:p w:rsidR="009D4E4A" w:rsidRPr="00EF6F0A" w:rsidRDefault="009D4E4A" w:rsidP="009D4E4A">
            <w:pPr>
              <w:spacing w:before="80" w:after="40"/>
              <w:rPr>
                <w:rFonts w:ascii="Verdana" w:hAnsi="Verdana"/>
                <w:sz w:val="18"/>
                <w:szCs w:val="18"/>
                <w:lang w:val="ru-RU"/>
              </w:rPr>
            </w:pPr>
          </w:p>
        </w:tc>
        <w:tc>
          <w:tcPr>
            <w:tcW w:w="6237" w:type="dxa"/>
            <w:tcBorders>
              <w:top w:val="nil"/>
              <w:bottom w:val="nil"/>
            </w:tcBorders>
            <w:shd w:val="clear" w:color="auto" w:fill="auto"/>
          </w:tcPr>
          <w:p w:rsidR="009D4E4A" w:rsidRPr="007412AC" w:rsidRDefault="009D4E4A" w:rsidP="009D4E4A">
            <w:pPr>
              <w:spacing w:before="80" w:after="40"/>
              <w:jc w:val="both"/>
              <w:rPr>
                <w:rFonts w:ascii="Verdana" w:hAnsi="Verdana"/>
                <w:sz w:val="18"/>
                <w:szCs w:val="18"/>
                <w:lang w:val="ru-RU"/>
              </w:rPr>
            </w:pPr>
            <w:r w:rsidRPr="007412AC">
              <w:rPr>
                <w:rFonts w:ascii="Verdana" w:hAnsi="Verdana"/>
                <w:sz w:val="18"/>
                <w:szCs w:val="18"/>
                <w:lang w:val="ru-RU"/>
              </w:rPr>
              <w:t xml:space="preserve">2. Съобразно предложението ни по горе, по аналогия </w:t>
            </w:r>
            <w:r>
              <w:rPr>
                <w:rFonts w:ascii="Verdana" w:hAnsi="Verdana"/>
                <w:sz w:val="18"/>
                <w:szCs w:val="18"/>
                <w:lang w:val="ru-RU"/>
              </w:rPr>
              <w:t>се изменя чл. 84, ал. 1 т. 7 и т. 8, която се променя така</w:t>
            </w:r>
            <w:r w:rsidRPr="007412AC">
              <w:rPr>
                <w:rFonts w:ascii="Verdana" w:hAnsi="Verdana"/>
                <w:sz w:val="18"/>
                <w:szCs w:val="18"/>
                <w:lang w:val="ru-RU"/>
              </w:rPr>
              <w:t>:</w:t>
            </w:r>
          </w:p>
          <w:p w:rsidR="009D4E4A" w:rsidRPr="007412AC" w:rsidRDefault="009D4E4A" w:rsidP="009D4E4A">
            <w:pPr>
              <w:spacing w:before="80" w:after="40"/>
              <w:jc w:val="both"/>
              <w:rPr>
                <w:rFonts w:ascii="Verdana" w:hAnsi="Verdana"/>
                <w:sz w:val="18"/>
                <w:szCs w:val="18"/>
                <w:lang w:val="ru-RU"/>
              </w:rPr>
            </w:pPr>
            <w:r w:rsidRPr="007412AC">
              <w:rPr>
                <w:rFonts w:ascii="Verdana" w:hAnsi="Verdana"/>
                <w:sz w:val="18"/>
                <w:szCs w:val="18"/>
                <w:lang w:val="ru-RU"/>
              </w:rPr>
              <w:lastRenderedPageBreak/>
              <w:t>„1. В т. 7 след думите „от заявената култура“ се добавя „с изключение на парцели, заети с трайни насаждения в младенчески период или има издаден Констативен протокол за 100% пропаднала площ от органите на МЗХ и за които не е предоставен документ по чл. 39а, ал. 2 или 39а, ал.</w:t>
            </w:r>
            <w:r>
              <w:rPr>
                <w:rFonts w:ascii="Verdana" w:hAnsi="Verdana"/>
                <w:sz w:val="18"/>
                <w:szCs w:val="18"/>
                <w:lang w:val="ru-RU"/>
              </w:rPr>
              <w:t xml:space="preserve"> </w:t>
            </w:r>
            <w:r w:rsidRPr="007412AC">
              <w:rPr>
                <w:rFonts w:ascii="Verdana" w:hAnsi="Verdana"/>
                <w:sz w:val="18"/>
                <w:szCs w:val="18"/>
                <w:lang w:val="ru-RU"/>
              </w:rPr>
              <w:t>5“.</w:t>
            </w:r>
          </w:p>
          <w:p w:rsidR="009D4E4A" w:rsidRPr="00EF6F0A" w:rsidRDefault="009D4E4A" w:rsidP="009D4E4A">
            <w:pPr>
              <w:spacing w:before="80" w:after="40"/>
              <w:jc w:val="both"/>
              <w:rPr>
                <w:rFonts w:ascii="Verdana" w:hAnsi="Verdana"/>
                <w:sz w:val="18"/>
                <w:szCs w:val="18"/>
                <w:lang w:val="ru-RU"/>
              </w:rPr>
            </w:pPr>
            <w:r w:rsidRPr="007412AC">
              <w:rPr>
                <w:rFonts w:ascii="Verdana" w:hAnsi="Verdana"/>
                <w:sz w:val="18"/>
                <w:szCs w:val="18"/>
                <w:lang w:val="ru-RU"/>
              </w:rPr>
              <w:t>2. В т. 8 след думите „от заявената култура“ се добавя „с изключение на парцели, заети с трайни насаждения в младенчески период или има издаден Констативен протокол за 100% пропаднала площ от органите на МЗХ и за които не е предоставен документ по чл. 39а, ал. 2 или 39а, ал.</w:t>
            </w:r>
            <w:r>
              <w:rPr>
                <w:rFonts w:ascii="Verdana" w:hAnsi="Verdana"/>
                <w:sz w:val="18"/>
                <w:szCs w:val="18"/>
                <w:lang w:val="ru-RU"/>
              </w:rPr>
              <w:t xml:space="preserve"> </w:t>
            </w:r>
            <w:r w:rsidRPr="007412AC">
              <w:rPr>
                <w:rFonts w:ascii="Verdana" w:hAnsi="Verdana"/>
                <w:sz w:val="18"/>
                <w:szCs w:val="18"/>
                <w:lang w:val="ru-RU"/>
              </w:rPr>
              <w:t>5“.</w:t>
            </w:r>
          </w:p>
        </w:tc>
        <w:tc>
          <w:tcPr>
            <w:tcW w:w="1559" w:type="dxa"/>
            <w:tcBorders>
              <w:top w:val="nil"/>
              <w:bottom w:val="nil"/>
            </w:tcBorders>
            <w:shd w:val="clear" w:color="auto" w:fill="auto"/>
          </w:tcPr>
          <w:p w:rsidR="009D4E4A" w:rsidRPr="00105522" w:rsidRDefault="009D4E4A" w:rsidP="009D4E4A">
            <w:pPr>
              <w:spacing w:before="80" w:after="40"/>
              <w:rPr>
                <w:rFonts w:ascii="Verdana" w:hAnsi="Verdana"/>
                <w:sz w:val="18"/>
                <w:szCs w:val="18"/>
                <w:lang w:val="ru-RU"/>
              </w:rPr>
            </w:pPr>
            <w:r w:rsidRPr="00105522">
              <w:rPr>
                <w:rFonts w:ascii="Verdana" w:hAnsi="Verdana"/>
                <w:sz w:val="18"/>
                <w:szCs w:val="18"/>
                <w:lang w:val="ru-RU"/>
              </w:rPr>
              <w:lastRenderedPageBreak/>
              <w:t>Не се приема</w:t>
            </w:r>
          </w:p>
        </w:tc>
        <w:tc>
          <w:tcPr>
            <w:tcW w:w="4536" w:type="dxa"/>
            <w:tcBorders>
              <w:top w:val="nil"/>
              <w:bottom w:val="nil"/>
            </w:tcBorders>
            <w:shd w:val="clear" w:color="auto" w:fill="auto"/>
          </w:tcPr>
          <w:p w:rsidR="009D4E4A" w:rsidRPr="005065E9" w:rsidRDefault="009D4E4A" w:rsidP="005065E9">
            <w:pPr>
              <w:spacing w:before="80" w:after="40"/>
              <w:jc w:val="both"/>
              <w:rPr>
                <w:rFonts w:ascii="Verdana" w:hAnsi="Verdana"/>
                <w:sz w:val="18"/>
                <w:szCs w:val="18"/>
                <w:lang w:val="ru-RU"/>
              </w:rPr>
            </w:pPr>
            <w:r w:rsidRPr="005065E9">
              <w:rPr>
                <w:rFonts w:ascii="Verdana" w:hAnsi="Verdana"/>
                <w:sz w:val="18"/>
                <w:szCs w:val="18"/>
                <w:lang w:val="ru-RU"/>
              </w:rPr>
              <w:t xml:space="preserve">Изискванията за добив и реализация на биологична продукция, както и прилагането </w:t>
            </w:r>
            <w:r w:rsidRPr="005065E9">
              <w:rPr>
                <w:rFonts w:ascii="Verdana" w:hAnsi="Verdana"/>
                <w:sz w:val="18"/>
                <w:szCs w:val="18"/>
                <w:lang w:val="ru-RU"/>
              </w:rPr>
              <w:lastRenderedPageBreak/>
              <w:t>на младенческия период в интервенцията „Биологично растениевъдств</w:t>
            </w:r>
            <w:r w:rsidR="00341ADF">
              <w:rPr>
                <w:rFonts w:ascii="Verdana" w:hAnsi="Verdana"/>
                <w:sz w:val="18"/>
                <w:szCs w:val="18"/>
                <w:lang w:val="ru-RU"/>
              </w:rPr>
              <w:t>о“ е предвидено в Стратегически</w:t>
            </w:r>
            <w:r w:rsidRPr="005065E9">
              <w:rPr>
                <w:rFonts w:ascii="Verdana" w:hAnsi="Verdana"/>
                <w:sz w:val="18"/>
                <w:szCs w:val="18"/>
                <w:lang w:val="ru-RU"/>
              </w:rPr>
              <w:t xml:space="preserve"> план</w:t>
            </w:r>
            <w:r w:rsidR="00341ADF">
              <w:rPr>
                <w:rFonts w:ascii="Verdana" w:hAnsi="Verdana"/>
                <w:sz w:val="18"/>
                <w:szCs w:val="18"/>
                <w:lang w:val="ru-RU"/>
              </w:rPr>
              <w:t xml:space="preserve">, </w:t>
            </w:r>
            <w:r w:rsidRPr="005065E9">
              <w:rPr>
                <w:rFonts w:ascii="Verdana" w:hAnsi="Verdana"/>
                <w:sz w:val="18"/>
                <w:szCs w:val="18"/>
                <w:lang w:val="ru-RU"/>
              </w:rPr>
              <w:t>поради което са намерели отражение и в проекта на Наредбата за изменение и допълнение на Наредба № 9 от 2023 г. Исканията за промяна, касаят промени в текстовете на интервенция „Биологично растениевъдство“, част от Стратегическия план.</w:t>
            </w:r>
          </w:p>
        </w:tc>
      </w:tr>
      <w:tr w:rsidR="009D4E4A" w:rsidRPr="0030788E" w:rsidTr="002B170E">
        <w:trPr>
          <w:trHeight w:val="200"/>
        </w:trPr>
        <w:tc>
          <w:tcPr>
            <w:tcW w:w="568" w:type="dxa"/>
            <w:vMerge/>
            <w:tcBorders>
              <w:bottom w:val="nil"/>
            </w:tcBorders>
            <w:shd w:val="clear" w:color="auto" w:fill="auto"/>
          </w:tcPr>
          <w:p w:rsidR="009D4E4A" w:rsidRPr="00EF6F0A" w:rsidRDefault="009D4E4A" w:rsidP="009D4E4A">
            <w:pPr>
              <w:pStyle w:val="ListParagraph"/>
              <w:numPr>
                <w:ilvl w:val="0"/>
                <w:numId w:val="29"/>
              </w:numPr>
              <w:tabs>
                <w:tab w:val="left" w:pos="192"/>
              </w:tabs>
              <w:spacing w:before="80" w:after="40"/>
              <w:ind w:left="0"/>
              <w:jc w:val="center"/>
              <w:rPr>
                <w:rFonts w:ascii="Verdana" w:hAnsi="Verdana"/>
                <w:b/>
                <w:sz w:val="18"/>
                <w:szCs w:val="18"/>
              </w:rPr>
            </w:pPr>
          </w:p>
        </w:tc>
        <w:tc>
          <w:tcPr>
            <w:tcW w:w="2835" w:type="dxa"/>
            <w:vMerge/>
            <w:tcBorders>
              <w:bottom w:val="nil"/>
            </w:tcBorders>
            <w:shd w:val="clear" w:color="auto" w:fill="auto"/>
          </w:tcPr>
          <w:p w:rsidR="009D4E4A" w:rsidRPr="00EF6F0A" w:rsidRDefault="009D4E4A" w:rsidP="009D4E4A">
            <w:pPr>
              <w:spacing w:before="80" w:after="40"/>
              <w:rPr>
                <w:rFonts w:ascii="Verdana" w:hAnsi="Verdana"/>
                <w:sz w:val="18"/>
                <w:szCs w:val="18"/>
                <w:lang w:val="ru-RU"/>
              </w:rPr>
            </w:pPr>
          </w:p>
        </w:tc>
        <w:tc>
          <w:tcPr>
            <w:tcW w:w="6237" w:type="dxa"/>
            <w:tcBorders>
              <w:top w:val="nil"/>
              <w:bottom w:val="nil"/>
            </w:tcBorders>
            <w:shd w:val="clear" w:color="auto" w:fill="auto"/>
          </w:tcPr>
          <w:p w:rsidR="009D4E4A" w:rsidRPr="00927337" w:rsidRDefault="009D4E4A" w:rsidP="009D4E4A">
            <w:pPr>
              <w:spacing w:before="80" w:after="40"/>
              <w:jc w:val="both"/>
              <w:rPr>
                <w:rFonts w:ascii="Verdana" w:hAnsi="Verdana"/>
                <w:sz w:val="18"/>
                <w:szCs w:val="18"/>
                <w:lang w:val="ru-RU"/>
              </w:rPr>
            </w:pPr>
            <w:r w:rsidRPr="00927337">
              <w:rPr>
                <w:rFonts w:ascii="Verdana" w:hAnsi="Verdana"/>
                <w:sz w:val="18"/>
                <w:szCs w:val="18"/>
                <w:lang w:val="ru-RU"/>
              </w:rPr>
              <w:t>3.Предлагаме изменение на чл.</w:t>
            </w:r>
            <w:r>
              <w:rPr>
                <w:rFonts w:ascii="Verdana" w:hAnsi="Verdana"/>
                <w:sz w:val="18"/>
                <w:szCs w:val="18"/>
                <w:lang w:val="ru-RU"/>
              </w:rPr>
              <w:t xml:space="preserve"> </w:t>
            </w:r>
            <w:r w:rsidRPr="00927337">
              <w:rPr>
                <w:rFonts w:ascii="Verdana" w:hAnsi="Verdana"/>
                <w:sz w:val="18"/>
                <w:szCs w:val="18"/>
                <w:lang w:val="ru-RU"/>
              </w:rPr>
              <w:t>26, ал.</w:t>
            </w:r>
            <w:r>
              <w:rPr>
                <w:rFonts w:ascii="Verdana" w:hAnsi="Verdana"/>
                <w:sz w:val="18"/>
                <w:szCs w:val="18"/>
                <w:lang w:val="ru-RU"/>
              </w:rPr>
              <w:t xml:space="preserve"> </w:t>
            </w:r>
            <w:r w:rsidRPr="00927337">
              <w:rPr>
                <w:rFonts w:ascii="Verdana" w:hAnsi="Verdana"/>
                <w:sz w:val="18"/>
                <w:szCs w:val="18"/>
                <w:lang w:val="ru-RU"/>
              </w:rPr>
              <w:t>1, койт</w:t>
            </w:r>
            <w:r>
              <w:rPr>
                <w:rFonts w:ascii="Verdana" w:hAnsi="Verdana"/>
                <w:sz w:val="18"/>
                <w:szCs w:val="18"/>
                <w:lang w:val="ru-RU"/>
              </w:rPr>
              <w:t>о да претърпи следната редакция</w:t>
            </w:r>
            <w:r w:rsidRPr="00927337">
              <w:rPr>
                <w:rFonts w:ascii="Verdana" w:hAnsi="Verdana"/>
                <w:sz w:val="18"/>
                <w:szCs w:val="18"/>
                <w:lang w:val="ru-RU"/>
              </w:rPr>
              <w:t>:</w:t>
            </w:r>
          </w:p>
          <w:p w:rsidR="009D4E4A" w:rsidRPr="00927337" w:rsidRDefault="009D4E4A" w:rsidP="009D4E4A">
            <w:pPr>
              <w:spacing w:before="80" w:after="40"/>
              <w:jc w:val="both"/>
              <w:rPr>
                <w:rFonts w:ascii="Verdana" w:hAnsi="Verdana"/>
                <w:sz w:val="18"/>
                <w:szCs w:val="18"/>
                <w:lang w:val="ru-RU"/>
              </w:rPr>
            </w:pPr>
            <w:r w:rsidRPr="00927337">
              <w:rPr>
                <w:rFonts w:ascii="Verdana" w:hAnsi="Verdana"/>
                <w:sz w:val="18"/>
                <w:szCs w:val="18"/>
                <w:lang w:val="ru-RU"/>
              </w:rPr>
              <w:t>„Чл. 26. (1) Не могат да участват за подпомагане по операция „Плащания за преминаване към биологично растениевъдство</w:t>
            </w:r>
            <w:r w:rsidRPr="007412AC">
              <w:rPr>
                <w:rFonts w:ascii="Verdana" w:hAnsi="Verdana"/>
                <w:sz w:val="18"/>
                <w:szCs w:val="18"/>
                <w:lang w:val="ru-RU"/>
              </w:rPr>
              <w:t>“</w:t>
            </w:r>
            <w:r w:rsidRPr="00927337">
              <w:rPr>
                <w:rFonts w:ascii="Verdana" w:hAnsi="Verdana"/>
                <w:sz w:val="18"/>
                <w:szCs w:val="18"/>
                <w:lang w:val="ru-RU"/>
              </w:rPr>
              <w:t xml:space="preserve"> площите, </w:t>
            </w:r>
            <w:r>
              <w:rPr>
                <w:rFonts w:ascii="Verdana" w:hAnsi="Verdana"/>
                <w:sz w:val="18"/>
                <w:szCs w:val="18"/>
                <w:lang w:val="ru-RU"/>
              </w:rPr>
              <w:t>заявени от един и същи кандидат</w:t>
            </w:r>
            <w:r w:rsidRPr="00927337">
              <w:rPr>
                <w:rFonts w:ascii="Verdana" w:hAnsi="Verdana"/>
                <w:sz w:val="18"/>
                <w:szCs w:val="18"/>
                <w:lang w:val="ru-RU"/>
              </w:rPr>
              <w:t>:</w:t>
            </w:r>
          </w:p>
          <w:p w:rsidR="009D4E4A" w:rsidRPr="00927337" w:rsidRDefault="009D4E4A" w:rsidP="009D4E4A">
            <w:pPr>
              <w:spacing w:before="80" w:after="40"/>
              <w:jc w:val="both"/>
              <w:rPr>
                <w:rFonts w:ascii="Verdana" w:hAnsi="Verdana"/>
                <w:sz w:val="18"/>
                <w:szCs w:val="18"/>
                <w:lang w:val="ru-RU"/>
              </w:rPr>
            </w:pPr>
            <w:r w:rsidRPr="00927337">
              <w:rPr>
                <w:rFonts w:ascii="Verdana" w:hAnsi="Verdana"/>
                <w:sz w:val="18"/>
                <w:szCs w:val="18"/>
                <w:lang w:val="ru-RU"/>
              </w:rPr>
              <w:t>1. подпомогнати по мярка 11 „Биологично земеделие</w:t>
            </w:r>
            <w:r w:rsidRPr="007412AC">
              <w:rPr>
                <w:rFonts w:ascii="Verdana" w:hAnsi="Verdana"/>
                <w:sz w:val="18"/>
                <w:szCs w:val="18"/>
                <w:lang w:val="ru-RU"/>
              </w:rPr>
              <w:t>“</w:t>
            </w:r>
            <w:r w:rsidRPr="00927337">
              <w:rPr>
                <w:rFonts w:ascii="Verdana" w:hAnsi="Verdana"/>
                <w:sz w:val="18"/>
                <w:szCs w:val="18"/>
                <w:lang w:val="ru-RU"/>
              </w:rPr>
              <w:t xml:space="preserve"> от Програмата за развитие на селските райони за периода 2014 - 2020 г.; или</w:t>
            </w:r>
          </w:p>
          <w:p w:rsidR="009D4E4A" w:rsidRPr="00927337" w:rsidRDefault="009D4E4A" w:rsidP="009D4E4A">
            <w:pPr>
              <w:spacing w:before="80" w:after="40"/>
              <w:jc w:val="both"/>
              <w:rPr>
                <w:rFonts w:ascii="Verdana" w:hAnsi="Verdana"/>
                <w:sz w:val="18"/>
                <w:szCs w:val="18"/>
                <w:lang w:val="ru-RU"/>
              </w:rPr>
            </w:pPr>
            <w:r w:rsidRPr="00927337">
              <w:rPr>
                <w:rFonts w:ascii="Verdana" w:hAnsi="Verdana"/>
                <w:sz w:val="18"/>
                <w:szCs w:val="18"/>
                <w:lang w:val="ru-RU"/>
              </w:rPr>
              <w:t>2. за които е бил отнет сертификат и/или за които е започнал нов преходен период.</w:t>
            </w:r>
          </w:p>
          <w:p w:rsidR="009D4E4A" w:rsidRPr="00927337" w:rsidRDefault="009D4E4A" w:rsidP="009D4E4A">
            <w:pPr>
              <w:spacing w:before="80" w:after="40"/>
              <w:jc w:val="both"/>
              <w:rPr>
                <w:rFonts w:ascii="Verdana" w:hAnsi="Verdana"/>
                <w:sz w:val="18"/>
                <w:szCs w:val="18"/>
                <w:lang w:val="ru-RU"/>
              </w:rPr>
            </w:pPr>
            <w:r>
              <w:rPr>
                <w:rFonts w:ascii="Verdana" w:hAnsi="Verdana"/>
                <w:sz w:val="18"/>
                <w:szCs w:val="18"/>
                <w:lang w:val="ru-RU"/>
              </w:rPr>
              <w:t>МОТИВИ</w:t>
            </w:r>
            <w:r w:rsidRPr="00927337">
              <w:rPr>
                <w:rFonts w:ascii="Verdana" w:hAnsi="Verdana"/>
                <w:sz w:val="18"/>
                <w:szCs w:val="18"/>
                <w:lang w:val="ru-RU"/>
              </w:rPr>
              <w:t>:</w:t>
            </w:r>
          </w:p>
          <w:p w:rsidR="009D4E4A" w:rsidRPr="00927337" w:rsidRDefault="009D4E4A" w:rsidP="009D4E4A">
            <w:pPr>
              <w:spacing w:before="80" w:after="40"/>
              <w:jc w:val="both"/>
              <w:rPr>
                <w:rFonts w:ascii="Verdana" w:hAnsi="Verdana"/>
                <w:sz w:val="18"/>
                <w:szCs w:val="18"/>
                <w:lang w:val="ru-RU"/>
              </w:rPr>
            </w:pPr>
            <w:r w:rsidRPr="00927337">
              <w:rPr>
                <w:rFonts w:ascii="Verdana" w:hAnsi="Verdana"/>
                <w:sz w:val="18"/>
                <w:szCs w:val="18"/>
                <w:lang w:val="ru-RU"/>
              </w:rPr>
              <w:t>Многократно при провеждане на различни работни групи и Консултативни съвети, обърнахме внимание, че в резултат на оборота на земеделската земя, когато се сменя арендатора и/или наемателя, новия ползвател няма как да знае, n-години преди това, дали някога конкретен парцел в бил заявяван за подпомагане по аналогичните мерки за биологично производство.</w:t>
            </w:r>
          </w:p>
          <w:p w:rsidR="009D4E4A" w:rsidRPr="00927337" w:rsidRDefault="009D4E4A" w:rsidP="009D4E4A">
            <w:pPr>
              <w:spacing w:before="80" w:after="40"/>
              <w:jc w:val="both"/>
              <w:rPr>
                <w:rFonts w:ascii="Verdana" w:hAnsi="Verdana"/>
                <w:sz w:val="18"/>
                <w:szCs w:val="18"/>
                <w:lang w:val="ru-RU"/>
              </w:rPr>
            </w:pPr>
            <w:r w:rsidRPr="00927337">
              <w:rPr>
                <w:rFonts w:ascii="Verdana" w:hAnsi="Verdana"/>
                <w:sz w:val="18"/>
                <w:szCs w:val="18"/>
                <w:lang w:val="ru-RU"/>
              </w:rPr>
              <w:t>Това особено се отнася за площите от държавния или общинския поземлен фонд, които често след като приключат договорите за аренда, сменят ползвателите си.</w:t>
            </w:r>
          </w:p>
          <w:p w:rsidR="009D4E4A" w:rsidRPr="00927337" w:rsidRDefault="009D4E4A" w:rsidP="009D4E4A">
            <w:pPr>
              <w:spacing w:before="80" w:after="40"/>
              <w:jc w:val="both"/>
              <w:rPr>
                <w:rFonts w:ascii="Verdana" w:hAnsi="Verdana"/>
                <w:sz w:val="18"/>
                <w:szCs w:val="18"/>
                <w:lang w:val="ru-RU"/>
              </w:rPr>
            </w:pPr>
            <w:r w:rsidRPr="00927337">
              <w:rPr>
                <w:rFonts w:ascii="Verdana" w:hAnsi="Verdana"/>
                <w:sz w:val="18"/>
                <w:szCs w:val="18"/>
                <w:lang w:val="ru-RU"/>
              </w:rPr>
              <w:t xml:space="preserve">Ние подкрепяме позицията на МЗХ, един кандидат, да не може да получава компенсаторно плащане за „преминаване периода на преход“ за един и същи парцел, НО НЕ ПОДКРЕПЯМЕ, ако по някаква причина сертификацията е прекъснала, нов ползвател да не може да получи подпомагане, за „преминаване периода </w:t>
            </w:r>
            <w:r w:rsidRPr="00927337">
              <w:rPr>
                <w:rFonts w:ascii="Verdana" w:hAnsi="Verdana"/>
                <w:sz w:val="18"/>
                <w:szCs w:val="18"/>
                <w:lang w:val="ru-RU"/>
              </w:rPr>
              <w:lastRenderedPageBreak/>
              <w:t>на преход“ , ако реши да прилага биологичния начин на производство. Промяната на тази разпоредба е изключително важна, относно що се касае за ОПФ и ДФП, тъй като ползвателя не може да получи предварителна информация по време на тържната процедура, дали парцела е бил подпомаган някога по някоя интервенция.</w:t>
            </w:r>
          </w:p>
          <w:p w:rsidR="009D4E4A" w:rsidRPr="00927337" w:rsidRDefault="009D4E4A" w:rsidP="009D4E4A">
            <w:pPr>
              <w:spacing w:before="80" w:after="40"/>
              <w:jc w:val="both"/>
              <w:rPr>
                <w:rFonts w:ascii="Verdana" w:hAnsi="Verdana"/>
                <w:sz w:val="18"/>
                <w:szCs w:val="18"/>
                <w:lang w:val="ru-RU"/>
              </w:rPr>
            </w:pPr>
            <w:r w:rsidRPr="00927337">
              <w:rPr>
                <w:rFonts w:ascii="Verdana" w:hAnsi="Verdana"/>
                <w:sz w:val="18"/>
                <w:szCs w:val="18"/>
                <w:lang w:val="ru-RU"/>
              </w:rPr>
              <w:t>АЛТЕРНАТИВНО, извън гореизложеното, ако не приемете това наше предложение в цялост, то моля да се създаде изключение от прилагането на чл. 26, именно що се отнася до земеделските земи част</w:t>
            </w:r>
            <w:r>
              <w:rPr>
                <w:rFonts w:ascii="Verdana" w:hAnsi="Verdana"/>
                <w:sz w:val="18"/>
                <w:szCs w:val="18"/>
                <w:lang w:val="ru-RU"/>
              </w:rPr>
              <w:t xml:space="preserve"> от ОПФ и ДПФ със следния текст</w:t>
            </w:r>
            <w:r w:rsidRPr="00927337">
              <w:rPr>
                <w:rFonts w:ascii="Verdana" w:hAnsi="Verdana"/>
                <w:sz w:val="18"/>
                <w:szCs w:val="18"/>
                <w:lang w:val="ru-RU"/>
              </w:rPr>
              <w:t>:</w:t>
            </w:r>
          </w:p>
          <w:p w:rsidR="009D4E4A" w:rsidRPr="00927337" w:rsidRDefault="009D4E4A" w:rsidP="009D4E4A">
            <w:pPr>
              <w:spacing w:before="80" w:after="40"/>
              <w:jc w:val="both"/>
              <w:rPr>
                <w:rFonts w:ascii="Verdana" w:hAnsi="Verdana"/>
                <w:sz w:val="18"/>
                <w:szCs w:val="18"/>
                <w:lang w:val="ru-RU"/>
              </w:rPr>
            </w:pPr>
            <w:r w:rsidRPr="00927337">
              <w:rPr>
                <w:rFonts w:ascii="Verdana" w:hAnsi="Verdana"/>
                <w:sz w:val="18"/>
                <w:szCs w:val="18"/>
                <w:lang w:val="ru-RU"/>
              </w:rPr>
              <w:t>„Чл. 26. (1) Не могат да участват за подпомагане по операция "Плащания за преминаване към биологично растениевъдство" площите, заявени от един и същи кандидат и са част от държавния или общинския поземлен фонд :</w:t>
            </w:r>
          </w:p>
          <w:p w:rsidR="009D4E4A" w:rsidRPr="00927337" w:rsidRDefault="009D4E4A" w:rsidP="009D4E4A">
            <w:pPr>
              <w:spacing w:before="80" w:after="40"/>
              <w:jc w:val="both"/>
              <w:rPr>
                <w:rFonts w:ascii="Verdana" w:hAnsi="Verdana"/>
                <w:sz w:val="18"/>
                <w:szCs w:val="18"/>
                <w:lang w:val="ru-RU"/>
              </w:rPr>
            </w:pPr>
            <w:r w:rsidRPr="00927337">
              <w:rPr>
                <w:rFonts w:ascii="Verdana" w:hAnsi="Verdana"/>
                <w:sz w:val="18"/>
                <w:szCs w:val="18"/>
                <w:lang w:val="ru-RU"/>
              </w:rPr>
              <w:t xml:space="preserve">1. подпомогнати по мярка 11 </w:t>
            </w:r>
            <w:r w:rsidRPr="00C22993">
              <w:rPr>
                <w:rFonts w:ascii="Verdana" w:hAnsi="Verdana"/>
                <w:sz w:val="18"/>
                <w:szCs w:val="18"/>
                <w:lang w:val="ru-RU"/>
              </w:rPr>
              <w:t>„</w:t>
            </w:r>
            <w:r w:rsidRPr="00927337">
              <w:rPr>
                <w:rFonts w:ascii="Verdana" w:hAnsi="Verdana"/>
                <w:sz w:val="18"/>
                <w:szCs w:val="18"/>
                <w:lang w:val="ru-RU"/>
              </w:rPr>
              <w:t>Биологично земеделие</w:t>
            </w:r>
            <w:r w:rsidRPr="00C22993">
              <w:rPr>
                <w:rFonts w:ascii="Verdana" w:hAnsi="Verdana"/>
                <w:sz w:val="18"/>
                <w:szCs w:val="18"/>
                <w:lang w:val="ru-RU"/>
              </w:rPr>
              <w:t>“</w:t>
            </w:r>
            <w:r w:rsidRPr="00927337">
              <w:rPr>
                <w:rFonts w:ascii="Verdana" w:hAnsi="Verdana"/>
                <w:sz w:val="18"/>
                <w:szCs w:val="18"/>
                <w:lang w:val="ru-RU"/>
              </w:rPr>
              <w:t xml:space="preserve"> от Програмата за развитие на селските райони за периода 2014 - 2020 г.; или</w:t>
            </w:r>
          </w:p>
          <w:p w:rsidR="009D4E4A" w:rsidRPr="00927337" w:rsidRDefault="009D4E4A" w:rsidP="009D4E4A">
            <w:pPr>
              <w:spacing w:before="80" w:after="40"/>
              <w:jc w:val="both"/>
              <w:rPr>
                <w:rFonts w:ascii="Verdana" w:hAnsi="Verdana"/>
                <w:sz w:val="18"/>
                <w:szCs w:val="18"/>
                <w:lang w:val="ru-RU"/>
              </w:rPr>
            </w:pPr>
            <w:r w:rsidRPr="00927337">
              <w:rPr>
                <w:rFonts w:ascii="Verdana" w:hAnsi="Verdana"/>
                <w:sz w:val="18"/>
                <w:szCs w:val="18"/>
                <w:lang w:val="ru-RU"/>
              </w:rPr>
              <w:t>2. за които е бил отнет сертификат и/или за които е започнал нов преходен период.</w:t>
            </w:r>
          </w:p>
          <w:p w:rsidR="009D4E4A" w:rsidRPr="00EF6F0A" w:rsidRDefault="009D4E4A" w:rsidP="009D4E4A">
            <w:pPr>
              <w:spacing w:before="80" w:after="40"/>
              <w:jc w:val="both"/>
              <w:rPr>
                <w:rFonts w:ascii="Verdana" w:hAnsi="Verdana"/>
                <w:sz w:val="18"/>
                <w:szCs w:val="18"/>
                <w:lang w:val="ru-RU"/>
              </w:rPr>
            </w:pPr>
            <w:r w:rsidRPr="00927337">
              <w:rPr>
                <w:rFonts w:ascii="Verdana" w:hAnsi="Verdana"/>
                <w:sz w:val="18"/>
                <w:szCs w:val="18"/>
                <w:lang w:val="ru-RU"/>
              </w:rPr>
              <w:t>3. за земеделските земи част от държавния или общинския поземлен фонд, земеделския стопанин прилага копие от договора за наем/аренда към заявлението си за подпомагане или чрез системата СЕУ на ДФЗ.</w:t>
            </w:r>
          </w:p>
        </w:tc>
        <w:tc>
          <w:tcPr>
            <w:tcW w:w="1559" w:type="dxa"/>
            <w:tcBorders>
              <w:top w:val="nil"/>
              <w:bottom w:val="nil"/>
            </w:tcBorders>
            <w:shd w:val="clear" w:color="auto" w:fill="auto"/>
          </w:tcPr>
          <w:p w:rsidR="009D4E4A" w:rsidRPr="00105522" w:rsidRDefault="009D4E4A" w:rsidP="009D4E4A">
            <w:pPr>
              <w:spacing w:before="80" w:after="40"/>
              <w:rPr>
                <w:rFonts w:ascii="Verdana" w:hAnsi="Verdana"/>
                <w:sz w:val="18"/>
                <w:szCs w:val="18"/>
                <w:lang w:val="ru-RU"/>
              </w:rPr>
            </w:pPr>
            <w:r w:rsidRPr="00105522">
              <w:rPr>
                <w:rFonts w:ascii="Verdana" w:hAnsi="Verdana"/>
                <w:sz w:val="18"/>
                <w:szCs w:val="18"/>
                <w:lang w:val="ru-RU"/>
              </w:rPr>
              <w:lastRenderedPageBreak/>
              <w:t>Не се приема</w:t>
            </w:r>
          </w:p>
        </w:tc>
        <w:tc>
          <w:tcPr>
            <w:tcW w:w="4536" w:type="dxa"/>
            <w:tcBorders>
              <w:top w:val="nil"/>
              <w:bottom w:val="nil"/>
            </w:tcBorders>
            <w:shd w:val="clear" w:color="auto" w:fill="auto"/>
          </w:tcPr>
          <w:p w:rsidR="009D4E4A" w:rsidRPr="005065E9" w:rsidRDefault="009D4E4A" w:rsidP="005065E9">
            <w:pPr>
              <w:spacing w:before="80" w:after="40"/>
              <w:jc w:val="both"/>
              <w:rPr>
                <w:rFonts w:ascii="Verdana" w:hAnsi="Verdana"/>
                <w:sz w:val="18"/>
                <w:szCs w:val="18"/>
                <w:lang w:val="ru-RU"/>
              </w:rPr>
            </w:pPr>
            <w:r w:rsidRPr="005065E9">
              <w:rPr>
                <w:rFonts w:ascii="Verdana" w:hAnsi="Verdana"/>
                <w:sz w:val="18"/>
                <w:szCs w:val="18"/>
                <w:lang w:val="ru-RU"/>
              </w:rPr>
              <w:t>Исканията за промяна, касаят промени в текстовете на интервенция „Биологично растениевъдство“, част от Стратегическия план.</w:t>
            </w:r>
          </w:p>
        </w:tc>
      </w:tr>
      <w:tr w:rsidR="002B170E" w:rsidRPr="0030788E" w:rsidTr="002B170E">
        <w:trPr>
          <w:trHeight w:val="200"/>
        </w:trPr>
        <w:tc>
          <w:tcPr>
            <w:tcW w:w="568" w:type="dxa"/>
            <w:vMerge/>
            <w:tcBorders>
              <w:top w:val="nil"/>
            </w:tcBorders>
            <w:shd w:val="clear" w:color="auto" w:fill="auto"/>
          </w:tcPr>
          <w:p w:rsidR="002B170E" w:rsidRPr="00EF6F0A" w:rsidRDefault="002B170E" w:rsidP="002B170E">
            <w:pPr>
              <w:pStyle w:val="ListParagraph"/>
              <w:numPr>
                <w:ilvl w:val="0"/>
                <w:numId w:val="29"/>
              </w:numPr>
              <w:tabs>
                <w:tab w:val="left" w:pos="192"/>
              </w:tabs>
              <w:spacing w:before="80" w:after="40"/>
              <w:ind w:left="0"/>
              <w:jc w:val="center"/>
              <w:rPr>
                <w:rFonts w:ascii="Verdana" w:hAnsi="Verdana"/>
                <w:b/>
                <w:sz w:val="18"/>
                <w:szCs w:val="18"/>
              </w:rPr>
            </w:pPr>
          </w:p>
        </w:tc>
        <w:tc>
          <w:tcPr>
            <w:tcW w:w="2835" w:type="dxa"/>
            <w:vMerge/>
            <w:tcBorders>
              <w:top w:val="nil"/>
            </w:tcBorders>
            <w:shd w:val="clear" w:color="auto" w:fill="auto"/>
          </w:tcPr>
          <w:p w:rsidR="002B170E" w:rsidRPr="00EF6F0A" w:rsidRDefault="002B170E" w:rsidP="00DC1998">
            <w:pPr>
              <w:spacing w:before="80" w:after="40"/>
              <w:rPr>
                <w:rFonts w:ascii="Verdana" w:hAnsi="Verdana"/>
                <w:sz w:val="18"/>
                <w:szCs w:val="18"/>
                <w:lang w:val="ru-RU"/>
              </w:rPr>
            </w:pPr>
          </w:p>
        </w:tc>
        <w:tc>
          <w:tcPr>
            <w:tcW w:w="6237" w:type="dxa"/>
            <w:tcBorders>
              <w:top w:val="nil"/>
              <w:bottom w:val="single" w:sz="18" w:space="0" w:color="2E74B5"/>
            </w:tcBorders>
            <w:shd w:val="clear" w:color="auto" w:fill="auto"/>
          </w:tcPr>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 xml:space="preserve">4. В Приложение № 4 към чл. 49, ал. 1, т. 23 и ал. 2, т. 23, </w:t>
            </w:r>
            <w:r w:rsidR="000C22E1">
              <w:rPr>
                <w:rFonts w:ascii="Verdana" w:hAnsi="Verdana"/>
                <w:sz w:val="18"/>
                <w:szCs w:val="18"/>
                <w:lang w:val="ru-RU"/>
              </w:rPr>
              <w:t>предлагаме да се добави билката</w:t>
            </w:r>
            <w:r w:rsidRPr="00C22993">
              <w:rPr>
                <w:rFonts w:ascii="Verdana" w:hAnsi="Verdana"/>
                <w:sz w:val="18"/>
                <w:szCs w:val="18"/>
                <w:lang w:val="ru-RU"/>
              </w:rPr>
              <w:t>: „жълта комунига“</w:t>
            </w:r>
          </w:p>
          <w:p w:rsid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 xml:space="preserve">Жълта комунига (Melilotus officinalis) представлява двугодишно тревисто растение, което е представител на семейство Бобови (Fabaceae). Билката се нарича още: Жълта комунига, Жълто биле, Церителна детелина, Едър звездел </w:t>
            </w:r>
          </w:p>
          <w:p w:rsidR="00C871AA" w:rsidRDefault="00C871AA" w:rsidP="00C22993">
            <w:pPr>
              <w:spacing w:before="80" w:after="40"/>
              <w:jc w:val="both"/>
              <w:rPr>
                <w:rFonts w:ascii="Verdana" w:hAnsi="Verdana"/>
                <w:sz w:val="18"/>
                <w:szCs w:val="18"/>
                <w:lang w:val="ru-RU"/>
              </w:rPr>
            </w:pP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Устройство на жълта комунига</w:t>
            </w: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 xml:space="preserve">Стъблото е разклонено и височината му достига до един метър. Листата са тройни,овални и с гладка повърхност. Цветовете са ярко жълти и са разположени на върха на стъблото. Събрани са в гроздовидни съцветия. Жълтата комунига е медоносно, </w:t>
            </w:r>
            <w:r w:rsidRPr="00C22993">
              <w:rPr>
                <w:rFonts w:ascii="Verdana" w:hAnsi="Verdana"/>
                <w:sz w:val="18"/>
                <w:szCs w:val="18"/>
                <w:lang w:val="ru-RU"/>
              </w:rPr>
              <w:lastRenderedPageBreak/>
              <w:t>сухоустойчиво и студоустойчиво растение. Цъфтежът е от юни до септември, а семената узряват през август.</w:t>
            </w:r>
          </w:p>
          <w:p w:rsidR="00C871AA" w:rsidRDefault="00C871AA" w:rsidP="00C22993">
            <w:pPr>
              <w:spacing w:before="80" w:after="40"/>
              <w:jc w:val="both"/>
              <w:rPr>
                <w:rFonts w:ascii="Verdana" w:hAnsi="Verdana"/>
                <w:sz w:val="18"/>
                <w:szCs w:val="18"/>
                <w:lang w:val="ru-RU"/>
              </w:rPr>
            </w:pP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Използваема част на жълта комунига</w:t>
            </w: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Използват се стръковете, които се събират от май до август месец.</w:t>
            </w:r>
          </w:p>
          <w:p w:rsidR="00C871AA" w:rsidRDefault="00C871AA" w:rsidP="00C22993">
            <w:pPr>
              <w:spacing w:before="80" w:after="40"/>
              <w:jc w:val="both"/>
              <w:rPr>
                <w:rFonts w:ascii="Verdana" w:hAnsi="Verdana"/>
                <w:sz w:val="18"/>
                <w:szCs w:val="18"/>
                <w:lang w:val="ru-RU"/>
              </w:rPr>
            </w:pP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Разпространение на жълта комунига</w:t>
            </w: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Жълтата комунига се среща свободнорастяща по полета, свободни терени, покрай железопътни линии, пътища, ливади и сметища. Вирее най-добре по влажни места - край реки и мочурища.</w:t>
            </w:r>
          </w:p>
          <w:p w:rsidR="00C871AA" w:rsidRDefault="00C871AA" w:rsidP="00C22993">
            <w:pPr>
              <w:spacing w:before="80" w:after="40"/>
              <w:jc w:val="both"/>
              <w:rPr>
                <w:rFonts w:ascii="Verdana" w:hAnsi="Verdana"/>
                <w:sz w:val="18"/>
                <w:szCs w:val="18"/>
                <w:lang w:val="ru-RU"/>
              </w:rPr>
            </w:pP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Химичен състав на жълта комунига</w:t>
            </w: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В химичния състав на билката се включват р-хидроксибензоена киселина, флавоноиди, кумарин, кумаринова киселина, танини, смолисти вещества, мелилотозид. Кумаринът, който се съдържа в стръковете е една от активните съставки на жълтото биле. Представлява ароматно органично съединение, което е безцветно, кристално и твърдо. Притежава сладникав привлекателен аромат, наподобяващ този на ванилия.</w:t>
            </w: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Във фармацевтичната промишленост кумаринът се използва като прекурсорен реагент в получаването на синтетични антикоагуланти като дикумарол и 4-хидроксикумарин.</w:t>
            </w:r>
          </w:p>
          <w:p w:rsidR="00C871AA" w:rsidRDefault="00C871AA" w:rsidP="00C22993">
            <w:pPr>
              <w:spacing w:before="80" w:after="40"/>
              <w:jc w:val="both"/>
              <w:rPr>
                <w:rFonts w:ascii="Verdana" w:hAnsi="Verdana"/>
                <w:sz w:val="18"/>
                <w:szCs w:val="18"/>
                <w:lang w:val="ru-RU"/>
              </w:rPr>
            </w:pPr>
          </w:p>
          <w:p w:rsid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Лечебни свойства и прил</w:t>
            </w:r>
            <w:r>
              <w:rPr>
                <w:rFonts w:ascii="Verdana" w:hAnsi="Verdana"/>
                <w:sz w:val="18"/>
                <w:szCs w:val="18"/>
                <w:lang w:val="ru-RU"/>
              </w:rPr>
              <w:t>ожение на жълта комунига</w:t>
            </w:r>
          </w:p>
          <w:p w:rsid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 xml:space="preserve">Билката може да се прилага външно и вътрешно. Особено ефективна е за лечение на разширени вени и хемороиди, въпреки че изисква дългосрочна употреба. Жълтата комунига оказва благоприятно въздействие за намаляване на риска от флебит и тромбоза. Съдържанието на кумарини, които след сушене на билката се превръщат в дикумарол (мощен антикоагулант) изисква внимание при употребата. По този начин растението трябва да се използва с известна </w:t>
            </w:r>
            <w:r w:rsidRPr="00C22993">
              <w:rPr>
                <w:rFonts w:ascii="Verdana" w:hAnsi="Verdana"/>
                <w:sz w:val="18"/>
                <w:szCs w:val="18"/>
                <w:lang w:val="ru-RU"/>
              </w:rPr>
              <w:lastRenderedPageBreak/>
              <w:t>предпазливост, не трябва да се предписва на лица с данни за слабо кръвосъсирване или пр</w:t>
            </w:r>
            <w:r>
              <w:rPr>
                <w:rFonts w:ascii="Verdana" w:hAnsi="Verdana"/>
                <w:sz w:val="18"/>
                <w:szCs w:val="18"/>
                <w:lang w:val="ru-RU"/>
              </w:rPr>
              <w:t>иемащи друг тип антикоагуланти.</w:t>
            </w:r>
          </w:p>
          <w:p w:rsidR="00C871AA" w:rsidRDefault="00C871AA" w:rsidP="00C22993">
            <w:pPr>
              <w:spacing w:before="80" w:after="40"/>
              <w:jc w:val="both"/>
              <w:rPr>
                <w:rFonts w:ascii="Verdana" w:hAnsi="Verdana"/>
                <w:sz w:val="18"/>
                <w:szCs w:val="18"/>
                <w:lang w:val="ru-RU"/>
              </w:rPr>
            </w:pPr>
          </w:p>
          <w:p w:rsid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Лечебни свойства на жълта комунига</w:t>
            </w:r>
          </w:p>
          <w:p w:rsidR="00C22993" w:rsidRDefault="005C3E7B" w:rsidP="00C22993">
            <w:pPr>
              <w:spacing w:before="80" w:after="40"/>
              <w:jc w:val="both"/>
              <w:rPr>
                <w:rFonts w:ascii="Verdana" w:hAnsi="Verdana"/>
                <w:sz w:val="18"/>
                <w:szCs w:val="18"/>
                <w:lang w:val="ru-RU"/>
              </w:rPr>
            </w:pPr>
            <w:r>
              <w:rPr>
                <w:rFonts w:ascii="Verdana" w:hAnsi="Verdana"/>
                <w:sz w:val="18"/>
                <w:szCs w:val="18"/>
                <w:lang w:val="ru-RU"/>
              </w:rPr>
              <w:t>седативно;</w:t>
            </w:r>
          </w:p>
          <w:p w:rsidR="00C22993" w:rsidRDefault="005C3E7B" w:rsidP="00C22993">
            <w:pPr>
              <w:spacing w:before="80" w:after="40"/>
              <w:jc w:val="both"/>
              <w:rPr>
                <w:rFonts w:ascii="Verdana" w:hAnsi="Verdana"/>
                <w:sz w:val="18"/>
                <w:szCs w:val="18"/>
                <w:lang w:val="ru-RU"/>
              </w:rPr>
            </w:pPr>
            <w:r>
              <w:rPr>
                <w:rFonts w:ascii="Verdana" w:hAnsi="Verdana"/>
                <w:sz w:val="18"/>
                <w:szCs w:val="18"/>
                <w:lang w:val="ru-RU"/>
              </w:rPr>
              <w:t>сънотворно;</w:t>
            </w:r>
          </w:p>
          <w:p w:rsidR="00C22993" w:rsidRDefault="005C3E7B" w:rsidP="00C22993">
            <w:pPr>
              <w:spacing w:before="80" w:after="40"/>
              <w:jc w:val="both"/>
              <w:rPr>
                <w:rFonts w:ascii="Verdana" w:hAnsi="Verdana"/>
                <w:sz w:val="18"/>
                <w:szCs w:val="18"/>
                <w:lang w:val="ru-RU"/>
              </w:rPr>
            </w:pPr>
            <w:r>
              <w:rPr>
                <w:rFonts w:ascii="Verdana" w:hAnsi="Verdana"/>
                <w:sz w:val="18"/>
                <w:szCs w:val="18"/>
                <w:lang w:val="ru-RU"/>
              </w:rPr>
              <w:t>антитромботично;</w:t>
            </w: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спазмолитично;</w:t>
            </w:r>
          </w:p>
          <w:p w:rsidR="00C22993" w:rsidRDefault="005C3E7B" w:rsidP="00C22993">
            <w:pPr>
              <w:spacing w:before="80" w:after="40"/>
              <w:jc w:val="both"/>
              <w:rPr>
                <w:rFonts w:ascii="Verdana" w:hAnsi="Verdana"/>
                <w:sz w:val="18"/>
                <w:szCs w:val="18"/>
                <w:lang w:val="ru-RU"/>
              </w:rPr>
            </w:pPr>
            <w:r>
              <w:rPr>
                <w:rFonts w:ascii="Verdana" w:hAnsi="Verdana"/>
                <w:sz w:val="18"/>
                <w:szCs w:val="18"/>
                <w:lang w:val="ru-RU"/>
              </w:rPr>
              <w:t>противосъсирващо;</w:t>
            </w:r>
          </w:p>
          <w:p w:rsidR="00C22993" w:rsidRDefault="005C3E7B" w:rsidP="00C22993">
            <w:pPr>
              <w:spacing w:before="80" w:after="40"/>
              <w:jc w:val="both"/>
              <w:rPr>
                <w:rFonts w:ascii="Verdana" w:hAnsi="Verdana"/>
                <w:sz w:val="18"/>
                <w:szCs w:val="18"/>
                <w:lang w:val="ru-RU"/>
              </w:rPr>
            </w:pPr>
            <w:r>
              <w:rPr>
                <w:rFonts w:ascii="Verdana" w:hAnsi="Verdana"/>
                <w:sz w:val="18"/>
                <w:szCs w:val="18"/>
                <w:lang w:val="ru-RU"/>
              </w:rPr>
              <w:t>диуретично;</w:t>
            </w:r>
          </w:p>
          <w:p w:rsidR="00C22993" w:rsidRDefault="005C3E7B" w:rsidP="00C22993">
            <w:pPr>
              <w:spacing w:before="80" w:after="40"/>
              <w:jc w:val="both"/>
              <w:rPr>
                <w:rFonts w:ascii="Verdana" w:hAnsi="Verdana"/>
                <w:sz w:val="18"/>
                <w:szCs w:val="18"/>
                <w:lang w:val="ru-RU"/>
              </w:rPr>
            </w:pPr>
            <w:r>
              <w:rPr>
                <w:rFonts w:ascii="Verdana" w:hAnsi="Verdana"/>
                <w:sz w:val="18"/>
                <w:szCs w:val="18"/>
                <w:lang w:val="ru-RU"/>
              </w:rPr>
              <w:t>стимулира лактацията;</w:t>
            </w:r>
          </w:p>
          <w:p w:rsid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стимулира експекторацията (отхрачването);</w:t>
            </w:r>
          </w:p>
          <w:p w:rsid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прот</w:t>
            </w:r>
            <w:r w:rsidR="005C3E7B">
              <w:rPr>
                <w:rFonts w:ascii="Verdana" w:hAnsi="Verdana"/>
                <w:sz w:val="18"/>
                <w:szCs w:val="18"/>
                <w:lang w:val="ru-RU"/>
              </w:rPr>
              <w:t>ивовъзпалително.</w:t>
            </w:r>
          </w:p>
          <w:p w:rsidR="00C871AA" w:rsidRDefault="00C871AA" w:rsidP="00C22993">
            <w:pPr>
              <w:spacing w:before="80" w:after="40"/>
              <w:jc w:val="both"/>
              <w:rPr>
                <w:rFonts w:ascii="Verdana" w:hAnsi="Verdana"/>
                <w:sz w:val="18"/>
                <w:szCs w:val="18"/>
                <w:lang w:val="ru-RU"/>
              </w:rPr>
            </w:pPr>
          </w:p>
          <w:p w:rsid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 xml:space="preserve">Заболявания и състояния, при </w:t>
            </w:r>
            <w:r w:rsidR="005C3E7B">
              <w:rPr>
                <w:rFonts w:ascii="Verdana" w:hAnsi="Verdana"/>
                <w:sz w:val="18"/>
                <w:szCs w:val="18"/>
                <w:lang w:val="ru-RU"/>
              </w:rPr>
              <w:t>които се прилага жълта комунига</w:t>
            </w:r>
          </w:p>
          <w:p w:rsidR="00C22993" w:rsidRDefault="005C3E7B" w:rsidP="00C22993">
            <w:pPr>
              <w:spacing w:before="80" w:after="40"/>
              <w:jc w:val="both"/>
              <w:rPr>
                <w:rFonts w:ascii="Verdana" w:hAnsi="Verdana"/>
                <w:sz w:val="18"/>
                <w:szCs w:val="18"/>
                <w:lang w:val="ru-RU"/>
              </w:rPr>
            </w:pPr>
            <w:r>
              <w:rPr>
                <w:rFonts w:ascii="Verdana" w:hAnsi="Verdana"/>
                <w:sz w:val="18"/>
                <w:szCs w:val="18"/>
                <w:lang w:val="ru-RU"/>
              </w:rPr>
              <w:t>тревожност;</w:t>
            </w: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безсъние;</w:t>
            </w: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главоболие;</w:t>
            </w:r>
          </w:p>
          <w:p w:rsidR="00C22993" w:rsidRDefault="005C3E7B" w:rsidP="00C22993">
            <w:pPr>
              <w:spacing w:before="80" w:after="40"/>
              <w:jc w:val="both"/>
              <w:rPr>
                <w:rFonts w:ascii="Verdana" w:hAnsi="Verdana"/>
                <w:sz w:val="18"/>
                <w:szCs w:val="18"/>
                <w:lang w:val="ru-RU"/>
              </w:rPr>
            </w:pPr>
            <w:r>
              <w:rPr>
                <w:rFonts w:ascii="Verdana" w:hAnsi="Verdana"/>
                <w:sz w:val="18"/>
                <w:szCs w:val="18"/>
                <w:lang w:val="ru-RU"/>
              </w:rPr>
              <w:t>сърцебиене;</w:t>
            </w:r>
          </w:p>
          <w:p w:rsidR="00C22993" w:rsidRDefault="005C3E7B" w:rsidP="00C22993">
            <w:pPr>
              <w:spacing w:before="80" w:after="40"/>
              <w:jc w:val="both"/>
              <w:rPr>
                <w:rFonts w:ascii="Verdana" w:hAnsi="Verdana"/>
                <w:sz w:val="18"/>
                <w:szCs w:val="18"/>
                <w:lang w:val="ru-RU"/>
              </w:rPr>
            </w:pPr>
            <w:r>
              <w:rPr>
                <w:rFonts w:ascii="Verdana" w:hAnsi="Verdana"/>
                <w:sz w:val="18"/>
                <w:szCs w:val="18"/>
                <w:lang w:val="ru-RU"/>
              </w:rPr>
              <w:t>спазми;</w:t>
            </w:r>
          </w:p>
          <w:p w:rsidR="00C22993" w:rsidRDefault="005C3E7B" w:rsidP="00C22993">
            <w:pPr>
              <w:spacing w:before="80" w:after="40"/>
              <w:jc w:val="both"/>
              <w:rPr>
                <w:rFonts w:ascii="Verdana" w:hAnsi="Verdana"/>
                <w:sz w:val="18"/>
                <w:szCs w:val="18"/>
                <w:lang w:val="ru-RU"/>
              </w:rPr>
            </w:pPr>
            <w:r>
              <w:rPr>
                <w:rFonts w:ascii="Verdana" w:hAnsi="Verdana"/>
                <w:sz w:val="18"/>
                <w:szCs w:val="18"/>
                <w:lang w:val="ru-RU"/>
              </w:rPr>
              <w:t>стомашно-чревни неразположения;</w:t>
            </w:r>
          </w:p>
          <w:p w:rsidR="00C22993" w:rsidRDefault="005C3E7B" w:rsidP="00C22993">
            <w:pPr>
              <w:spacing w:before="80" w:after="40"/>
              <w:jc w:val="both"/>
              <w:rPr>
                <w:rFonts w:ascii="Verdana" w:hAnsi="Verdana"/>
                <w:sz w:val="18"/>
                <w:szCs w:val="18"/>
                <w:lang w:val="ru-RU"/>
              </w:rPr>
            </w:pPr>
            <w:r>
              <w:rPr>
                <w:rFonts w:ascii="Verdana" w:hAnsi="Verdana"/>
                <w:sz w:val="18"/>
                <w:szCs w:val="18"/>
                <w:lang w:val="ru-RU"/>
              </w:rPr>
              <w:t>разширени вени;</w:t>
            </w:r>
          </w:p>
          <w:p w:rsid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тромбоза;</w:t>
            </w:r>
          </w:p>
          <w:p w:rsid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ревматични болки;</w:t>
            </w: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очни възпаления.</w:t>
            </w:r>
          </w:p>
          <w:p w:rsidR="00C22993" w:rsidRPr="00C22993"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МОТИВИ:</w:t>
            </w:r>
          </w:p>
          <w:p w:rsidR="002B170E" w:rsidRPr="00EF6F0A" w:rsidRDefault="00C22993" w:rsidP="00C22993">
            <w:pPr>
              <w:spacing w:before="80" w:after="40"/>
              <w:jc w:val="both"/>
              <w:rPr>
                <w:rFonts w:ascii="Verdana" w:hAnsi="Verdana"/>
                <w:sz w:val="18"/>
                <w:szCs w:val="18"/>
                <w:lang w:val="ru-RU"/>
              </w:rPr>
            </w:pPr>
            <w:r w:rsidRPr="00C22993">
              <w:rPr>
                <w:rFonts w:ascii="Verdana" w:hAnsi="Verdana"/>
                <w:sz w:val="18"/>
                <w:szCs w:val="18"/>
                <w:lang w:val="ru-RU"/>
              </w:rPr>
              <w:t xml:space="preserve">Смятаме, че с това наше предложение, ще се създадат предпоставки, чрез които да се прилага биологичния начин на производство и сред земеделските стопани, които отглеждат този тип билка. Отделно от това подпомагането по биологичната интервенция, ще създаде по голяма устойчивост </w:t>
            </w:r>
            <w:r w:rsidRPr="00C22993">
              <w:rPr>
                <w:rFonts w:ascii="Verdana" w:hAnsi="Verdana"/>
                <w:sz w:val="18"/>
                <w:szCs w:val="18"/>
                <w:lang w:val="ru-RU"/>
              </w:rPr>
              <w:lastRenderedPageBreak/>
              <w:t>и конкурентоспособност на тези стопани. Този тип билка вирее над 800 м/височина, което предполага една допълнителна възможност за стопаните, които се занимават с отглеждането ба билки в планински и полупланински региони.</w:t>
            </w:r>
          </w:p>
        </w:tc>
        <w:tc>
          <w:tcPr>
            <w:tcW w:w="1559" w:type="dxa"/>
            <w:tcBorders>
              <w:top w:val="nil"/>
              <w:bottom w:val="single" w:sz="18" w:space="0" w:color="2E74B5"/>
            </w:tcBorders>
            <w:shd w:val="clear" w:color="auto" w:fill="auto"/>
          </w:tcPr>
          <w:p w:rsidR="002B170E" w:rsidRPr="00105522" w:rsidRDefault="00B25F5F" w:rsidP="004C1120">
            <w:pPr>
              <w:spacing w:before="80" w:after="40"/>
              <w:rPr>
                <w:rFonts w:ascii="Verdana" w:hAnsi="Verdana"/>
                <w:sz w:val="18"/>
                <w:szCs w:val="18"/>
                <w:lang w:val="ru-RU"/>
              </w:rPr>
            </w:pPr>
            <w:r>
              <w:rPr>
                <w:rFonts w:ascii="Verdana" w:hAnsi="Verdana"/>
                <w:sz w:val="18"/>
                <w:szCs w:val="18"/>
                <w:lang w:val="ru-RU"/>
              </w:rPr>
              <w:lastRenderedPageBreak/>
              <w:t>Не се приема</w:t>
            </w:r>
          </w:p>
        </w:tc>
        <w:tc>
          <w:tcPr>
            <w:tcW w:w="4536" w:type="dxa"/>
            <w:tcBorders>
              <w:top w:val="nil"/>
              <w:bottom w:val="single" w:sz="18" w:space="0" w:color="2E74B5"/>
            </w:tcBorders>
            <w:shd w:val="clear" w:color="auto" w:fill="auto"/>
          </w:tcPr>
          <w:p w:rsidR="0087143A" w:rsidRPr="00EF6F0A" w:rsidRDefault="0087143A" w:rsidP="004C1120">
            <w:pPr>
              <w:spacing w:before="80" w:after="40"/>
              <w:jc w:val="both"/>
              <w:rPr>
                <w:rFonts w:ascii="Verdana" w:hAnsi="Verdana"/>
                <w:sz w:val="18"/>
                <w:szCs w:val="18"/>
              </w:rPr>
            </w:pPr>
            <w:r>
              <w:rPr>
                <w:rFonts w:ascii="Verdana" w:hAnsi="Verdana"/>
                <w:sz w:val="18"/>
                <w:szCs w:val="18"/>
              </w:rPr>
              <w:t>Направеното предложение не е предмет на пред</w:t>
            </w:r>
            <w:r w:rsidR="007A47B4">
              <w:rPr>
                <w:rFonts w:ascii="Verdana" w:hAnsi="Verdana"/>
                <w:sz w:val="18"/>
                <w:szCs w:val="18"/>
              </w:rPr>
              <w:t>ставения</w:t>
            </w:r>
            <w:r>
              <w:rPr>
                <w:rFonts w:ascii="Verdana" w:hAnsi="Verdana"/>
                <w:sz w:val="18"/>
                <w:szCs w:val="18"/>
              </w:rPr>
              <w:t xml:space="preserve"> за обществено обсъждане проект на Н</w:t>
            </w:r>
            <w:r w:rsidR="00526B74">
              <w:rPr>
                <w:rFonts w:ascii="Verdana" w:hAnsi="Verdana"/>
                <w:sz w:val="18"/>
                <w:szCs w:val="18"/>
              </w:rPr>
              <w:t>аредба за изменение и допълнение</w:t>
            </w:r>
            <w:r>
              <w:rPr>
                <w:rFonts w:ascii="Verdana" w:hAnsi="Verdana"/>
                <w:sz w:val="18"/>
                <w:szCs w:val="18"/>
              </w:rPr>
              <w:t xml:space="preserve"> на Наредба № 9 от 2023 г.</w:t>
            </w:r>
          </w:p>
        </w:tc>
      </w:tr>
      <w:tr w:rsidR="00C50261" w:rsidRPr="0030788E" w:rsidTr="00DC1998">
        <w:trPr>
          <w:trHeight w:val="200"/>
        </w:trPr>
        <w:tc>
          <w:tcPr>
            <w:tcW w:w="568" w:type="dxa"/>
            <w:shd w:val="clear" w:color="auto" w:fill="auto"/>
          </w:tcPr>
          <w:p w:rsidR="00C50261" w:rsidRPr="00EF6F0A" w:rsidRDefault="00C50261" w:rsidP="00DC1998">
            <w:pPr>
              <w:pStyle w:val="ListParagraph"/>
              <w:numPr>
                <w:ilvl w:val="0"/>
                <w:numId w:val="29"/>
              </w:numPr>
              <w:tabs>
                <w:tab w:val="left" w:pos="192"/>
              </w:tabs>
              <w:spacing w:before="80" w:after="40"/>
              <w:ind w:left="0"/>
              <w:jc w:val="center"/>
              <w:rPr>
                <w:rFonts w:ascii="Verdana" w:hAnsi="Verdana"/>
                <w:b/>
                <w:sz w:val="18"/>
                <w:szCs w:val="18"/>
              </w:rPr>
            </w:pPr>
          </w:p>
        </w:tc>
        <w:tc>
          <w:tcPr>
            <w:tcW w:w="2835" w:type="dxa"/>
            <w:shd w:val="clear" w:color="auto" w:fill="auto"/>
          </w:tcPr>
          <w:p w:rsidR="00C50261" w:rsidRPr="001C7030" w:rsidRDefault="001C7030" w:rsidP="00DC1998">
            <w:pPr>
              <w:spacing w:before="80" w:after="40"/>
              <w:rPr>
                <w:rFonts w:ascii="Verdana" w:hAnsi="Verdana"/>
                <w:b/>
                <w:bCs/>
                <w:sz w:val="18"/>
                <w:szCs w:val="18"/>
              </w:rPr>
            </w:pPr>
            <w:r w:rsidRPr="001C7030">
              <w:rPr>
                <w:rFonts w:ascii="Verdana" w:hAnsi="Verdana"/>
                <w:b/>
                <w:bCs/>
                <w:sz w:val="18"/>
                <w:szCs w:val="18"/>
              </w:rPr>
              <w:t>Българска Асоциация Биопродукти</w:t>
            </w:r>
            <w:r>
              <w:rPr>
                <w:rFonts w:ascii="Verdana" w:hAnsi="Verdana"/>
                <w:b/>
                <w:bCs/>
                <w:sz w:val="18"/>
                <w:szCs w:val="18"/>
              </w:rPr>
              <w:br/>
            </w:r>
            <w:r>
              <w:rPr>
                <w:rFonts w:ascii="Verdana" w:hAnsi="Verdana"/>
                <w:sz w:val="18"/>
                <w:szCs w:val="18"/>
                <w:lang w:val="ru-RU"/>
              </w:rPr>
              <w:t>(</w:t>
            </w:r>
            <w:r w:rsidRPr="007D74E6">
              <w:rPr>
                <w:rFonts w:ascii="Verdana" w:hAnsi="Verdana"/>
                <w:sz w:val="18"/>
                <w:szCs w:val="18"/>
                <w:lang w:val="ru-RU"/>
              </w:rPr>
              <w:t xml:space="preserve">Постъпило по електронната поща на </w:t>
            </w:r>
            <w:r>
              <w:rPr>
                <w:rFonts w:ascii="Verdana" w:hAnsi="Verdana"/>
                <w:sz w:val="18"/>
                <w:szCs w:val="18"/>
                <w:lang w:val="en-US"/>
              </w:rPr>
              <w:t>20</w:t>
            </w:r>
            <w:r w:rsidRPr="007D74E6">
              <w:rPr>
                <w:rFonts w:ascii="Verdana" w:hAnsi="Verdana"/>
                <w:sz w:val="18"/>
                <w:szCs w:val="18"/>
              </w:rPr>
              <w:t>.0</w:t>
            </w:r>
            <w:r w:rsidRPr="007D74E6">
              <w:rPr>
                <w:rFonts w:ascii="Verdana" w:hAnsi="Verdana"/>
                <w:sz w:val="18"/>
                <w:szCs w:val="18"/>
                <w:lang w:val="en-US"/>
              </w:rPr>
              <w:t>5</w:t>
            </w:r>
            <w:r w:rsidRPr="007D74E6">
              <w:rPr>
                <w:rFonts w:ascii="Verdana" w:hAnsi="Verdana"/>
                <w:sz w:val="18"/>
                <w:szCs w:val="18"/>
              </w:rPr>
              <w:t>.2024 г.</w:t>
            </w:r>
            <w:r>
              <w:rPr>
                <w:rFonts w:ascii="Verdana" w:hAnsi="Verdana"/>
                <w:sz w:val="18"/>
                <w:szCs w:val="18"/>
                <w:lang w:val="ru-RU"/>
              </w:rPr>
              <w:t>)</w:t>
            </w:r>
          </w:p>
        </w:tc>
        <w:tc>
          <w:tcPr>
            <w:tcW w:w="6237" w:type="dxa"/>
            <w:tcBorders>
              <w:bottom w:val="nil"/>
            </w:tcBorders>
            <w:shd w:val="clear" w:color="auto" w:fill="auto"/>
          </w:tcPr>
          <w:p w:rsidR="007A4E18" w:rsidRPr="007A4E18" w:rsidRDefault="007A4E18" w:rsidP="007A4E18">
            <w:pPr>
              <w:spacing w:before="80" w:after="40"/>
              <w:jc w:val="both"/>
              <w:rPr>
                <w:rFonts w:ascii="Verdana" w:hAnsi="Verdana"/>
                <w:sz w:val="18"/>
                <w:szCs w:val="18"/>
                <w:lang w:val="ru-RU"/>
              </w:rPr>
            </w:pPr>
            <w:r>
              <w:rPr>
                <w:rFonts w:ascii="Verdana" w:hAnsi="Verdana"/>
                <w:sz w:val="18"/>
                <w:szCs w:val="18"/>
                <w:lang w:val="ru-RU"/>
              </w:rPr>
              <w:t xml:space="preserve">1. </w:t>
            </w:r>
            <w:r w:rsidRPr="007A4E18">
              <w:rPr>
                <w:rFonts w:ascii="Verdana" w:hAnsi="Verdana"/>
                <w:sz w:val="18"/>
                <w:szCs w:val="18"/>
                <w:lang w:val="ru-RU"/>
              </w:rPr>
              <w:t>Предлагаме в Преходни и заключителни разпоредби да се добави текст, че новсъздаденият чл. 39А се прилага и по отношение на одобряването и финансовото подпомагане за подадените заявления през 2023 г. по интервенията „Биологично растенивъдство.</w:t>
            </w:r>
          </w:p>
          <w:p w:rsidR="007A4E18" w:rsidRPr="007A4E18" w:rsidRDefault="007A4E18" w:rsidP="007A4E18">
            <w:pPr>
              <w:spacing w:before="80" w:after="40"/>
              <w:jc w:val="both"/>
              <w:rPr>
                <w:rFonts w:ascii="Verdana" w:hAnsi="Verdana"/>
                <w:sz w:val="18"/>
                <w:szCs w:val="18"/>
                <w:lang w:val="ru-RU"/>
              </w:rPr>
            </w:pPr>
            <w:r w:rsidRPr="007A4E18">
              <w:rPr>
                <w:rFonts w:ascii="Verdana" w:hAnsi="Verdana"/>
                <w:sz w:val="18"/>
                <w:szCs w:val="18"/>
                <w:lang w:val="ru-RU"/>
              </w:rPr>
              <w:t>Мотивите за липсата на каквато и да е логика да се лишават от подпомагане земеделските производители, инвестирали в нови биологични трайни насаждения, сме излагали многократно, вкл. в Съд</w:t>
            </w:r>
            <w:r>
              <w:rPr>
                <w:rFonts w:ascii="Verdana" w:hAnsi="Verdana"/>
                <w:sz w:val="18"/>
                <w:szCs w:val="18"/>
                <w:lang w:val="ru-RU"/>
              </w:rPr>
              <w:t>ебно дело №9007/2023</w:t>
            </w:r>
            <w:r>
              <w:rPr>
                <w:rFonts w:ascii="Verdana" w:hAnsi="Verdana"/>
                <w:sz w:val="18"/>
                <w:szCs w:val="18"/>
                <w:lang w:val="en-US"/>
              </w:rPr>
              <w:t xml:space="preserve"> </w:t>
            </w:r>
            <w:r>
              <w:rPr>
                <w:rFonts w:ascii="Verdana" w:hAnsi="Verdana"/>
                <w:sz w:val="18"/>
                <w:szCs w:val="18"/>
                <w:lang w:val="ru-RU"/>
              </w:rPr>
              <w:t xml:space="preserve">г. на ВАС. </w:t>
            </w:r>
          </w:p>
          <w:p w:rsidR="00C50261" w:rsidRPr="00EF6F0A" w:rsidRDefault="007A4E18" w:rsidP="00DC1998">
            <w:pPr>
              <w:spacing w:before="80" w:after="40"/>
              <w:jc w:val="both"/>
              <w:rPr>
                <w:rFonts w:ascii="Verdana" w:hAnsi="Verdana"/>
                <w:sz w:val="18"/>
                <w:szCs w:val="18"/>
                <w:lang w:val="ru-RU"/>
              </w:rPr>
            </w:pPr>
            <w:r w:rsidRPr="007A4E18">
              <w:rPr>
                <w:rFonts w:ascii="Verdana" w:hAnsi="Verdana"/>
                <w:sz w:val="18"/>
                <w:szCs w:val="18"/>
                <w:lang w:val="ru-RU"/>
              </w:rPr>
              <w:t>Ето защо настояваме поправянето на тази несправедливост да бъде адекватно и навременно и да не останат биологичните фермери, саздъли трайни насаждения, без подпомагане през първата година на ангажимента им.</w:t>
            </w:r>
          </w:p>
        </w:tc>
        <w:tc>
          <w:tcPr>
            <w:tcW w:w="1559" w:type="dxa"/>
            <w:tcBorders>
              <w:bottom w:val="nil"/>
            </w:tcBorders>
            <w:shd w:val="clear" w:color="auto" w:fill="auto"/>
          </w:tcPr>
          <w:p w:rsidR="00C50261" w:rsidRPr="00105522" w:rsidRDefault="00871B17" w:rsidP="00DC1998">
            <w:pPr>
              <w:spacing w:before="80" w:after="40"/>
              <w:rPr>
                <w:rFonts w:ascii="Verdana" w:hAnsi="Verdana"/>
                <w:sz w:val="18"/>
                <w:szCs w:val="18"/>
              </w:rPr>
            </w:pPr>
            <w:proofErr w:type="spellStart"/>
            <w:r w:rsidRPr="00105522">
              <w:rPr>
                <w:rFonts w:ascii="Verdana" w:hAnsi="Verdana"/>
                <w:sz w:val="18"/>
                <w:szCs w:val="18"/>
                <w:lang w:val="en-US"/>
              </w:rPr>
              <w:t>Не</w:t>
            </w:r>
            <w:proofErr w:type="spellEnd"/>
            <w:r w:rsidRPr="00105522">
              <w:rPr>
                <w:rFonts w:ascii="Verdana" w:hAnsi="Verdana"/>
                <w:sz w:val="18"/>
                <w:szCs w:val="18"/>
                <w:lang w:val="en-US"/>
              </w:rPr>
              <w:t xml:space="preserve"> </w:t>
            </w:r>
            <w:proofErr w:type="spellStart"/>
            <w:r w:rsidRPr="00105522">
              <w:rPr>
                <w:rFonts w:ascii="Verdana" w:hAnsi="Verdana"/>
                <w:sz w:val="18"/>
                <w:szCs w:val="18"/>
                <w:lang w:val="en-US"/>
              </w:rPr>
              <w:t>се</w:t>
            </w:r>
            <w:proofErr w:type="spellEnd"/>
            <w:r w:rsidRPr="00105522">
              <w:rPr>
                <w:rFonts w:ascii="Verdana" w:hAnsi="Verdana"/>
                <w:sz w:val="18"/>
                <w:szCs w:val="18"/>
                <w:lang w:val="en-US"/>
              </w:rPr>
              <w:t xml:space="preserve"> </w:t>
            </w:r>
            <w:proofErr w:type="spellStart"/>
            <w:r w:rsidRPr="00105522">
              <w:rPr>
                <w:rFonts w:ascii="Verdana" w:hAnsi="Verdana"/>
                <w:sz w:val="18"/>
                <w:szCs w:val="18"/>
                <w:lang w:val="en-US"/>
              </w:rPr>
              <w:t>приема</w:t>
            </w:r>
            <w:proofErr w:type="spellEnd"/>
          </w:p>
        </w:tc>
        <w:tc>
          <w:tcPr>
            <w:tcW w:w="4536" w:type="dxa"/>
            <w:tcBorders>
              <w:bottom w:val="nil"/>
            </w:tcBorders>
            <w:shd w:val="clear" w:color="auto" w:fill="auto"/>
          </w:tcPr>
          <w:p w:rsidR="00C50261" w:rsidRPr="00EF6F0A" w:rsidRDefault="0011564F" w:rsidP="0011564F">
            <w:pPr>
              <w:spacing w:before="80" w:after="40"/>
              <w:jc w:val="both"/>
              <w:rPr>
                <w:rFonts w:ascii="Verdana" w:hAnsi="Verdana"/>
                <w:sz w:val="18"/>
                <w:szCs w:val="18"/>
              </w:rPr>
            </w:pPr>
            <w:r>
              <w:rPr>
                <w:rFonts w:ascii="Verdana" w:hAnsi="Verdana"/>
                <w:sz w:val="18"/>
                <w:szCs w:val="18"/>
              </w:rPr>
              <w:t>Виж по – горе. В допълнение с подпомагането, което се предоставя по интервенция „Биологично растениевъдство“</w:t>
            </w:r>
            <w:r w:rsidR="00526B74">
              <w:rPr>
                <w:rFonts w:ascii="Verdana" w:hAnsi="Verdana"/>
                <w:sz w:val="18"/>
                <w:szCs w:val="18"/>
              </w:rPr>
              <w:t>,</w:t>
            </w:r>
            <w:r>
              <w:rPr>
                <w:rFonts w:ascii="Verdana" w:hAnsi="Verdana"/>
                <w:sz w:val="18"/>
                <w:szCs w:val="18"/>
              </w:rPr>
              <w:t xml:space="preserve"> е компенсаторно по своя характер за дейност, която земеделските стопани доброволно са извършвали </w:t>
            </w:r>
            <w:r w:rsidR="0087143A">
              <w:rPr>
                <w:rFonts w:ascii="Verdana" w:hAnsi="Verdana"/>
                <w:sz w:val="18"/>
                <w:szCs w:val="18"/>
              </w:rPr>
              <w:t xml:space="preserve">преди подаване на заявлението за подпомагане </w:t>
            </w:r>
            <w:r>
              <w:rPr>
                <w:rFonts w:ascii="Verdana" w:hAnsi="Verdana"/>
                <w:sz w:val="18"/>
                <w:szCs w:val="18"/>
              </w:rPr>
              <w:t xml:space="preserve">и продължават да извършват. </w:t>
            </w:r>
          </w:p>
        </w:tc>
      </w:tr>
      <w:tr w:rsidR="00165B34" w:rsidRPr="0030788E" w:rsidTr="00314549">
        <w:trPr>
          <w:trHeight w:val="200"/>
        </w:trPr>
        <w:tc>
          <w:tcPr>
            <w:tcW w:w="568" w:type="dxa"/>
            <w:shd w:val="clear" w:color="auto" w:fill="auto"/>
          </w:tcPr>
          <w:p w:rsidR="00165B34" w:rsidRPr="00EF6F0A" w:rsidRDefault="00165B34" w:rsidP="00165B34">
            <w:pPr>
              <w:pStyle w:val="ListParagraph"/>
              <w:numPr>
                <w:ilvl w:val="0"/>
                <w:numId w:val="29"/>
              </w:numPr>
              <w:tabs>
                <w:tab w:val="left" w:pos="192"/>
              </w:tabs>
              <w:spacing w:before="80" w:after="40"/>
              <w:ind w:left="0"/>
              <w:jc w:val="center"/>
              <w:rPr>
                <w:rFonts w:ascii="Verdana" w:hAnsi="Verdana"/>
                <w:b/>
                <w:sz w:val="18"/>
                <w:szCs w:val="18"/>
              </w:rPr>
            </w:pPr>
          </w:p>
        </w:tc>
        <w:tc>
          <w:tcPr>
            <w:tcW w:w="2835" w:type="dxa"/>
            <w:shd w:val="clear" w:color="auto" w:fill="auto"/>
          </w:tcPr>
          <w:p w:rsidR="00165B34" w:rsidRPr="00EF6F0A" w:rsidRDefault="00165B34" w:rsidP="00165B34">
            <w:pPr>
              <w:spacing w:before="80" w:after="40"/>
              <w:rPr>
                <w:rFonts w:ascii="Verdana" w:hAnsi="Verdana"/>
                <w:sz w:val="18"/>
                <w:szCs w:val="18"/>
                <w:lang w:val="ru-RU"/>
              </w:rPr>
            </w:pPr>
            <w:r w:rsidRPr="00583B30">
              <w:rPr>
                <w:rFonts w:ascii="Verdana" w:hAnsi="Verdana"/>
                <w:b/>
                <w:bCs/>
                <w:sz w:val="18"/>
                <w:szCs w:val="18"/>
              </w:rPr>
              <w:t>Министерство на околната среда и водите</w:t>
            </w:r>
            <w:r>
              <w:rPr>
                <w:rFonts w:ascii="Verdana" w:hAnsi="Verdana"/>
                <w:b/>
                <w:bCs/>
                <w:sz w:val="18"/>
                <w:szCs w:val="18"/>
              </w:rPr>
              <w:br/>
            </w:r>
            <w:r w:rsidRPr="00E13C9A">
              <w:rPr>
                <w:rFonts w:ascii="Verdana" w:hAnsi="Verdana"/>
                <w:sz w:val="20"/>
                <w:szCs w:val="20"/>
                <w:lang w:val="ru-RU"/>
              </w:rPr>
              <w:t>(</w:t>
            </w:r>
            <w:r w:rsidRPr="00EC1D46">
              <w:rPr>
                <w:rFonts w:ascii="Verdana" w:hAnsi="Verdana"/>
                <w:sz w:val="18"/>
                <w:szCs w:val="18"/>
                <w:lang w:val="ru-RU"/>
              </w:rPr>
              <w:t xml:space="preserve">Писмо № </w:t>
            </w:r>
            <w:r w:rsidRPr="00804EF4">
              <w:rPr>
                <w:rFonts w:ascii="Verdana" w:hAnsi="Verdana"/>
                <w:sz w:val="18"/>
                <w:szCs w:val="18"/>
              </w:rPr>
              <w:t>9</w:t>
            </w:r>
            <w:r>
              <w:rPr>
                <w:rFonts w:ascii="Verdana" w:hAnsi="Verdana"/>
                <w:sz w:val="18"/>
                <w:szCs w:val="18"/>
                <w:lang w:val="en-US"/>
              </w:rPr>
              <w:t>1</w:t>
            </w:r>
            <w:r w:rsidRPr="00804EF4">
              <w:rPr>
                <w:rFonts w:ascii="Verdana" w:hAnsi="Verdana"/>
                <w:sz w:val="18"/>
                <w:szCs w:val="18"/>
              </w:rPr>
              <w:t>-</w:t>
            </w:r>
            <w:r>
              <w:rPr>
                <w:rFonts w:ascii="Verdana" w:hAnsi="Verdana"/>
                <w:sz w:val="18"/>
                <w:szCs w:val="18"/>
                <w:lang w:val="en-US"/>
              </w:rPr>
              <w:t>25</w:t>
            </w:r>
            <w:r w:rsidRPr="00804EF4">
              <w:rPr>
                <w:rFonts w:ascii="Verdana" w:hAnsi="Verdana"/>
                <w:sz w:val="18"/>
                <w:szCs w:val="18"/>
              </w:rPr>
              <w:t>7</w:t>
            </w:r>
            <w:r w:rsidRPr="00EC1D46">
              <w:rPr>
                <w:rFonts w:ascii="Verdana" w:hAnsi="Verdana"/>
                <w:sz w:val="18"/>
                <w:szCs w:val="18"/>
              </w:rPr>
              <w:t xml:space="preserve"> от </w:t>
            </w:r>
            <w:r>
              <w:rPr>
                <w:rFonts w:ascii="Verdana" w:hAnsi="Verdana"/>
                <w:sz w:val="18"/>
                <w:szCs w:val="18"/>
                <w:lang w:val="en-US"/>
              </w:rPr>
              <w:t>20</w:t>
            </w:r>
            <w:r w:rsidRPr="00EC1D46">
              <w:rPr>
                <w:rFonts w:ascii="Verdana" w:hAnsi="Verdana"/>
                <w:sz w:val="18"/>
                <w:szCs w:val="18"/>
              </w:rPr>
              <w:t>.0</w:t>
            </w:r>
            <w:r>
              <w:rPr>
                <w:rFonts w:ascii="Verdana" w:hAnsi="Verdana"/>
                <w:sz w:val="18"/>
                <w:szCs w:val="18"/>
                <w:lang w:val="en-US"/>
              </w:rPr>
              <w:t>5</w:t>
            </w:r>
            <w:r w:rsidRPr="00EC1D46">
              <w:rPr>
                <w:rFonts w:ascii="Verdana" w:hAnsi="Verdana"/>
                <w:sz w:val="18"/>
                <w:szCs w:val="18"/>
              </w:rPr>
              <w:t>.202</w:t>
            </w:r>
            <w:r>
              <w:rPr>
                <w:rFonts w:ascii="Verdana" w:hAnsi="Verdana"/>
                <w:sz w:val="18"/>
                <w:szCs w:val="18"/>
              </w:rPr>
              <w:t>4</w:t>
            </w:r>
            <w:r w:rsidRPr="00EC1D46">
              <w:rPr>
                <w:rFonts w:ascii="Verdana" w:hAnsi="Verdana"/>
                <w:sz w:val="18"/>
                <w:szCs w:val="18"/>
              </w:rPr>
              <w:t xml:space="preserve"> г.</w:t>
            </w:r>
            <w:r w:rsidRPr="00EC1D46">
              <w:rPr>
                <w:rFonts w:ascii="Verdana" w:hAnsi="Verdana"/>
                <w:sz w:val="18"/>
                <w:szCs w:val="18"/>
                <w:lang w:val="ru-RU"/>
              </w:rPr>
              <w:t>)</w:t>
            </w:r>
          </w:p>
        </w:tc>
        <w:tc>
          <w:tcPr>
            <w:tcW w:w="6237" w:type="dxa"/>
            <w:tcBorders>
              <w:bottom w:val="single" w:sz="12" w:space="0" w:color="4F81BD" w:themeColor="accent1"/>
            </w:tcBorders>
            <w:shd w:val="clear" w:color="auto" w:fill="auto"/>
          </w:tcPr>
          <w:p w:rsidR="00165B34" w:rsidRDefault="00165B34" w:rsidP="00165B34">
            <w:pPr>
              <w:spacing w:before="80" w:after="40"/>
              <w:jc w:val="both"/>
              <w:rPr>
                <w:rFonts w:ascii="Verdana" w:hAnsi="Verdana"/>
                <w:sz w:val="18"/>
                <w:szCs w:val="18"/>
                <w:lang w:val="ru-RU"/>
              </w:rPr>
            </w:pPr>
            <w:r w:rsidRPr="00645260">
              <w:rPr>
                <w:rFonts w:ascii="Verdana" w:hAnsi="Verdana"/>
                <w:sz w:val="18"/>
                <w:szCs w:val="18"/>
                <w:lang w:val="ru-RU"/>
              </w:rPr>
              <w:t xml:space="preserve">Във връзка с публикуването в Портала на обществените </w:t>
            </w:r>
            <w:r w:rsidRPr="008351B6">
              <w:rPr>
                <w:rFonts w:ascii="Verdana" w:hAnsi="Verdana"/>
                <w:sz w:val="18"/>
                <w:szCs w:val="18"/>
                <w:lang w:val="ru-RU"/>
              </w:rPr>
              <w:t>поръчки</w:t>
            </w:r>
            <w:r w:rsidRPr="00645260">
              <w:rPr>
                <w:rFonts w:ascii="Verdana" w:hAnsi="Verdana"/>
                <w:sz w:val="18"/>
                <w:szCs w:val="18"/>
                <w:lang w:val="ru-RU"/>
              </w:rPr>
              <w:t xml:space="preserve"> на Министерския съвет на Проект на Наредба за изменение и допълнение на Наредба № 9 от 2023 г. за условията и реда за прилагане на интервенциите „Биологично растениевъдство“ и „Биологично пчеларство“, включени в Стратегическия план за развитие на земеделието и селските райони за периода 2023 - 2027 г. /Наредбата/ представяме следните бележки и коментари:</w:t>
            </w:r>
          </w:p>
          <w:p w:rsidR="003E5A51" w:rsidRPr="00645260" w:rsidRDefault="003E5A51" w:rsidP="003E5A51">
            <w:pPr>
              <w:spacing w:before="80" w:after="40"/>
              <w:jc w:val="both"/>
              <w:rPr>
                <w:rFonts w:ascii="Verdana" w:hAnsi="Verdana"/>
                <w:sz w:val="18"/>
                <w:szCs w:val="18"/>
                <w:lang w:val="ru-RU"/>
              </w:rPr>
            </w:pPr>
            <w:r w:rsidRPr="00645260">
              <w:rPr>
                <w:rFonts w:ascii="Verdana" w:hAnsi="Verdana"/>
                <w:sz w:val="18"/>
                <w:szCs w:val="18"/>
                <w:lang w:val="ru-RU"/>
              </w:rPr>
              <w:t>§ 9 В чл. 36 се предлагат следните изменения и допълнение:</w:t>
            </w:r>
          </w:p>
          <w:p w:rsidR="003E5A51" w:rsidRPr="00645260" w:rsidRDefault="003E5A51" w:rsidP="003E5A51">
            <w:pPr>
              <w:spacing w:before="80" w:after="40"/>
              <w:jc w:val="both"/>
              <w:rPr>
                <w:rFonts w:ascii="Verdana" w:hAnsi="Verdana"/>
                <w:sz w:val="18"/>
                <w:szCs w:val="18"/>
                <w:lang w:val="ru-RU"/>
              </w:rPr>
            </w:pPr>
            <w:r w:rsidRPr="00645260">
              <w:rPr>
                <w:rFonts w:ascii="Verdana" w:hAnsi="Verdana"/>
                <w:sz w:val="18"/>
                <w:szCs w:val="18"/>
                <w:lang w:val="ru-RU"/>
              </w:rPr>
              <w:t>1 .В ал. 2 се създава точка 3</w:t>
            </w:r>
          </w:p>
          <w:p w:rsidR="003E5A51" w:rsidRPr="00645260" w:rsidRDefault="003E5A51" w:rsidP="003E5A51">
            <w:pPr>
              <w:spacing w:before="80" w:after="40"/>
              <w:jc w:val="both"/>
              <w:rPr>
                <w:rFonts w:ascii="Verdana" w:hAnsi="Verdana"/>
                <w:sz w:val="18"/>
                <w:szCs w:val="18"/>
                <w:lang w:val="ru-RU"/>
              </w:rPr>
            </w:pPr>
            <w:r w:rsidRPr="00645260">
              <w:rPr>
                <w:rFonts w:ascii="Verdana" w:hAnsi="Verdana"/>
                <w:sz w:val="18"/>
                <w:szCs w:val="18"/>
                <w:lang w:val="ru-RU"/>
              </w:rPr>
              <w:t>„т.</w:t>
            </w:r>
            <w:r>
              <w:rPr>
                <w:rFonts w:ascii="Verdana" w:hAnsi="Verdana"/>
                <w:sz w:val="18"/>
                <w:szCs w:val="18"/>
                <w:lang w:val="en-US"/>
              </w:rPr>
              <w:t xml:space="preserve"> </w:t>
            </w:r>
            <w:r>
              <w:rPr>
                <w:rFonts w:ascii="Verdana" w:hAnsi="Verdana"/>
                <w:sz w:val="18"/>
                <w:szCs w:val="18"/>
                <w:lang w:val="ru-RU"/>
              </w:rPr>
              <w:t>З в национален парк „ Рила</w:t>
            </w:r>
            <w:r w:rsidRPr="00645260">
              <w:rPr>
                <w:rFonts w:ascii="Verdana" w:hAnsi="Verdana"/>
                <w:sz w:val="18"/>
                <w:szCs w:val="18"/>
                <w:lang w:val="ru-RU"/>
              </w:rPr>
              <w:t>“ и национален</w:t>
            </w:r>
            <w:r>
              <w:rPr>
                <w:rFonts w:ascii="Verdana" w:hAnsi="Verdana"/>
                <w:sz w:val="18"/>
                <w:szCs w:val="18"/>
                <w:lang w:val="ru-RU"/>
              </w:rPr>
              <w:t xml:space="preserve"> парк „Пирин</w:t>
            </w:r>
            <w:r w:rsidRPr="00645260">
              <w:rPr>
                <w:rFonts w:ascii="Verdana" w:hAnsi="Verdana"/>
                <w:sz w:val="18"/>
                <w:szCs w:val="18"/>
                <w:lang w:val="ru-RU"/>
              </w:rPr>
              <w:t>“</w:t>
            </w:r>
          </w:p>
          <w:p w:rsidR="003E5A51" w:rsidRPr="00645260" w:rsidRDefault="003E5A51" w:rsidP="003E5A51">
            <w:pPr>
              <w:spacing w:before="80" w:after="40"/>
              <w:jc w:val="both"/>
              <w:rPr>
                <w:rFonts w:ascii="Verdana" w:hAnsi="Verdana"/>
                <w:sz w:val="18"/>
                <w:szCs w:val="18"/>
                <w:lang w:val="ru-RU"/>
              </w:rPr>
            </w:pPr>
            <w:r>
              <w:rPr>
                <w:rFonts w:ascii="Verdana" w:hAnsi="Verdana"/>
                <w:sz w:val="18"/>
                <w:szCs w:val="18"/>
                <w:lang w:val="ru-RU"/>
              </w:rPr>
              <w:t xml:space="preserve">2. </w:t>
            </w:r>
            <w:r w:rsidRPr="00645260">
              <w:rPr>
                <w:rFonts w:ascii="Verdana" w:hAnsi="Verdana"/>
                <w:sz w:val="18"/>
                <w:szCs w:val="18"/>
                <w:lang w:val="ru-RU"/>
              </w:rPr>
              <w:t>Създава се ал. 3</w:t>
            </w:r>
          </w:p>
          <w:p w:rsidR="003E5A51" w:rsidRPr="00645260" w:rsidRDefault="003E5A51" w:rsidP="003E5A51">
            <w:pPr>
              <w:spacing w:before="80" w:after="40"/>
              <w:jc w:val="both"/>
              <w:rPr>
                <w:rFonts w:ascii="Verdana" w:hAnsi="Verdana"/>
                <w:sz w:val="18"/>
                <w:szCs w:val="18"/>
                <w:lang w:val="ru-RU"/>
              </w:rPr>
            </w:pPr>
            <w:r>
              <w:rPr>
                <w:rFonts w:ascii="Verdana" w:hAnsi="Verdana"/>
                <w:sz w:val="18"/>
                <w:szCs w:val="18"/>
                <w:lang w:val="ru-RU"/>
              </w:rPr>
              <w:t>„</w:t>
            </w:r>
            <w:r w:rsidRPr="00645260">
              <w:rPr>
                <w:rFonts w:ascii="Verdana" w:hAnsi="Verdana"/>
                <w:sz w:val="18"/>
                <w:szCs w:val="18"/>
                <w:lang w:val="ru-RU"/>
              </w:rPr>
              <w:t>(3) Интервенцията по чл. 3, ал. 1, т. 6 не се прилага в територии над 1 500 метра надморска височина в нац</w:t>
            </w:r>
            <w:r>
              <w:rPr>
                <w:rFonts w:ascii="Verdana" w:hAnsi="Verdana"/>
                <w:sz w:val="18"/>
                <w:szCs w:val="18"/>
                <w:lang w:val="ru-RU"/>
              </w:rPr>
              <w:t>ионален парк „Централен Балкан</w:t>
            </w:r>
            <w:r w:rsidRPr="00645260">
              <w:rPr>
                <w:rFonts w:ascii="Verdana" w:hAnsi="Verdana"/>
                <w:sz w:val="18"/>
                <w:szCs w:val="18"/>
                <w:lang w:val="ru-RU"/>
              </w:rPr>
              <w:t>“</w:t>
            </w:r>
          </w:p>
          <w:p w:rsidR="003E5A51" w:rsidRPr="00645260" w:rsidRDefault="003E5A51" w:rsidP="003E5A51">
            <w:pPr>
              <w:spacing w:before="80" w:after="40"/>
              <w:jc w:val="both"/>
              <w:rPr>
                <w:rFonts w:ascii="Verdana" w:hAnsi="Verdana"/>
                <w:sz w:val="18"/>
                <w:szCs w:val="18"/>
                <w:lang w:val="ru-RU"/>
              </w:rPr>
            </w:pPr>
            <w:r>
              <w:rPr>
                <w:rFonts w:ascii="Verdana" w:hAnsi="Verdana"/>
                <w:sz w:val="18"/>
                <w:szCs w:val="18"/>
                <w:lang w:val="ru-RU"/>
              </w:rPr>
              <w:t xml:space="preserve">3. </w:t>
            </w:r>
            <w:r w:rsidRPr="00645260">
              <w:rPr>
                <w:rFonts w:ascii="Verdana" w:hAnsi="Verdana"/>
                <w:sz w:val="18"/>
                <w:szCs w:val="18"/>
                <w:lang w:val="ru-RU"/>
              </w:rPr>
              <w:t>Създава се ал. 4</w:t>
            </w:r>
          </w:p>
          <w:p w:rsidR="003E5A51" w:rsidRPr="00645260" w:rsidRDefault="003E5A51" w:rsidP="003E5A51">
            <w:pPr>
              <w:spacing w:before="80" w:after="40"/>
              <w:jc w:val="both"/>
              <w:rPr>
                <w:rFonts w:ascii="Verdana" w:hAnsi="Verdana"/>
                <w:sz w:val="18"/>
                <w:szCs w:val="18"/>
                <w:lang w:val="ru-RU"/>
              </w:rPr>
            </w:pPr>
            <w:r>
              <w:rPr>
                <w:rFonts w:ascii="Verdana" w:hAnsi="Verdana"/>
                <w:sz w:val="18"/>
                <w:szCs w:val="18"/>
                <w:lang w:val="ru-RU"/>
              </w:rPr>
              <w:t>„</w:t>
            </w:r>
            <w:r w:rsidRPr="00645260">
              <w:rPr>
                <w:rFonts w:ascii="Verdana" w:hAnsi="Verdana"/>
                <w:sz w:val="18"/>
                <w:szCs w:val="18"/>
                <w:lang w:val="ru-RU"/>
              </w:rPr>
              <w:t>(4) Подпомагането по интервенцият</w:t>
            </w:r>
            <w:r>
              <w:rPr>
                <w:rFonts w:ascii="Verdana" w:hAnsi="Verdana"/>
                <w:sz w:val="18"/>
                <w:szCs w:val="18"/>
                <w:lang w:val="ru-RU"/>
              </w:rPr>
              <w:t>а по чл. 3, ал. 1, т. 6 за НП „</w:t>
            </w:r>
            <w:r w:rsidRPr="00645260">
              <w:rPr>
                <w:rFonts w:ascii="Verdana" w:hAnsi="Verdana"/>
                <w:sz w:val="18"/>
                <w:szCs w:val="18"/>
                <w:lang w:val="ru-RU"/>
              </w:rPr>
              <w:t xml:space="preserve">Централен Балкан“, НП „Рила“, НП „Пирин“ се осъществи само </w:t>
            </w:r>
            <w:r w:rsidRPr="00645260">
              <w:rPr>
                <w:rFonts w:ascii="Verdana" w:hAnsi="Verdana"/>
                <w:sz w:val="18"/>
                <w:szCs w:val="18"/>
                <w:lang w:val="ru-RU"/>
              </w:rPr>
              <w:lastRenderedPageBreak/>
              <w:t>в първата половина на периода за финансиране (2023 - 2025 г.) “</w:t>
            </w:r>
          </w:p>
          <w:p w:rsidR="003E5A51" w:rsidRPr="00645260" w:rsidRDefault="003E5A51" w:rsidP="003E5A51">
            <w:pPr>
              <w:spacing w:before="80" w:after="40"/>
              <w:jc w:val="both"/>
              <w:rPr>
                <w:rFonts w:ascii="Verdana" w:hAnsi="Verdana"/>
                <w:sz w:val="18"/>
                <w:szCs w:val="18"/>
                <w:lang w:val="ru-RU"/>
              </w:rPr>
            </w:pPr>
            <w:r>
              <w:rPr>
                <w:rFonts w:ascii="Verdana" w:hAnsi="Verdana"/>
                <w:sz w:val="18"/>
                <w:szCs w:val="18"/>
                <w:lang w:val="ru-RU"/>
              </w:rPr>
              <w:t>Мотиви:</w:t>
            </w:r>
          </w:p>
          <w:p w:rsidR="003E5A51" w:rsidRPr="00645260" w:rsidRDefault="003E5A51" w:rsidP="003E5A51">
            <w:pPr>
              <w:spacing w:before="80" w:after="40"/>
              <w:jc w:val="both"/>
              <w:rPr>
                <w:rFonts w:ascii="Verdana" w:hAnsi="Verdana"/>
                <w:sz w:val="18"/>
                <w:szCs w:val="18"/>
                <w:lang w:val="ru-RU"/>
              </w:rPr>
            </w:pPr>
            <w:r w:rsidRPr="00645260">
              <w:rPr>
                <w:rFonts w:ascii="Verdana" w:hAnsi="Verdana"/>
                <w:sz w:val="18"/>
                <w:szCs w:val="18"/>
                <w:lang w:val="ru-RU"/>
              </w:rPr>
              <w:t>В Становището по екологична оценка № 5-4/2023 г. на Стратегически план за развитие на земеделието и селските райони за периода 2021</w:t>
            </w:r>
            <w:r>
              <w:rPr>
                <w:rFonts w:ascii="Verdana" w:hAnsi="Verdana"/>
                <w:sz w:val="18"/>
                <w:szCs w:val="18"/>
                <w:lang w:val="en-US"/>
              </w:rPr>
              <w:t xml:space="preserve"> </w:t>
            </w:r>
            <w:r>
              <w:rPr>
                <w:rFonts w:ascii="Verdana" w:hAnsi="Verdana"/>
                <w:sz w:val="18"/>
                <w:szCs w:val="18"/>
                <w:lang w:val="ru-RU"/>
              </w:rPr>
              <w:t>–</w:t>
            </w:r>
            <w:r>
              <w:rPr>
                <w:rFonts w:ascii="Verdana" w:hAnsi="Verdana"/>
                <w:sz w:val="18"/>
                <w:szCs w:val="18"/>
                <w:lang w:val="en-US"/>
              </w:rPr>
              <w:t xml:space="preserve"> </w:t>
            </w:r>
            <w:r w:rsidRPr="00645260">
              <w:rPr>
                <w:rFonts w:ascii="Verdana" w:hAnsi="Verdana"/>
                <w:sz w:val="18"/>
                <w:szCs w:val="18"/>
                <w:lang w:val="ru-RU"/>
              </w:rPr>
              <w:t>2027 г. в „I. Мерки и условия за предотвратяване, намаляване и възможно най-пълно компенсиране на неблагоприятните последствия от осъществяването на СПРЗСР върху околната среда и човешкото здраве А. Мерки за отразяване в окончателния вариант на СПРЗСР 2023-2027 г. освен текста за природните паркове ПП „Рилски Манастир“, ПП „Витоша“ и ПП „Беласица“ е записано, че мярката не се прилага над 1500 м. н. в. в НП „Централен Балкан“, всички територии над 1800 м. н. в. в НП „Рила“, НП „Пирин“.</w:t>
            </w:r>
          </w:p>
          <w:p w:rsidR="003E5A51" w:rsidRPr="00645260" w:rsidRDefault="003E5A51" w:rsidP="003E5A51">
            <w:pPr>
              <w:spacing w:before="80" w:after="40"/>
              <w:jc w:val="both"/>
              <w:rPr>
                <w:rFonts w:ascii="Verdana" w:hAnsi="Verdana"/>
                <w:sz w:val="18"/>
                <w:szCs w:val="18"/>
                <w:lang w:val="ru-RU"/>
              </w:rPr>
            </w:pPr>
            <w:r w:rsidRPr="00645260">
              <w:rPr>
                <w:rFonts w:ascii="Verdana" w:hAnsi="Verdana"/>
                <w:sz w:val="18"/>
                <w:szCs w:val="18"/>
                <w:lang w:val="ru-RU"/>
              </w:rPr>
              <w:t>В т.</w:t>
            </w:r>
            <w:r>
              <w:rPr>
                <w:rFonts w:ascii="Verdana" w:hAnsi="Verdana"/>
                <w:sz w:val="18"/>
                <w:szCs w:val="18"/>
                <w:lang w:val="en-US"/>
              </w:rPr>
              <w:t xml:space="preserve"> </w:t>
            </w:r>
            <w:r w:rsidRPr="00645260">
              <w:rPr>
                <w:rFonts w:ascii="Verdana" w:hAnsi="Verdana"/>
                <w:sz w:val="18"/>
                <w:szCs w:val="18"/>
                <w:lang w:val="ru-RU"/>
              </w:rPr>
              <w:t>1. е записано „Подпомагането по интервенция II.A.7 - Традиционни практики за сезонна паша (пасторализъм) за НП „Централен Балкан“, НП „Рила“, НП „Пирин“ да се осъществи само в първата половина на периода за финансиране (2023 - 2025 г.)“.</w:t>
            </w:r>
          </w:p>
          <w:p w:rsidR="003E5A51" w:rsidRDefault="003E5A51" w:rsidP="003E5A51">
            <w:pPr>
              <w:spacing w:before="80" w:after="40"/>
              <w:jc w:val="both"/>
              <w:rPr>
                <w:rFonts w:ascii="Verdana" w:hAnsi="Verdana"/>
                <w:sz w:val="18"/>
                <w:szCs w:val="18"/>
                <w:lang w:val="ru-RU"/>
              </w:rPr>
            </w:pPr>
            <w:r w:rsidRPr="00645260">
              <w:rPr>
                <w:rFonts w:ascii="Verdana" w:hAnsi="Verdana"/>
                <w:sz w:val="18"/>
                <w:szCs w:val="18"/>
                <w:lang w:val="ru-RU"/>
              </w:rPr>
              <w:t>Считаме, че всички текстове от Становището по ЕО, свързани с прилагане на интервенцията в изброените природните паркове, зоните от Натура 2000 и националните паркове следва да бъдат включени в Наредбата с оглед гарантирането на изпълнението на заложените в посоченото становище мерки и условия.</w:t>
            </w:r>
          </w:p>
          <w:p w:rsidR="003E5A51" w:rsidRDefault="003E5A51" w:rsidP="003E5A51">
            <w:pPr>
              <w:spacing w:before="80" w:after="40"/>
              <w:jc w:val="both"/>
              <w:rPr>
                <w:rFonts w:ascii="Verdana" w:hAnsi="Verdana"/>
                <w:sz w:val="18"/>
                <w:szCs w:val="18"/>
                <w:lang w:val="ru-RU"/>
              </w:rPr>
            </w:pPr>
            <w:r w:rsidRPr="00120BC2">
              <w:rPr>
                <w:rFonts w:ascii="Verdana" w:hAnsi="Verdana"/>
                <w:sz w:val="18"/>
                <w:szCs w:val="18"/>
                <w:lang w:val="ru-RU"/>
              </w:rPr>
              <w:t>§ 23. В чл. 58 се предлагат следните изменения и допълнения</w:t>
            </w:r>
          </w:p>
          <w:p w:rsidR="003E5A51" w:rsidRDefault="003E5A51" w:rsidP="003E5A51">
            <w:pPr>
              <w:spacing w:before="80" w:after="40"/>
              <w:jc w:val="both"/>
              <w:rPr>
                <w:rFonts w:ascii="Verdana" w:hAnsi="Verdana"/>
                <w:sz w:val="18"/>
                <w:szCs w:val="18"/>
                <w:lang w:val="ru-RU"/>
              </w:rPr>
            </w:pPr>
            <w:r>
              <w:rPr>
                <w:rFonts w:ascii="Verdana" w:hAnsi="Verdana"/>
                <w:sz w:val="18"/>
                <w:szCs w:val="18"/>
                <w:lang w:val="ru-RU"/>
              </w:rPr>
              <w:t xml:space="preserve">1 </w:t>
            </w:r>
            <w:r w:rsidRPr="00120BC2">
              <w:rPr>
                <w:rFonts w:ascii="Verdana" w:hAnsi="Verdana"/>
                <w:sz w:val="18"/>
                <w:szCs w:val="18"/>
                <w:lang w:val="ru-RU"/>
              </w:rPr>
              <w:t xml:space="preserve">От текста </w:t>
            </w:r>
            <w:r>
              <w:rPr>
                <w:rFonts w:ascii="Verdana" w:hAnsi="Verdana"/>
                <w:sz w:val="18"/>
                <w:szCs w:val="18"/>
                <w:lang w:val="ru-RU"/>
              </w:rPr>
              <w:t>на ал. 1, т. 3 отпадат думите „</w:t>
            </w:r>
            <w:r w:rsidRPr="00120BC2">
              <w:rPr>
                <w:rFonts w:ascii="Verdana" w:hAnsi="Verdana"/>
                <w:sz w:val="18"/>
                <w:szCs w:val="18"/>
                <w:lang w:val="ru-RU"/>
              </w:rPr>
              <w:t>с утв</w:t>
            </w:r>
            <w:r>
              <w:rPr>
                <w:rFonts w:ascii="Verdana" w:hAnsi="Verdana"/>
                <w:sz w:val="18"/>
                <w:szCs w:val="18"/>
                <w:lang w:val="ru-RU"/>
              </w:rPr>
              <w:t>ърдени планове за управление</w:t>
            </w:r>
            <w:r w:rsidRPr="00645260">
              <w:rPr>
                <w:rFonts w:ascii="Verdana" w:hAnsi="Verdana"/>
                <w:sz w:val="18"/>
                <w:szCs w:val="18"/>
                <w:lang w:val="ru-RU"/>
              </w:rPr>
              <w:t>“</w:t>
            </w:r>
            <w:r>
              <w:rPr>
                <w:rFonts w:ascii="Verdana" w:hAnsi="Verdana"/>
                <w:sz w:val="18"/>
                <w:szCs w:val="18"/>
                <w:lang w:val="ru-RU"/>
              </w:rPr>
              <w:t>.</w:t>
            </w:r>
          </w:p>
          <w:p w:rsidR="003E5A51" w:rsidRPr="00120BC2" w:rsidRDefault="003E5A51" w:rsidP="003E5A51">
            <w:pPr>
              <w:spacing w:before="80" w:after="40"/>
              <w:jc w:val="both"/>
              <w:rPr>
                <w:rFonts w:ascii="Verdana" w:hAnsi="Verdana"/>
                <w:sz w:val="18"/>
                <w:szCs w:val="18"/>
                <w:lang w:val="ru-RU"/>
              </w:rPr>
            </w:pPr>
            <w:r>
              <w:rPr>
                <w:rFonts w:ascii="Verdana" w:hAnsi="Verdana"/>
                <w:sz w:val="18"/>
                <w:szCs w:val="18"/>
                <w:lang w:val="ru-RU"/>
              </w:rPr>
              <w:t>Мотиви</w:t>
            </w:r>
            <w:r w:rsidRPr="00120BC2">
              <w:rPr>
                <w:rFonts w:ascii="Verdana" w:hAnsi="Verdana"/>
                <w:sz w:val="18"/>
                <w:szCs w:val="18"/>
                <w:lang w:val="ru-RU"/>
              </w:rPr>
              <w:t>:</w:t>
            </w:r>
          </w:p>
          <w:p w:rsidR="003E5A51" w:rsidRDefault="003E5A51" w:rsidP="003E5A51">
            <w:pPr>
              <w:spacing w:before="80" w:after="40"/>
              <w:jc w:val="both"/>
              <w:rPr>
                <w:rFonts w:ascii="Verdana" w:hAnsi="Verdana"/>
                <w:sz w:val="18"/>
                <w:szCs w:val="18"/>
                <w:lang w:val="ru-RU"/>
              </w:rPr>
            </w:pPr>
            <w:r w:rsidRPr="00120BC2">
              <w:rPr>
                <w:rFonts w:ascii="Verdana" w:hAnsi="Verdana"/>
                <w:sz w:val="18"/>
                <w:szCs w:val="18"/>
                <w:lang w:val="ru-RU"/>
              </w:rPr>
              <w:t>Нормите за паша са посочени в ал. 2 от Наредбата и са валидни за национални, природни паркове и защитени зони. При липса на планове за управление в защитените зони се прилагат действащите относими към тях нормативни документи. Не съществуват забрани в Закона за биологичното разнообразие за пашуване в защитените зони без утвърдени планове за управление. От 340 защитени зони в България към момента са изготвени 7 плана за управление.</w:t>
            </w:r>
          </w:p>
          <w:p w:rsidR="003E5A51" w:rsidRPr="001F2DD9" w:rsidRDefault="003E5A51" w:rsidP="003E5A51">
            <w:pPr>
              <w:spacing w:before="80" w:after="40"/>
              <w:jc w:val="both"/>
              <w:rPr>
                <w:rFonts w:ascii="Verdana" w:hAnsi="Verdana"/>
                <w:sz w:val="18"/>
                <w:szCs w:val="18"/>
                <w:lang w:val="ru-RU"/>
              </w:rPr>
            </w:pPr>
            <w:r>
              <w:rPr>
                <w:rFonts w:ascii="Verdana" w:hAnsi="Verdana"/>
                <w:sz w:val="18"/>
                <w:szCs w:val="18"/>
                <w:lang w:val="ru-RU"/>
              </w:rPr>
              <w:lastRenderedPageBreak/>
              <w:t>2.</w:t>
            </w:r>
            <w:r w:rsidRPr="001F2DD9">
              <w:rPr>
                <w:rFonts w:ascii="Verdana" w:hAnsi="Verdana"/>
                <w:sz w:val="18"/>
                <w:szCs w:val="18"/>
                <w:lang w:val="ru-RU"/>
              </w:rPr>
              <w:t xml:space="preserve"> Текстът на ал. 5, т. 1 да се измени така:</w:t>
            </w:r>
          </w:p>
          <w:p w:rsidR="003E5A51" w:rsidRPr="001F2DD9" w:rsidRDefault="003E5A51" w:rsidP="003E5A51">
            <w:pPr>
              <w:spacing w:before="80" w:after="40"/>
              <w:jc w:val="both"/>
              <w:rPr>
                <w:rFonts w:ascii="Verdana" w:hAnsi="Verdana"/>
                <w:sz w:val="18"/>
                <w:szCs w:val="18"/>
                <w:lang w:val="ru-RU"/>
              </w:rPr>
            </w:pPr>
            <w:r>
              <w:rPr>
                <w:rFonts w:ascii="Verdana" w:hAnsi="Verdana"/>
                <w:sz w:val="18"/>
                <w:szCs w:val="18"/>
                <w:lang w:val="ru-RU"/>
              </w:rPr>
              <w:t>„</w:t>
            </w:r>
            <w:r w:rsidRPr="001F2DD9">
              <w:rPr>
                <w:rFonts w:ascii="Verdana" w:hAnsi="Verdana"/>
                <w:sz w:val="18"/>
                <w:szCs w:val="18"/>
                <w:lang w:val="ru-RU"/>
              </w:rPr>
              <w:t>т. 1 буфер от 1 км около местата за токуване (центровете на токовищата) на глухаря“</w:t>
            </w:r>
          </w:p>
          <w:p w:rsidR="003E5A51" w:rsidRDefault="003E5A51" w:rsidP="003E5A51">
            <w:pPr>
              <w:spacing w:before="80" w:after="40"/>
              <w:jc w:val="both"/>
              <w:rPr>
                <w:rFonts w:ascii="Verdana" w:hAnsi="Verdana"/>
                <w:sz w:val="18"/>
                <w:szCs w:val="18"/>
                <w:lang w:val="ru-RU"/>
              </w:rPr>
            </w:pPr>
            <w:r>
              <w:rPr>
                <w:rFonts w:ascii="Verdana" w:hAnsi="Verdana"/>
                <w:sz w:val="18"/>
                <w:szCs w:val="18"/>
                <w:lang w:val="ru-RU"/>
              </w:rPr>
              <w:t>Мотиви</w:t>
            </w:r>
            <w:r w:rsidRPr="001F2DD9">
              <w:rPr>
                <w:rFonts w:ascii="Verdana" w:hAnsi="Verdana"/>
                <w:sz w:val="18"/>
                <w:szCs w:val="18"/>
                <w:lang w:val="ru-RU"/>
              </w:rPr>
              <w:t xml:space="preserve">: Следва да се отрази точният текст от т. II Мерки и условия от Становището по екологична оценка № 5-4/2023 г. на Стратегически план за развитие на земеделието и селските райони за периода 2021 </w:t>
            </w:r>
            <w:r>
              <w:rPr>
                <w:rFonts w:ascii="Verdana" w:hAnsi="Verdana"/>
                <w:sz w:val="18"/>
                <w:szCs w:val="18"/>
                <w:lang w:val="ru-RU"/>
              </w:rPr>
              <w:t xml:space="preserve">– </w:t>
            </w:r>
            <w:r w:rsidRPr="001F2DD9">
              <w:rPr>
                <w:rFonts w:ascii="Verdana" w:hAnsi="Verdana"/>
                <w:sz w:val="18"/>
                <w:szCs w:val="18"/>
                <w:lang w:val="ru-RU"/>
              </w:rPr>
              <w:t>2027 г.</w:t>
            </w:r>
          </w:p>
          <w:p w:rsidR="003E5A51" w:rsidRPr="006F3A3B" w:rsidRDefault="003E5A51" w:rsidP="003E5A51">
            <w:pPr>
              <w:spacing w:before="80" w:after="40"/>
              <w:jc w:val="both"/>
              <w:rPr>
                <w:rFonts w:ascii="Verdana" w:hAnsi="Verdana"/>
                <w:sz w:val="18"/>
                <w:szCs w:val="18"/>
                <w:lang w:val="ru-RU"/>
              </w:rPr>
            </w:pPr>
            <w:r>
              <w:rPr>
                <w:rFonts w:ascii="Verdana" w:hAnsi="Verdana"/>
                <w:sz w:val="18"/>
                <w:szCs w:val="18"/>
                <w:lang w:val="ru-RU"/>
              </w:rPr>
              <w:t>3.</w:t>
            </w:r>
            <w:r w:rsidRPr="006F3A3B">
              <w:rPr>
                <w:rFonts w:ascii="Verdana" w:hAnsi="Verdana"/>
                <w:sz w:val="18"/>
                <w:szCs w:val="18"/>
                <w:lang w:val="ru-RU"/>
              </w:rPr>
              <w:t xml:space="preserve"> Въведената с проекта нова ал. 7 да отпадне.</w:t>
            </w:r>
          </w:p>
          <w:p w:rsidR="003E5A51" w:rsidRDefault="003E5A51" w:rsidP="003E5A51">
            <w:pPr>
              <w:spacing w:before="80" w:after="40"/>
              <w:jc w:val="both"/>
              <w:rPr>
                <w:rFonts w:ascii="Verdana" w:hAnsi="Verdana"/>
                <w:sz w:val="18"/>
                <w:szCs w:val="18"/>
                <w:lang w:val="ru-RU"/>
              </w:rPr>
            </w:pPr>
            <w:r>
              <w:rPr>
                <w:rFonts w:ascii="Verdana" w:hAnsi="Verdana"/>
                <w:sz w:val="18"/>
                <w:szCs w:val="18"/>
                <w:lang w:val="ru-RU"/>
              </w:rPr>
              <w:t>Мотиви</w:t>
            </w:r>
            <w:r w:rsidRPr="006F3A3B">
              <w:rPr>
                <w:rFonts w:ascii="Verdana" w:hAnsi="Verdana"/>
                <w:sz w:val="18"/>
                <w:szCs w:val="18"/>
                <w:lang w:val="ru-RU"/>
              </w:rPr>
              <w:t>: Задължение на дирекциите на националните паркове е издаването на годишни разрешителни за паша на основание на чл. 50, ал. 5 от Закона за защитените територии. Всички посочени в разпоредбата данни се съдържат в издадените индивидуални разрешителни за паша. Изготвянето на списъци е допълнителна тежест за парковите администрации и същите са без значение за процеса по предоставяне на пасищен ресурс.</w:t>
            </w:r>
          </w:p>
          <w:p w:rsidR="003E5A51" w:rsidRDefault="003E5A51" w:rsidP="003E5A51">
            <w:pPr>
              <w:spacing w:before="80" w:after="40"/>
              <w:jc w:val="both"/>
              <w:rPr>
                <w:rFonts w:ascii="Verdana" w:hAnsi="Verdana"/>
                <w:sz w:val="18"/>
                <w:szCs w:val="18"/>
                <w:lang w:val="ru-RU"/>
              </w:rPr>
            </w:pPr>
            <w:r w:rsidRPr="00AE65B1">
              <w:rPr>
                <w:rFonts w:ascii="Verdana" w:hAnsi="Verdana"/>
                <w:sz w:val="18"/>
                <w:szCs w:val="18"/>
                <w:lang w:val="ru-RU"/>
              </w:rPr>
              <w:t>§ 26. В чл. 62 се предлагат следните изменения и допълнения:</w:t>
            </w:r>
          </w:p>
          <w:p w:rsidR="003E5A51" w:rsidRPr="00AE65B1" w:rsidRDefault="003E5A51" w:rsidP="003E5A51">
            <w:pPr>
              <w:spacing w:before="80" w:after="40"/>
              <w:jc w:val="both"/>
              <w:rPr>
                <w:rFonts w:ascii="Verdana" w:hAnsi="Verdana"/>
                <w:sz w:val="18"/>
                <w:szCs w:val="18"/>
                <w:lang w:val="ru-RU"/>
              </w:rPr>
            </w:pPr>
            <w:r>
              <w:rPr>
                <w:rFonts w:ascii="Verdana" w:hAnsi="Verdana"/>
                <w:sz w:val="18"/>
                <w:szCs w:val="18"/>
                <w:lang w:val="ru-RU"/>
              </w:rPr>
              <w:t>1. В ал. 2, след думата „преизпасване</w:t>
            </w:r>
            <w:r w:rsidRPr="00AE65B1">
              <w:rPr>
                <w:rFonts w:ascii="Verdana" w:hAnsi="Verdana"/>
                <w:sz w:val="18"/>
                <w:szCs w:val="18"/>
                <w:lang w:val="ru-RU"/>
              </w:rPr>
              <w:t>“ се добавят думите „утъпкване, ерозия, опожаряване, продължител</w:t>
            </w:r>
            <w:r>
              <w:rPr>
                <w:rFonts w:ascii="Verdana" w:hAnsi="Verdana"/>
                <w:sz w:val="18"/>
                <w:szCs w:val="18"/>
                <w:lang w:val="ru-RU"/>
              </w:rPr>
              <w:t>но засушаване, преовлажняване.</w:t>
            </w:r>
            <w:r w:rsidRPr="00AE65B1">
              <w:rPr>
                <w:rFonts w:ascii="Verdana" w:hAnsi="Verdana"/>
                <w:sz w:val="18"/>
                <w:szCs w:val="18"/>
                <w:lang w:val="ru-RU"/>
              </w:rPr>
              <w:t>“</w:t>
            </w:r>
          </w:p>
          <w:p w:rsidR="003E5A51" w:rsidRPr="00AE65B1" w:rsidRDefault="003E5A51" w:rsidP="003E5A51">
            <w:pPr>
              <w:spacing w:before="80" w:after="40"/>
              <w:jc w:val="both"/>
              <w:rPr>
                <w:rFonts w:ascii="Verdana" w:hAnsi="Verdana"/>
                <w:sz w:val="18"/>
                <w:szCs w:val="18"/>
                <w:lang w:val="ru-RU"/>
              </w:rPr>
            </w:pPr>
            <w:r>
              <w:rPr>
                <w:rFonts w:ascii="Verdana" w:hAnsi="Verdana"/>
                <w:sz w:val="18"/>
                <w:szCs w:val="18"/>
                <w:lang w:val="ru-RU"/>
              </w:rPr>
              <w:t>Мотиви</w:t>
            </w:r>
            <w:r w:rsidRPr="00AE65B1">
              <w:rPr>
                <w:rFonts w:ascii="Verdana" w:hAnsi="Verdana"/>
                <w:sz w:val="18"/>
                <w:szCs w:val="18"/>
                <w:lang w:val="ru-RU"/>
              </w:rPr>
              <w:t>:</w:t>
            </w:r>
          </w:p>
          <w:p w:rsidR="003E5A51" w:rsidRDefault="003E5A51" w:rsidP="003E5A51">
            <w:pPr>
              <w:spacing w:before="80" w:after="40"/>
              <w:jc w:val="both"/>
              <w:rPr>
                <w:rFonts w:ascii="Verdana" w:hAnsi="Verdana"/>
                <w:sz w:val="18"/>
                <w:szCs w:val="18"/>
                <w:lang w:val="ru-RU"/>
              </w:rPr>
            </w:pPr>
            <w:r w:rsidRPr="00AE65B1">
              <w:rPr>
                <w:rFonts w:ascii="Verdana" w:hAnsi="Verdana"/>
                <w:sz w:val="18"/>
                <w:szCs w:val="18"/>
                <w:lang w:val="ru-RU"/>
              </w:rPr>
              <w:t>В чл. 62, ал. 2 е допусната възможност директорите на националните и природните паркове да спират и или ограничават пашуването на селскостопански животни единствено и само с цел недопускане на преизпасване на определените територии. Основанието „преизпасване на определените територии“ не е достатъчно да обхване всичките причини, поради които може да настъпи увреждане на тревните местообитания от извършването на паша в националните и природните паркове. Следва да се допуснат и други възможности за ограничаване или спиране на пашата, като „утъпкване“, „ерозия“, „опожаряване“, „продължително засушаване“, „преовлажняване“.</w:t>
            </w:r>
          </w:p>
          <w:p w:rsidR="003E5A51" w:rsidRPr="00AE65B1" w:rsidRDefault="003E5A51" w:rsidP="003E5A51">
            <w:pPr>
              <w:spacing w:before="80" w:after="40"/>
              <w:jc w:val="both"/>
              <w:rPr>
                <w:rFonts w:ascii="Verdana" w:hAnsi="Verdana"/>
                <w:sz w:val="18"/>
                <w:szCs w:val="18"/>
                <w:lang w:val="ru-RU"/>
              </w:rPr>
            </w:pPr>
            <w:r w:rsidRPr="00AE65B1">
              <w:rPr>
                <w:rFonts w:ascii="Verdana" w:hAnsi="Verdana"/>
                <w:sz w:val="18"/>
                <w:szCs w:val="18"/>
                <w:lang w:val="ru-RU"/>
              </w:rPr>
              <w:t>§ 28. Член 64 да се измени така:</w:t>
            </w:r>
          </w:p>
          <w:p w:rsidR="003E5A51" w:rsidRPr="00AE65B1" w:rsidRDefault="003E5A51" w:rsidP="003E5A51">
            <w:pPr>
              <w:spacing w:before="80" w:after="40"/>
              <w:jc w:val="both"/>
              <w:rPr>
                <w:rFonts w:ascii="Verdana" w:hAnsi="Verdana"/>
                <w:sz w:val="18"/>
                <w:szCs w:val="18"/>
                <w:lang w:val="ru-RU"/>
              </w:rPr>
            </w:pPr>
            <w:r w:rsidRPr="00AE65B1">
              <w:rPr>
                <w:rFonts w:ascii="Verdana" w:hAnsi="Verdana"/>
                <w:sz w:val="18"/>
                <w:szCs w:val="18"/>
                <w:lang w:val="ru-RU"/>
              </w:rPr>
              <w:lastRenderedPageBreak/>
              <w:t>1. Да отпадне текстът „във връзка с изпълнението на базовите задължения съгласно чл. 34, ал. 1 и изисквания по управление съгласно пр</w:t>
            </w:r>
            <w:r>
              <w:rPr>
                <w:rFonts w:ascii="Verdana" w:hAnsi="Verdana"/>
                <w:sz w:val="18"/>
                <w:szCs w:val="18"/>
                <w:lang w:val="ru-RU"/>
              </w:rPr>
              <w:t>иложение № 12 към чл. 95, ал. 2</w:t>
            </w:r>
            <w:r w:rsidRPr="00AE65B1">
              <w:rPr>
                <w:rFonts w:ascii="Verdana" w:hAnsi="Verdana"/>
                <w:sz w:val="18"/>
                <w:szCs w:val="18"/>
                <w:lang w:val="ru-RU"/>
              </w:rPr>
              <w:t>“.</w:t>
            </w:r>
          </w:p>
          <w:p w:rsidR="003E5A51" w:rsidRPr="00AE65B1" w:rsidRDefault="003E5A51" w:rsidP="003E5A51">
            <w:pPr>
              <w:spacing w:before="80" w:after="40"/>
              <w:jc w:val="both"/>
              <w:rPr>
                <w:rFonts w:ascii="Verdana" w:hAnsi="Verdana"/>
                <w:sz w:val="18"/>
                <w:szCs w:val="18"/>
                <w:lang w:val="ru-RU"/>
              </w:rPr>
            </w:pPr>
            <w:r>
              <w:rPr>
                <w:rFonts w:ascii="Verdana" w:hAnsi="Verdana"/>
                <w:sz w:val="18"/>
                <w:szCs w:val="18"/>
                <w:lang w:val="ru-RU"/>
              </w:rPr>
              <w:t>Мотиви</w:t>
            </w:r>
            <w:r w:rsidRPr="00AE65B1">
              <w:rPr>
                <w:rFonts w:ascii="Verdana" w:hAnsi="Verdana"/>
                <w:sz w:val="18"/>
                <w:szCs w:val="18"/>
                <w:lang w:val="ru-RU"/>
              </w:rPr>
              <w:t>:</w:t>
            </w:r>
          </w:p>
          <w:p w:rsidR="003E5A51" w:rsidRDefault="003E5A51" w:rsidP="003E5A51">
            <w:pPr>
              <w:spacing w:before="80" w:after="40"/>
              <w:jc w:val="both"/>
              <w:rPr>
                <w:rFonts w:ascii="Verdana" w:hAnsi="Verdana"/>
                <w:sz w:val="18"/>
                <w:szCs w:val="18"/>
                <w:lang w:val="ru-RU"/>
              </w:rPr>
            </w:pPr>
            <w:r w:rsidRPr="00AE65B1">
              <w:rPr>
                <w:rFonts w:ascii="Verdana" w:hAnsi="Verdana"/>
                <w:sz w:val="18"/>
                <w:szCs w:val="18"/>
                <w:lang w:val="ru-RU"/>
              </w:rPr>
              <w:t>Чл. 64 от Наредбата задължава дирекциите на националните паркове да представят информация за извършените проверки по спазването на базовите изисквания съгласно чл. 34, ал. 1 и изисквания по управление съгласно приложение № 12 към чл. 95, ал. 2. Задължението за проверки по спазването на базовите изисквания не е част от задълженията на дирекциите на националните паркове произтичащи от Закона за защитените територии. Проверката на изпълнението на базовите изисквания на интервенцията независимо дали се засягат национални паркове, природни паркове или защитени зони следва да е задължение на структурите на Министерството на земеделието и храните.</w:t>
            </w:r>
          </w:p>
          <w:p w:rsidR="003E5A51" w:rsidRPr="00DF3EC0" w:rsidRDefault="003E5A51" w:rsidP="003E5A51">
            <w:pPr>
              <w:spacing w:before="80" w:after="40"/>
              <w:jc w:val="both"/>
              <w:rPr>
                <w:rFonts w:ascii="Verdana" w:hAnsi="Verdana"/>
                <w:sz w:val="18"/>
                <w:szCs w:val="18"/>
                <w:lang w:val="ru-RU"/>
              </w:rPr>
            </w:pPr>
            <w:r w:rsidRPr="00DF3EC0">
              <w:rPr>
                <w:rFonts w:ascii="Verdana" w:hAnsi="Verdana"/>
                <w:sz w:val="18"/>
                <w:szCs w:val="18"/>
                <w:lang w:val="ru-RU"/>
              </w:rPr>
              <w:t>§ 37. Чл. 1116 да отпадне или да се преформулира</w:t>
            </w:r>
          </w:p>
          <w:p w:rsidR="003E5A51" w:rsidRPr="00DF3EC0" w:rsidRDefault="003E5A51" w:rsidP="003E5A51">
            <w:pPr>
              <w:spacing w:before="80" w:after="40"/>
              <w:jc w:val="both"/>
              <w:rPr>
                <w:rFonts w:ascii="Verdana" w:hAnsi="Verdana"/>
                <w:sz w:val="18"/>
                <w:szCs w:val="18"/>
                <w:lang w:val="ru-RU"/>
              </w:rPr>
            </w:pPr>
            <w:r>
              <w:rPr>
                <w:rFonts w:ascii="Verdana" w:hAnsi="Verdana"/>
                <w:sz w:val="18"/>
                <w:szCs w:val="18"/>
                <w:lang w:val="ru-RU"/>
              </w:rPr>
              <w:t>Мотиви</w:t>
            </w:r>
            <w:r w:rsidRPr="00DF3EC0">
              <w:rPr>
                <w:rFonts w:ascii="Verdana" w:hAnsi="Verdana"/>
                <w:sz w:val="18"/>
                <w:szCs w:val="18"/>
                <w:lang w:val="ru-RU"/>
              </w:rPr>
              <w:t>:</w:t>
            </w:r>
          </w:p>
          <w:p w:rsidR="003E5A51" w:rsidRDefault="003E5A51" w:rsidP="003E5A51">
            <w:pPr>
              <w:spacing w:before="80" w:after="40"/>
              <w:jc w:val="both"/>
              <w:rPr>
                <w:rFonts w:ascii="Verdana" w:hAnsi="Verdana"/>
                <w:sz w:val="18"/>
                <w:szCs w:val="18"/>
                <w:lang w:val="ru-RU"/>
              </w:rPr>
            </w:pPr>
            <w:r w:rsidRPr="00DF3EC0">
              <w:rPr>
                <w:rFonts w:ascii="Verdana" w:hAnsi="Verdana"/>
                <w:sz w:val="18"/>
                <w:szCs w:val="18"/>
                <w:lang w:val="ru-RU"/>
              </w:rPr>
              <w:t>Дирекциите на националните паркове предоставят и ще продължават да предоставят информация за земеделските стопани, които са извършили паша в нарушение на издадените разрешителни за паша и не са спазвали режимите за управление на териториите. Освен това текстът „предписаните промени и не установяване на неспазване на друго изискване“ е неясен и не произтича от разпоредбите на Закона за защитените територии. Така разписана нормата вменява допълнителни задължения на дирекциите на парковете, въпреки че се предоставя информация за нарушителите.</w:t>
            </w:r>
          </w:p>
          <w:p w:rsidR="003E5A51" w:rsidRPr="00454534" w:rsidRDefault="003E5A51" w:rsidP="003E5A51">
            <w:pPr>
              <w:spacing w:before="80" w:after="40"/>
              <w:jc w:val="both"/>
              <w:rPr>
                <w:rFonts w:ascii="Verdana" w:hAnsi="Verdana"/>
                <w:sz w:val="18"/>
                <w:szCs w:val="18"/>
                <w:lang w:val="ru-RU"/>
              </w:rPr>
            </w:pPr>
            <w:r w:rsidRPr="00454534">
              <w:rPr>
                <w:rFonts w:ascii="Verdana" w:hAnsi="Verdana"/>
                <w:sz w:val="18"/>
                <w:szCs w:val="18"/>
                <w:lang w:val="ru-RU"/>
              </w:rPr>
              <w:t>В § 42 от Преходните и заключителните разпоредби се предлагат следните изменения</w:t>
            </w:r>
          </w:p>
          <w:p w:rsidR="003E5A51" w:rsidRPr="00454534" w:rsidRDefault="003E5A51" w:rsidP="003E5A51">
            <w:pPr>
              <w:spacing w:before="80" w:after="40"/>
              <w:jc w:val="both"/>
              <w:rPr>
                <w:rFonts w:ascii="Verdana" w:hAnsi="Verdana"/>
                <w:sz w:val="18"/>
                <w:szCs w:val="18"/>
                <w:lang w:val="ru-RU"/>
              </w:rPr>
            </w:pPr>
            <w:r w:rsidRPr="00454534">
              <w:rPr>
                <w:rFonts w:ascii="Verdana" w:hAnsi="Verdana"/>
                <w:sz w:val="18"/>
                <w:szCs w:val="18"/>
                <w:lang w:val="ru-RU"/>
              </w:rPr>
              <w:t>1. Да отпадне текста „или по интервенцията „</w:t>
            </w:r>
            <w:r>
              <w:rPr>
                <w:rFonts w:ascii="Verdana" w:hAnsi="Verdana"/>
                <w:sz w:val="18"/>
                <w:szCs w:val="18"/>
                <w:lang w:val="ru-RU"/>
              </w:rPr>
              <w:t xml:space="preserve">Традиционни практики за сезонна </w:t>
            </w:r>
            <w:r w:rsidRPr="00454534">
              <w:rPr>
                <w:rFonts w:ascii="Verdana" w:hAnsi="Verdana"/>
                <w:sz w:val="18"/>
                <w:szCs w:val="18"/>
                <w:lang w:val="ru-RU"/>
              </w:rPr>
              <w:t>паша (пасторализъм)“</w:t>
            </w:r>
          </w:p>
          <w:p w:rsidR="003E5A51" w:rsidRPr="00454534" w:rsidRDefault="003E5A51" w:rsidP="003E5A51">
            <w:pPr>
              <w:spacing w:before="80" w:after="40"/>
              <w:jc w:val="both"/>
              <w:rPr>
                <w:rFonts w:ascii="Verdana" w:hAnsi="Verdana"/>
                <w:sz w:val="18"/>
                <w:szCs w:val="18"/>
                <w:lang w:val="ru-RU"/>
              </w:rPr>
            </w:pPr>
            <w:r>
              <w:rPr>
                <w:rFonts w:ascii="Verdana" w:hAnsi="Verdana"/>
                <w:sz w:val="18"/>
                <w:szCs w:val="18"/>
                <w:lang w:val="ru-RU"/>
              </w:rPr>
              <w:t>Мотиви</w:t>
            </w:r>
            <w:r w:rsidRPr="00454534">
              <w:rPr>
                <w:rFonts w:ascii="Verdana" w:hAnsi="Verdana"/>
                <w:sz w:val="18"/>
                <w:szCs w:val="18"/>
                <w:lang w:val="ru-RU"/>
              </w:rPr>
              <w:t>:</w:t>
            </w:r>
          </w:p>
          <w:p w:rsidR="003E5A51" w:rsidRPr="00EF6F0A" w:rsidRDefault="003E5A51" w:rsidP="003E5A51">
            <w:pPr>
              <w:spacing w:before="80" w:after="40"/>
              <w:jc w:val="both"/>
              <w:rPr>
                <w:rFonts w:ascii="Verdana" w:hAnsi="Verdana"/>
                <w:sz w:val="18"/>
                <w:szCs w:val="18"/>
                <w:lang w:val="ru-RU"/>
              </w:rPr>
            </w:pPr>
            <w:r w:rsidRPr="00454534">
              <w:rPr>
                <w:rFonts w:ascii="Verdana" w:hAnsi="Verdana"/>
                <w:sz w:val="18"/>
                <w:szCs w:val="18"/>
                <w:lang w:val="ru-RU"/>
              </w:rPr>
              <w:t xml:space="preserve">Съдържанието на текста в § 42 отнасящи се за заявленията за подпомагане, подадени през 2023 г. по интервенцията „Традиционни практики за сезонна паша (пасторализъм)“, се </w:t>
            </w:r>
            <w:r w:rsidRPr="00454534">
              <w:rPr>
                <w:rFonts w:ascii="Verdana" w:hAnsi="Verdana"/>
                <w:sz w:val="18"/>
                <w:szCs w:val="18"/>
                <w:lang w:val="ru-RU"/>
              </w:rPr>
              <w:lastRenderedPageBreak/>
              <w:t>одобряват за участие и/или финансово подпомагане по досегашните условия е неясен. Текстът не съдържа пояснения кои са досегашните условия и означава ли, че</w:t>
            </w:r>
            <w:r>
              <w:rPr>
                <w:rFonts w:ascii="Verdana" w:hAnsi="Verdana"/>
                <w:sz w:val="18"/>
                <w:szCs w:val="18"/>
                <w:lang w:val="ru-RU"/>
              </w:rPr>
              <w:t xml:space="preserve"> земеделските стопани подали заявления за подпомагане през 2023 г. не следва да се спазват условията и мерките от Становището по екологична оценка № 5-4/2023 г.</w:t>
            </w:r>
          </w:p>
        </w:tc>
        <w:tc>
          <w:tcPr>
            <w:tcW w:w="1559" w:type="dxa"/>
            <w:tcBorders>
              <w:bottom w:val="single" w:sz="12" w:space="0" w:color="4F81BD" w:themeColor="accent1"/>
            </w:tcBorders>
            <w:shd w:val="clear" w:color="auto" w:fill="auto"/>
          </w:tcPr>
          <w:p w:rsidR="00165B34" w:rsidRPr="00105522" w:rsidRDefault="00165B34" w:rsidP="00165B34">
            <w:pPr>
              <w:spacing w:before="80" w:after="40"/>
              <w:rPr>
                <w:rFonts w:ascii="Verdana" w:hAnsi="Verdana"/>
                <w:sz w:val="18"/>
                <w:szCs w:val="18"/>
              </w:rPr>
            </w:pPr>
            <w:proofErr w:type="spellStart"/>
            <w:r w:rsidRPr="00105522">
              <w:rPr>
                <w:rFonts w:ascii="Verdana" w:hAnsi="Verdana"/>
                <w:sz w:val="18"/>
                <w:szCs w:val="18"/>
                <w:lang w:val="en-US"/>
              </w:rPr>
              <w:lastRenderedPageBreak/>
              <w:t>Не</w:t>
            </w:r>
            <w:proofErr w:type="spellEnd"/>
            <w:r w:rsidRPr="00105522">
              <w:rPr>
                <w:rFonts w:ascii="Verdana" w:hAnsi="Verdana"/>
                <w:sz w:val="18"/>
                <w:szCs w:val="18"/>
                <w:lang w:val="en-US"/>
              </w:rPr>
              <w:t xml:space="preserve"> </w:t>
            </w:r>
            <w:proofErr w:type="spellStart"/>
            <w:r w:rsidRPr="00105522">
              <w:rPr>
                <w:rFonts w:ascii="Verdana" w:hAnsi="Verdana"/>
                <w:sz w:val="18"/>
                <w:szCs w:val="18"/>
                <w:lang w:val="en-US"/>
              </w:rPr>
              <w:t>се</w:t>
            </w:r>
            <w:proofErr w:type="spellEnd"/>
            <w:r w:rsidRPr="00105522">
              <w:rPr>
                <w:rFonts w:ascii="Verdana" w:hAnsi="Verdana"/>
                <w:sz w:val="18"/>
                <w:szCs w:val="18"/>
                <w:lang w:val="en-US"/>
              </w:rPr>
              <w:t xml:space="preserve"> </w:t>
            </w:r>
            <w:proofErr w:type="spellStart"/>
            <w:r w:rsidRPr="00105522">
              <w:rPr>
                <w:rFonts w:ascii="Verdana" w:hAnsi="Verdana"/>
                <w:sz w:val="18"/>
                <w:szCs w:val="18"/>
                <w:lang w:val="en-US"/>
              </w:rPr>
              <w:t>приема</w:t>
            </w:r>
            <w:proofErr w:type="spellEnd"/>
          </w:p>
        </w:tc>
        <w:tc>
          <w:tcPr>
            <w:tcW w:w="4536" w:type="dxa"/>
            <w:tcBorders>
              <w:bottom w:val="single" w:sz="12" w:space="0" w:color="4F81BD" w:themeColor="accent1"/>
            </w:tcBorders>
            <w:shd w:val="clear" w:color="auto" w:fill="auto"/>
          </w:tcPr>
          <w:p w:rsidR="00165B34" w:rsidRPr="00EF6F0A" w:rsidRDefault="00165B34" w:rsidP="00165B34">
            <w:pPr>
              <w:spacing w:before="80" w:after="40"/>
              <w:jc w:val="both"/>
              <w:rPr>
                <w:rFonts w:ascii="Verdana" w:hAnsi="Verdana"/>
                <w:sz w:val="18"/>
                <w:szCs w:val="18"/>
              </w:rPr>
            </w:pPr>
            <w:r w:rsidRPr="0011564F">
              <w:rPr>
                <w:rFonts w:ascii="Verdana" w:hAnsi="Verdana"/>
                <w:sz w:val="18"/>
                <w:szCs w:val="18"/>
              </w:rPr>
              <w:t>Наредба № 9 от 2023 г. за условията и реда за прилагане на интервенциите „Биологично растениевъдство“ и „Биологично пчеларство“, включени в Стратегическия план за развитие на земеделието и селските р</w:t>
            </w:r>
            <w:r>
              <w:rPr>
                <w:rFonts w:ascii="Verdana" w:hAnsi="Verdana"/>
                <w:sz w:val="18"/>
                <w:szCs w:val="18"/>
              </w:rPr>
              <w:t xml:space="preserve">айони за периода 2023 – 2027 г., както сочи и самото </w:t>
            </w:r>
            <w:r w:rsidRPr="00165B34">
              <w:rPr>
                <w:rFonts w:ascii="Verdana" w:hAnsi="Verdana"/>
                <w:sz w:val="18"/>
                <w:szCs w:val="18"/>
              </w:rPr>
              <w:t>ѝ</w:t>
            </w:r>
            <w:r>
              <w:rPr>
                <w:rFonts w:ascii="Verdana" w:hAnsi="Verdana"/>
                <w:sz w:val="18"/>
                <w:szCs w:val="18"/>
              </w:rPr>
              <w:t xml:space="preserve"> наименование, урежда условията и реда</w:t>
            </w:r>
            <w:r w:rsidRPr="0011564F">
              <w:rPr>
                <w:rFonts w:ascii="Verdana" w:hAnsi="Verdana"/>
                <w:sz w:val="18"/>
                <w:szCs w:val="18"/>
              </w:rPr>
              <w:t xml:space="preserve"> за прилагането на интервенциите "Биологично растениевъдство" и "Биологично пчеларство", включени в Стратегическия план за развитието на земеделието и селските райони на Република Бъл</w:t>
            </w:r>
            <w:r>
              <w:rPr>
                <w:rFonts w:ascii="Verdana" w:hAnsi="Verdana"/>
                <w:sz w:val="18"/>
                <w:szCs w:val="18"/>
              </w:rPr>
              <w:t>гария за периода 2023 - 2027 г.,</w:t>
            </w:r>
            <w:r w:rsidRPr="0011564F">
              <w:rPr>
                <w:rFonts w:ascii="Verdana" w:hAnsi="Verdana"/>
                <w:sz w:val="18"/>
                <w:szCs w:val="18"/>
              </w:rPr>
              <w:t xml:space="preserve"> за проверките по чл. 70 от Закона за подпомаган</w:t>
            </w:r>
            <w:r>
              <w:rPr>
                <w:rFonts w:ascii="Verdana" w:hAnsi="Verdana"/>
                <w:sz w:val="18"/>
                <w:szCs w:val="18"/>
              </w:rPr>
              <w:t xml:space="preserve">е на земеделските производители, </w:t>
            </w:r>
            <w:r w:rsidRPr="0011564F">
              <w:rPr>
                <w:rFonts w:ascii="Verdana" w:hAnsi="Verdana"/>
                <w:sz w:val="18"/>
                <w:szCs w:val="18"/>
              </w:rPr>
              <w:t>за отказ за изплащане и намаления на плащанията, оттегляне на изплатената финансова помощ, както и реда за налагане на административните санкции.</w:t>
            </w:r>
            <w:r>
              <w:rPr>
                <w:rFonts w:ascii="Verdana" w:hAnsi="Verdana"/>
                <w:sz w:val="18"/>
                <w:szCs w:val="18"/>
              </w:rPr>
              <w:t xml:space="preserve"> </w:t>
            </w:r>
            <w:r w:rsidRPr="00AA7A26">
              <w:rPr>
                <w:rFonts w:ascii="Verdana" w:hAnsi="Verdana"/>
                <w:sz w:val="18"/>
                <w:szCs w:val="18"/>
              </w:rPr>
              <w:t>В т</w:t>
            </w:r>
            <w:r>
              <w:rPr>
                <w:rFonts w:ascii="Verdana" w:hAnsi="Verdana"/>
                <w:sz w:val="18"/>
                <w:szCs w:val="18"/>
              </w:rPr>
              <w:t>ази наредба не е регламентирано</w:t>
            </w:r>
            <w:r w:rsidRPr="00AA7A26">
              <w:rPr>
                <w:rFonts w:ascii="Verdana" w:hAnsi="Verdana"/>
                <w:sz w:val="18"/>
                <w:szCs w:val="18"/>
              </w:rPr>
              <w:t xml:space="preserve"> </w:t>
            </w:r>
            <w:r>
              <w:rPr>
                <w:rFonts w:ascii="Verdana" w:hAnsi="Verdana"/>
                <w:sz w:val="18"/>
                <w:szCs w:val="18"/>
              </w:rPr>
              <w:t>прилагането на п</w:t>
            </w:r>
            <w:r w:rsidRPr="00AA7A26">
              <w:rPr>
                <w:rFonts w:ascii="Verdana" w:hAnsi="Verdana"/>
                <w:sz w:val="18"/>
                <w:szCs w:val="18"/>
              </w:rPr>
              <w:t>одпом</w:t>
            </w:r>
            <w:r>
              <w:rPr>
                <w:rFonts w:ascii="Verdana" w:hAnsi="Verdana"/>
                <w:sz w:val="18"/>
                <w:szCs w:val="18"/>
              </w:rPr>
              <w:t>агането по интервенция II.A.7 „</w:t>
            </w:r>
            <w:r w:rsidRPr="00AA7A26">
              <w:rPr>
                <w:rFonts w:ascii="Verdana" w:hAnsi="Verdana"/>
                <w:sz w:val="18"/>
                <w:szCs w:val="18"/>
              </w:rPr>
              <w:t xml:space="preserve">Традиционни практики за </w:t>
            </w:r>
            <w:r w:rsidRPr="00AA7A26">
              <w:rPr>
                <w:rFonts w:ascii="Verdana" w:hAnsi="Verdana"/>
                <w:sz w:val="18"/>
                <w:szCs w:val="18"/>
              </w:rPr>
              <w:lastRenderedPageBreak/>
              <w:t>сезонна паша (пасторализъм</w:t>
            </w:r>
            <w:r>
              <w:rPr>
                <w:rFonts w:ascii="Verdana" w:hAnsi="Verdana"/>
                <w:sz w:val="18"/>
                <w:szCs w:val="18"/>
                <w:lang w:val="en-US"/>
              </w:rPr>
              <w:t>)</w:t>
            </w:r>
            <w:r>
              <w:rPr>
                <w:rFonts w:ascii="Verdana" w:hAnsi="Verdana"/>
                <w:sz w:val="18"/>
                <w:szCs w:val="18"/>
              </w:rPr>
              <w:t>“</w:t>
            </w:r>
            <w:r w:rsidRPr="00AA7A26">
              <w:rPr>
                <w:rFonts w:ascii="Verdana" w:hAnsi="Verdana"/>
                <w:sz w:val="18"/>
                <w:szCs w:val="18"/>
              </w:rPr>
              <w:t>, както е известно на подателите на становището.</w:t>
            </w:r>
          </w:p>
        </w:tc>
      </w:tr>
    </w:tbl>
    <w:p w:rsidR="00BE3F35" w:rsidRDefault="00BE3F35" w:rsidP="009339E1">
      <w:pPr>
        <w:spacing w:line="360" w:lineRule="auto"/>
        <w:ind w:left="284"/>
        <w:rPr>
          <w:rFonts w:ascii="Verdana" w:hAnsi="Verdana"/>
          <w:b/>
          <w:bCs/>
          <w:caps/>
          <w:sz w:val="20"/>
          <w:szCs w:val="20"/>
        </w:rPr>
      </w:pPr>
    </w:p>
    <w:sectPr w:rsidR="00BE3F35" w:rsidSect="00B25F5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192" w:rsidRDefault="00844192">
      <w:r>
        <w:separator/>
      </w:r>
    </w:p>
  </w:endnote>
  <w:endnote w:type="continuationSeparator" w:id="0">
    <w:p w:rsidR="00844192" w:rsidRDefault="0084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B66E16">
          <w:rPr>
            <w:noProof/>
            <w:sz w:val="18"/>
            <w:szCs w:val="18"/>
          </w:rPr>
          <w:t>14</w:t>
        </w:r>
        <w:r w:rsidRPr="00AF12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16" w:rsidRDefault="00B66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192" w:rsidRDefault="00844192">
      <w:r>
        <w:separator/>
      </w:r>
    </w:p>
  </w:footnote>
  <w:footnote w:type="continuationSeparator" w:id="0">
    <w:p w:rsidR="00844192" w:rsidRDefault="0084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16" w:rsidRDefault="00B66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16" w:rsidRDefault="00B66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B8" w:rsidRPr="00830027" w:rsidRDefault="004674B8" w:rsidP="004674B8">
    <w:pPr>
      <w:tabs>
        <w:tab w:val="center" w:pos="4320"/>
        <w:tab w:val="right" w:pos="8640"/>
      </w:tabs>
      <w:overflowPunct w:val="0"/>
      <w:autoSpaceDE w:val="0"/>
      <w:autoSpaceDN w:val="0"/>
      <w:adjustRightInd w:val="0"/>
      <w:jc w:val="right"/>
      <w:textAlignment w:val="baseline"/>
      <w:rPr>
        <w:rFonts w:ascii="Verdana" w:hAnsi="Verdana"/>
        <w:sz w:val="16"/>
        <w:szCs w:val="16"/>
        <w:lang w:eastAsia="en-US"/>
      </w:rPr>
    </w:pPr>
    <w:bookmarkStart w:id="0" w:name="_GoBack"/>
    <w:bookmarkEnd w:id="0"/>
    <w:r w:rsidRPr="00830027">
      <w:rPr>
        <w:rFonts w:ascii="Verdana" w:hAnsi="Verdana"/>
        <w:sz w:val="16"/>
        <w:szCs w:val="16"/>
        <w:lang w:eastAsia="en-US"/>
      </w:rPr>
      <w:t>Класификация на информацията:</w:t>
    </w:r>
  </w:p>
  <w:p w:rsidR="004674B8" w:rsidRDefault="004674B8" w:rsidP="004674B8">
    <w:pPr>
      <w:tabs>
        <w:tab w:val="center" w:pos="4320"/>
        <w:tab w:val="right" w:pos="8640"/>
      </w:tabs>
      <w:overflowPunct w:val="0"/>
      <w:autoSpaceDE w:val="0"/>
      <w:autoSpaceDN w:val="0"/>
      <w:adjustRightInd w:val="0"/>
      <w:jc w:val="right"/>
      <w:textAlignment w:val="baseline"/>
      <w:rPr>
        <w:rFonts w:ascii="Verdana" w:hAnsi="Verdana"/>
        <w:sz w:val="16"/>
        <w:szCs w:val="16"/>
        <w:lang w:val="en-US" w:eastAsia="en-US"/>
      </w:rPr>
    </w:pPr>
    <w:r w:rsidRPr="00830027">
      <w:rPr>
        <w:rFonts w:ascii="Verdana" w:hAnsi="Verdana"/>
        <w:sz w:val="16"/>
        <w:szCs w:val="16"/>
        <w:lang w:eastAsia="en-US"/>
      </w:rPr>
      <w:t>Ниво 0, TLP-</w:t>
    </w:r>
    <w:r w:rsidRPr="00830027">
      <w:rPr>
        <w:rFonts w:ascii="Verdana" w:hAnsi="Verdana"/>
        <w:sz w:val="16"/>
        <w:szCs w:val="16"/>
        <w:lang w:val="en-US" w:eastAsia="en-US"/>
      </w:rPr>
      <w:t>WHITE</w:t>
    </w:r>
  </w:p>
  <w:p w:rsidR="00B66E16" w:rsidRDefault="00B66E16" w:rsidP="004674B8">
    <w:pPr>
      <w:tabs>
        <w:tab w:val="center" w:pos="4320"/>
        <w:tab w:val="right" w:pos="8640"/>
      </w:tabs>
      <w:overflowPunct w:val="0"/>
      <w:autoSpaceDE w:val="0"/>
      <w:autoSpaceDN w:val="0"/>
      <w:adjustRightInd w:val="0"/>
      <w:jc w:val="right"/>
      <w:textAlignment w:val="baseline"/>
      <w:rPr>
        <w:rFonts w:ascii="Verdana" w:hAnsi="Verdana"/>
        <w:sz w:val="16"/>
        <w:szCs w:val="16"/>
        <w:lang w:val="en-US" w:eastAsia="en-US"/>
      </w:rPr>
    </w:pPr>
  </w:p>
  <w:p w:rsidR="00B66E16" w:rsidRPr="000C272F" w:rsidRDefault="00B66E16" w:rsidP="004674B8">
    <w:pPr>
      <w:tabs>
        <w:tab w:val="center" w:pos="4320"/>
        <w:tab w:val="right" w:pos="8640"/>
      </w:tabs>
      <w:overflowPunct w:val="0"/>
      <w:autoSpaceDE w:val="0"/>
      <w:autoSpaceDN w:val="0"/>
      <w:adjustRightInd w:val="0"/>
      <w:jc w:val="right"/>
      <w:textAlignment w:val="baseline"/>
      <w:rPr>
        <w:rFonts w:ascii="Verdana" w:hAnsi="Verdana"/>
        <w:sz w:val="16"/>
        <w:szCs w:val="16"/>
        <w:lang w:val="ru-RU"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988377E"/>
    <w:multiLevelType w:val="hybridMultilevel"/>
    <w:tmpl w:val="35822DC6"/>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62E2F"/>
    <w:multiLevelType w:val="hybridMultilevel"/>
    <w:tmpl w:val="4258BE9A"/>
    <w:lvl w:ilvl="0" w:tplc="CFB25E7C">
      <w:start w:val="1"/>
      <w:numFmt w:val="bullet"/>
      <w:lvlText w:val=""/>
      <w:lvlJc w:val="left"/>
      <w:pPr>
        <w:ind w:left="1429" w:hanging="360"/>
      </w:pPr>
      <w:rPr>
        <w:rFonts w:ascii="Wingdings" w:hAnsi="Wingdings" w:hint="default"/>
        <w:lang w:val="ru-RU"/>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0"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3"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4" w15:restartNumberingAfterBreak="0">
    <w:nsid w:val="393E2C3A"/>
    <w:multiLevelType w:val="singleLevel"/>
    <w:tmpl w:val="CF882D90"/>
    <w:lvl w:ilvl="0">
      <w:start w:val="1"/>
      <w:numFmt w:val="russianLower"/>
      <w:lvlText w:val="%1)"/>
      <w:lvlJc w:val="left"/>
    </w:lvl>
  </w:abstractNum>
  <w:abstractNum w:abstractNumId="15" w15:restartNumberingAfterBreak="0">
    <w:nsid w:val="3BC37A8C"/>
    <w:multiLevelType w:val="singleLevel"/>
    <w:tmpl w:val="596280AA"/>
    <w:lvl w:ilvl="0">
      <w:start w:val="3"/>
      <w:numFmt w:val="russianLower"/>
      <w:lvlText w:val="%1)"/>
      <w:lvlJc w:val="left"/>
    </w:lvl>
  </w:abstractNum>
  <w:abstractNum w:abstractNumId="16"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E4483"/>
    <w:multiLevelType w:val="multilevel"/>
    <w:tmpl w:val="4B602C48"/>
    <w:lvl w:ilvl="0">
      <w:start w:val="1"/>
      <w:numFmt w:val="decimal"/>
      <w:suff w:val="space"/>
      <w:lvlText w:val="%1."/>
      <w:lvlJc w:val="right"/>
      <w:pPr>
        <w:ind w:left="170" w:firstLine="17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9"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2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3"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4"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62B2A"/>
    <w:multiLevelType w:val="multilevel"/>
    <w:tmpl w:val="C9C6560E"/>
    <w:lvl w:ilvl="0">
      <w:start w:val="2"/>
      <w:numFmt w:val="bullet"/>
      <w:suff w:val="space"/>
      <w:lvlText w:val="-"/>
      <w:lvlJc w:val="left"/>
      <w:pPr>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6E6F2F"/>
    <w:multiLevelType w:val="multilevel"/>
    <w:tmpl w:val="E5349FAA"/>
    <w:lvl w:ilvl="0">
      <w:start w:val="1"/>
      <w:numFmt w:val="bullet"/>
      <w:suff w:val="space"/>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8" w15:restartNumberingAfterBreak="0">
    <w:nsid w:val="659C6E51"/>
    <w:multiLevelType w:val="hybridMultilevel"/>
    <w:tmpl w:val="BAD87274"/>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30"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31"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DDB144A"/>
    <w:multiLevelType w:val="multilevel"/>
    <w:tmpl w:val="D42C4B20"/>
    <w:lvl w:ilvl="0">
      <w:start w:val="1"/>
      <w:numFmt w:val="decimal"/>
      <w:suff w:val="space"/>
      <w:lvlText w:val="%1."/>
      <w:lvlJc w:val="right"/>
      <w:pPr>
        <w:ind w:left="170"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3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8"/>
  </w:num>
  <w:num w:numId="3">
    <w:abstractNumId w:val="31"/>
  </w:num>
  <w:num w:numId="4">
    <w:abstractNumId w:val="34"/>
  </w:num>
  <w:num w:numId="5">
    <w:abstractNumId w:val="22"/>
  </w:num>
  <w:num w:numId="6">
    <w:abstractNumId w:val="11"/>
  </w:num>
  <w:num w:numId="7">
    <w:abstractNumId w:val="24"/>
  </w:num>
  <w:num w:numId="8">
    <w:abstractNumId w:val="32"/>
  </w:num>
  <w:num w:numId="9">
    <w:abstractNumId w:val="7"/>
  </w:num>
  <w:num w:numId="10">
    <w:abstractNumId w:val="14"/>
  </w:num>
  <w:num w:numId="11">
    <w:abstractNumId w:val="15"/>
  </w:num>
  <w:num w:numId="12">
    <w:abstractNumId w:val="10"/>
  </w:num>
  <w:num w:numId="13">
    <w:abstractNumId w:val="6"/>
  </w:num>
  <w:num w:numId="14">
    <w:abstractNumId w:val="16"/>
  </w:num>
  <w:num w:numId="15">
    <w:abstractNumId w:val="17"/>
  </w:num>
  <w:num w:numId="16">
    <w:abstractNumId w:val="30"/>
  </w:num>
  <w:num w:numId="17">
    <w:abstractNumId w:val="1"/>
  </w:num>
  <w:num w:numId="18">
    <w:abstractNumId w:val="12"/>
  </w:num>
  <w:num w:numId="19">
    <w:abstractNumId w:val="27"/>
  </w:num>
  <w:num w:numId="20">
    <w:abstractNumId w:val="20"/>
  </w:num>
  <w:num w:numId="21">
    <w:abstractNumId w:val="2"/>
  </w:num>
  <w:num w:numId="22">
    <w:abstractNumId w:val="29"/>
  </w:num>
  <w:num w:numId="23">
    <w:abstractNumId w:val="0"/>
  </w:num>
  <w:num w:numId="24">
    <w:abstractNumId w:val="13"/>
  </w:num>
  <w:num w:numId="25">
    <w:abstractNumId w:val="23"/>
  </w:num>
  <w:num w:numId="26">
    <w:abstractNumId w:val="4"/>
  </w:num>
  <w:num w:numId="27">
    <w:abstractNumId w:val="19"/>
  </w:num>
  <w:num w:numId="28">
    <w:abstractNumId w:val="9"/>
  </w:num>
  <w:num w:numId="29">
    <w:abstractNumId w:val="33"/>
  </w:num>
  <w:num w:numId="30">
    <w:abstractNumId w:val="5"/>
  </w:num>
  <w:num w:numId="31">
    <w:abstractNumId w:val="26"/>
  </w:num>
  <w:num w:numId="32">
    <w:abstractNumId w:val="18"/>
  </w:num>
  <w:num w:numId="33">
    <w:abstractNumId w:val="28"/>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09C"/>
    <w:rsid w:val="00002A98"/>
    <w:rsid w:val="000042F6"/>
    <w:rsid w:val="0000470F"/>
    <w:rsid w:val="00004862"/>
    <w:rsid w:val="00004AE6"/>
    <w:rsid w:val="00005688"/>
    <w:rsid w:val="00005B26"/>
    <w:rsid w:val="000101A6"/>
    <w:rsid w:val="00010282"/>
    <w:rsid w:val="0001033A"/>
    <w:rsid w:val="000115D5"/>
    <w:rsid w:val="00012CAB"/>
    <w:rsid w:val="00014439"/>
    <w:rsid w:val="00016086"/>
    <w:rsid w:val="000179D6"/>
    <w:rsid w:val="000200AF"/>
    <w:rsid w:val="00020416"/>
    <w:rsid w:val="00022060"/>
    <w:rsid w:val="00024421"/>
    <w:rsid w:val="0002454D"/>
    <w:rsid w:val="0002513E"/>
    <w:rsid w:val="000252C0"/>
    <w:rsid w:val="0002544E"/>
    <w:rsid w:val="000257AA"/>
    <w:rsid w:val="00025A23"/>
    <w:rsid w:val="00025DD3"/>
    <w:rsid w:val="00027271"/>
    <w:rsid w:val="000279C9"/>
    <w:rsid w:val="000306C4"/>
    <w:rsid w:val="00033183"/>
    <w:rsid w:val="00033713"/>
    <w:rsid w:val="000357B4"/>
    <w:rsid w:val="00040AE0"/>
    <w:rsid w:val="00040F76"/>
    <w:rsid w:val="00041119"/>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575FD"/>
    <w:rsid w:val="0006038C"/>
    <w:rsid w:val="0006091E"/>
    <w:rsid w:val="000615ED"/>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9B1"/>
    <w:rsid w:val="0008079F"/>
    <w:rsid w:val="00081D6F"/>
    <w:rsid w:val="00082171"/>
    <w:rsid w:val="000836C6"/>
    <w:rsid w:val="00084700"/>
    <w:rsid w:val="0008525A"/>
    <w:rsid w:val="00085345"/>
    <w:rsid w:val="00086434"/>
    <w:rsid w:val="000902D1"/>
    <w:rsid w:val="00090401"/>
    <w:rsid w:val="000932F1"/>
    <w:rsid w:val="000937D4"/>
    <w:rsid w:val="00093F30"/>
    <w:rsid w:val="000946DC"/>
    <w:rsid w:val="00094AB2"/>
    <w:rsid w:val="000953A8"/>
    <w:rsid w:val="00096C33"/>
    <w:rsid w:val="00097783"/>
    <w:rsid w:val="000A084C"/>
    <w:rsid w:val="000A1017"/>
    <w:rsid w:val="000A2286"/>
    <w:rsid w:val="000A228F"/>
    <w:rsid w:val="000A3E16"/>
    <w:rsid w:val="000A78A5"/>
    <w:rsid w:val="000B279A"/>
    <w:rsid w:val="000B298E"/>
    <w:rsid w:val="000B2EB1"/>
    <w:rsid w:val="000B354E"/>
    <w:rsid w:val="000B3D5F"/>
    <w:rsid w:val="000B64C2"/>
    <w:rsid w:val="000B6D57"/>
    <w:rsid w:val="000B7061"/>
    <w:rsid w:val="000B7EFE"/>
    <w:rsid w:val="000C036A"/>
    <w:rsid w:val="000C0D7A"/>
    <w:rsid w:val="000C1697"/>
    <w:rsid w:val="000C22E1"/>
    <w:rsid w:val="000C272F"/>
    <w:rsid w:val="000C46A7"/>
    <w:rsid w:val="000C5247"/>
    <w:rsid w:val="000C5E61"/>
    <w:rsid w:val="000C6233"/>
    <w:rsid w:val="000C65D0"/>
    <w:rsid w:val="000D0414"/>
    <w:rsid w:val="000D1E2E"/>
    <w:rsid w:val="000D2F9F"/>
    <w:rsid w:val="000D31EF"/>
    <w:rsid w:val="000D3F6C"/>
    <w:rsid w:val="000D3F7C"/>
    <w:rsid w:val="000D4198"/>
    <w:rsid w:val="000E0BDA"/>
    <w:rsid w:val="000E145B"/>
    <w:rsid w:val="000E3570"/>
    <w:rsid w:val="000E38E0"/>
    <w:rsid w:val="000E6A80"/>
    <w:rsid w:val="000F02C5"/>
    <w:rsid w:val="000F1019"/>
    <w:rsid w:val="000F31C8"/>
    <w:rsid w:val="000F3490"/>
    <w:rsid w:val="000F4E61"/>
    <w:rsid w:val="000F5EC8"/>
    <w:rsid w:val="000F6AB7"/>
    <w:rsid w:val="000F73D3"/>
    <w:rsid w:val="000F7A3E"/>
    <w:rsid w:val="001012EC"/>
    <w:rsid w:val="001023DE"/>
    <w:rsid w:val="0010283F"/>
    <w:rsid w:val="00105522"/>
    <w:rsid w:val="0010687D"/>
    <w:rsid w:val="00110FB3"/>
    <w:rsid w:val="00111352"/>
    <w:rsid w:val="001119BF"/>
    <w:rsid w:val="001143E4"/>
    <w:rsid w:val="001146B4"/>
    <w:rsid w:val="0011484F"/>
    <w:rsid w:val="0011552E"/>
    <w:rsid w:val="0011564F"/>
    <w:rsid w:val="00115EDD"/>
    <w:rsid w:val="00116995"/>
    <w:rsid w:val="00116FC6"/>
    <w:rsid w:val="001171CC"/>
    <w:rsid w:val="001201A9"/>
    <w:rsid w:val="00120ABA"/>
    <w:rsid w:val="00120BC2"/>
    <w:rsid w:val="00121BA5"/>
    <w:rsid w:val="001251BE"/>
    <w:rsid w:val="00125F9E"/>
    <w:rsid w:val="001311AD"/>
    <w:rsid w:val="00131D33"/>
    <w:rsid w:val="00131DA5"/>
    <w:rsid w:val="001333AE"/>
    <w:rsid w:val="00133A14"/>
    <w:rsid w:val="001345AD"/>
    <w:rsid w:val="00134AF4"/>
    <w:rsid w:val="00134E1D"/>
    <w:rsid w:val="001353E6"/>
    <w:rsid w:val="0013629D"/>
    <w:rsid w:val="00140C69"/>
    <w:rsid w:val="00141BFB"/>
    <w:rsid w:val="00142E83"/>
    <w:rsid w:val="00144034"/>
    <w:rsid w:val="001440FE"/>
    <w:rsid w:val="0014437A"/>
    <w:rsid w:val="0014574C"/>
    <w:rsid w:val="00147945"/>
    <w:rsid w:val="00150E61"/>
    <w:rsid w:val="00150EA4"/>
    <w:rsid w:val="00152D3A"/>
    <w:rsid w:val="001551C4"/>
    <w:rsid w:val="00155A70"/>
    <w:rsid w:val="00155CAF"/>
    <w:rsid w:val="0016097E"/>
    <w:rsid w:val="001615C7"/>
    <w:rsid w:val="0016186A"/>
    <w:rsid w:val="00162248"/>
    <w:rsid w:val="00163035"/>
    <w:rsid w:val="00165B34"/>
    <w:rsid w:val="00165EA7"/>
    <w:rsid w:val="001668E1"/>
    <w:rsid w:val="00167D39"/>
    <w:rsid w:val="00167F77"/>
    <w:rsid w:val="00170505"/>
    <w:rsid w:val="0017183E"/>
    <w:rsid w:val="00172CCB"/>
    <w:rsid w:val="001736EE"/>
    <w:rsid w:val="00175004"/>
    <w:rsid w:val="001765E7"/>
    <w:rsid w:val="00177AA6"/>
    <w:rsid w:val="00177CAC"/>
    <w:rsid w:val="00177D2B"/>
    <w:rsid w:val="001808B4"/>
    <w:rsid w:val="0018509E"/>
    <w:rsid w:val="0019192E"/>
    <w:rsid w:val="00192D6A"/>
    <w:rsid w:val="001941D3"/>
    <w:rsid w:val="001948B0"/>
    <w:rsid w:val="00195AD0"/>
    <w:rsid w:val="00195DA3"/>
    <w:rsid w:val="00196671"/>
    <w:rsid w:val="001A02C9"/>
    <w:rsid w:val="001A0680"/>
    <w:rsid w:val="001A1452"/>
    <w:rsid w:val="001A29AE"/>
    <w:rsid w:val="001A3975"/>
    <w:rsid w:val="001A3D29"/>
    <w:rsid w:val="001A4E1F"/>
    <w:rsid w:val="001B344A"/>
    <w:rsid w:val="001B4CD8"/>
    <w:rsid w:val="001C23BF"/>
    <w:rsid w:val="001C5BF3"/>
    <w:rsid w:val="001C6E95"/>
    <w:rsid w:val="001C7030"/>
    <w:rsid w:val="001D0D81"/>
    <w:rsid w:val="001D23F0"/>
    <w:rsid w:val="001D2756"/>
    <w:rsid w:val="001D342F"/>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2DD9"/>
    <w:rsid w:val="001F314D"/>
    <w:rsid w:val="001F4710"/>
    <w:rsid w:val="001F6BC2"/>
    <w:rsid w:val="001F718C"/>
    <w:rsid w:val="00200292"/>
    <w:rsid w:val="0020103A"/>
    <w:rsid w:val="00201455"/>
    <w:rsid w:val="00201739"/>
    <w:rsid w:val="0020584E"/>
    <w:rsid w:val="00205CE1"/>
    <w:rsid w:val="00205F12"/>
    <w:rsid w:val="00206678"/>
    <w:rsid w:val="0020716E"/>
    <w:rsid w:val="00210233"/>
    <w:rsid w:val="0021035B"/>
    <w:rsid w:val="00212D43"/>
    <w:rsid w:val="0021436C"/>
    <w:rsid w:val="00214427"/>
    <w:rsid w:val="00214B75"/>
    <w:rsid w:val="00215178"/>
    <w:rsid w:val="00216466"/>
    <w:rsid w:val="00220442"/>
    <w:rsid w:val="00221143"/>
    <w:rsid w:val="002217C0"/>
    <w:rsid w:val="00221B68"/>
    <w:rsid w:val="00222CA7"/>
    <w:rsid w:val="00223947"/>
    <w:rsid w:val="00223F2E"/>
    <w:rsid w:val="00225E6A"/>
    <w:rsid w:val="00226E69"/>
    <w:rsid w:val="00227D14"/>
    <w:rsid w:val="0023062F"/>
    <w:rsid w:val="00230821"/>
    <w:rsid w:val="00230921"/>
    <w:rsid w:val="00230E0E"/>
    <w:rsid w:val="00231D0F"/>
    <w:rsid w:val="00233C04"/>
    <w:rsid w:val="002348DC"/>
    <w:rsid w:val="00235708"/>
    <w:rsid w:val="0023576F"/>
    <w:rsid w:val="002366C8"/>
    <w:rsid w:val="002369C8"/>
    <w:rsid w:val="002375B3"/>
    <w:rsid w:val="00237A17"/>
    <w:rsid w:val="00241F4C"/>
    <w:rsid w:val="00243442"/>
    <w:rsid w:val="002440AF"/>
    <w:rsid w:val="0024444A"/>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674A2"/>
    <w:rsid w:val="0027125E"/>
    <w:rsid w:val="0027210E"/>
    <w:rsid w:val="00272BF1"/>
    <w:rsid w:val="00272EE3"/>
    <w:rsid w:val="00273219"/>
    <w:rsid w:val="00273678"/>
    <w:rsid w:val="00273CAC"/>
    <w:rsid w:val="0027620A"/>
    <w:rsid w:val="002804CF"/>
    <w:rsid w:val="002808F3"/>
    <w:rsid w:val="00281F4C"/>
    <w:rsid w:val="002820C6"/>
    <w:rsid w:val="00282A08"/>
    <w:rsid w:val="00283263"/>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48C6"/>
    <w:rsid w:val="002A50DD"/>
    <w:rsid w:val="002A5290"/>
    <w:rsid w:val="002A59D9"/>
    <w:rsid w:val="002A5A11"/>
    <w:rsid w:val="002A67D5"/>
    <w:rsid w:val="002A7C77"/>
    <w:rsid w:val="002B15C2"/>
    <w:rsid w:val="002B170E"/>
    <w:rsid w:val="002B2268"/>
    <w:rsid w:val="002B2A08"/>
    <w:rsid w:val="002B4A91"/>
    <w:rsid w:val="002C03AF"/>
    <w:rsid w:val="002C1BB7"/>
    <w:rsid w:val="002C2EEA"/>
    <w:rsid w:val="002C3BA2"/>
    <w:rsid w:val="002C475B"/>
    <w:rsid w:val="002C5123"/>
    <w:rsid w:val="002C5843"/>
    <w:rsid w:val="002C65BA"/>
    <w:rsid w:val="002C7F10"/>
    <w:rsid w:val="002D083C"/>
    <w:rsid w:val="002D18C0"/>
    <w:rsid w:val="002D18C3"/>
    <w:rsid w:val="002D2176"/>
    <w:rsid w:val="002D2EEB"/>
    <w:rsid w:val="002D4904"/>
    <w:rsid w:val="002D629F"/>
    <w:rsid w:val="002E0082"/>
    <w:rsid w:val="002E03DD"/>
    <w:rsid w:val="002E30BD"/>
    <w:rsid w:val="002E4664"/>
    <w:rsid w:val="002E4EDB"/>
    <w:rsid w:val="002E537C"/>
    <w:rsid w:val="002E57D4"/>
    <w:rsid w:val="002E5E3F"/>
    <w:rsid w:val="002E6ADF"/>
    <w:rsid w:val="002E73FF"/>
    <w:rsid w:val="002F0752"/>
    <w:rsid w:val="002F4892"/>
    <w:rsid w:val="002F49F3"/>
    <w:rsid w:val="002F4AF6"/>
    <w:rsid w:val="002F7B2A"/>
    <w:rsid w:val="003009B2"/>
    <w:rsid w:val="00300B99"/>
    <w:rsid w:val="00300D63"/>
    <w:rsid w:val="003034CD"/>
    <w:rsid w:val="003039A5"/>
    <w:rsid w:val="003041CC"/>
    <w:rsid w:val="00306298"/>
    <w:rsid w:val="003069CF"/>
    <w:rsid w:val="00312FB3"/>
    <w:rsid w:val="0031313F"/>
    <w:rsid w:val="00314549"/>
    <w:rsid w:val="00314B98"/>
    <w:rsid w:val="00314F63"/>
    <w:rsid w:val="003154C2"/>
    <w:rsid w:val="00316618"/>
    <w:rsid w:val="00321443"/>
    <w:rsid w:val="00321BD0"/>
    <w:rsid w:val="003222A0"/>
    <w:rsid w:val="00322547"/>
    <w:rsid w:val="00323382"/>
    <w:rsid w:val="0032394D"/>
    <w:rsid w:val="003246BD"/>
    <w:rsid w:val="00326B58"/>
    <w:rsid w:val="003302BD"/>
    <w:rsid w:val="00330507"/>
    <w:rsid w:val="00330936"/>
    <w:rsid w:val="00331CF9"/>
    <w:rsid w:val="00332FA4"/>
    <w:rsid w:val="003336CE"/>
    <w:rsid w:val="00333BD7"/>
    <w:rsid w:val="00340212"/>
    <w:rsid w:val="00341ADF"/>
    <w:rsid w:val="00341C1E"/>
    <w:rsid w:val="00341F5C"/>
    <w:rsid w:val="00344138"/>
    <w:rsid w:val="00345060"/>
    <w:rsid w:val="0034545A"/>
    <w:rsid w:val="00345B9F"/>
    <w:rsid w:val="00346856"/>
    <w:rsid w:val="00351063"/>
    <w:rsid w:val="00351EC7"/>
    <w:rsid w:val="00352461"/>
    <w:rsid w:val="003555CD"/>
    <w:rsid w:val="00356131"/>
    <w:rsid w:val="00360CF8"/>
    <w:rsid w:val="003628A2"/>
    <w:rsid w:val="003640F0"/>
    <w:rsid w:val="003645F1"/>
    <w:rsid w:val="00364B97"/>
    <w:rsid w:val="00367DA5"/>
    <w:rsid w:val="0037191E"/>
    <w:rsid w:val="00371937"/>
    <w:rsid w:val="003737F2"/>
    <w:rsid w:val="00377A96"/>
    <w:rsid w:val="00377FE2"/>
    <w:rsid w:val="0038049A"/>
    <w:rsid w:val="003827A6"/>
    <w:rsid w:val="00382966"/>
    <w:rsid w:val="003845BB"/>
    <w:rsid w:val="00384B8B"/>
    <w:rsid w:val="00387130"/>
    <w:rsid w:val="00387162"/>
    <w:rsid w:val="003903E2"/>
    <w:rsid w:val="00390D8E"/>
    <w:rsid w:val="0039116F"/>
    <w:rsid w:val="00395655"/>
    <w:rsid w:val="003A060F"/>
    <w:rsid w:val="003A374D"/>
    <w:rsid w:val="003A48EE"/>
    <w:rsid w:val="003A7841"/>
    <w:rsid w:val="003B23E6"/>
    <w:rsid w:val="003B4449"/>
    <w:rsid w:val="003B5BFA"/>
    <w:rsid w:val="003B629A"/>
    <w:rsid w:val="003C0119"/>
    <w:rsid w:val="003C12C5"/>
    <w:rsid w:val="003C1F1E"/>
    <w:rsid w:val="003C2DC3"/>
    <w:rsid w:val="003C3996"/>
    <w:rsid w:val="003C557F"/>
    <w:rsid w:val="003C563D"/>
    <w:rsid w:val="003C5C7B"/>
    <w:rsid w:val="003C7D91"/>
    <w:rsid w:val="003D0C7F"/>
    <w:rsid w:val="003D138A"/>
    <w:rsid w:val="003D49CF"/>
    <w:rsid w:val="003D6231"/>
    <w:rsid w:val="003D70E0"/>
    <w:rsid w:val="003E111B"/>
    <w:rsid w:val="003E140F"/>
    <w:rsid w:val="003E1677"/>
    <w:rsid w:val="003E361D"/>
    <w:rsid w:val="003E5A51"/>
    <w:rsid w:val="003F2026"/>
    <w:rsid w:val="003F29BC"/>
    <w:rsid w:val="003F3728"/>
    <w:rsid w:val="003F6737"/>
    <w:rsid w:val="003F6D22"/>
    <w:rsid w:val="003F7612"/>
    <w:rsid w:val="003F7CD4"/>
    <w:rsid w:val="00400DC8"/>
    <w:rsid w:val="004027A6"/>
    <w:rsid w:val="0040510D"/>
    <w:rsid w:val="00407815"/>
    <w:rsid w:val="00414D65"/>
    <w:rsid w:val="00414F26"/>
    <w:rsid w:val="00415D7B"/>
    <w:rsid w:val="00417315"/>
    <w:rsid w:val="0042023B"/>
    <w:rsid w:val="00420A7D"/>
    <w:rsid w:val="00420F8B"/>
    <w:rsid w:val="00420FA6"/>
    <w:rsid w:val="0042418B"/>
    <w:rsid w:val="0042440B"/>
    <w:rsid w:val="00425E7D"/>
    <w:rsid w:val="00426AC8"/>
    <w:rsid w:val="004275A4"/>
    <w:rsid w:val="00427EF4"/>
    <w:rsid w:val="004300D6"/>
    <w:rsid w:val="00430245"/>
    <w:rsid w:val="00430323"/>
    <w:rsid w:val="00430FB2"/>
    <w:rsid w:val="00431388"/>
    <w:rsid w:val="00434FDE"/>
    <w:rsid w:val="00435BAC"/>
    <w:rsid w:val="004361F2"/>
    <w:rsid w:val="004376C2"/>
    <w:rsid w:val="004427B2"/>
    <w:rsid w:val="00442824"/>
    <w:rsid w:val="004444E8"/>
    <w:rsid w:val="004444F4"/>
    <w:rsid w:val="00446865"/>
    <w:rsid w:val="00446B9E"/>
    <w:rsid w:val="00446EC1"/>
    <w:rsid w:val="00450BCC"/>
    <w:rsid w:val="0045180F"/>
    <w:rsid w:val="00452217"/>
    <w:rsid w:val="004524D1"/>
    <w:rsid w:val="00453C28"/>
    <w:rsid w:val="00453E7F"/>
    <w:rsid w:val="00453E85"/>
    <w:rsid w:val="00454534"/>
    <w:rsid w:val="004546B0"/>
    <w:rsid w:val="00455D0B"/>
    <w:rsid w:val="00456843"/>
    <w:rsid w:val="004604F1"/>
    <w:rsid w:val="00461920"/>
    <w:rsid w:val="004646DE"/>
    <w:rsid w:val="004674B8"/>
    <w:rsid w:val="0046759A"/>
    <w:rsid w:val="00467C52"/>
    <w:rsid w:val="00470D89"/>
    <w:rsid w:val="004713FE"/>
    <w:rsid w:val="004719B1"/>
    <w:rsid w:val="0047261C"/>
    <w:rsid w:val="00473115"/>
    <w:rsid w:val="004739BA"/>
    <w:rsid w:val="004739E7"/>
    <w:rsid w:val="004741D2"/>
    <w:rsid w:val="00475298"/>
    <w:rsid w:val="00483378"/>
    <w:rsid w:val="00483594"/>
    <w:rsid w:val="00487E51"/>
    <w:rsid w:val="00490845"/>
    <w:rsid w:val="00493B7A"/>
    <w:rsid w:val="004942CA"/>
    <w:rsid w:val="0049486D"/>
    <w:rsid w:val="00495A4A"/>
    <w:rsid w:val="00496618"/>
    <w:rsid w:val="004971A6"/>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688A"/>
    <w:rsid w:val="004B735F"/>
    <w:rsid w:val="004C0598"/>
    <w:rsid w:val="004C0606"/>
    <w:rsid w:val="004C0F07"/>
    <w:rsid w:val="004C1080"/>
    <w:rsid w:val="004C1120"/>
    <w:rsid w:val="004C2F1C"/>
    <w:rsid w:val="004C420B"/>
    <w:rsid w:val="004C6279"/>
    <w:rsid w:val="004C773A"/>
    <w:rsid w:val="004C77FA"/>
    <w:rsid w:val="004C7869"/>
    <w:rsid w:val="004D15D9"/>
    <w:rsid w:val="004D24E9"/>
    <w:rsid w:val="004D3191"/>
    <w:rsid w:val="004D5FF9"/>
    <w:rsid w:val="004D7CF3"/>
    <w:rsid w:val="004E0260"/>
    <w:rsid w:val="004E16EE"/>
    <w:rsid w:val="004E3F53"/>
    <w:rsid w:val="004E4897"/>
    <w:rsid w:val="004E6D10"/>
    <w:rsid w:val="004F09FD"/>
    <w:rsid w:val="004F11C4"/>
    <w:rsid w:val="004F17EA"/>
    <w:rsid w:val="004F219E"/>
    <w:rsid w:val="004F275F"/>
    <w:rsid w:val="004F2B1B"/>
    <w:rsid w:val="004F4B94"/>
    <w:rsid w:val="004F5BEA"/>
    <w:rsid w:val="004F70FF"/>
    <w:rsid w:val="004F77AB"/>
    <w:rsid w:val="004F7953"/>
    <w:rsid w:val="004F7BAA"/>
    <w:rsid w:val="0050084D"/>
    <w:rsid w:val="00501E0F"/>
    <w:rsid w:val="00501E65"/>
    <w:rsid w:val="00504D1C"/>
    <w:rsid w:val="00506006"/>
    <w:rsid w:val="005061E4"/>
    <w:rsid w:val="005065E9"/>
    <w:rsid w:val="0050754B"/>
    <w:rsid w:val="00507B53"/>
    <w:rsid w:val="005121ED"/>
    <w:rsid w:val="005128EA"/>
    <w:rsid w:val="005130D6"/>
    <w:rsid w:val="00514AC6"/>
    <w:rsid w:val="00515FEC"/>
    <w:rsid w:val="0051624B"/>
    <w:rsid w:val="00517A62"/>
    <w:rsid w:val="00520109"/>
    <w:rsid w:val="00520903"/>
    <w:rsid w:val="00521850"/>
    <w:rsid w:val="00522081"/>
    <w:rsid w:val="00522F73"/>
    <w:rsid w:val="005236C1"/>
    <w:rsid w:val="00524038"/>
    <w:rsid w:val="0052467D"/>
    <w:rsid w:val="005247B3"/>
    <w:rsid w:val="00524AA8"/>
    <w:rsid w:val="005260B9"/>
    <w:rsid w:val="005269D6"/>
    <w:rsid w:val="00526B35"/>
    <w:rsid w:val="00526B74"/>
    <w:rsid w:val="00527393"/>
    <w:rsid w:val="0053103C"/>
    <w:rsid w:val="00532E4B"/>
    <w:rsid w:val="005335CB"/>
    <w:rsid w:val="00534E66"/>
    <w:rsid w:val="005354D0"/>
    <w:rsid w:val="005402D6"/>
    <w:rsid w:val="00540693"/>
    <w:rsid w:val="005408A3"/>
    <w:rsid w:val="00540C53"/>
    <w:rsid w:val="00540EEE"/>
    <w:rsid w:val="00541692"/>
    <w:rsid w:val="005417F3"/>
    <w:rsid w:val="00541F7A"/>
    <w:rsid w:val="005424B9"/>
    <w:rsid w:val="00543E05"/>
    <w:rsid w:val="005462B1"/>
    <w:rsid w:val="00550BC0"/>
    <w:rsid w:val="005525EA"/>
    <w:rsid w:val="005531AA"/>
    <w:rsid w:val="00554B28"/>
    <w:rsid w:val="00554CC1"/>
    <w:rsid w:val="00560A43"/>
    <w:rsid w:val="00563FA3"/>
    <w:rsid w:val="005644C8"/>
    <w:rsid w:val="00564500"/>
    <w:rsid w:val="00564E98"/>
    <w:rsid w:val="00565E93"/>
    <w:rsid w:val="00566018"/>
    <w:rsid w:val="00572F83"/>
    <w:rsid w:val="00573E06"/>
    <w:rsid w:val="005778C6"/>
    <w:rsid w:val="00577AC1"/>
    <w:rsid w:val="005804FB"/>
    <w:rsid w:val="005818DD"/>
    <w:rsid w:val="00583A7E"/>
    <w:rsid w:val="00583B30"/>
    <w:rsid w:val="005840B0"/>
    <w:rsid w:val="00586A0B"/>
    <w:rsid w:val="00586CF4"/>
    <w:rsid w:val="005913D0"/>
    <w:rsid w:val="00591B69"/>
    <w:rsid w:val="00593FD2"/>
    <w:rsid w:val="00596D97"/>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1C24"/>
    <w:rsid w:val="005B6646"/>
    <w:rsid w:val="005B7002"/>
    <w:rsid w:val="005C2DFD"/>
    <w:rsid w:val="005C3E7B"/>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7D55"/>
    <w:rsid w:val="00617F06"/>
    <w:rsid w:val="006222B2"/>
    <w:rsid w:val="006240D8"/>
    <w:rsid w:val="00624738"/>
    <w:rsid w:val="00626132"/>
    <w:rsid w:val="00630B4C"/>
    <w:rsid w:val="006310A1"/>
    <w:rsid w:val="006317AC"/>
    <w:rsid w:val="00632385"/>
    <w:rsid w:val="0063318F"/>
    <w:rsid w:val="00633884"/>
    <w:rsid w:val="006344CF"/>
    <w:rsid w:val="00634DDD"/>
    <w:rsid w:val="006361E3"/>
    <w:rsid w:val="00636320"/>
    <w:rsid w:val="00636689"/>
    <w:rsid w:val="0063730A"/>
    <w:rsid w:val="00637FB0"/>
    <w:rsid w:val="00641DE7"/>
    <w:rsid w:val="00641EF4"/>
    <w:rsid w:val="00642470"/>
    <w:rsid w:val="00642D90"/>
    <w:rsid w:val="00645260"/>
    <w:rsid w:val="00645DFC"/>
    <w:rsid w:val="0065019C"/>
    <w:rsid w:val="00652827"/>
    <w:rsid w:val="00653E67"/>
    <w:rsid w:val="00654FB5"/>
    <w:rsid w:val="00656642"/>
    <w:rsid w:val="00656BDA"/>
    <w:rsid w:val="0066109E"/>
    <w:rsid w:val="00661A0C"/>
    <w:rsid w:val="00662188"/>
    <w:rsid w:val="00662BFF"/>
    <w:rsid w:val="00663337"/>
    <w:rsid w:val="006662D4"/>
    <w:rsid w:val="006712A6"/>
    <w:rsid w:val="00671910"/>
    <w:rsid w:val="00671E4E"/>
    <w:rsid w:val="00673257"/>
    <w:rsid w:val="0067456E"/>
    <w:rsid w:val="00675133"/>
    <w:rsid w:val="00676037"/>
    <w:rsid w:val="00676F00"/>
    <w:rsid w:val="006773A2"/>
    <w:rsid w:val="00677D9A"/>
    <w:rsid w:val="006802C1"/>
    <w:rsid w:val="006810DD"/>
    <w:rsid w:val="006818E8"/>
    <w:rsid w:val="00681C2B"/>
    <w:rsid w:val="00682E63"/>
    <w:rsid w:val="00683B2A"/>
    <w:rsid w:val="00685E6E"/>
    <w:rsid w:val="00686496"/>
    <w:rsid w:val="00687DBE"/>
    <w:rsid w:val="00690FE6"/>
    <w:rsid w:val="00691BD4"/>
    <w:rsid w:val="00692346"/>
    <w:rsid w:val="006923FF"/>
    <w:rsid w:val="006940E7"/>
    <w:rsid w:val="00694141"/>
    <w:rsid w:val="006941C8"/>
    <w:rsid w:val="00697863"/>
    <w:rsid w:val="006A0CE3"/>
    <w:rsid w:val="006A0D8A"/>
    <w:rsid w:val="006A237D"/>
    <w:rsid w:val="006A343F"/>
    <w:rsid w:val="006A36D7"/>
    <w:rsid w:val="006A3AD5"/>
    <w:rsid w:val="006A512F"/>
    <w:rsid w:val="006A5395"/>
    <w:rsid w:val="006A6D9B"/>
    <w:rsid w:val="006A70E2"/>
    <w:rsid w:val="006B054D"/>
    <w:rsid w:val="006B0FEE"/>
    <w:rsid w:val="006B1D26"/>
    <w:rsid w:val="006B20EC"/>
    <w:rsid w:val="006B4070"/>
    <w:rsid w:val="006B5E2B"/>
    <w:rsid w:val="006B6B69"/>
    <w:rsid w:val="006B775E"/>
    <w:rsid w:val="006C0D43"/>
    <w:rsid w:val="006C1B92"/>
    <w:rsid w:val="006C1FAA"/>
    <w:rsid w:val="006C33EC"/>
    <w:rsid w:val="006C436B"/>
    <w:rsid w:val="006C4505"/>
    <w:rsid w:val="006C5DD9"/>
    <w:rsid w:val="006C605F"/>
    <w:rsid w:val="006C6A82"/>
    <w:rsid w:val="006D1DB7"/>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53B"/>
    <w:rsid w:val="006E3D3C"/>
    <w:rsid w:val="006E46A3"/>
    <w:rsid w:val="006E4DC3"/>
    <w:rsid w:val="006E52C5"/>
    <w:rsid w:val="006E58C1"/>
    <w:rsid w:val="006E72EF"/>
    <w:rsid w:val="006E7B3B"/>
    <w:rsid w:val="006F282A"/>
    <w:rsid w:val="006F33DD"/>
    <w:rsid w:val="006F35F8"/>
    <w:rsid w:val="006F3A3B"/>
    <w:rsid w:val="006F4526"/>
    <w:rsid w:val="006F5502"/>
    <w:rsid w:val="006F5CE3"/>
    <w:rsid w:val="006F6420"/>
    <w:rsid w:val="006F6923"/>
    <w:rsid w:val="006F6ABC"/>
    <w:rsid w:val="00701CD0"/>
    <w:rsid w:val="00702B18"/>
    <w:rsid w:val="007030A8"/>
    <w:rsid w:val="007038DB"/>
    <w:rsid w:val="00704988"/>
    <w:rsid w:val="00705659"/>
    <w:rsid w:val="007057CE"/>
    <w:rsid w:val="00707A8E"/>
    <w:rsid w:val="007106FE"/>
    <w:rsid w:val="00712F24"/>
    <w:rsid w:val="0071354E"/>
    <w:rsid w:val="00714423"/>
    <w:rsid w:val="00715FC7"/>
    <w:rsid w:val="007160B3"/>
    <w:rsid w:val="00716484"/>
    <w:rsid w:val="00716B72"/>
    <w:rsid w:val="00717394"/>
    <w:rsid w:val="00717743"/>
    <w:rsid w:val="007201DC"/>
    <w:rsid w:val="00720625"/>
    <w:rsid w:val="0072098B"/>
    <w:rsid w:val="00721291"/>
    <w:rsid w:val="00723D89"/>
    <w:rsid w:val="00724DC0"/>
    <w:rsid w:val="00725FD9"/>
    <w:rsid w:val="007261CF"/>
    <w:rsid w:val="0072791E"/>
    <w:rsid w:val="00731B88"/>
    <w:rsid w:val="00732DEB"/>
    <w:rsid w:val="007362EB"/>
    <w:rsid w:val="00736B76"/>
    <w:rsid w:val="00736C03"/>
    <w:rsid w:val="007377F2"/>
    <w:rsid w:val="00737B54"/>
    <w:rsid w:val="00737BC4"/>
    <w:rsid w:val="00737D3E"/>
    <w:rsid w:val="0074014A"/>
    <w:rsid w:val="007412AC"/>
    <w:rsid w:val="007423F8"/>
    <w:rsid w:val="007431DE"/>
    <w:rsid w:val="00743EFE"/>
    <w:rsid w:val="00745349"/>
    <w:rsid w:val="0074534D"/>
    <w:rsid w:val="00747F73"/>
    <w:rsid w:val="007511D5"/>
    <w:rsid w:val="007516D1"/>
    <w:rsid w:val="00751E85"/>
    <w:rsid w:val="0075213E"/>
    <w:rsid w:val="00752B84"/>
    <w:rsid w:val="00753049"/>
    <w:rsid w:val="00756242"/>
    <w:rsid w:val="00756290"/>
    <w:rsid w:val="00756A19"/>
    <w:rsid w:val="00760EBC"/>
    <w:rsid w:val="0076108C"/>
    <w:rsid w:val="00761B5E"/>
    <w:rsid w:val="0076408A"/>
    <w:rsid w:val="007645C5"/>
    <w:rsid w:val="0076648E"/>
    <w:rsid w:val="007701A2"/>
    <w:rsid w:val="00773DD9"/>
    <w:rsid w:val="00774BE7"/>
    <w:rsid w:val="00775304"/>
    <w:rsid w:val="00776A84"/>
    <w:rsid w:val="00777754"/>
    <w:rsid w:val="00777B84"/>
    <w:rsid w:val="007806A8"/>
    <w:rsid w:val="00781306"/>
    <w:rsid w:val="00781635"/>
    <w:rsid w:val="007836C8"/>
    <w:rsid w:val="007851BB"/>
    <w:rsid w:val="00790ADA"/>
    <w:rsid w:val="007934F1"/>
    <w:rsid w:val="00794229"/>
    <w:rsid w:val="00795A1B"/>
    <w:rsid w:val="00795F47"/>
    <w:rsid w:val="007970F0"/>
    <w:rsid w:val="007971F3"/>
    <w:rsid w:val="00797C76"/>
    <w:rsid w:val="007A102C"/>
    <w:rsid w:val="007A1BCA"/>
    <w:rsid w:val="007A30DD"/>
    <w:rsid w:val="007A3401"/>
    <w:rsid w:val="007A4157"/>
    <w:rsid w:val="007A47B4"/>
    <w:rsid w:val="007A4E18"/>
    <w:rsid w:val="007B1141"/>
    <w:rsid w:val="007B24F7"/>
    <w:rsid w:val="007B3D33"/>
    <w:rsid w:val="007B47A9"/>
    <w:rsid w:val="007B4CFC"/>
    <w:rsid w:val="007B5C10"/>
    <w:rsid w:val="007B6D83"/>
    <w:rsid w:val="007B6FFE"/>
    <w:rsid w:val="007C0484"/>
    <w:rsid w:val="007C2423"/>
    <w:rsid w:val="007C393A"/>
    <w:rsid w:val="007C6C8E"/>
    <w:rsid w:val="007D09DC"/>
    <w:rsid w:val="007D4566"/>
    <w:rsid w:val="007D6B06"/>
    <w:rsid w:val="007D6FD8"/>
    <w:rsid w:val="007D74E6"/>
    <w:rsid w:val="007D76D7"/>
    <w:rsid w:val="007E11C0"/>
    <w:rsid w:val="007E249E"/>
    <w:rsid w:val="007E4DF7"/>
    <w:rsid w:val="007E5ED7"/>
    <w:rsid w:val="007E6242"/>
    <w:rsid w:val="007E633B"/>
    <w:rsid w:val="007E6AD6"/>
    <w:rsid w:val="007F130B"/>
    <w:rsid w:val="007F135A"/>
    <w:rsid w:val="007F1CED"/>
    <w:rsid w:val="007F3109"/>
    <w:rsid w:val="007F4563"/>
    <w:rsid w:val="007F48FB"/>
    <w:rsid w:val="007F5275"/>
    <w:rsid w:val="00800079"/>
    <w:rsid w:val="0080232E"/>
    <w:rsid w:val="00803CA0"/>
    <w:rsid w:val="00804EF4"/>
    <w:rsid w:val="008053FB"/>
    <w:rsid w:val="008059AC"/>
    <w:rsid w:val="00807EF1"/>
    <w:rsid w:val="008125C1"/>
    <w:rsid w:val="00812789"/>
    <w:rsid w:val="00813EBF"/>
    <w:rsid w:val="00816EA1"/>
    <w:rsid w:val="00817D17"/>
    <w:rsid w:val="00821662"/>
    <w:rsid w:val="00824BA3"/>
    <w:rsid w:val="00825F4B"/>
    <w:rsid w:val="00826620"/>
    <w:rsid w:val="00826F86"/>
    <w:rsid w:val="00827624"/>
    <w:rsid w:val="00827C86"/>
    <w:rsid w:val="00830027"/>
    <w:rsid w:val="00831124"/>
    <w:rsid w:val="00831D3C"/>
    <w:rsid w:val="00831E9A"/>
    <w:rsid w:val="008327F5"/>
    <w:rsid w:val="00833124"/>
    <w:rsid w:val="0083397B"/>
    <w:rsid w:val="0083418B"/>
    <w:rsid w:val="008351B6"/>
    <w:rsid w:val="008360A1"/>
    <w:rsid w:val="008360E0"/>
    <w:rsid w:val="0083623B"/>
    <w:rsid w:val="00837557"/>
    <w:rsid w:val="00837CCE"/>
    <w:rsid w:val="00841034"/>
    <w:rsid w:val="00841854"/>
    <w:rsid w:val="00842C8D"/>
    <w:rsid w:val="008434D2"/>
    <w:rsid w:val="00844192"/>
    <w:rsid w:val="00844CC3"/>
    <w:rsid w:val="00845BC3"/>
    <w:rsid w:val="00846E8D"/>
    <w:rsid w:val="008476BF"/>
    <w:rsid w:val="00847CFC"/>
    <w:rsid w:val="008508D5"/>
    <w:rsid w:val="0085319B"/>
    <w:rsid w:val="00853C0E"/>
    <w:rsid w:val="00854E7C"/>
    <w:rsid w:val="00855317"/>
    <w:rsid w:val="00855962"/>
    <w:rsid w:val="00855A0A"/>
    <w:rsid w:val="00857187"/>
    <w:rsid w:val="00860921"/>
    <w:rsid w:val="00860FE7"/>
    <w:rsid w:val="00861994"/>
    <w:rsid w:val="00861C53"/>
    <w:rsid w:val="00861CE5"/>
    <w:rsid w:val="0086226E"/>
    <w:rsid w:val="00863EB8"/>
    <w:rsid w:val="00864193"/>
    <w:rsid w:val="00864A39"/>
    <w:rsid w:val="0086505F"/>
    <w:rsid w:val="00865EE3"/>
    <w:rsid w:val="0086600C"/>
    <w:rsid w:val="0087143A"/>
    <w:rsid w:val="00871B17"/>
    <w:rsid w:val="00872123"/>
    <w:rsid w:val="00872A86"/>
    <w:rsid w:val="00873354"/>
    <w:rsid w:val="00874481"/>
    <w:rsid w:val="00875D88"/>
    <w:rsid w:val="008760C6"/>
    <w:rsid w:val="008773A5"/>
    <w:rsid w:val="00881967"/>
    <w:rsid w:val="008835B5"/>
    <w:rsid w:val="0088605D"/>
    <w:rsid w:val="008863F2"/>
    <w:rsid w:val="008869FA"/>
    <w:rsid w:val="00887913"/>
    <w:rsid w:val="00890675"/>
    <w:rsid w:val="0089123B"/>
    <w:rsid w:val="00891BE7"/>
    <w:rsid w:val="00893267"/>
    <w:rsid w:val="00894526"/>
    <w:rsid w:val="00894946"/>
    <w:rsid w:val="0089506D"/>
    <w:rsid w:val="008968DF"/>
    <w:rsid w:val="00896ECC"/>
    <w:rsid w:val="00897F84"/>
    <w:rsid w:val="008A00BC"/>
    <w:rsid w:val="008A0B79"/>
    <w:rsid w:val="008A1687"/>
    <w:rsid w:val="008A2346"/>
    <w:rsid w:val="008A2DF5"/>
    <w:rsid w:val="008A344C"/>
    <w:rsid w:val="008A3A73"/>
    <w:rsid w:val="008A43AD"/>
    <w:rsid w:val="008A4DBD"/>
    <w:rsid w:val="008A52D8"/>
    <w:rsid w:val="008A5E27"/>
    <w:rsid w:val="008A6FF9"/>
    <w:rsid w:val="008A721D"/>
    <w:rsid w:val="008B48E6"/>
    <w:rsid w:val="008B5558"/>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71"/>
    <w:rsid w:val="008F35DB"/>
    <w:rsid w:val="008F39D3"/>
    <w:rsid w:val="008F4969"/>
    <w:rsid w:val="008F5129"/>
    <w:rsid w:val="008F540F"/>
    <w:rsid w:val="008F6393"/>
    <w:rsid w:val="008F6748"/>
    <w:rsid w:val="009010E9"/>
    <w:rsid w:val="00901E19"/>
    <w:rsid w:val="00901F49"/>
    <w:rsid w:val="00902FF9"/>
    <w:rsid w:val="00904B60"/>
    <w:rsid w:val="00905EB8"/>
    <w:rsid w:val="00905F3A"/>
    <w:rsid w:val="009066B0"/>
    <w:rsid w:val="0090679B"/>
    <w:rsid w:val="0090782D"/>
    <w:rsid w:val="00912765"/>
    <w:rsid w:val="00913A84"/>
    <w:rsid w:val="0091523F"/>
    <w:rsid w:val="0091558A"/>
    <w:rsid w:val="009167F2"/>
    <w:rsid w:val="00917058"/>
    <w:rsid w:val="00923C45"/>
    <w:rsid w:val="00924F7D"/>
    <w:rsid w:val="009258F9"/>
    <w:rsid w:val="0092693D"/>
    <w:rsid w:val="00927337"/>
    <w:rsid w:val="00927F32"/>
    <w:rsid w:val="0093024B"/>
    <w:rsid w:val="00931102"/>
    <w:rsid w:val="009312BE"/>
    <w:rsid w:val="00932D4A"/>
    <w:rsid w:val="009339E1"/>
    <w:rsid w:val="00936B7F"/>
    <w:rsid w:val="00937544"/>
    <w:rsid w:val="009415CD"/>
    <w:rsid w:val="0094334A"/>
    <w:rsid w:val="00943E2F"/>
    <w:rsid w:val="00944EC7"/>
    <w:rsid w:val="00947BDE"/>
    <w:rsid w:val="00950B0F"/>
    <w:rsid w:val="00950B10"/>
    <w:rsid w:val="00952D0A"/>
    <w:rsid w:val="00953FD7"/>
    <w:rsid w:val="00954732"/>
    <w:rsid w:val="009551F9"/>
    <w:rsid w:val="00956BD2"/>
    <w:rsid w:val="0096092A"/>
    <w:rsid w:val="00962715"/>
    <w:rsid w:val="00963058"/>
    <w:rsid w:val="009634F8"/>
    <w:rsid w:val="00963AE2"/>
    <w:rsid w:val="00963E96"/>
    <w:rsid w:val="00966C16"/>
    <w:rsid w:val="00966D12"/>
    <w:rsid w:val="00970898"/>
    <w:rsid w:val="00972F4C"/>
    <w:rsid w:val="00975F5E"/>
    <w:rsid w:val="00977612"/>
    <w:rsid w:val="009827FE"/>
    <w:rsid w:val="00983B09"/>
    <w:rsid w:val="00984646"/>
    <w:rsid w:val="00984CA4"/>
    <w:rsid w:val="0098541A"/>
    <w:rsid w:val="00987752"/>
    <w:rsid w:val="00990860"/>
    <w:rsid w:val="00990E6F"/>
    <w:rsid w:val="00990FC4"/>
    <w:rsid w:val="00991FDD"/>
    <w:rsid w:val="00992009"/>
    <w:rsid w:val="00992B9B"/>
    <w:rsid w:val="0099450E"/>
    <w:rsid w:val="0099513B"/>
    <w:rsid w:val="00995D64"/>
    <w:rsid w:val="009965B4"/>
    <w:rsid w:val="00996B48"/>
    <w:rsid w:val="00996FBD"/>
    <w:rsid w:val="009A1269"/>
    <w:rsid w:val="009A19C4"/>
    <w:rsid w:val="009A3EEA"/>
    <w:rsid w:val="009A453C"/>
    <w:rsid w:val="009B1744"/>
    <w:rsid w:val="009B1EE9"/>
    <w:rsid w:val="009B3DAC"/>
    <w:rsid w:val="009B568A"/>
    <w:rsid w:val="009C08B5"/>
    <w:rsid w:val="009C4545"/>
    <w:rsid w:val="009C4DFC"/>
    <w:rsid w:val="009D0944"/>
    <w:rsid w:val="009D281A"/>
    <w:rsid w:val="009D4CE6"/>
    <w:rsid w:val="009D4D71"/>
    <w:rsid w:val="009D4E4A"/>
    <w:rsid w:val="009D6D2E"/>
    <w:rsid w:val="009D753B"/>
    <w:rsid w:val="009E0CEB"/>
    <w:rsid w:val="009E206F"/>
    <w:rsid w:val="009E60E1"/>
    <w:rsid w:val="009E63B6"/>
    <w:rsid w:val="009E6C5E"/>
    <w:rsid w:val="009E7717"/>
    <w:rsid w:val="009E7FF1"/>
    <w:rsid w:val="009F142B"/>
    <w:rsid w:val="009F23CB"/>
    <w:rsid w:val="009F399F"/>
    <w:rsid w:val="009F5722"/>
    <w:rsid w:val="009F7176"/>
    <w:rsid w:val="00A02072"/>
    <w:rsid w:val="00A0334B"/>
    <w:rsid w:val="00A04A98"/>
    <w:rsid w:val="00A05A91"/>
    <w:rsid w:val="00A11D46"/>
    <w:rsid w:val="00A12865"/>
    <w:rsid w:val="00A153F6"/>
    <w:rsid w:val="00A163D9"/>
    <w:rsid w:val="00A16F07"/>
    <w:rsid w:val="00A23452"/>
    <w:rsid w:val="00A24AF0"/>
    <w:rsid w:val="00A2601C"/>
    <w:rsid w:val="00A2613D"/>
    <w:rsid w:val="00A26499"/>
    <w:rsid w:val="00A27F81"/>
    <w:rsid w:val="00A304C9"/>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3C95"/>
    <w:rsid w:val="00A4509D"/>
    <w:rsid w:val="00A45882"/>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5FDC"/>
    <w:rsid w:val="00A6623B"/>
    <w:rsid w:val="00A669EE"/>
    <w:rsid w:val="00A67068"/>
    <w:rsid w:val="00A7058C"/>
    <w:rsid w:val="00A70625"/>
    <w:rsid w:val="00A70B39"/>
    <w:rsid w:val="00A71585"/>
    <w:rsid w:val="00A72224"/>
    <w:rsid w:val="00A72662"/>
    <w:rsid w:val="00A74333"/>
    <w:rsid w:val="00A76B61"/>
    <w:rsid w:val="00A80F34"/>
    <w:rsid w:val="00A85598"/>
    <w:rsid w:val="00A856B0"/>
    <w:rsid w:val="00A8607A"/>
    <w:rsid w:val="00A86D8D"/>
    <w:rsid w:val="00A90530"/>
    <w:rsid w:val="00A91607"/>
    <w:rsid w:val="00A917A9"/>
    <w:rsid w:val="00A919EA"/>
    <w:rsid w:val="00A91A2A"/>
    <w:rsid w:val="00A91CA2"/>
    <w:rsid w:val="00A94977"/>
    <w:rsid w:val="00A94B87"/>
    <w:rsid w:val="00A95EA9"/>
    <w:rsid w:val="00A9750F"/>
    <w:rsid w:val="00AA138C"/>
    <w:rsid w:val="00AA599A"/>
    <w:rsid w:val="00AA5E2F"/>
    <w:rsid w:val="00AA7A26"/>
    <w:rsid w:val="00AB2360"/>
    <w:rsid w:val="00AB33F2"/>
    <w:rsid w:val="00AB5812"/>
    <w:rsid w:val="00AB5BFC"/>
    <w:rsid w:val="00AB66D3"/>
    <w:rsid w:val="00AB7845"/>
    <w:rsid w:val="00AC135D"/>
    <w:rsid w:val="00AC2072"/>
    <w:rsid w:val="00AC40DC"/>
    <w:rsid w:val="00AC4ECB"/>
    <w:rsid w:val="00AD3F9D"/>
    <w:rsid w:val="00AD42EA"/>
    <w:rsid w:val="00AD4692"/>
    <w:rsid w:val="00AD4746"/>
    <w:rsid w:val="00AD5010"/>
    <w:rsid w:val="00AE0A76"/>
    <w:rsid w:val="00AE14CA"/>
    <w:rsid w:val="00AE1FEB"/>
    <w:rsid w:val="00AE20C4"/>
    <w:rsid w:val="00AE2731"/>
    <w:rsid w:val="00AE3244"/>
    <w:rsid w:val="00AE4C05"/>
    <w:rsid w:val="00AE564E"/>
    <w:rsid w:val="00AE65B1"/>
    <w:rsid w:val="00AE6725"/>
    <w:rsid w:val="00AE6BE8"/>
    <w:rsid w:val="00AE6FA9"/>
    <w:rsid w:val="00AF12B7"/>
    <w:rsid w:val="00AF2498"/>
    <w:rsid w:val="00AF4D26"/>
    <w:rsid w:val="00AF4F2E"/>
    <w:rsid w:val="00AF597F"/>
    <w:rsid w:val="00AF73A4"/>
    <w:rsid w:val="00B00BAD"/>
    <w:rsid w:val="00B00DA4"/>
    <w:rsid w:val="00B035F4"/>
    <w:rsid w:val="00B03860"/>
    <w:rsid w:val="00B04D19"/>
    <w:rsid w:val="00B05A10"/>
    <w:rsid w:val="00B0677C"/>
    <w:rsid w:val="00B0691A"/>
    <w:rsid w:val="00B07C49"/>
    <w:rsid w:val="00B10FCB"/>
    <w:rsid w:val="00B11252"/>
    <w:rsid w:val="00B1153E"/>
    <w:rsid w:val="00B1358E"/>
    <w:rsid w:val="00B145B3"/>
    <w:rsid w:val="00B152AE"/>
    <w:rsid w:val="00B15A62"/>
    <w:rsid w:val="00B16649"/>
    <w:rsid w:val="00B17C41"/>
    <w:rsid w:val="00B17CAD"/>
    <w:rsid w:val="00B17FDB"/>
    <w:rsid w:val="00B24B51"/>
    <w:rsid w:val="00B2577E"/>
    <w:rsid w:val="00B25F5F"/>
    <w:rsid w:val="00B26069"/>
    <w:rsid w:val="00B26608"/>
    <w:rsid w:val="00B2760F"/>
    <w:rsid w:val="00B31B92"/>
    <w:rsid w:val="00B320D9"/>
    <w:rsid w:val="00B32135"/>
    <w:rsid w:val="00B321D4"/>
    <w:rsid w:val="00B32676"/>
    <w:rsid w:val="00B330B9"/>
    <w:rsid w:val="00B331AA"/>
    <w:rsid w:val="00B33559"/>
    <w:rsid w:val="00B341A3"/>
    <w:rsid w:val="00B3495F"/>
    <w:rsid w:val="00B34AF6"/>
    <w:rsid w:val="00B34CBF"/>
    <w:rsid w:val="00B3632A"/>
    <w:rsid w:val="00B36F24"/>
    <w:rsid w:val="00B37C7C"/>
    <w:rsid w:val="00B37E49"/>
    <w:rsid w:val="00B40DAD"/>
    <w:rsid w:val="00B42361"/>
    <w:rsid w:val="00B429D4"/>
    <w:rsid w:val="00B433E4"/>
    <w:rsid w:val="00B458D2"/>
    <w:rsid w:val="00B46541"/>
    <w:rsid w:val="00B4660F"/>
    <w:rsid w:val="00B5167A"/>
    <w:rsid w:val="00B5191C"/>
    <w:rsid w:val="00B51E54"/>
    <w:rsid w:val="00B51F46"/>
    <w:rsid w:val="00B52067"/>
    <w:rsid w:val="00B54833"/>
    <w:rsid w:val="00B556DA"/>
    <w:rsid w:val="00B560AF"/>
    <w:rsid w:val="00B5758A"/>
    <w:rsid w:val="00B6338C"/>
    <w:rsid w:val="00B6355E"/>
    <w:rsid w:val="00B64471"/>
    <w:rsid w:val="00B65B84"/>
    <w:rsid w:val="00B66E16"/>
    <w:rsid w:val="00B67AE2"/>
    <w:rsid w:val="00B7272A"/>
    <w:rsid w:val="00B728C8"/>
    <w:rsid w:val="00B72D31"/>
    <w:rsid w:val="00B73133"/>
    <w:rsid w:val="00B74629"/>
    <w:rsid w:val="00B756F1"/>
    <w:rsid w:val="00B75F90"/>
    <w:rsid w:val="00B8036D"/>
    <w:rsid w:val="00B803D5"/>
    <w:rsid w:val="00B82C78"/>
    <w:rsid w:val="00B84A5C"/>
    <w:rsid w:val="00B87124"/>
    <w:rsid w:val="00B922C5"/>
    <w:rsid w:val="00B92D10"/>
    <w:rsid w:val="00B930F9"/>
    <w:rsid w:val="00B93671"/>
    <w:rsid w:val="00B93841"/>
    <w:rsid w:val="00B948D2"/>
    <w:rsid w:val="00B94908"/>
    <w:rsid w:val="00B95598"/>
    <w:rsid w:val="00BA302B"/>
    <w:rsid w:val="00BA34A2"/>
    <w:rsid w:val="00BA3657"/>
    <w:rsid w:val="00BA4635"/>
    <w:rsid w:val="00BA478A"/>
    <w:rsid w:val="00BA66F5"/>
    <w:rsid w:val="00BA726F"/>
    <w:rsid w:val="00BB0A34"/>
    <w:rsid w:val="00BB5958"/>
    <w:rsid w:val="00BC09A4"/>
    <w:rsid w:val="00BC2111"/>
    <w:rsid w:val="00BC61FD"/>
    <w:rsid w:val="00BC6272"/>
    <w:rsid w:val="00BD0FA0"/>
    <w:rsid w:val="00BD0FD6"/>
    <w:rsid w:val="00BD284B"/>
    <w:rsid w:val="00BD2B98"/>
    <w:rsid w:val="00BD2F6E"/>
    <w:rsid w:val="00BD7382"/>
    <w:rsid w:val="00BD7BD3"/>
    <w:rsid w:val="00BE00A0"/>
    <w:rsid w:val="00BE0D0E"/>
    <w:rsid w:val="00BE0D4F"/>
    <w:rsid w:val="00BE1037"/>
    <w:rsid w:val="00BE379A"/>
    <w:rsid w:val="00BE395D"/>
    <w:rsid w:val="00BE3F35"/>
    <w:rsid w:val="00BE4037"/>
    <w:rsid w:val="00BE482D"/>
    <w:rsid w:val="00BE5DB7"/>
    <w:rsid w:val="00BE6BFB"/>
    <w:rsid w:val="00BF0159"/>
    <w:rsid w:val="00BF04EC"/>
    <w:rsid w:val="00BF1BAE"/>
    <w:rsid w:val="00BF3308"/>
    <w:rsid w:val="00BF4B9B"/>
    <w:rsid w:val="00BF5709"/>
    <w:rsid w:val="00BF5B8B"/>
    <w:rsid w:val="00BF5D30"/>
    <w:rsid w:val="00BF6075"/>
    <w:rsid w:val="00BF6D71"/>
    <w:rsid w:val="00C00CF3"/>
    <w:rsid w:val="00C01B41"/>
    <w:rsid w:val="00C02FA6"/>
    <w:rsid w:val="00C03495"/>
    <w:rsid w:val="00C039E1"/>
    <w:rsid w:val="00C104FE"/>
    <w:rsid w:val="00C118F2"/>
    <w:rsid w:val="00C11946"/>
    <w:rsid w:val="00C1385A"/>
    <w:rsid w:val="00C14698"/>
    <w:rsid w:val="00C20CDA"/>
    <w:rsid w:val="00C20DC3"/>
    <w:rsid w:val="00C211C9"/>
    <w:rsid w:val="00C21564"/>
    <w:rsid w:val="00C216FA"/>
    <w:rsid w:val="00C221F5"/>
    <w:rsid w:val="00C22703"/>
    <w:rsid w:val="00C22993"/>
    <w:rsid w:val="00C2421A"/>
    <w:rsid w:val="00C24BED"/>
    <w:rsid w:val="00C274E7"/>
    <w:rsid w:val="00C278DE"/>
    <w:rsid w:val="00C27D33"/>
    <w:rsid w:val="00C30B6D"/>
    <w:rsid w:val="00C31286"/>
    <w:rsid w:val="00C31A5B"/>
    <w:rsid w:val="00C32478"/>
    <w:rsid w:val="00C34C0E"/>
    <w:rsid w:val="00C35EF2"/>
    <w:rsid w:val="00C403B4"/>
    <w:rsid w:val="00C406DE"/>
    <w:rsid w:val="00C411FE"/>
    <w:rsid w:val="00C416F7"/>
    <w:rsid w:val="00C41B61"/>
    <w:rsid w:val="00C434F9"/>
    <w:rsid w:val="00C43B89"/>
    <w:rsid w:val="00C43CF3"/>
    <w:rsid w:val="00C447AD"/>
    <w:rsid w:val="00C45CC3"/>
    <w:rsid w:val="00C45CCE"/>
    <w:rsid w:val="00C46170"/>
    <w:rsid w:val="00C4634D"/>
    <w:rsid w:val="00C467CA"/>
    <w:rsid w:val="00C467D4"/>
    <w:rsid w:val="00C46941"/>
    <w:rsid w:val="00C47381"/>
    <w:rsid w:val="00C47FAD"/>
    <w:rsid w:val="00C50261"/>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1F72"/>
    <w:rsid w:val="00C72BBA"/>
    <w:rsid w:val="00C73873"/>
    <w:rsid w:val="00C759E1"/>
    <w:rsid w:val="00C75FCC"/>
    <w:rsid w:val="00C80322"/>
    <w:rsid w:val="00C8433A"/>
    <w:rsid w:val="00C85C00"/>
    <w:rsid w:val="00C86431"/>
    <w:rsid w:val="00C871AA"/>
    <w:rsid w:val="00C871B1"/>
    <w:rsid w:val="00C87262"/>
    <w:rsid w:val="00C907DB"/>
    <w:rsid w:val="00C91224"/>
    <w:rsid w:val="00C9316D"/>
    <w:rsid w:val="00C93852"/>
    <w:rsid w:val="00C9387E"/>
    <w:rsid w:val="00C9401B"/>
    <w:rsid w:val="00C948FD"/>
    <w:rsid w:val="00C975B4"/>
    <w:rsid w:val="00C97FB9"/>
    <w:rsid w:val="00CA031B"/>
    <w:rsid w:val="00CA155E"/>
    <w:rsid w:val="00CA1E20"/>
    <w:rsid w:val="00CA2E10"/>
    <w:rsid w:val="00CA3668"/>
    <w:rsid w:val="00CA3D9D"/>
    <w:rsid w:val="00CA6A60"/>
    <w:rsid w:val="00CA7999"/>
    <w:rsid w:val="00CB14EE"/>
    <w:rsid w:val="00CB28AF"/>
    <w:rsid w:val="00CB4E0C"/>
    <w:rsid w:val="00CB6814"/>
    <w:rsid w:val="00CB7943"/>
    <w:rsid w:val="00CC0DD8"/>
    <w:rsid w:val="00CC233B"/>
    <w:rsid w:val="00CC3040"/>
    <w:rsid w:val="00CC749B"/>
    <w:rsid w:val="00CD02E0"/>
    <w:rsid w:val="00CD056E"/>
    <w:rsid w:val="00CD0B50"/>
    <w:rsid w:val="00CD1405"/>
    <w:rsid w:val="00CD2C5E"/>
    <w:rsid w:val="00CD518F"/>
    <w:rsid w:val="00CE192F"/>
    <w:rsid w:val="00CE2A7F"/>
    <w:rsid w:val="00CE3610"/>
    <w:rsid w:val="00CE470F"/>
    <w:rsid w:val="00CE5CE6"/>
    <w:rsid w:val="00CF00CF"/>
    <w:rsid w:val="00CF24CD"/>
    <w:rsid w:val="00CF2922"/>
    <w:rsid w:val="00CF3D00"/>
    <w:rsid w:val="00CF4046"/>
    <w:rsid w:val="00CF4EF2"/>
    <w:rsid w:val="00CF5221"/>
    <w:rsid w:val="00CF5822"/>
    <w:rsid w:val="00CF5841"/>
    <w:rsid w:val="00CF5A9B"/>
    <w:rsid w:val="00CF61A2"/>
    <w:rsid w:val="00CF6672"/>
    <w:rsid w:val="00D01B92"/>
    <w:rsid w:val="00D031E1"/>
    <w:rsid w:val="00D03870"/>
    <w:rsid w:val="00D03A5F"/>
    <w:rsid w:val="00D03C40"/>
    <w:rsid w:val="00D049A7"/>
    <w:rsid w:val="00D04F6A"/>
    <w:rsid w:val="00D07E6A"/>
    <w:rsid w:val="00D11E74"/>
    <w:rsid w:val="00D11FEB"/>
    <w:rsid w:val="00D12712"/>
    <w:rsid w:val="00D13DED"/>
    <w:rsid w:val="00D144A4"/>
    <w:rsid w:val="00D15823"/>
    <w:rsid w:val="00D20423"/>
    <w:rsid w:val="00D20698"/>
    <w:rsid w:val="00D20F99"/>
    <w:rsid w:val="00D22308"/>
    <w:rsid w:val="00D22435"/>
    <w:rsid w:val="00D23711"/>
    <w:rsid w:val="00D25823"/>
    <w:rsid w:val="00D26293"/>
    <w:rsid w:val="00D2649F"/>
    <w:rsid w:val="00D2742F"/>
    <w:rsid w:val="00D309E0"/>
    <w:rsid w:val="00D34D79"/>
    <w:rsid w:val="00D36CA4"/>
    <w:rsid w:val="00D37896"/>
    <w:rsid w:val="00D400D4"/>
    <w:rsid w:val="00D4181C"/>
    <w:rsid w:val="00D41A30"/>
    <w:rsid w:val="00D469E3"/>
    <w:rsid w:val="00D47ACD"/>
    <w:rsid w:val="00D50A41"/>
    <w:rsid w:val="00D51A11"/>
    <w:rsid w:val="00D52ABB"/>
    <w:rsid w:val="00D5313C"/>
    <w:rsid w:val="00D532DC"/>
    <w:rsid w:val="00D53C2C"/>
    <w:rsid w:val="00D53C62"/>
    <w:rsid w:val="00D6078A"/>
    <w:rsid w:val="00D62F5A"/>
    <w:rsid w:val="00D63557"/>
    <w:rsid w:val="00D63B71"/>
    <w:rsid w:val="00D63E4A"/>
    <w:rsid w:val="00D63E9B"/>
    <w:rsid w:val="00D6455A"/>
    <w:rsid w:val="00D71C75"/>
    <w:rsid w:val="00D76AAD"/>
    <w:rsid w:val="00D76DCC"/>
    <w:rsid w:val="00D8241E"/>
    <w:rsid w:val="00D82A70"/>
    <w:rsid w:val="00D82B55"/>
    <w:rsid w:val="00D83702"/>
    <w:rsid w:val="00D838C4"/>
    <w:rsid w:val="00D8516E"/>
    <w:rsid w:val="00D85B99"/>
    <w:rsid w:val="00D863D3"/>
    <w:rsid w:val="00D86E6E"/>
    <w:rsid w:val="00D96355"/>
    <w:rsid w:val="00D9659F"/>
    <w:rsid w:val="00D96BC4"/>
    <w:rsid w:val="00D96DF5"/>
    <w:rsid w:val="00D97D6D"/>
    <w:rsid w:val="00DA01F4"/>
    <w:rsid w:val="00DA0F8B"/>
    <w:rsid w:val="00DA2103"/>
    <w:rsid w:val="00DA4C8E"/>
    <w:rsid w:val="00DA704B"/>
    <w:rsid w:val="00DB1EB6"/>
    <w:rsid w:val="00DB4FE0"/>
    <w:rsid w:val="00DB5EFB"/>
    <w:rsid w:val="00DB75E1"/>
    <w:rsid w:val="00DC60E2"/>
    <w:rsid w:val="00DC61A2"/>
    <w:rsid w:val="00DD0B73"/>
    <w:rsid w:val="00DD139E"/>
    <w:rsid w:val="00DD4DA6"/>
    <w:rsid w:val="00DD5BC5"/>
    <w:rsid w:val="00DD7AA4"/>
    <w:rsid w:val="00DE0BB6"/>
    <w:rsid w:val="00DE1C7B"/>
    <w:rsid w:val="00DE33B8"/>
    <w:rsid w:val="00DE370C"/>
    <w:rsid w:val="00DE48BE"/>
    <w:rsid w:val="00DE4ACD"/>
    <w:rsid w:val="00DE5489"/>
    <w:rsid w:val="00DE6402"/>
    <w:rsid w:val="00DF25A4"/>
    <w:rsid w:val="00DF32C0"/>
    <w:rsid w:val="00DF3EC0"/>
    <w:rsid w:val="00DF40F8"/>
    <w:rsid w:val="00DF4AC7"/>
    <w:rsid w:val="00DF568A"/>
    <w:rsid w:val="00DF5E31"/>
    <w:rsid w:val="00DF5EF4"/>
    <w:rsid w:val="00DF6F8B"/>
    <w:rsid w:val="00DF72F3"/>
    <w:rsid w:val="00E00230"/>
    <w:rsid w:val="00E003B7"/>
    <w:rsid w:val="00E00442"/>
    <w:rsid w:val="00E015B8"/>
    <w:rsid w:val="00E02445"/>
    <w:rsid w:val="00E02F88"/>
    <w:rsid w:val="00E043C4"/>
    <w:rsid w:val="00E047E9"/>
    <w:rsid w:val="00E04CF7"/>
    <w:rsid w:val="00E0521D"/>
    <w:rsid w:val="00E067C5"/>
    <w:rsid w:val="00E074E3"/>
    <w:rsid w:val="00E12CA3"/>
    <w:rsid w:val="00E13B7B"/>
    <w:rsid w:val="00E13C6B"/>
    <w:rsid w:val="00E13C9A"/>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5760E"/>
    <w:rsid w:val="00E603BE"/>
    <w:rsid w:val="00E61871"/>
    <w:rsid w:val="00E61C1E"/>
    <w:rsid w:val="00E61E3D"/>
    <w:rsid w:val="00E61F16"/>
    <w:rsid w:val="00E6244B"/>
    <w:rsid w:val="00E65C58"/>
    <w:rsid w:val="00E66186"/>
    <w:rsid w:val="00E6688E"/>
    <w:rsid w:val="00E67755"/>
    <w:rsid w:val="00E67830"/>
    <w:rsid w:val="00E67A45"/>
    <w:rsid w:val="00E721A2"/>
    <w:rsid w:val="00E72CDA"/>
    <w:rsid w:val="00E73CE3"/>
    <w:rsid w:val="00E76BD1"/>
    <w:rsid w:val="00E77098"/>
    <w:rsid w:val="00E7793E"/>
    <w:rsid w:val="00E7794B"/>
    <w:rsid w:val="00E77A8F"/>
    <w:rsid w:val="00E804F0"/>
    <w:rsid w:val="00E8256E"/>
    <w:rsid w:val="00E845EB"/>
    <w:rsid w:val="00E8474D"/>
    <w:rsid w:val="00E87046"/>
    <w:rsid w:val="00E87FB2"/>
    <w:rsid w:val="00E932E8"/>
    <w:rsid w:val="00E9569E"/>
    <w:rsid w:val="00E959BD"/>
    <w:rsid w:val="00E96851"/>
    <w:rsid w:val="00E96C91"/>
    <w:rsid w:val="00EA0351"/>
    <w:rsid w:val="00EA151B"/>
    <w:rsid w:val="00EA1694"/>
    <w:rsid w:val="00EA1EB8"/>
    <w:rsid w:val="00EA28DD"/>
    <w:rsid w:val="00EA29F5"/>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E3666"/>
    <w:rsid w:val="00EF142F"/>
    <w:rsid w:val="00EF21BC"/>
    <w:rsid w:val="00EF22DA"/>
    <w:rsid w:val="00EF3B04"/>
    <w:rsid w:val="00EF3DEF"/>
    <w:rsid w:val="00EF431B"/>
    <w:rsid w:val="00EF4920"/>
    <w:rsid w:val="00EF4D25"/>
    <w:rsid w:val="00EF72B0"/>
    <w:rsid w:val="00EF7E8F"/>
    <w:rsid w:val="00F00C40"/>
    <w:rsid w:val="00F00CD5"/>
    <w:rsid w:val="00F010D9"/>
    <w:rsid w:val="00F01245"/>
    <w:rsid w:val="00F034EF"/>
    <w:rsid w:val="00F03EE5"/>
    <w:rsid w:val="00F04A79"/>
    <w:rsid w:val="00F05DE8"/>
    <w:rsid w:val="00F06310"/>
    <w:rsid w:val="00F12F9E"/>
    <w:rsid w:val="00F138D2"/>
    <w:rsid w:val="00F15297"/>
    <w:rsid w:val="00F20732"/>
    <w:rsid w:val="00F21CF6"/>
    <w:rsid w:val="00F228CA"/>
    <w:rsid w:val="00F23427"/>
    <w:rsid w:val="00F25518"/>
    <w:rsid w:val="00F26EAA"/>
    <w:rsid w:val="00F30D37"/>
    <w:rsid w:val="00F33132"/>
    <w:rsid w:val="00F333F1"/>
    <w:rsid w:val="00F334DB"/>
    <w:rsid w:val="00F34818"/>
    <w:rsid w:val="00F37E2C"/>
    <w:rsid w:val="00F413E2"/>
    <w:rsid w:val="00F426EE"/>
    <w:rsid w:val="00F43176"/>
    <w:rsid w:val="00F43699"/>
    <w:rsid w:val="00F440D6"/>
    <w:rsid w:val="00F4413E"/>
    <w:rsid w:val="00F4439D"/>
    <w:rsid w:val="00F44CFD"/>
    <w:rsid w:val="00F456C2"/>
    <w:rsid w:val="00F4570D"/>
    <w:rsid w:val="00F45B0C"/>
    <w:rsid w:val="00F50CA5"/>
    <w:rsid w:val="00F5180C"/>
    <w:rsid w:val="00F51B36"/>
    <w:rsid w:val="00F521F4"/>
    <w:rsid w:val="00F52C9A"/>
    <w:rsid w:val="00F54121"/>
    <w:rsid w:val="00F548F8"/>
    <w:rsid w:val="00F54AC6"/>
    <w:rsid w:val="00F57008"/>
    <w:rsid w:val="00F6176E"/>
    <w:rsid w:val="00F61E91"/>
    <w:rsid w:val="00F73987"/>
    <w:rsid w:val="00F75DFC"/>
    <w:rsid w:val="00F7694A"/>
    <w:rsid w:val="00F80721"/>
    <w:rsid w:val="00F80CD3"/>
    <w:rsid w:val="00F80FDF"/>
    <w:rsid w:val="00F86B8A"/>
    <w:rsid w:val="00F86FC4"/>
    <w:rsid w:val="00F8787B"/>
    <w:rsid w:val="00F87E94"/>
    <w:rsid w:val="00F87F9C"/>
    <w:rsid w:val="00F90193"/>
    <w:rsid w:val="00F9054E"/>
    <w:rsid w:val="00F910E1"/>
    <w:rsid w:val="00F91229"/>
    <w:rsid w:val="00F916F6"/>
    <w:rsid w:val="00F92145"/>
    <w:rsid w:val="00F93CB3"/>
    <w:rsid w:val="00F94C2A"/>
    <w:rsid w:val="00F94E39"/>
    <w:rsid w:val="00F95CFC"/>
    <w:rsid w:val="00F967F5"/>
    <w:rsid w:val="00F96E87"/>
    <w:rsid w:val="00F97925"/>
    <w:rsid w:val="00F97DD0"/>
    <w:rsid w:val="00FA120A"/>
    <w:rsid w:val="00FA15F2"/>
    <w:rsid w:val="00FA26A0"/>
    <w:rsid w:val="00FA2D8D"/>
    <w:rsid w:val="00FA3B4C"/>
    <w:rsid w:val="00FA424D"/>
    <w:rsid w:val="00FA54B3"/>
    <w:rsid w:val="00FA59CF"/>
    <w:rsid w:val="00FA5DC5"/>
    <w:rsid w:val="00FA6CEF"/>
    <w:rsid w:val="00FA6E4F"/>
    <w:rsid w:val="00FA70A7"/>
    <w:rsid w:val="00FA7BA0"/>
    <w:rsid w:val="00FB0D80"/>
    <w:rsid w:val="00FB1992"/>
    <w:rsid w:val="00FB1F67"/>
    <w:rsid w:val="00FB4BB4"/>
    <w:rsid w:val="00FB552D"/>
    <w:rsid w:val="00FB55BD"/>
    <w:rsid w:val="00FB6882"/>
    <w:rsid w:val="00FC3975"/>
    <w:rsid w:val="00FC4E86"/>
    <w:rsid w:val="00FC53F3"/>
    <w:rsid w:val="00FC6BC4"/>
    <w:rsid w:val="00FC6F59"/>
    <w:rsid w:val="00FC7985"/>
    <w:rsid w:val="00FD0C75"/>
    <w:rsid w:val="00FD0C89"/>
    <w:rsid w:val="00FD125F"/>
    <w:rsid w:val="00FD188C"/>
    <w:rsid w:val="00FD2E83"/>
    <w:rsid w:val="00FD3305"/>
    <w:rsid w:val="00FD49E9"/>
    <w:rsid w:val="00FD593C"/>
    <w:rsid w:val="00FD601A"/>
    <w:rsid w:val="00FD6185"/>
    <w:rsid w:val="00FD7B0B"/>
    <w:rsid w:val="00FE013B"/>
    <w:rsid w:val="00FE05A8"/>
    <w:rsid w:val="00FE09D2"/>
    <w:rsid w:val="00FE49AA"/>
    <w:rsid w:val="00FF0DA7"/>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A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aliases w:val="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character" w:customStyle="1" w:styleId="ListParagraphChar">
    <w:name w:val="List Paragraph Char"/>
    <w:aliases w:val="Lettre d'introduction Char,List Paragraph1 Char,1st level - Bullet List Paragraph Char,Table of contents numbered Char,Bullet Points Char,Liste Paragraf Char,Llista Nivell1 Char,Lista de nivel 1 Char,Paragraphe de liste PBLH Char"/>
    <w:link w:val="ListParagraph"/>
    <w:uiPriority w:val="34"/>
    <w:qFormat/>
    <w:rsid w:val="002C5123"/>
    <w:rPr>
      <w:sz w:val="24"/>
      <w:szCs w:val="24"/>
      <w:lang w:eastAsia="bg-BG"/>
    </w:rPr>
  </w:style>
  <w:style w:type="character" w:customStyle="1" w:styleId="alcapt2">
    <w:name w:val="al_capt2"/>
    <w:rsid w:val="002C5123"/>
    <w:rPr>
      <w:rFonts w:cs="Times New Roman"/>
      <w:i/>
      <w:iCs/>
    </w:rPr>
  </w:style>
  <w:style w:type="paragraph" w:styleId="NoSpacing">
    <w:name w:val="No Spacing"/>
    <w:uiPriority w:val="1"/>
    <w:qFormat/>
    <w:rsid w:val="00804E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13011559">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14139164">
      <w:bodyDiv w:val="1"/>
      <w:marLeft w:val="0"/>
      <w:marRight w:val="0"/>
      <w:marTop w:val="0"/>
      <w:marBottom w:val="0"/>
      <w:divBdr>
        <w:top w:val="none" w:sz="0" w:space="0" w:color="auto"/>
        <w:left w:val="none" w:sz="0" w:space="0" w:color="auto"/>
        <w:bottom w:val="none" w:sz="0" w:space="0" w:color="auto"/>
        <w:right w:val="none" w:sz="0" w:space="0" w:color="auto"/>
      </w:divBdr>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28885956">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10C5-AE93-49F6-8BE1-10A22802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27439</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2024-05-20T15:31:00Z</dcterms:created>
  <dcterms:modified xsi:type="dcterms:W3CDTF">2024-05-23T07:17:00Z</dcterms:modified>
</cp:coreProperties>
</file>