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F35" w:rsidRPr="00967A41" w:rsidRDefault="00BE3F35" w:rsidP="00C43B89">
      <w:pPr>
        <w:ind w:left="7427" w:firstLine="708"/>
        <w:rPr>
          <w:rFonts w:ascii="Verdana" w:hAnsi="Verdana"/>
          <w:b/>
          <w:caps/>
          <w:sz w:val="20"/>
          <w:szCs w:val="20"/>
          <w:lang w:eastAsia="en-US"/>
        </w:rPr>
      </w:pPr>
    </w:p>
    <w:p w:rsidR="00BE3F35" w:rsidRPr="00967A41" w:rsidRDefault="00BE3F35" w:rsidP="00C43B89">
      <w:pPr>
        <w:ind w:left="7427" w:firstLine="708"/>
        <w:rPr>
          <w:rFonts w:ascii="Verdana" w:hAnsi="Verdana"/>
          <w:b/>
          <w:caps/>
          <w:sz w:val="20"/>
          <w:szCs w:val="20"/>
          <w:lang w:eastAsia="en-US"/>
        </w:rPr>
      </w:pPr>
    </w:p>
    <w:p w:rsidR="00291300" w:rsidRPr="00967A41" w:rsidRDefault="00291300" w:rsidP="00C43B89">
      <w:pPr>
        <w:ind w:left="7427" w:firstLine="708"/>
        <w:rPr>
          <w:rFonts w:ascii="Verdana" w:hAnsi="Verdana"/>
          <w:b/>
          <w:caps/>
          <w:sz w:val="20"/>
          <w:szCs w:val="20"/>
          <w:lang w:eastAsia="en-US"/>
        </w:rPr>
      </w:pPr>
    </w:p>
    <w:p w:rsidR="00593010" w:rsidRDefault="00593010" w:rsidP="002F0C2E">
      <w:pPr>
        <w:rPr>
          <w:rFonts w:ascii="Verdana" w:hAnsi="Verdana"/>
          <w:b/>
          <w:caps/>
          <w:sz w:val="20"/>
          <w:szCs w:val="20"/>
          <w:lang w:eastAsia="en-US"/>
        </w:rPr>
      </w:pPr>
    </w:p>
    <w:p w:rsidR="0072432F" w:rsidRDefault="0072432F" w:rsidP="002F0C2E">
      <w:pPr>
        <w:rPr>
          <w:rFonts w:ascii="Verdana" w:hAnsi="Verdana"/>
          <w:b/>
          <w:caps/>
          <w:sz w:val="20"/>
          <w:szCs w:val="20"/>
          <w:lang w:eastAsia="en-US"/>
        </w:rPr>
      </w:pPr>
    </w:p>
    <w:p w:rsidR="0072432F" w:rsidRPr="00967A41" w:rsidRDefault="0072432F" w:rsidP="002F0C2E">
      <w:pPr>
        <w:rPr>
          <w:rFonts w:ascii="Verdana" w:hAnsi="Verdana"/>
          <w:bCs/>
          <w:caps/>
          <w:sz w:val="20"/>
          <w:szCs w:val="20"/>
          <w:lang w:eastAsia="en-US"/>
        </w:rPr>
      </w:pPr>
    </w:p>
    <w:p w:rsidR="004674B8" w:rsidRPr="00967A41" w:rsidRDefault="004674B8" w:rsidP="002F0C2E">
      <w:pPr>
        <w:rPr>
          <w:rFonts w:ascii="Verdana" w:hAnsi="Verdana"/>
          <w:bCs/>
          <w:caps/>
          <w:sz w:val="20"/>
          <w:szCs w:val="20"/>
          <w:lang w:eastAsia="en-US"/>
        </w:rPr>
      </w:pPr>
    </w:p>
    <w:tbl>
      <w:tblPr>
        <w:tblW w:w="15734" w:type="dxa"/>
        <w:jc w:val="center"/>
        <w:tblBorders>
          <w:top w:val="single" w:sz="24" w:space="0" w:color="2E74B5"/>
          <w:left w:val="single" w:sz="24" w:space="0" w:color="2E74B5"/>
          <w:bottom w:val="single" w:sz="24" w:space="0" w:color="2E74B5"/>
          <w:right w:val="single" w:sz="24" w:space="0" w:color="2E74B5"/>
          <w:insideH w:val="single" w:sz="24" w:space="0" w:color="2E74B5"/>
          <w:insideV w:val="single" w:sz="24" w:space="0" w:color="2E74B5"/>
        </w:tblBorders>
        <w:tblLayout w:type="fixed"/>
        <w:tblLook w:val="0000" w:firstRow="0" w:lastRow="0" w:firstColumn="0" w:lastColumn="0" w:noHBand="0" w:noVBand="0"/>
      </w:tblPr>
      <w:tblGrid>
        <w:gridCol w:w="15734"/>
      </w:tblGrid>
      <w:tr w:rsidR="00967A41" w:rsidRPr="00967A41" w:rsidTr="006F7BB1">
        <w:trPr>
          <w:jc w:val="center"/>
        </w:trPr>
        <w:tc>
          <w:tcPr>
            <w:tcW w:w="15702" w:type="dxa"/>
            <w:shd w:val="clear" w:color="auto" w:fill="BDD6EE"/>
          </w:tcPr>
          <w:p w:rsidR="00C975B4" w:rsidRPr="00967A41" w:rsidRDefault="00CD02E0" w:rsidP="00725FD9">
            <w:pPr>
              <w:tabs>
                <w:tab w:val="left" w:pos="2190"/>
              </w:tabs>
              <w:spacing w:before="120" w:line="360" w:lineRule="auto"/>
              <w:jc w:val="center"/>
              <w:rPr>
                <w:rFonts w:ascii="Verdana" w:hAnsi="Verdana"/>
                <w:b/>
                <w:spacing w:val="50"/>
              </w:rPr>
            </w:pPr>
            <w:r w:rsidRPr="00967A41">
              <w:rPr>
                <w:rFonts w:ascii="Verdana" w:hAnsi="Verdana"/>
                <w:b/>
                <w:spacing w:val="50"/>
              </w:rPr>
              <w:t>СПРАВКА</w:t>
            </w:r>
          </w:p>
          <w:p w:rsidR="00E220AD" w:rsidRPr="00967A41" w:rsidRDefault="00DE585E" w:rsidP="006F7BB1">
            <w:pPr>
              <w:spacing w:after="120" w:line="360" w:lineRule="auto"/>
              <w:ind w:left="284" w:right="284"/>
              <w:jc w:val="center"/>
              <w:rPr>
                <w:rFonts w:ascii="Verdana" w:hAnsi="Verdana"/>
                <w:b/>
                <w:sz w:val="20"/>
                <w:szCs w:val="20"/>
                <w:lang w:eastAsia="en-US"/>
              </w:rPr>
            </w:pPr>
            <w:r w:rsidRPr="00967A41">
              <w:rPr>
                <w:rFonts w:ascii="Verdana" w:hAnsi="Verdana"/>
                <w:b/>
                <w:sz w:val="20"/>
                <w:szCs w:val="20"/>
              </w:rPr>
              <w:t xml:space="preserve">ЗА ОТРАЗЯВАНЕ НА ПОСТЪПИЛИТЕ ПРЕДЛОЖЕНИЯ И СТАНОВИЩА ОТ ОБЩЕСТВЕНИТЕ КОНСУЛТАЦИИ </w:t>
            </w:r>
            <w:r w:rsidR="00291300" w:rsidRPr="00967A41">
              <w:rPr>
                <w:rFonts w:ascii="Verdana" w:hAnsi="Verdana"/>
                <w:b/>
                <w:sz w:val="20"/>
                <w:szCs w:val="20"/>
              </w:rPr>
              <w:t xml:space="preserve">ПО </w:t>
            </w:r>
            <w:r w:rsidRPr="00967A41">
              <w:rPr>
                <w:rFonts w:ascii="Verdana" w:hAnsi="Verdana"/>
                <w:b/>
                <w:sz w:val="20"/>
                <w:szCs w:val="20"/>
              </w:rPr>
              <w:t>ПРОЕКТА НА ПРАВИЛНИК ЗА ИЗМЕНЕНИЕ И ДОПЪЛНЕНИЕ НА ПРАВИЛНИКА ЗА УСТРОЙСТВОТО И ДЕЙНОСТТА НА НАЦИОНАЛНАТА СЛУЖБА ЗА СЪВЕТИ В ЗЕМЕДЕЛИЕТО</w:t>
            </w:r>
          </w:p>
        </w:tc>
      </w:tr>
    </w:tbl>
    <w:p w:rsidR="00230821" w:rsidRPr="00967A41" w:rsidRDefault="00230821">
      <w:pPr>
        <w:rPr>
          <w:rFonts w:ascii="Verdana" w:hAnsi="Verdana"/>
          <w:sz w:val="10"/>
          <w:szCs w:val="10"/>
        </w:rPr>
      </w:pPr>
    </w:p>
    <w:tbl>
      <w:tblPr>
        <w:tblW w:w="15735" w:type="dxa"/>
        <w:jc w:val="center"/>
        <w:tblBorders>
          <w:top w:val="single" w:sz="18" w:space="0" w:color="2E74B5"/>
          <w:left w:val="single" w:sz="18" w:space="0" w:color="2E74B5"/>
          <w:bottom w:val="single" w:sz="18" w:space="0" w:color="2E74B5"/>
          <w:right w:val="single" w:sz="18" w:space="0" w:color="2E74B5"/>
          <w:insideH w:val="single" w:sz="18" w:space="0" w:color="2E74B5"/>
          <w:insideV w:val="single" w:sz="18" w:space="0" w:color="2E74B5"/>
        </w:tblBorders>
        <w:tblLayout w:type="fixed"/>
        <w:tblLook w:val="0000" w:firstRow="0" w:lastRow="0" w:firstColumn="0" w:lastColumn="0" w:noHBand="0" w:noVBand="0"/>
      </w:tblPr>
      <w:tblGrid>
        <w:gridCol w:w="568"/>
        <w:gridCol w:w="2528"/>
        <w:gridCol w:w="6261"/>
        <w:gridCol w:w="1535"/>
        <w:gridCol w:w="4843"/>
      </w:tblGrid>
      <w:tr w:rsidR="00967A41" w:rsidRPr="00967A41" w:rsidTr="0085271B">
        <w:trPr>
          <w:tblHeader/>
          <w:jc w:val="center"/>
        </w:trPr>
        <w:tc>
          <w:tcPr>
            <w:tcW w:w="568" w:type="dxa"/>
            <w:shd w:val="clear" w:color="auto" w:fill="DEEAF6"/>
            <w:vAlign w:val="center"/>
          </w:tcPr>
          <w:p w:rsidR="00B37E49" w:rsidRPr="00967A41" w:rsidRDefault="00B37E49" w:rsidP="001633B1">
            <w:pPr>
              <w:tabs>
                <w:tab w:val="left" w:pos="192"/>
              </w:tabs>
              <w:jc w:val="center"/>
              <w:rPr>
                <w:rFonts w:ascii="Verdana" w:hAnsi="Verdana"/>
                <w:b/>
                <w:sz w:val="18"/>
                <w:szCs w:val="18"/>
              </w:rPr>
            </w:pPr>
            <w:r w:rsidRPr="00967A41">
              <w:rPr>
                <w:rFonts w:ascii="Verdana" w:hAnsi="Verdana"/>
                <w:b/>
                <w:sz w:val="18"/>
                <w:szCs w:val="18"/>
              </w:rPr>
              <w:t>№</w:t>
            </w:r>
          </w:p>
        </w:tc>
        <w:tc>
          <w:tcPr>
            <w:tcW w:w="2528" w:type="dxa"/>
            <w:shd w:val="clear" w:color="auto" w:fill="DEEAF6"/>
            <w:vAlign w:val="center"/>
          </w:tcPr>
          <w:p w:rsidR="00B37E49" w:rsidRPr="00967A41" w:rsidRDefault="00B37E49" w:rsidP="001633B1">
            <w:pPr>
              <w:spacing w:before="60"/>
              <w:jc w:val="center"/>
              <w:rPr>
                <w:rFonts w:ascii="Verdana" w:hAnsi="Verdana"/>
                <w:b/>
                <w:sz w:val="18"/>
                <w:szCs w:val="18"/>
              </w:rPr>
            </w:pPr>
            <w:r w:rsidRPr="00967A41">
              <w:rPr>
                <w:rFonts w:ascii="Verdana" w:hAnsi="Verdana"/>
                <w:b/>
                <w:sz w:val="18"/>
                <w:szCs w:val="18"/>
              </w:rPr>
              <w:t>Организация/</w:t>
            </w:r>
            <w:r w:rsidRPr="00967A41">
              <w:rPr>
                <w:rFonts w:ascii="Verdana" w:hAnsi="Verdana"/>
                <w:b/>
                <w:sz w:val="18"/>
                <w:szCs w:val="18"/>
              </w:rPr>
              <w:br/>
              <w:t>потребител</w:t>
            </w:r>
          </w:p>
          <w:p w:rsidR="00B37E49" w:rsidRPr="00967A41" w:rsidRDefault="00B37E49" w:rsidP="001633B1">
            <w:pPr>
              <w:spacing w:after="40"/>
              <w:jc w:val="center"/>
              <w:rPr>
                <w:rFonts w:ascii="Verdana" w:hAnsi="Verdana"/>
                <w:b/>
                <w:sz w:val="14"/>
                <w:szCs w:val="14"/>
              </w:rPr>
            </w:pPr>
            <w:r w:rsidRPr="00967A41">
              <w:rPr>
                <w:rFonts w:ascii="Verdana" w:hAnsi="Verdana"/>
                <w:b/>
                <w:sz w:val="14"/>
                <w:szCs w:val="14"/>
              </w:rPr>
              <w:t>(вкл. начина на получаване на предложението)</w:t>
            </w:r>
          </w:p>
        </w:tc>
        <w:tc>
          <w:tcPr>
            <w:tcW w:w="6261" w:type="dxa"/>
            <w:tcBorders>
              <w:bottom w:val="single" w:sz="18" w:space="0" w:color="2E74B5"/>
            </w:tcBorders>
            <w:shd w:val="clear" w:color="auto" w:fill="DEEAF6"/>
            <w:vAlign w:val="center"/>
          </w:tcPr>
          <w:p w:rsidR="00B37E49" w:rsidRPr="00967A41" w:rsidRDefault="00B37E49" w:rsidP="001633B1">
            <w:pPr>
              <w:jc w:val="center"/>
              <w:rPr>
                <w:rFonts w:ascii="Verdana" w:hAnsi="Verdana"/>
                <w:b/>
                <w:sz w:val="18"/>
                <w:szCs w:val="18"/>
              </w:rPr>
            </w:pPr>
            <w:r w:rsidRPr="00967A41">
              <w:rPr>
                <w:rFonts w:ascii="Verdana" w:hAnsi="Verdana"/>
                <w:b/>
                <w:sz w:val="18"/>
                <w:szCs w:val="18"/>
              </w:rPr>
              <w:t>Предложения и становища</w:t>
            </w:r>
          </w:p>
        </w:tc>
        <w:tc>
          <w:tcPr>
            <w:tcW w:w="1535" w:type="dxa"/>
            <w:tcBorders>
              <w:bottom w:val="single" w:sz="18" w:space="0" w:color="2E74B5"/>
            </w:tcBorders>
            <w:shd w:val="clear" w:color="auto" w:fill="DEEAF6"/>
            <w:vAlign w:val="center"/>
          </w:tcPr>
          <w:p w:rsidR="00B37E49" w:rsidRPr="00967A41" w:rsidRDefault="00B37E49" w:rsidP="001633B1">
            <w:pPr>
              <w:jc w:val="center"/>
              <w:rPr>
                <w:rFonts w:ascii="Verdana" w:hAnsi="Verdana"/>
                <w:b/>
                <w:sz w:val="18"/>
                <w:szCs w:val="18"/>
              </w:rPr>
            </w:pPr>
            <w:r w:rsidRPr="00967A41">
              <w:rPr>
                <w:rFonts w:ascii="Verdana" w:hAnsi="Verdana"/>
                <w:b/>
                <w:sz w:val="18"/>
                <w:szCs w:val="18"/>
              </w:rPr>
              <w:t>Приети/</w:t>
            </w:r>
          </w:p>
          <w:p w:rsidR="00B37E49" w:rsidRPr="00967A41" w:rsidRDefault="00B37E49" w:rsidP="001633B1">
            <w:pPr>
              <w:jc w:val="center"/>
              <w:rPr>
                <w:rFonts w:ascii="Verdana" w:hAnsi="Verdana"/>
                <w:b/>
                <w:sz w:val="18"/>
                <w:szCs w:val="18"/>
              </w:rPr>
            </w:pPr>
            <w:r w:rsidRPr="00967A41">
              <w:rPr>
                <w:rFonts w:ascii="Verdana" w:hAnsi="Verdana"/>
                <w:b/>
                <w:sz w:val="18"/>
                <w:szCs w:val="18"/>
              </w:rPr>
              <w:t>неприети</w:t>
            </w:r>
          </w:p>
        </w:tc>
        <w:tc>
          <w:tcPr>
            <w:tcW w:w="4843" w:type="dxa"/>
            <w:tcBorders>
              <w:bottom w:val="single" w:sz="18" w:space="0" w:color="2E74B5"/>
            </w:tcBorders>
            <w:shd w:val="clear" w:color="auto" w:fill="DEEAF6"/>
            <w:vAlign w:val="center"/>
          </w:tcPr>
          <w:p w:rsidR="00B37E49" w:rsidRPr="00967A41" w:rsidRDefault="00B37E49" w:rsidP="001633B1">
            <w:pPr>
              <w:jc w:val="center"/>
              <w:rPr>
                <w:rFonts w:ascii="Verdana" w:hAnsi="Verdana"/>
                <w:sz w:val="18"/>
                <w:szCs w:val="18"/>
              </w:rPr>
            </w:pPr>
            <w:r w:rsidRPr="00967A41">
              <w:rPr>
                <w:rFonts w:ascii="Verdana" w:hAnsi="Verdana"/>
                <w:b/>
                <w:sz w:val="18"/>
                <w:szCs w:val="18"/>
              </w:rPr>
              <w:t>Мотиви</w:t>
            </w:r>
          </w:p>
        </w:tc>
      </w:tr>
      <w:tr w:rsidR="00967A41" w:rsidRPr="00967A41" w:rsidTr="0085271B">
        <w:trPr>
          <w:trHeight w:val="200"/>
          <w:jc w:val="center"/>
        </w:trPr>
        <w:tc>
          <w:tcPr>
            <w:tcW w:w="568" w:type="dxa"/>
            <w:vMerge w:val="restart"/>
            <w:shd w:val="clear" w:color="auto" w:fill="auto"/>
          </w:tcPr>
          <w:p w:rsidR="00B37E49" w:rsidRPr="00967A41" w:rsidRDefault="00B37E49" w:rsidP="00593010">
            <w:pPr>
              <w:pStyle w:val="ListParagraph"/>
              <w:numPr>
                <w:ilvl w:val="0"/>
                <w:numId w:val="32"/>
              </w:numPr>
              <w:tabs>
                <w:tab w:val="left" w:pos="192"/>
              </w:tabs>
              <w:spacing w:before="40" w:after="20"/>
              <w:jc w:val="center"/>
              <w:rPr>
                <w:rFonts w:ascii="Verdana" w:hAnsi="Verdana"/>
                <w:b/>
                <w:sz w:val="20"/>
                <w:szCs w:val="20"/>
              </w:rPr>
            </w:pPr>
          </w:p>
        </w:tc>
        <w:tc>
          <w:tcPr>
            <w:tcW w:w="2528" w:type="dxa"/>
            <w:vMerge w:val="restart"/>
            <w:shd w:val="clear" w:color="auto" w:fill="auto"/>
          </w:tcPr>
          <w:p w:rsidR="00DE585E" w:rsidRPr="00967A41" w:rsidRDefault="00DE585E" w:rsidP="00593010">
            <w:pPr>
              <w:spacing w:before="40" w:after="20"/>
              <w:rPr>
                <w:rFonts w:ascii="Verdana" w:hAnsi="Verdana"/>
                <w:sz w:val="18"/>
                <w:szCs w:val="18"/>
              </w:rPr>
            </w:pPr>
            <w:r w:rsidRPr="00967A41">
              <w:rPr>
                <w:rFonts w:ascii="Verdana" w:hAnsi="Verdana"/>
                <w:sz w:val="18"/>
                <w:szCs w:val="18"/>
              </w:rPr>
              <w:t xml:space="preserve">DIV </w:t>
            </w:r>
          </w:p>
          <w:p w:rsidR="00B37E49" w:rsidRPr="00967A41" w:rsidRDefault="00DE585E" w:rsidP="00593010">
            <w:pPr>
              <w:spacing w:before="40" w:after="20"/>
              <w:rPr>
                <w:rFonts w:ascii="Verdana" w:hAnsi="Verdana"/>
                <w:b/>
                <w:sz w:val="20"/>
                <w:szCs w:val="20"/>
              </w:rPr>
            </w:pPr>
            <w:r w:rsidRPr="00967A41">
              <w:rPr>
                <w:rFonts w:ascii="Verdana" w:hAnsi="Verdana"/>
                <w:sz w:val="18"/>
                <w:szCs w:val="18"/>
              </w:rPr>
              <w:t>(Портал за обществени консултации</w:t>
            </w:r>
            <w:r w:rsidR="002F0C2E" w:rsidRPr="00967A41">
              <w:rPr>
                <w:rFonts w:ascii="Verdana" w:hAnsi="Verdana"/>
                <w:sz w:val="18"/>
                <w:szCs w:val="18"/>
              </w:rPr>
              <w:t>,</w:t>
            </w:r>
            <w:r w:rsidR="002F0C2E" w:rsidRPr="00967A41">
              <w:rPr>
                <w:rFonts w:ascii="Verdana" w:hAnsi="Verdana"/>
                <w:sz w:val="18"/>
                <w:szCs w:val="18"/>
              </w:rPr>
              <w:br/>
            </w:r>
            <w:r w:rsidRPr="00967A41">
              <w:rPr>
                <w:rFonts w:ascii="Verdana" w:hAnsi="Verdana"/>
                <w:sz w:val="18"/>
                <w:szCs w:val="18"/>
              </w:rPr>
              <w:t>на</w:t>
            </w:r>
            <w:r w:rsidR="002F0C2E" w:rsidRPr="00967A41">
              <w:rPr>
                <w:rFonts w:ascii="Verdana" w:hAnsi="Verdana"/>
                <w:sz w:val="18"/>
                <w:szCs w:val="18"/>
              </w:rPr>
              <w:t xml:space="preserve"> </w:t>
            </w:r>
            <w:r w:rsidRPr="00967A41">
              <w:rPr>
                <w:rFonts w:ascii="Verdana" w:hAnsi="Verdana"/>
                <w:sz w:val="18"/>
                <w:szCs w:val="18"/>
              </w:rPr>
              <w:t>21 март 2024 г.)</w:t>
            </w:r>
          </w:p>
        </w:tc>
        <w:tc>
          <w:tcPr>
            <w:tcW w:w="6261" w:type="dxa"/>
            <w:tcBorders>
              <w:bottom w:val="nil"/>
            </w:tcBorders>
            <w:shd w:val="clear" w:color="auto" w:fill="auto"/>
          </w:tcPr>
          <w:p w:rsidR="00B37E49" w:rsidRPr="00967A41" w:rsidRDefault="00435A8E" w:rsidP="00593010">
            <w:pPr>
              <w:spacing w:before="40" w:after="20"/>
              <w:jc w:val="both"/>
              <w:rPr>
                <w:rFonts w:ascii="Verdana" w:hAnsi="Verdana"/>
                <w:sz w:val="18"/>
                <w:szCs w:val="18"/>
              </w:rPr>
            </w:pPr>
            <w:r w:rsidRPr="00967A41">
              <w:rPr>
                <w:rFonts w:ascii="Verdana" w:hAnsi="Verdana"/>
                <w:sz w:val="18"/>
                <w:szCs w:val="18"/>
              </w:rPr>
              <w:t>Предложения по проекта на доклад и промени на правилника</w:t>
            </w:r>
          </w:p>
        </w:tc>
        <w:tc>
          <w:tcPr>
            <w:tcW w:w="1535" w:type="dxa"/>
            <w:tcBorders>
              <w:bottom w:val="nil"/>
            </w:tcBorders>
            <w:shd w:val="clear" w:color="auto" w:fill="auto"/>
          </w:tcPr>
          <w:p w:rsidR="007F3109" w:rsidRPr="00967A41" w:rsidRDefault="007F3109" w:rsidP="00593010">
            <w:pPr>
              <w:spacing w:before="40" w:after="20"/>
              <w:rPr>
                <w:rFonts w:ascii="Verdana" w:hAnsi="Verdana"/>
                <w:sz w:val="20"/>
                <w:szCs w:val="20"/>
              </w:rPr>
            </w:pPr>
          </w:p>
        </w:tc>
        <w:tc>
          <w:tcPr>
            <w:tcW w:w="4843" w:type="dxa"/>
            <w:tcBorders>
              <w:bottom w:val="nil"/>
            </w:tcBorders>
            <w:shd w:val="clear" w:color="auto" w:fill="auto"/>
          </w:tcPr>
          <w:p w:rsidR="001E3368" w:rsidRPr="00967A41" w:rsidRDefault="001E3368" w:rsidP="00593010">
            <w:pPr>
              <w:spacing w:before="40" w:after="20"/>
              <w:rPr>
                <w:rFonts w:ascii="Verdana" w:hAnsi="Verdana"/>
                <w:sz w:val="18"/>
                <w:szCs w:val="18"/>
              </w:rPr>
            </w:pPr>
          </w:p>
        </w:tc>
      </w:tr>
      <w:tr w:rsidR="00593010" w:rsidRPr="00967A41" w:rsidTr="0085271B">
        <w:trPr>
          <w:trHeight w:val="200"/>
          <w:jc w:val="center"/>
        </w:trPr>
        <w:tc>
          <w:tcPr>
            <w:tcW w:w="568" w:type="dxa"/>
            <w:vMerge/>
            <w:shd w:val="clear" w:color="auto" w:fill="auto"/>
          </w:tcPr>
          <w:p w:rsidR="00593010" w:rsidRPr="00967A41" w:rsidRDefault="00593010" w:rsidP="00593010">
            <w:pPr>
              <w:pStyle w:val="ListParagraph"/>
              <w:numPr>
                <w:ilvl w:val="0"/>
                <w:numId w:val="29"/>
              </w:numPr>
              <w:tabs>
                <w:tab w:val="left" w:pos="192"/>
              </w:tabs>
              <w:spacing w:before="40" w:after="20"/>
              <w:ind w:left="0"/>
              <w:jc w:val="center"/>
              <w:rPr>
                <w:rFonts w:ascii="Verdana" w:hAnsi="Verdana"/>
                <w:b/>
                <w:sz w:val="20"/>
                <w:szCs w:val="20"/>
              </w:rPr>
            </w:pPr>
          </w:p>
        </w:tc>
        <w:tc>
          <w:tcPr>
            <w:tcW w:w="2528" w:type="dxa"/>
            <w:vMerge/>
            <w:shd w:val="clear" w:color="auto" w:fill="auto"/>
          </w:tcPr>
          <w:p w:rsidR="00593010" w:rsidRPr="00967A41" w:rsidRDefault="00593010" w:rsidP="00593010">
            <w:pPr>
              <w:spacing w:before="40" w:after="20"/>
              <w:rPr>
                <w:rFonts w:ascii="Verdana" w:hAnsi="Verdana"/>
                <w:sz w:val="20"/>
                <w:szCs w:val="20"/>
              </w:rPr>
            </w:pPr>
          </w:p>
        </w:tc>
        <w:tc>
          <w:tcPr>
            <w:tcW w:w="6261" w:type="dxa"/>
            <w:tcBorders>
              <w:top w:val="nil"/>
              <w:bottom w:val="nil"/>
            </w:tcBorders>
            <w:shd w:val="clear" w:color="auto" w:fill="auto"/>
          </w:tcPr>
          <w:p w:rsidR="00593010" w:rsidRPr="00967A41" w:rsidRDefault="00593010" w:rsidP="00593010">
            <w:pPr>
              <w:spacing w:before="40" w:after="20"/>
              <w:jc w:val="both"/>
              <w:rPr>
                <w:rFonts w:ascii="Verdana" w:hAnsi="Verdana"/>
                <w:sz w:val="18"/>
                <w:szCs w:val="18"/>
              </w:rPr>
            </w:pPr>
            <w:r w:rsidRPr="00967A41">
              <w:rPr>
                <w:rFonts w:ascii="Verdana" w:hAnsi="Verdana"/>
                <w:sz w:val="18"/>
                <w:szCs w:val="18"/>
              </w:rPr>
              <w:t>1. По проекта на доклада с мотивите за промяна на Правилника за устройството и дейността на Националната служба за съвети в земеделието</w:t>
            </w:r>
          </w:p>
        </w:tc>
        <w:tc>
          <w:tcPr>
            <w:tcW w:w="1535" w:type="dxa"/>
            <w:tcBorders>
              <w:top w:val="nil"/>
              <w:bottom w:val="nil"/>
            </w:tcBorders>
            <w:shd w:val="clear" w:color="auto" w:fill="auto"/>
          </w:tcPr>
          <w:p w:rsidR="00593010" w:rsidRPr="00967A41" w:rsidRDefault="00593010" w:rsidP="00593010">
            <w:pPr>
              <w:spacing w:before="40" w:after="20"/>
              <w:rPr>
                <w:rFonts w:ascii="Verdana" w:hAnsi="Verdana"/>
                <w:sz w:val="20"/>
                <w:szCs w:val="20"/>
              </w:rPr>
            </w:pPr>
          </w:p>
        </w:tc>
        <w:tc>
          <w:tcPr>
            <w:tcW w:w="4843" w:type="dxa"/>
            <w:tcBorders>
              <w:top w:val="nil"/>
              <w:bottom w:val="nil"/>
            </w:tcBorders>
            <w:shd w:val="clear" w:color="auto" w:fill="auto"/>
          </w:tcPr>
          <w:p w:rsidR="00593010" w:rsidRPr="00967A41" w:rsidRDefault="00593010" w:rsidP="00593010">
            <w:pPr>
              <w:spacing w:before="40" w:after="20"/>
              <w:rPr>
                <w:rFonts w:ascii="Verdana" w:hAnsi="Verdana"/>
                <w:sz w:val="18"/>
                <w:szCs w:val="18"/>
              </w:rPr>
            </w:pPr>
          </w:p>
        </w:tc>
      </w:tr>
      <w:tr w:rsidR="00967A41" w:rsidRPr="00967A41" w:rsidTr="0085271B">
        <w:trPr>
          <w:trHeight w:val="200"/>
          <w:jc w:val="center"/>
        </w:trPr>
        <w:tc>
          <w:tcPr>
            <w:tcW w:w="568" w:type="dxa"/>
            <w:vMerge/>
            <w:shd w:val="clear" w:color="auto" w:fill="auto"/>
          </w:tcPr>
          <w:p w:rsidR="00B37E49" w:rsidRPr="00967A41" w:rsidRDefault="00B37E49" w:rsidP="00593010">
            <w:pPr>
              <w:pStyle w:val="ListParagraph"/>
              <w:numPr>
                <w:ilvl w:val="0"/>
                <w:numId w:val="29"/>
              </w:numPr>
              <w:tabs>
                <w:tab w:val="left" w:pos="192"/>
              </w:tabs>
              <w:spacing w:before="40" w:after="20"/>
              <w:ind w:left="0"/>
              <w:jc w:val="center"/>
              <w:rPr>
                <w:rFonts w:ascii="Verdana" w:hAnsi="Verdana"/>
                <w:b/>
                <w:sz w:val="20"/>
                <w:szCs w:val="20"/>
              </w:rPr>
            </w:pPr>
          </w:p>
        </w:tc>
        <w:tc>
          <w:tcPr>
            <w:tcW w:w="2528" w:type="dxa"/>
            <w:vMerge/>
            <w:shd w:val="clear" w:color="auto" w:fill="auto"/>
          </w:tcPr>
          <w:p w:rsidR="00B37E49" w:rsidRPr="00967A41" w:rsidRDefault="00B37E49" w:rsidP="00593010">
            <w:pPr>
              <w:spacing w:before="40" w:after="20"/>
              <w:rPr>
                <w:rFonts w:ascii="Verdana" w:hAnsi="Verdana"/>
                <w:sz w:val="20"/>
                <w:szCs w:val="20"/>
              </w:rPr>
            </w:pPr>
          </w:p>
        </w:tc>
        <w:tc>
          <w:tcPr>
            <w:tcW w:w="6261" w:type="dxa"/>
            <w:tcBorders>
              <w:top w:val="nil"/>
              <w:bottom w:val="nil"/>
            </w:tcBorders>
            <w:shd w:val="clear" w:color="auto" w:fill="auto"/>
          </w:tcPr>
          <w:p w:rsidR="00B37E49" w:rsidRPr="00967A41" w:rsidRDefault="00593010" w:rsidP="00593010">
            <w:pPr>
              <w:spacing w:before="40" w:after="20"/>
              <w:jc w:val="both"/>
              <w:rPr>
                <w:rFonts w:ascii="Verdana" w:hAnsi="Verdana"/>
                <w:sz w:val="18"/>
                <w:szCs w:val="18"/>
              </w:rPr>
            </w:pPr>
            <w:r w:rsidRPr="00967A41">
              <w:rPr>
                <w:rFonts w:ascii="Verdana" w:hAnsi="Verdana"/>
                <w:sz w:val="18"/>
                <w:szCs w:val="18"/>
              </w:rPr>
              <w:t xml:space="preserve">В доклада е логично да се посочи как в рамките на специализираната администрация ще се организира координацията между териториалните областни офиси и мобилните общински офиси и как ще се гарантира </w:t>
            </w:r>
            <w:proofErr w:type="spellStart"/>
            <w:r w:rsidRPr="00967A41">
              <w:rPr>
                <w:rFonts w:ascii="Verdana" w:hAnsi="Verdana"/>
                <w:sz w:val="18"/>
                <w:szCs w:val="18"/>
              </w:rPr>
              <w:t>допълняемост</w:t>
            </w:r>
            <w:proofErr w:type="spellEnd"/>
            <w:r w:rsidRPr="00967A41">
              <w:rPr>
                <w:rFonts w:ascii="Verdana" w:hAnsi="Verdana"/>
                <w:sz w:val="18"/>
                <w:szCs w:val="18"/>
              </w:rPr>
              <w:t xml:space="preserve"> на тяхната дейност, а не припокриване на дейностите между тях. Мобилните общински офиси работят в същия териториален обхват, където работят и областните офиси и дейностите между тях трябва да се координират за да се постигне по-голяма ефективност и по-пълноценно обслужване на земеделските стопани. Координация, която до момента се е извършвала на ниво Главна дирекция </w:t>
            </w:r>
            <w:r w:rsidR="005654C5">
              <w:rPr>
                <w:rFonts w:ascii="Verdana" w:hAnsi="Verdana"/>
                <w:sz w:val="18"/>
                <w:szCs w:val="18"/>
              </w:rPr>
              <w:t>„</w:t>
            </w:r>
            <w:r w:rsidRPr="00967A41">
              <w:rPr>
                <w:rFonts w:ascii="Verdana" w:hAnsi="Verdana"/>
                <w:sz w:val="18"/>
                <w:szCs w:val="18"/>
              </w:rPr>
              <w:t>Съвети в земеделието</w:t>
            </w:r>
            <w:r w:rsidR="005654C5">
              <w:rPr>
                <w:rFonts w:ascii="Verdana" w:hAnsi="Verdana"/>
                <w:sz w:val="18"/>
                <w:szCs w:val="18"/>
              </w:rPr>
              <w:t>“</w:t>
            </w:r>
            <w:r w:rsidRPr="00967A41">
              <w:rPr>
                <w:rFonts w:ascii="Verdana" w:hAnsi="Verdana"/>
                <w:sz w:val="18"/>
                <w:szCs w:val="18"/>
              </w:rPr>
              <w:t xml:space="preserve"> и която е логично да се извършва от оставащата на централно ниво нова дирекция </w:t>
            </w:r>
            <w:r w:rsidR="005654C5">
              <w:rPr>
                <w:rFonts w:ascii="Verdana" w:hAnsi="Verdana"/>
                <w:sz w:val="18"/>
                <w:szCs w:val="18"/>
              </w:rPr>
              <w:t>„</w:t>
            </w:r>
            <w:r w:rsidRPr="00967A41">
              <w:rPr>
                <w:rFonts w:ascii="Verdana" w:hAnsi="Verdana"/>
                <w:sz w:val="18"/>
                <w:szCs w:val="18"/>
              </w:rPr>
              <w:t>Анализиране, планиране и информационно осигуряване</w:t>
            </w:r>
            <w:r w:rsidR="005654C5">
              <w:rPr>
                <w:rFonts w:ascii="Verdana" w:hAnsi="Verdana"/>
                <w:sz w:val="18"/>
                <w:szCs w:val="18"/>
              </w:rPr>
              <w:t>“</w:t>
            </w:r>
            <w:r w:rsidRPr="00967A41">
              <w:rPr>
                <w:rFonts w:ascii="Verdana" w:hAnsi="Verdana"/>
                <w:sz w:val="18"/>
                <w:szCs w:val="18"/>
              </w:rPr>
              <w:t xml:space="preserve">. Подобно на Главна дирекция </w:t>
            </w:r>
            <w:r w:rsidR="005654C5">
              <w:rPr>
                <w:rFonts w:ascii="Verdana" w:hAnsi="Verdana"/>
                <w:sz w:val="18"/>
                <w:szCs w:val="18"/>
              </w:rPr>
              <w:t>„</w:t>
            </w:r>
            <w:r w:rsidRPr="00967A41">
              <w:rPr>
                <w:rFonts w:ascii="Verdana" w:hAnsi="Verdana"/>
                <w:sz w:val="18"/>
                <w:szCs w:val="18"/>
              </w:rPr>
              <w:t>Земеделие и регионална политика</w:t>
            </w:r>
            <w:r w:rsidR="005654C5">
              <w:rPr>
                <w:rFonts w:ascii="Verdana" w:hAnsi="Verdana"/>
                <w:sz w:val="18"/>
                <w:szCs w:val="18"/>
              </w:rPr>
              <w:t>“</w:t>
            </w:r>
            <w:r w:rsidRPr="00967A41">
              <w:rPr>
                <w:rFonts w:ascii="Verdana" w:hAnsi="Verdana"/>
                <w:sz w:val="18"/>
                <w:szCs w:val="18"/>
              </w:rPr>
              <w:t xml:space="preserve">, която подпомага прилагането на ОСП на ЕС чрез координация на дейността на областните дирекции </w:t>
            </w:r>
            <w:r w:rsidR="005654C5">
              <w:rPr>
                <w:rFonts w:ascii="Verdana" w:hAnsi="Verdana"/>
                <w:sz w:val="18"/>
                <w:szCs w:val="18"/>
              </w:rPr>
              <w:t>„</w:t>
            </w:r>
            <w:r w:rsidRPr="00967A41">
              <w:rPr>
                <w:rFonts w:ascii="Verdana" w:hAnsi="Verdana"/>
                <w:sz w:val="18"/>
                <w:szCs w:val="18"/>
              </w:rPr>
              <w:t>Земеделие</w:t>
            </w:r>
            <w:r w:rsidR="005654C5">
              <w:rPr>
                <w:rFonts w:ascii="Verdana" w:hAnsi="Verdana"/>
                <w:sz w:val="18"/>
                <w:szCs w:val="18"/>
              </w:rPr>
              <w:t>“</w:t>
            </w:r>
            <w:r w:rsidRPr="00967A41">
              <w:rPr>
                <w:rFonts w:ascii="Verdana" w:hAnsi="Verdana"/>
                <w:sz w:val="18"/>
                <w:szCs w:val="18"/>
              </w:rPr>
              <w:t xml:space="preserve"> (ОДЗ);</w:t>
            </w:r>
          </w:p>
        </w:tc>
        <w:tc>
          <w:tcPr>
            <w:tcW w:w="1535" w:type="dxa"/>
            <w:tcBorders>
              <w:top w:val="nil"/>
              <w:bottom w:val="nil"/>
            </w:tcBorders>
            <w:shd w:val="clear" w:color="auto" w:fill="auto"/>
          </w:tcPr>
          <w:p w:rsidR="00B37E49" w:rsidRPr="00967A41" w:rsidRDefault="00593010" w:rsidP="00593010">
            <w:pPr>
              <w:spacing w:before="40" w:after="20"/>
              <w:rPr>
                <w:rFonts w:ascii="Verdana" w:hAnsi="Verdana"/>
                <w:sz w:val="20"/>
                <w:szCs w:val="20"/>
              </w:rPr>
            </w:pPr>
            <w:r w:rsidRPr="00967A41">
              <w:rPr>
                <w:rFonts w:ascii="Verdana" w:hAnsi="Verdana"/>
                <w:sz w:val="18"/>
                <w:szCs w:val="18"/>
              </w:rPr>
              <w:t>Не се приема</w:t>
            </w:r>
          </w:p>
        </w:tc>
        <w:tc>
          <w:tcPr>
            <w:tcW w:w="4843" w:type="dxa"/>
            <w:tcBorders>
              <w:top w:val="nil"/>
              <w:bottom w:val="nil"/>
            </w:tcBorders>
            <w:shd w:val="clear" w:color="auto" w:fill="auto"/>
          </w:tcPr>
          <w:p w:rsidR="00593010" w:rsidRPr="00967A41" w:rsidRDefault="00593010" w:rsidP="00593010">
            <w:pPr>
              <w:spacing w:before="40" w:after="20"/>
              <w:rPr>
                <w:rFonts w:ascii="Verdana" w:hAnsi="Verdana"/>
                <w:sz w:val="18"/>
                <w:szCs w:val="18"/>
              </w:rPr>
            </w:pPr>
            <w:r w:rsidRPr="00967A41">
              <w:rPr>
                <w:rFonts w:ascii="Verdana" w:hAnsi="Verdana"/>
                <w:sz w:val="18"/>
                <w:szCs w:val="18"/>
              </w:rPr>
              <w:t>Законът за администрацията дава широки възможности на ръководителя на администрацията да създава експертни консултативни звена и/или съвети, които да го подпомагат.</w:t>
            </w:r>
          </w:p>
          <w:p w:rsidR="00B37E49" w:rsidRPr="00967A41" w:rsidRDefault="00593010" w:rsidP="00593010">
            <w:pPr>
              <w:spacing w:before="40" w:after="20"/>
              <w:rPr>
                <w:rFonts w:ascii="Verdana" w:hAnsi="Verdana"/>
                <w:sz w:val="18"/>
                <w:szCs w:val="18"/>
              </w:rPr>
            </w:pPr>
            <w:r w:rsidRPr="00967A41">
              <w:rPr>
                <w:rFonts w:ascii="Verdana" w:hAnsi="Verdana"/>
                <w:sz w:val="18"/>
                <w:szCs w:val="18"/>
              </w:rPr>
              <w:t xml:space="preserve">Дейности, свързани с координация на една или друга задача се регламентира с вътрешни процедури и не е предмет на устройствения правилник, респ. </w:t>
            </w:r>
            <w:r>
              <w:rPr>
                <w:rFonts w:ascii="Verdana" w:hAnsi="Verdana"/>
                <w:sz w:val="18"/>
                <w:szCs w:val="18"/>
              </w:rPr>
              <w:t xml:space="preserve">на </w:t>
            </w:r>
            <w:r w:rsidRPr="00967A41">
              <w:rPr>
                <w:rFonts w:ascii="Verdana" w:hAnsi="Verdana"/>
                <w:sz w:val="18"/>
                <w:szCs w:val="18"/>
              </w:rPr>
              <w:t>доклада за неговото приемане.</w:t>
            </w:r>
          </w:p>
        </w:tc>
      </w:tr>
      <w:tr w:rsidR="00593010" w:rsidRPr="00967A41" w:rsidTr="0085271B">
        <w:trPr>
          <w:trHeight w:val="200"/>
          <w:jc w:val="center"/>
        </w:trPr>
        <w:tc>
          <w:tcPr>
            <w:tcW w:w="568" w:type="dxa"/>
            <w:vMerge/>
            <w:shd w:val="clear" w:color="auto" w:fill="auto"/>
          </w:tcPr>
          <w:p w:rsidR="00593010" w:rsidRPr="00967A41" w:rsidRDefault="00593010" w:rsidP="00593010">
            <w:pPr>
              <w:pStyle w:val="ListParagraph"/>
              <w:numPr>
                <w:ilvl w:val="0"/>
                <w:numId w:val="29"/>
              </w:numPr>
              <w:tabs>
                <w:tab w:val="left" w:pos="192"/>
              </w:tabs>
              <w:spacing w:before="40" w:after="20"/>
              <w:ind w:left="0"/>
              <w:jc w:val="center"/>
              <w:rPr>
                <w:rFonts w:ascii="Verdana" w:hAnsi="Verdana"/>
                <w:b/>
                <w:sz w:val="20"/>
                <w:szCs w:val="20"/>
              </w:rPr>
            </w:pPr>
          </w:p>
        </w:tc>
        <w:tc>
          <w:tcPr>
            <w:tcW w:w="2528" w:type="dxa"/>
            <w:vMerge/>
            <w:shd w:val="clear" w:color="auto" w:fill="auto"/>
          </w:tcPr>
          <w:p w:rsidR="00593010" w:rsidRPr="00967A41" w:rsidRDefault="00593010" w:rsidP="00593010">
            <w:pPr>
              <w:spacing w:before="40" w:after="20"/>
              <w:rPr>
                <w:rFonts w:ascii="Verdana" w:hAnsi="Verdana"/>
                <w:sz w:val="20"/>
                <w:szCs w:val="20"/>
              </w:rPr>
            </w:pPr>
          </w:p>
        </w:tc>
        <w:tc>
          <w:tcPr>
            <w:tcW w:w="6261" w:type="dxa"/>
            <w:tcBorders>
              <w:top w:val="nil"/>
              <w:bottom w:val="nil"/>
            </w:tcBorders>
            <w:shd w:val="clear" w:color="auto" w:fill="auto"/>
          </w:tcPr>
          <w:p w:rsidR="00593010" w:rsidRPr="00967A41" w:rsidRDefault="00593010" w:rsidP="00593010">
            <w:pPr>
              <w:spacing w:before="40" w:after="20"/>
              <w:jc w:val="both"/>
              <w:rPr>
                <w:rFonts w:ascii="Verdana" w:hAnsi="Verdana"/>
                <w:sz w:val="18"/>
                <w:szCs w:val="18"/>
              </w:rPr>
            </w:pPr>
            <w:r w:rsidRPr="00967A41">
              <w:rPr>
                <w:rFonts w:ascii="Verdana" w:hAnsi="Verdana"/>
                <w:sz w:val="18"/>
                <w:szCs w:val="18"/>
              </w:rPr>
              <w:t xml:space="preserve">В доклада е логично  да се посочи по-какъв начин се разпределят между новите три дирекции дейностите на досегашната Главна дирекция </w:t>
            </w:r>
            <w:r w:rsidR="005654C5">
              <w:rPr>
                <w:rFonts w:ascii="Verdana" w:hAnsi="Verdana"/>
                <w:sz w:val="18"/>
                <w:szCs w:val="18"/>
              </w:rPr>
              <w:t>„</w:t>
            </w:r>
            <w:r w:rsidRPr="00967A41">
              <w:rPr>
                <w:rFonts w:ascii="Verdana" w:hAnsi="Verdana"/>
                <w:sz w:val="18"/>
                <w:szCs w:val="18"/>
              </w:rPr>
              <w:t xml:space="preserve">Съвети в земеделието. Например дейността </w:t>
            </w:r>
            <w:r w:rsidR="005654C5">
              <w:rPr>
                <w:rFonts w:ascii="Verdana" w:hAnsi="Verdana"/>
                <w:sz w:val="18"/>
                <w:szCs w:val="18"/>
              </w:rPr>
              <w:t>„</w:t>
            </w:r>
            <w:r w:rsidRPr="00967A41">
              <w:rPr>
                <w:rFonts w:ascii="Verdana" w:hAnsi="Verdana"/>
                <w:sz w:val="18"/>
                <w:szCs w:val="18"/>
              </w:rPr>
              <w:t>организиране и извършване обучение на земеделски стопани</w:t>
            </w:r>
            <w:r w:rsidR="005654C5">
              <w:rPr>
                <w:rFonts w:ascii="Verdana" w:hAnsi="Verdana"/>
                <w:sz w:val="18"/>
                <w:szCs w:val="18"/>
              </w:rPr>
              <w:t>“</w:t>
            </w:r>
            <w:r w:rsidRPr="00967A41">
              <w:rPr>
                <w:rFonts w:ascii="Verdana" w:hAnsi="Verdana"/>
                <w:sz w:val="18"/>
                <w:szCs w:val="18"/>
              </w:rPr>
              <w:t>.</w:t>
            </w:r>
          </w:p>
        </w:tc>
        <w:tc>
          <w:tcPr>
            <w:tcW w:w="1535" w:type="dxa"/>
            <w:tcBorders>
              <w:top w:val="nil"/>
              <w:bottom w:val="nil"/>
            </w:tcBorders>
            <w:shd w:val="clear" w:color="auto" w:fill="auto"/>
          </w:tcPr>
          <w:p w:rsidR="00593010" w:rsidRPr="00967A41" w:rsidRDefault="00593010" w:rsidP="00593010">
            <w:pPr>
              <w:spacing w:before="40" w:after="20"/>
              <w:rPr>
                <w:rFonts w:ascii="Verdana" w:hAnsi="Verdana"/>
                <w:sz w:val="18"/>
                <w:szCs w:val="18"/>
              </w:rPr>
            </w:pPr>
            <w:r w:rsidRPr="00967A41">
              <w:rPr>
                <w:rFonts w:ascii="Verdana" w:hAnsi="Verdana"/>
                <w:sz w:val="18"/>
                <w:szCs w:val="18"/>
              </w:rPr>
              <w:t>Не се приема</w:t>
            </w:r>
          </w:p>
        </w:tc>
        <w:tc>
          <w:tcPr>
            <w:tcW w:w="4843" w:type="dxa"/>
            <w:tcBorders>
              <w:top w:val="nil"/>
              <w:bottom w:val="nil"/>
            </w:tcBorders>
            <w:shd w:val="clear" w:color="auto" w:fill="auto"/>
          </w:tcPr>
          <w:p w:rsidR="00593010" w:rsidRPr="00967A41" w:rsidRDefault="00593010" w:rsidP="00593010">
            <w:pPr>
              <w:spacing w:before="40" w:after="20"/>
              <w:jc w:val="both"/>
              <w:rPr>
                <w:rFonts w:ascii="Verdana" w:hAnsi="Verdana"/>
                <w:sz w:val="18"/>
                <w:szCs w:val="18"/>
              </w:rPr>
            </w:pPr>
            <w:r w:rsidRPr="00967A41">
              <w:rPr>
                <w:rFonts w:ascii="Verdana" w:hAnsi="Verdana"/>
                <w:sz w:val="18"/>
                <w:szCs w:val="18"/>
              </w:rPr>
              <w:t>Детайлната организацията на дейностите, в т.ч. и по отношение на организиране и провеждане на обучения, се регламентира с вътрешни процедури.</w:t>
            </w:r>
          </w:p>
        </w:tc>
      </w:tr>
      <w:tr w:rsidR="00967A41" w:rsidRPr="00967A41" w:rsidTr="0085271B">
        <w:trPr>
          <w:trHeight w:val="200"/>
          <w:jc w:val="center"/>
        </w:trPr>
        <w:tc>
          <w:tcPr>
            <w:tcW w:w="568" w:type="dxa"/>
            <w:vMerge/>
            <w:shd w:val="clear" w:color="auto" w:fill="auto"/>
          </w:tcPr>
          <w:p w:rsidR="00332FA4" w:rsidRPr="00967A41" w:rsidRDefault="00332FA4" w:rsidP="00593010">
            <w:pPr>
              <w:pStyle w:val="ListParagraph"/>
              <w:numPr>
                <w:ilvl w:val="0"/>
                <w:numId w:val="29"/>
              </w:numPr>
              <w:tabs>
                <w:tab w:val="left" w:pos="192"/>
              </w:tabs>
              <w:spacing w:before="40" w:after="20"/>
              <w:ind w:left="0"/>
              <w:jc w:val="center"/>
              <w:rPr>
                <w:rFonts w:ascii="Verdana" w:hAnsi="Verdana"/>
                <w:b/>
                <w:sz w:val="20"/>
                <w:szCs w:val="20"/>
              </w:rPr>
            </w:pPr>
          </w:p>
        </w:tc>
        <w:tc>
          <w:tcPr>
            <w:tcW w:w="2528" w:type="dxa"/>
            <w:vMerge/>
            <w:shd w:val="clear" w:color="auto" w:fill="auto"/>
          </w:tcPr>
          <w:p w:rsidR="00332FA4" w:rsidRPr="00967A41" w:rsidRDefault="00332FA4" w:rsidP="00593010">
            <w:pPr>
              <w:spacing w:before="40" w:after="20"/>
              <w:rPr>
                <w:rFonts w:ascii="Verdana" w:hAnsi="Verdana"/>
                <w:sz w:val="20"/>
                <w:szCs w:val="20"/>
              </w:rPr>
            </w:pPr>
          </w:p>
        </w:tc>
        <w:tc>
          <w:tcPr>
            <w:tcW w:w="6261" w:type="dxa"/>
            <w:tcBorders>
              <w:top w:val="nil"/>
              <w:bottom w:val="nil"/>
            </w:tcBorders>
            <w:shd w:val="clear" w:color="auto" w:fill="auto"/>
          </w:tcPr>
          <w:p w:rsidR="00332FA4" w:rsidRPr="00967A41" w:rsidRDefault="00435A8E" w:rsidP="00593010">
            <w:pPr>
              <w:spacing w:before="40" w:after="20"/>
              <w:jc w:val="both"/>
              <w:rPr>
                <w:rFonts w:ascii="Verdana" w:hAnsi="Verdana"/>
                <w:sz w:val="18"/>
                <w:szCs w:val="18"/>
              </w:rPr>
            </w:pPr>
            <w:r w:rsidRPr="00967A41">
              <w:rPr>
                <w:rFonts w:ascii="Verdana" w:hAnsi="Verdana"/>
                <w:sz w:val="18"/>
                <w:szCs w:val="18"/>
              </w:rPr>
              <w:t xml:space="preserve">В доклада е логично да се посочи по какъв начин и кои нови дирекции ще са отговорни за подготовка на изпълнението на възложените на НССЗ дейности посочени в т. 8 </w:t>
            </w:r>
            <w:r w:rsidR="005654C5">
              <w:rPr>
                <w:rFonts w:ascii="Verdana" w:hAnsi="Verdana"/>
                <w:sz w:val="18"/>
                <w:szCs w:val="18"/>
              </w:rPr>
              <w:t>„</w:t>
            </w:r>
            <w:r w:rsidRPr="00967A41">
              <w:rPr>
                <w:rFonts w:ascii="Verdana" w:hAnsi="Verdana"/>
                <w:sz w:val="18"/>
                <w:szCs w:val="18"/>
              </w:rPr>
              <w:t>Модернизация: AKIS и цифровизация” на Стратегическия план за развитие на земеделието и селските райони на Република България за периода 2023 – 2027 г. (СПРЗСР 2023 – 2027 г.) свързани с изграждането и функционирането на Системата за знания и иновации в селското стопанство (СЗИСС/AKIS).</w:t>
            </w:r>
          </w:p>
        </w:tc>
        <w:tc>
          <w:tcPr>
            <w:tcW w:w="1535" w:type="dxa"/>
            <w:tcBorders>
              <w:top w:val="nil"/>
              <w:bottom w:val="nil"/>
            </w:tcBorders>
            <w:shd w:val="clear" w:color="auto" w:fill="auto"/>
          </w:tcPr>
          <w:p w:rsidR="00332FA4" w:rsidRPr="00967A41" w:rsidRDefault="00DE585E" w:rsidP="00593010">
            <w:pPr>
              <w:spacing w:before="40" w:after="20"/>
              <w:rPr>
                <w:rFonts w:ascii="Verdana" w:hAnsi="Verdana"/>
                <w:sz w:val="20"/>
                <w:szCs w:val="20"/>
              </w:rPr>
            </w:pPr>
            <w:r w:rsidRPr="00967A41">
              <w:rPr>
                <w:rFonts w:ascii="Verdana" w:hAnsi="Verdana"/>
                <w:sz w:val="18"/>
                <w:szCs w:val="18"/>
              </w:rPr>
              <w:t>Не се приема</w:t>
            </w:r>
          </w:p>
        </w:tc>
        <w:tc>
          <w:tcPr>
            <w:tcW w:w="4843" w:type="dxa"/>
            <w:tcBorders>
              <w:top w:val="nil"/>
              <w:bottom w:val="nil"/>
            </w:tcBorders>
            <w:shd w:val="clear" w:color="auto" w:fill="auto"/>
          </w:tcPr>
          <w:p w:rsidR="00332FA4" w:rsidRPr="00967A41" w:rsidRDefault="001E3368" w:rsidP="00593010">
            <w:pPr>
              <w:spacing w:before="40" w:after="20"/>
              <w:jc w:val="both"/>
              <w:rPr>
                <w:rFonts w:ascii="Verdana" w:hAnsi="Verdana"/>
                <w:sz w:val="18"/>
                <w:szCs w:val="18"/>
              </w:rPr>
            </w:pPr>
            <w:r w:rsidRPr="00967A41">
              <w:rPr>
                <w:rFonts w:ascii="Verdana" w:hAnsi="Verdana"/>
                <w:sz w:val="18"/>
                <w:szCs w:val="18"/>
              </w:rPr>
              <w:t>Детайлната организацията на дейностите се определя с вътрешни процедури.</w:t>
            </w:r>
          </w:p>
        </w:tc>
      </w:tr>
      <w:tr w:rsidR="00967A41" w:rsidRPr="00967A41" w:rsidTr="0085271B">
        <w:trPr>
          <w:trHeight w:val="200"/>
          <w:jc w:val="center"/>
        </w:trPr>
        <w:tc>
          <w:tcPr>
            <w:tcW w:w="568" w:type="dxa"/>
            <w:vMerge/>
            <w:shd w:val="clear" w:color="auto" w:fill="auto"/>
          </w:tcPr>
          <w:p w:rsidR="00341C1E" w:rsidRPr="00967A41" w:rsidRDefault="00341C1E" w:rsidP="00593010">
            <w:pPr>
              <w:pStyle w:val="ListParagraph"/>
              <w:numPr>
                <w:ilvl w:val="0"/>
                <w:numId w:val="29"/>
              </w:numPr>
              <w:tabs>
                <w:tab w:val="left" w:pos="192"/>
              </w:tabs>
              <w:spacing w:before="40" w:after="20"/>
              <w:ind w:left="0"/>
              <w:jc w:val="center"/>
              <w:rPr>
                <w:rFonts w:ascii="Verdana" w:hAnsi="Verdana"/>
                <w:b/>
                <w:sz w:val="20"/>
                <w:szCs w:val="20"/>
              </w:rPr>
            </w:pPr>
          </w:p>
        </w:tc>
        <w:tc>
          <w:tcPr>
            <w:tcW w:w="2528" w:type="dxa"/>
            <w:vMerge/>
            <w:shd w:val="clear" w:color="auto" w:fill="auto"/>
          </w:tcPr>
          <w:p w:rsidR="00341C1E" w:rsidRPr="00967A41" w:rsidRDefault="00341C1E" w:rsidP="00593010">
            <w:pPr>
              <w:spacing w:before="40" w:after="20"/>
              <w:rPr>
                <w:rFonts w:ascii="Verdana" w:hAnsi="Verdana"/>
                <w:sz w:val="20"/>
                <w:szCs w:val="20"/>
              </w:rPr>
            </w:pPr>
          </w:p>
        </w:tc>
        <w:tc>
          <w:tcPr>
            <w:tcW w:w="6261" w:type="dxa"/>
            <w:tcBorders>
              <w:top w:val="nil"/>
              <w:bottom w:val="nil"/>
            </w:tcBorders>
            <w:shd w:val="clear" w:color="auto" w:fill="auto"/>
          </w:tcPr>
          <w:p w:rsidR="00341C1E" w:rsidRPr="00967A41" w:rsidRDefault="00435A8E" w:rsidP="00593010">
            <w:pPr>
              <w:spacing w:before="40" w:after="20"/>
              <w:jc w:val="both"/>
              <w:rPr>
                <w:rFonts w:ascii="Verdana" w:hAnsi="Verdana"/>
                <w:sz w:val="18"/>
                <w:szCs w:val="18"/>
              </w:rPr>
            </w:pPr>
            <w:r w:rsidRPr="00967A41">
              <w:rPr>
                <w:rFonts w:ascii="Verdana" w:hAnsi="Verdana"/>
                <w:sz w:val="18"/>
                <w:szCs w:val="18"/>
              </w:rPr>
              <w:t xml:space="preserve">В доклада е логично да се посочи коя дирекция ще координира дейностите на НССЗ по мярка 2 </w:t>
            </w:r>
            <w:r w:rsidR="005654C5">
              <w:rPr>
                <w:rFonts w:ascii="Verdana" w:hAnsi="Verdana"/>
                <w:sz w:val="18"/>
                <w:szCs w:val="18"/>
              </w:rPr>
              <w:t>„</w:t>
            </w:r>
            <w:r w:rsidRPr="00967A41">
              <w:rPr>
                <w:rFonts w:ascii="Verdana" w:hAnsi="Verdana"/>
                <w:sz w:val="18"/>
                <w:szCs w:val="18"/>
              </w:rPr>
              <w:t>Консултантски услуги, услуги по управление на стопанството и услуги по заместване в стопанството</w:t>
            </w:r>
            <w:r w:rsidR="005654C5">
              <w:rPr>
                <w:rFonts w:ascii="Verdana" w:hAnsi="Verdana"/>
                <w:sz w:val="18"/>
                <w:szCs w:val="18"/>
              </w:rPr>
              <w:t>“</w:t>
            </w:r>
            <w:r w:rsidRPr="00967A41">
              <w:rPr>
                <w:rFonts w:ascii="Verdana" w:hAnsi="Verdana"/>
                <w:sz w:val="18"/>
                <w:szCs w:val="18"/>
              </w:rPr>
              <w:t xml:space="preserve"> от Програмата за развитие на селските райони за периода 2014 – 2020 г. (ПРСР 2014 – 2020 г.) и на интервенция II.И.1. </w:t>
            </w:r>
            <w:r w:rsidR="005654C5">
              <w:rPr>
                <w:rFonts w:ascii="Verdana" w:hAnsi="Verdana"/>
                <w:sz w:val="18"/>
                <w:szCs w:val="18"/>
              </w:rPr>
              <w:t>„</w:t>
            </w:r>
            <w:r w:rsidRPr="00967A41">
              <w:rPr>
                <w:rFonts w:ascii="Verdana" w:hAnsi="Verdana"/>
                <w:sz w:val="18"/>
                <w:szCs w:val="18"/>
              </w:rPr>
              <w:t>Консултантски услуги и повишаване на консултантския капацитет</w:t>
            </w:r>
            <w:r w:rsidR="005654C5">
              <w:rPr>
                <w:rFonts w:ascii="Verdana" w:hAnsi="Verdana"/>
                <w:sz w:val="18"/>
                <w:szCs w:val="18"/>
              </w:rPr>
              <w:t>“</w:t>
            </w:r>
            <w:r w:rsidRPr="00967A41">
              <w:rPr>
                <w:rFonts w:ascii="Verdana" w:hAnsi="Verdana"/>
                <w:sz w:val="18"/>
                <w:szCs w:val="18"/>
              </w:rPr>
              <w:t xml:space="preserve"> от СПРЗСР 2023 – 2027 г.</w:t>
            </w:r>
          </w:p>
        </w:tc>
        <w:tc>
          <w:tcPr>
            <w:tcW w:w="1535" w:type="dxa"/>
            <w:tcBorders>
              <w:top w:val="nil"/>
              <w:bottom w:val="nil"/>
            </w:tcBorders>
            <w:shd w:val="clear" w:color="auto" w:fill="auto"/>
          </w:tcPr>
          <w:p w:rsidR="00341C1E" w:rsidRPr="00967A41" w:rsidRDefault="00DE585E" w:rsidP="00593010">
            <w:pPr>
              <w:spacing w:before="40" w:after="20"/>
              <w:rPr>
                <w:rFonts w:ascii="Verdana" w:hAnsi="Verdana"/>
                <w:sz w:val="20"/>
                <w:szCs w:val="20"/>
              </w:rPr>
            </w:pPr>
            <w:r w:rsidRPr="00967A41">
              <w:rPr>
                <w:rFonts w:ascii="Verdana" w:hAnsi="Verdana"/>
                <w:sz w:val="18"/>
                <w:szCs w:val="18"/>
              </w:rPr>
              <w:t>Не се приема</w:t>
            </w:r>
          </w:p>
        </w:tc>
        <w:tc>
          <w:tcPr>
            <w:tcW w:w="4843" w:type="dxa"/>
            <w:tcBorders>
              <w:top w:val="nil"/>
              <w:bottom w:val="nil"/>
            </w:tcBorders>
            <w:shd w:val="clear" w:color="auto" w:fill="auto"/>
          </w:tcPr>
          <w:p w:rsidR="00341C1E" w:rsidRPr="00967A41" w:rsidRDefault="001E3368" w:rsidP="00593010">
            <w:pPr>
              <w:spacing w:before="40" w:after="20"/>
              <w:jc w:val="both"/>
              <w:rPr>
                <w:rFonts w:ascii="Verdana" w:hAnsi="Verdana"/>
                <w:sz w:val="18"/>
                <w:szCs w:val="18"/>
              </w:rPr>
            </w:pPr>
            <w:r w:rsidRPr="00967A41">
              <w:rPr>
                <w:rFonts w:ascii="Verdana" w:hAnsi="Verdana"/>
                <w:sz w:val="18"/>
                <w:szCs w:val="18"/>
              </w:rPr>
              <w:t>Детайлната организацията на дейностите се определя с вътрешни процедури.</w:t>
            </w:r>
          </w:p>
        </w:tc>
      </w:tr>
      <w:tr w:rsidR="00967A41" w:rsidRPr="00967A41" w:rsidTr="00593010">
        <w:trPr>
          <w:trHeight w:val="200"/>
          <w:jc w:val="center"/>
        </w:trPr>
        <w:tc>
          <w:tcPr>
            <w:tcW w:w="568" w:type="dxa"/>
            <w:vMerge/>
            <w:tcBorders>
              <w:bottom w:val="nil"/>
            </w:tcBorders>
            <w:shd w:val="clear" w:color="auto" w:fill="auto"/>
          </w:tcPr>
          <w:p w:rsidR="00637FB0" w:rsidRPr="00967A41" w:rsidRDefault="00637FB0" w:rsidP="00593010">
            <w:pPr>
              <w:pStyle w:val="ListParagraph"/>
              <w:numPr>
                <w:ilvl w:val="0"/>
                <w:numId w:val="29"/>
              </w:numPr>
              <w:tabs>
                <w:tab w:val="left" w:pos="192"/>
              </w:tabs>
              <w:spacing w:before="40" w:after="20"/>
              <w:ind w:left="0"/>
              <w:jc w:val="center"/>
              <w:rPr>
                <w:rFonts w:ascii="Verdana" w:hAnsi="Verdana"/>
                <w:b/>
                <w:sz w:val="20"/>
                <w:szCs w:val="20"/>
              </w:rPr>
            </w:pPr>
          </w:p>
        </w:tc>
        <w:tc>
          <w:tcPr>
            <w:tcW w:w="2528" w:type="dxa"/>
            <w:vMerge/>
            <w:tcBorders>
              <w:bottom w:val="nil"/>
            </w:tcBorders>
            <w:shd w:val="clear" w:color="auto" w:fill="auto"/>
          </w:tcPr>
          <w:p w:rsidR="00637FB0" w:rsidRPr="00967A41" w:rsidRDefault="00637FB0" w:rsidP="00593010">
            <w:pPr>
              <w:spacing w:before="40" w:after="20"/>
              <w:rPr>
                <w:rFonts w:ascii="Verdana" w:hAnsi="Verdana"/>
                <w:sz w:val="20"/>
                <w:szCs w:val="20"/>
              </w:rPr>
            </w:pPr>
          </w:p>
        </w:tc>
        <w:tc>
          <w:tcPr>
            <w:tcW w:w="6261" w:type="dxa"/>
            <w:tcBorders>
              <w:top w:val="nil"/>
              <w:bottom w:val="nil"/>
            </w:tcBorders>
            <w:shd w:val="clear" w:color="auto" w:fill="auto"/>
          </w:tcPr>
          <w:p w:rsidR="00637FB0" w:rsidRPr="00967A41" w:rsidRDefault="00435A8E" w:rsidP="00593010">
            <w:pPr>
              <w:spacing w:before="40" w:after="20"/>
              <w:jc w:val="both"/>
              <w:rPr>
                <w:rFonts w:ascii="Verdana" w:hAnsi="Verdana"/>
                <w:sz w:val="18"/>
                <w:szCs w:val="18"/>
              </w:rPr>
            </w:pPr>
            <w:r w:rsidRPr="00967A41">
              <w:rPr>
                <w:rFonts w:ascii="Verdana" w:hAnsi="Verdana"/>
                <w:sz w:val="18"/>
                <w:szCs w:val="18"/>
              </w:rPr>
              <w:t xml:space="preserve">В доклада е логично да се посочи по какъв начин и кои нови дирекции ще са отговорни за изготвяне на заявките за плащане до Държавен фонд </w:t>
            </w:r>
            <w:r w:rsidR="005654C5">
              <w:rPr>
                <w:rFonts w:ascii="Verdana" w:hAnsi="Verdana"/>
                <w:sz w:val="18"/>
                <w:szCs w:val="18"/>
              </w:rPr>
              <w:t>„</w:t>
            </w:r>
            <w:r w:rsidRPr="00967A41">
              <w:rPr>
                <w:rFonts w:ascii="Verdana" w:hAnsi="Verdana"/>
                <w:sz w:val="18"/>
                <w:szCs w:val="18"/>
              </w:rPr>
              <w:t>Земеделие</w:t>
            </w:r>
            <w:r w:rsidR="005654C5">
              <w:rPr>
                <w:rFonts w:ascii="Verdana" w:hAnsi="Verdana"/>
                <w:sz w:val="18"/>
                <w:szCs w:val="18"/>
              </w:rPr>
              <w:t>“</w:t>
            </w:r>
            <w:r w:rsidRPr="00967A41">
              <w:rPr>
                <w:rFonts w:ascii="Verdana" w:hAnsi="Verdana"/>
                <w:sz w:val="18"/>
                <w:szCs w:val="18"/>
              </w:rPr>
              <w:t xml:space="preserve"> по мярка 2 </w:t>
            </w:r>
            <w:r w:rsidR="005654C5">
              <w:rPr>
                <w:rFonts w:ascii="Verdana" w:hAnsi="Verdana"/>
                <w:sz w:val="18"/>
                <w:szCs w:val="18"/>
              </w:rPr>
              <w:t>„</w:t>
            </w:r>
            <w:r w:rsidRPr="00967A41">
              <w:rPr>
                <w:rFonts w:ascii="Verdana" w:hAnsi="Verdana"/>
                <w:sz w:val="18"/>
                <w:szCs w:val="18"/>
              </w:rPr>
              <w:t>Консултантски услуги, услуги по управление на стопанството и услуги по заместване в стопанството</w:t>
            </w:r>
            <w:r w:rsidR="005654C5">
              <w:rPr>
                <w:rFonts w:ascii="Verdana" w:hAnsi="Verdana"/>
                <w:sz w:val="18"/>
                <w:szCs w:val="18"/>
              </w:rPr>
              <w:t>“</w:t>
            </w:r>
            <w:r w:rsidRPr="00967A41">
              <w:rPr>
                <w:rFonts w:ascii="Verdana" w:hAnsi="Verdana"/>
                <w:sz w:val="18"/>
                <w:szCs w:val="18"/>
              </w:rPr>
              <w:t xml:space="preserve"> от Програмата за развитие на </w:t>
            </w:r>
            <w:r w:rsidRPr="00593010">
              <w:rPr>
                <w:rFonts w:ascii="Verdana" w:hAnsi="Verdana"/>
                <w:spacing w:val="-2"/>
                <w:sz w:val="18"/>
                <w:szCs w:val="18"/>
              </w:rPr>
              <w:t>селските райони за периода 2014 – 2020 г. (ПРСР 2014 – 2020 г.)</w:t>
            </w:r>
            <w:r w:rsidRPr="00967A41">
              <w:rPr>
                <w:rFonts w:ascii="Verdana" w:hAnsi="Verdana"/>
                <w:sz w:val="18"/>
                <w:szCs w:val="18"/>
              </w:rPr>
              <w:t xml:space="preserve"> и на интервенция II.И.1. </w:t>
            </w:r>
            <w:r w:rsidR="005654C5">
              <w:rPr>
                <w:rFonts w:ascii="Verdana" w:hAnsi="Verdana"/>
                <w:sz w:val="18"/>
                <w:szCs w:val="18"/>
              </w:rPr>
              <w:t>„</w:t>
            </w:r>
            <w:r w:rsidRPr="00967A41">
              <w:rPr>
                <w:rFonts w:ascii="Verdana" w:hAnsi="Verdana"/>
                <w:sz w:val="18"/>
                <w:szCs w:val="18"/>
              </w:rPr>
              <w:t>Консултантски услуги и повишаване на консултантския капацитет</w:t>
            </w:r>
            <w:r w:rsidR="005654C5">
              <w:rPr>
                <w:rFonts w:ascii="Verdana" w:hAnsi="Verdana"/>
                <w:sz w:val="18"/>
                <w:szCs w:val="18"/>
              </w:rPr>
              <w:t>“</w:t>
            </w:r>
            <w:r w:rsidRPr="00967A41">
              <w:rPr>
                <w:rFonts w:ascii="Verdana" w:hAnsi="Verdana"/>
                <w:sz w:val="18"/>
                <w:szCs w:val="18"/>
              </w:rPr>
              <w:t xml:space="preserve"> от СПРЗСР 2023 – 2027 г.</w:t>
            </w:r>
          </w:p>
        </w:tc>
        <w:tc>
          <w:tcPr>
            <w:tcW w:w="1535" w:type="dxa"/>
            <w:tcBorders>
              <w:top w:val="nil"/>
              <w:bottom w:val="nil"/>
            </w:tcBorders>
            <w:shd w:val="clear" w:color="auto" w:fill="auto"/>
          </w:tcPr>
          <w:p w:rsidR="00637FB0" w:rsidRPr="00967A41" w:rsidRDefault="00DE585E" w:rsidP="00593010">
            <w:pPr>
              <w:spacing w:before="40" w:after="20"/>
              <w:rPr>
                <w:rFonts w:ascii="Verdana" w:hAnsi="Verdana"/>
                <w:sz w:val="20"/>
                <w:szCs w:val="20"/>
              </w:rPr>
            </w:pPr>
            <w:r w:rsidRPr="00967A41">
              <w:rPr>
                <w:rFonts w:ascii="Verdana" w:hAnsi="Verdana"/>
                <w:sz w:val="18"/>
                <w:szCs w:val="18"/>
              </w:rPr>
              <w:t>Не се приема</w:t>
            </w:r>
          </w:p>
        </w:tc>
        <w:tc>
          <w:tcPr>
            <w:tcW w:w="4843" w:type="dxa"/>
            <w:tcBorders>
              <w:top w:val="nil"/>
              <w:bottom w:val="nil"/>
            </w:tcBorders>
            <w:shd w:val="clear" w:color="auto" w:fill="auto"/>
          </w:tcPr>
          <w:p w:rsidR="00637FB0" w:rsidRPr="00967A41" w:rsidRDefault="001E3368" w:rsidP="00593010">
            <w:pPr>
              <w:spacing w:before="40" w:after="20"/>
              <w:jc w:val="both"/>
              <w:rPr>
                <w:rFonts w:ascii="Verdana" w:hAnsi="Verdana"/>
                <w:sz w:val="18"/>
                <w:szCs w:val="18"/>
              </w:rPr>
            </w:pPr>
            <w:r w:rsidRPr="00967A41">
              <w:rPr>
                <w:rFonts w:ascii="Verdana" w:hAnsi="Verdana"/>
                <w:sz w:val="18"/>
                <w:szCs w:val="18"/>
              </w:rPr>
              <w:t>В Правилника за устройство и дейността на НССЗ, чл. 17б, т. 10 е определено коя дирекция ще изготвя отчети и доклади по изпълнение на проекти, финансирани от международни и национални източници.</w:t>
            </w:r>
          </w:p>
        </w:tc>
      </w:tr>
      <w:tr w:rsidR="00593010" w:rsidRPr="00967A41" w:rsidTr="00593010">
        <w:trPr>
          <w:trHeight w:val="200"/>
          <w:jc w:val="center"/>
        </w:trPr>
        <w:tc>
          <w:tcPr>
            <w:tcW w:w="568" w:type="dxa"/>
            <w:tcBorders>
              <w:top w:val="nil"/>
              <w:bottom w:val="nil"/>
            </w:tcBorders>
            <w:shd w:val="clear" w:color="auto" w:fill="auto"/>
          </w:tcPr>
          <w:p w:rsidR="00593010" w:rsidRPr="00593010" w:rsidRDefault="00593010" w:rsidP="00593010">
            <w:pPr>
              <w:tabs>
                <w:tab w:val="left" w:pos="192"/>
              </w:tabs>
              <w:spacing w:before="40" w:after="20"/>
              <w:ind w:left="340"/>
              <w:jc w:val="center"/>
              <w:rPr>
                <w:rFonts w:ascii="Verdana" w:hAnsi="Verdana"/>
                <w:b/>
                <w:sz w:val="20"/>
                <w:szCs w:val="20"/>
              </w:rPr>
            </w:pPr>
          </w:p>
        </w:tc>
        <w:tc>
          <w:tcPr>
            <w:tcW w:w="2528" w:type="dxa"/>
            <w:tcBorders>
              <w:top w:val="nil"/>
              <w:bottom w:val="nil"/>
            </w:tcBorders>
            <w:shd w:val="clear" w:color="auto" w:fill="auto"/>
          </w:tcPr>
          <w:p w:rsidR="00593010" w:rsidRPr="00967A41" w:rsidRDefault="00593010" w:rsidP="00593010">
            <w:pPr>
              <w:spacing w:before="40" w:after="20"/>
              <w:rPr>
                <w:rFonts w:ascii="Verdana" w:hAnsi="Verdana"/>
                <w:sz w:val="20"/>
                <w:szCs w:val="20"/>
              </w:rPr>
            </w:pPr>
          </w:p>
        </w:tc>
        <w:tc>
          <w:tcPr>
            <w:tcW w:w="6261" w:type="dxa"/>
            <w:tcBorders>
              <w:top w:val="nil"/>
              <w:bottom w:val="nil"/>
            </w:tcBorders>
            <w:shd w:val="clear" w:color="auto" w:fill="auto"/>
          </w:tcPr>
          <w:p w:rsidR="00593010" w:rsidRPr="00967A41" w:rsidRDefault="00593010" w:rsidP="00593010">
            <w:pPr>
              <w:spacing w:before="40" w:after="20"/>
              <w:jc w:val="both"/>
              <w:rPr>
                <w:rFonts w:ascii="Verdana" w:hAnsi="Verdana"/>
                <w:sz w:val="18"/>
                <w:szCs w:val="18"/>
              </w:rPr>
            </w:pPr>
            <w:r w:rsidRPr="00967A41">
              <w:rPr>
                <w:rFonts w:ascii="Verdana" w:hAnsi="Verdana"/>
                <w:sz w:val="18"/>
                <w:szCs w:val="18"/>
              </w:rPr>
              <w:t>2. По проекта на Правилник за изменение и допълнение на Правилника за устройството и дейността на Националната служба за съвети в земеделието</w:t>
            </w:r>
          </w:p>
        </w:tc>
        <w:tc>
          <w:tcPr>
            <w:tcW w:w="1535" w:type="dxa"/>
            <w:tcBorders>
              <w:top w:val="nil"/>
              <w:bottom w:val="nil"/>
            </w:tcBorders>
            <w:shd w:val="clear" w:color="auto" w:fill="auto"/>
          </w:tcPr>
          <w:p w:rsidR="00593010" w:rsidRPr="00967A41" w:rsidRDefault="00593010" w:rsidP="00593010">
            <w:pPr>
              <w:spacing w:before="40" w:after="20"/>
              <w:rPr>
                <w:rFonts w:ascii="Verdana" w:hAnsi="Verdana"/>
                <w:sz w:val="18"/>
                <w:szCs w:val="18"/>
              </w:rPr>
            </w:pPr>
          </w:p>
        </w:tc>
        <w:tc>
          <w:tcPr>
            <w:tcW w:w="4843" w:type="dxa"/>
            <w:tcBorders>
              <w:top w:val="nil"/>
              <w:bottom w:val="nil"/>
            </w:tcBorders>
            <w:shd w:val="clear" w:color="auto" w:fill="auto"/>
          </w:tcPr>
          <w:p w:rsidR="00593010" w:rsidRPr="00967A41" w:rsidRDefault="00593010" w:rsidP="00593010">
            <w:pPr>
              <w:spacing w:before="40" w:after="20"/>
              <w:rPr>
                <w:rFonts w:ascii="Verdana" w:hAnsi="Verdana"/>
                <w:sz w:val="18"/>
                <w:szCs w:val="18"/>
              </w:rPr>
            </w:pPr>
          </w:p>
        </w:tc>
      </w:tr>
      <w:tr w:rsidR="00967A41" w:rsidRPr="00967A41" w:rsidTr="00593010">
        <w:trPr>
          <w:trHeight w:val="200"/>
          <w:jc w:val="center"/>
        </w:trPr>
        <w:tc>
          <w:tcPr>
            <w:tcW w:w="568" w:type="dxa"/>
            <w:vMerge w:val="restart"/>
            <w:tcBorders>
              <w:top w:val="nil"/>
              <w:bottom w:val="nil"/>
            </w:tcBorders>
            <w:shd w:val="clear" w:color="auto" w:fill="auto"/>
          </w:tcPr>
          <w:p w:rsidR="00332FA4" w:rsidRPr="00593010" w:rsidRDefault="00332FA4" w:rsidP="00593010">
            <w:pPr>
              <w:tabs>
                <w:tab w:val="left" w:pos="192"/>
              </w:tabs>
              <w:spacing w:before="40" w:after="20"/>
              <w:ind w:left="340"/>
              <w:jc w:val="center"/>
              <w:rPr>
                <w:rFonts w:ascii="Verdana" w:hAnsi="Verdana"/>
                <w:b/>
                <w:sz w:val="20"/>
                <w:szCs w:val="20"/>
              </w:rPr>
            </w:pPr>
          </w:p>
        </w:tc>
        <w:tc>
          <w:tcPr>
            <w:tcW w:w="2528" w:type="dxa"/>
            <w:vMerge w:val="restart"/>
            <w:tcBorders>
              <w:top w:val="nil"/>
              <w:bottom w:val="nil"/>
            </w:tcBorders>
            <w:shd w:val="clear" w:color="auto" w:fill="auto"/>
          </w:tcPr>
          <w:p w:rsidR="00332FA4" w:rsidRPr="00967A41" w:rsidRDefault="00332FA4" w:rsidP="00593010">
            <w:pPr>
              <w:spacing w:before="40" w:after="20"/>
              <w:rPr>
                <w:rFonts w:ascii="Verdana" w:hAnsi="Verdana"/>
                <w:sz w:val="20"/>
                <w:szCs w:val="20"/>
              </w:rPr>
            </w:pPr>
          </w:p>
        </w:tc>
        <w:tc>
          <w:tcPr>
            <w:tcW w:w="6261" w:type="dxa"/>
            <w:tcBorders>
              <w:top w:val="nil"/>
              <w:bottom w:val="nil"/>
            </w:tcBorders>
            <w:shd w:val="clear" w:color="auto" w:fill="auto"/>
          </w:tcPr>
          <w:p w:rsidR="00435A8E" w:rsidRPr="00967A41" w:rsidRDefault="00435A8E" w:rsidP="00593010">
            <w:pPr>
              <w:spacing w:before="40" w:after="20"/>
              <w:jc w:val="both"/>
              <w:rPr>
                <w:rFonts w:ascii="Verdana" w:hAnsi="Verdana"/>
                <w:sz w:val="18"/>
                <w:szCs w:val="18"/>
              </w:rPr>
            </w:pPr>
            <w:r w:rsidRPr="00967A41">
              <w:rPr>
                <w:rFonts w:ascii="Verdana" w:hAnsi="Verdana"/>
                <w:sz w:val="18"/>
                <w:szCs w:val="18"/>
              </w:rPr>
              <w:t xml:space="preserve">А. Да се обмисли да се добави нова дейност за дирекция </w:t>
            </w:r>
            <w:r w:rsidR="005654C5">
              <w:rPr>
                <w:rFonts w:ascii="Verdana" w:hAnsi="Verdana"/>
                <w:sz w:val="18"/>
                <w:szCs w:val="18"/>
              </w:rPr>
              <w:t>„</w:t>
            </w:r>
            <w:r w:rsidRPr="00967A41">
              <w:rPr>
                <w:rFonts w:ascii="Verdana" w:hAnsi="Verdana"/>
                <w:sz w:val="18"/>
                <w:szCs w:val="18"/>
              </w:rPr>
              <w:t>Анализиране, планиране и информационно осигуряване</w:t>
            </w:r>
            <w:r w:rsidR="005654C5">
              <w:rPr>
                <w:rFonts w:ascii="Verdana" w:hAnsi="Verdana"/>
                <w:sz w:val="18"/>
                <w:szCs w:val="18"/>
              </w:rPr>
              <w:t>“</w:t>
            </w:r>
            <w:r w:rsidRPr="00967A41">
              <w:rPr>
                <w:rFonts w:ascii="Verdana" w:hAnsi="Verdana"/>
                <w:sz w:val="18"/>
                <w:szCs w:val="18"/>
              </w:rPr>
              <w:t>:</w:t>
            </w:r>
          </w:p>
          <w:p w:rsidR="00435A8E" w:rsidRPr="00967A41" w:rsidRDefault="005654C5" w:rsidP="00593010">
            <w:pPr>
              <w:spacing w:before="40" w:after="20"/>
              <w:jc w:val="both"/>
              <w:rPr>
                <w:rFonts w:ascii="Verdana" w:hAnsi="Verdana"/>
                <w:sz w:val="18"/>
                <w:szCs w:val="18"/>
              </w:rPr>
            </w:pPr>
            <w:r>
              <w:rPr>
                <w:rFonts w:ascii="Verdana" w:hAnsi="Verdana"/>
                <w:sz w:val="18"/>
                <w:szCs w:val="18"/>
              </w:rPr>
              <w:t>„</w:t>
            </w:r>
            <w:r w:rsidR="00435A8E" w:rsidRPr="00967A41">
              <w:rPr>
                <w:rFonts w:ascii="Verdana" w:hAnsi="Verdana"/>
                <w:sz w:val="18"/>
                <w:szCs w:val="18"/>
              </w:rPr>
              <w:t>подпомага изпълнителния директор на НССЗ при изпълнение на функциите му чрез координация на дейностите на териториалните областни офиси и мобилните общински офиси</w:t>
            </w:r>
            <w:r>
              <w:rPr>
                <w:rFonts w:ascii="Verdana" w:hAnsi="Verdana"/>
                <w:sz w:val="18"/>
                <w:szCs w:val="18"/>
              </w:rPr>
              <w:t>“</w:t>
            </w:r>
            <w:r w:rsidR="00435A8E" w:rsidRPr="00967A41">
              <w:rPr>
                <w:rFonts w:ascii="Verdana" w:hAnsi="Verdana"/>
                <w:sz w:val="18"/>
                <w:szCs w:val="18"/>
              </w:rPr>
              <w:t>;</w:t>
            </w:r>
          </w:p>
          <w:p w:rsidR="00332FA4" w:rsidRPr="00967A41" w:rsidRDefault="00435A8E" w:rsidP="005654C5">
            <w:pPr>
              <w:spacing w:before="40" w:after="20"/>
              <w:jc w:val="both"/>
              <w:rPr>
                <w:rFonts w:ascii="Verdana" w:hAnsi="Verdana"/>
                <w:sz w:val="18"/>
                <w:szCs w:val="18"/>
              </w:rPr>
            </w:pPr>
            <w:r w:rsidRPr="00967A41">
              <w:rPr>
                <w:rFonts w:ascii="Verdana" w:hAnsi="Verdana"/>
                <w:sz w:val="18"/>
                <w:szCs w:val="18"/>
              </w:rPr>
              <w:lastRenderedPageBreak/>
              <w:t xml:space="preserve">Мотиви: Не е посочено как в рамките на специализираната администрация ще се организира координацията между териториалните областни офиси и мобилните общински офиси и как ще се гарантира </w:t>
            </w:r>
            <w:proofErr w:type="spellStart"/>
            <w:r w:rsidRPr="00967A41">
              <w:rPr>
                <w:rFonts w:ascii="Verdana" w:hAnsi="Verdana"/>
                <w:sz w:val="18"/>
                <w:szCs w:val="18"/>
              </w:rPr>
              <w:t>допълняемост</w:t>
            </w:r>
            <w:proofErr w:type="spellEnd"/>
            <w:r w:rsidRPr="00967A41">
              <w:rPr>
                <w:rFonts w:ascii="Verdana" w:hAnsi="Verdana"/>
                <w:sz w:val="18"/>
                <w:szCs w:val="18"/>
              </w:rPr>
              <w:t xml:space="preserve"> на тяхната дейност, а не припокриване на дейностите между тях. Мобилните общински офиси работят в същия териториален обхват, където работят и областните офиси и дейностите между тях трябва да се координират за да се постигне по-голяма ефективност и </w:t>
            </w:r>
            <w:r w:rsidRPr="005654C5">
              <w:rPr>
                <w:rFonts w:ascii="Verdana" w:hAnsi="Verdana"/>
                <w:spacing w:val="-2"/>
                <w:sz w:val="18"/>
                <w:szCs w:val="18"/>
              </w:rPr>
              <w:t xml:space="preserve">по-пълноценно обслужване на земеделските стопани. Координация, </w:t>
            </w:r>
            <w:r w:rsidRPr="00967A41">
              <w:rPr>
                <w:rFonts w:ascii="Verdana" w:hAnsi="Verdana"/>
                <w:sz w:val="18"/>
                <w:szCs w:val="18"/>
              </w:rPr>
              <w:t xml:space="preserve">която до момента се е извършвала на ниво Главна дирекция </w:t>
            </w:r>
            <w:r w:rsidR="005654C5">
              <w:rPr>
                <w:rFonts w:ascii="Verdana" w:hAnsi="Verdana"/>
                <w:sz w:val="18"/>
                <w:szCs w:val="18"/>
              </w:rPr>
              <w:t>„</w:t>
            </w:r>
            <w:r w:rsidRPr="00967A41">
              <w:rPr>
                <w:rFonts w:ascii="Verdana" w:hAnsi="Verdana"/>
                <w:sz w:val="18"/>
                <w:szCs w:val="18"/>
              </w:rPr>
              <w:t>Съвети в земеделието</w:t>
            </w:r>
            <w:r w:rsidR="005654C5">
              <w:rPr>
                <w:rFonts w:ascii="Verdana" w:hAnsi="Verdana"/>
                <w:sz w:val="18"/>
                <w:szCs w:val="18"/>
              </w:rPr>
              <w:t>“</w:t>
            </w:r>
            <w:r w:rsidRPr="00967A41">
              <w:rPr>
                <w:rFonts w:ascii="Verdana" w:hAnsi="Verdana"/>
                <w:sz w:val="18"/>
                <w:szCs w:val="18"/>
              </w:rPr>
              <w:t xml:space="preserve"> и която е логично да се извършва от оставащата на централно ниво нова дирекция </w:t>
            </w:r>
            <w:r w:rsidR="005654C5">
              <w:rPr>
                <w:rFonts w:ascii="Verdana" w:hAnsi="Verdana"/>
                <w:sz w:val="18"/>
                <w:szCs w:val="18"/>
              </w:rPr>
              <w:t>„</w:t>
            </w:r>
            <w:r w:rsidRPr="00967A41">
              <w:rPr>
                <w:rFonts w:ascii="Verdana" w:hAnsi="Verdana"/>
                <w:sz w:val="18"/>
                <w:szCs w:val="18"/>
              </w:rPr>
              <w:t>Анализиране, планиране и информационно осигуряване</w:t>
            </w:r>
            <w:r w:rsidR="005654C5">
              <w:rPr>
                <w:rFonts w:ascii="Verdana" w:hAnsi="Verdana"/>
                <w:sz w:val="18"/>
                <w:szCs w:val="18"/>
              </w:rPr>
              <w:t>“</w:t>
            </w:r>
            <w:r w:rsidRPr="00967A41">
              <w:rPr>
                <w:rFonts w:ascii="Verdana" w:hAnsi="Verdana"/>
                <w:sz w:val="18"/>
                <w:szCs w:val="18"/>
              </w:rPr>
              <w:t xml:space="preserve">. Подобно на Главна дирекция </w:t>
            </w:r>
            <w:r w:rsidR="005654C5">
              <w:rPr>
                <w:rFonts w:ascii="Verdana" w:hAnsi="Verdana"/>
                <w:sz w:val="18"/>
                <w:szCs w:val="18"/>
              </w:rPr>
              <w:t>„</w:t>
            </w:r>
            <w:r w:rsidRPr="00967A41">
              <w:rPr>
                <w:rFonts w:ascii="Verdana" w:hAnsi="Verdana"/>
                <w:sz w:val="18"/>
                <w:szCs w:val="18"/>
              </w:rPr>
              <w:t>Земеделие и регионална политика</w:t>
            </w:r>
            <w:r w:rsidR="005654C5">
              <w:rPr>
                <w:rFonts w:ascii="Verdana" w:hAnsi="Verdana"/>
                <w:sz w:val="18"/>
                <w:szCs w:val="18"/>
              </w:rPr>
              <w:t>“</w:t>
            </w:r>
            <w:r w:rsidRPr="00967A41">
              <w:rPr>
                <w:rFonts w:ascii="Verdana" w:hAnsi="Verdana"/>
                <w:sz w:val="18"/>
                <w:szCs w:val="18"/>
              </w:rPr>
              <w:t xml:space="preserve">, която подпомага прилагането на ОСП на ЕС чрез координация на дейността на областните дирекции </w:t>
            </w:r>
            <w:r w:rsidR="005654C5">
              <w:rPr>
                <w:rFonts w:ascii="Verdana" w:hAnsi="Verdana"/>
                <w:sz w:val="18"/>
                <w:szCs w:val="18"/>
              </w:rPr>
              <w:t>„</w:t>
            </w:r>
            <w:r w:rsidRPr="00967A41">
              <w:rPr>
                <w:rFonts w:ascii="Verdana" w:hAnsi="Verdana"/>
                <w:sz w:val="18"/>
                <w:szCs w:val="18"/>
              </w:rPr>
              <w:t>Земеделие</w:t>
            </w:r>
            <w:r w:rsidR="005654C5">
              <w:rPr>
                <w:rFonts w:ascii="Verdana" w:hAnsi="Verdana"/>
                <w:sz w:val="18"/>
                <w:szCs w:val="18"/>
              </w:rPr>
              <w:t>“</w:t>
            </w:r>
            <w:r w:rsidRPr="00967A41">
              <w:rPr>
                <w:rFonts w:ascii="Verdana" w:hAnsi="Verdana"/>
                <w:sz w:val="18"/>
                <w:szCs w:val="18"/>
              </w:rPr>
              <w:t xml:space="preserve"> (ОДЗ);</w:t>
            </w:r>
          </w:p>
        </w:tc>
        <w:tc>
          <w:tcPr>
            <w:tcW w:w="1535" w:type="dxa"/>
            <w:tcBorders>
              <w:top w:val="nil"/>
              <w:bottom w:val="nil"/>
            </w:tcBorders>
            <w:shd w:val="clear" w:color="auto" w:fill="auto"/>
          </w:tcPr>
          <w:p w:rsidR="00332FA4" w:rsidRPr="00967A41" w:rsidRDefault="00DA1003" w:rsidP="00593010">
            <w:pPr>
              <w:spacing w:before="40" w:after="20"/>
              <w:rPr>
                <w:rFonts w:ascii="Verdana" w:hAnsi="Verdana"/>
                <w:sz w:val="20"/>
                <w:szCs w:val="20"/>
              </w:rPr>
            </w:pPr>
            <w:r w:rsidRPr="00967A41">
              <w:rPr>
                <w:rFonts w:ascii="Verdana" w:hAnsi="Verdana"/>
                <w:sz w:val="18"/>
                <w:szCs w:val="18"/>
              </w:rPr>
              <w:lastRenderedPageBreak/>
              <w:t>Не се приема</w:t>
            </w:r>
          </w:p>
        </w:tc>
        <w:tc>
          <w:tcPr>
            <w:tcW w:w="4843" w:type="dxa"/>
            <w:tcBorders>
              <w:top w:val="nil"/>
              <w:bottom w:val="nil"/>
            </w:tcBorders>
            <w:shd w:val="clear" w:color="auto" w:fill="auto"/>
          </w:tcPr>
          <w:p w:rsidR="00332FA4" w:rsidRPr="00967A41" w:rsidRDefault="001E3368" w:rsidP="00593010">
            <w:pPr>
              <w:spacing w:before="40" w:after="20"/>
              <w:rPr>
                <w:rFonts w:ascii="Verdana" w:hAnsi="Verdana"/>
                <w:sz w:val="18"/>
                <w:szCs w:val="18"/>
              </w:rPr>
            </w:pPr>
            <w:r w:rsidRPr="00967A41">
              <w:rPr>
                <w:rFonts w:ascii="Verdana" w:hAnsi="Verdana"/>
                <w:sz w:val="18"/>
                <w:szCs w:val="18"/>
              </w:rPr>
              <w:t xml:space="preserve">Законът за администрацията дава широки възможности на ръководителя на администрацията да създава експертни консултативни звена и/или съвети, които да го </w:t>
            </w:r>
            <w:r w:rsidRPr="00967A41">
              <w:rPr>
                <w:rFonts w:ascii="Verdana" w:hAnsi="Verdana"/>
                <w:sz w:val="18"/>
                <w:szCs w:val="18"/>
              </w:rPr>
              <w:lastRenderedPageBreak/>
              <w:t>подпомагат. Координация на дейностите е предмет на вътрешни процедури.</w:t>
            </w:r>
          </w:p>
        </w:tc>
      </w:tr>
      <w:tr w:rsidR="00967A41" w:rsidRPr="00967A41" w:rsidTr="00593010">
        <w:trPr>
          <w:trHeight w:val="200"/>
          <w:jc w:val="center"/>
        </w:trPr>
        <w:tc>
          <w:tcPr>
            <w:tcW w:w="568" w:type="dxa"/>
            <w:vMerge/>
            <w:tcBorders>
              <w:bottom w:val="nil"/>
            </w:tcBorders>
            <w:shd w:val="clear" w:color="auto" w:fill="auto"/>
          </w:tcPr>
          <w:p w:rsidR="006C436B" w:rsidRPr="00967A41" w:rsidRDefault="006C436B" w:rsidP="00593010">
            <w:pPr>
              <w:pStyle w:val="ListParagraph"/>
              <w:numPr>
                <w:ilvl w:val="0"/>
                <w:numId w:val="29"/>
              </w:numPr>
              <w:tabs>
                <w:tab w:val="left" w:pos="192"/>
              </w:tabs>
              <w:spacing w:before="40" w:after="20"/>
              <w:ind w:left="0"/>
              <w:jc w:val="center"/>
              <w:rPr>
                <w:rFonts w:ascii="Verdana" w:hAnsi="Verdana"/>
                <w:b/>
                <w:sz w:val="20"/>
                <w:szCs w:val="20"/>
              </w:rPr>
            </w:pPr>
          </w:p>
        </w:tc>
        <w:tc>
          <w:tcPr>
            <w:tcW w:w="2528" w:type="dxa"/>
            <w:vMerge/>
            <w:tcBorders>
              <w:bottom w:val="nil"/>
            </w:tcBorders>
            <w:shd w:val="clear" w:color="auto" w:fill="auto"/>
          </w:tcPr>
          <w:p w:rsidR="006C436B" w:rsidRPr="00967A41" w:rsidRDefault="006C436B" w:rsidP="00593010">
            <w:pPr>
              <w:spacing w:before="40" w:after="20"/>
              <w:rPr>
                <w:rFonts w:ascii="Verdana" w:hAnsi="Verdana"/>
                <w:sz w:val="20"/>
                <w:szCs w:val="20"/>
              </w:rPr>
            </w:pPr>
          </w:p>
        </w:tc>
        <w:tc>
          <w:tcPr>
            <w:tcW w:w="6261" w:type="dxa"/>
            <w:tcBorders>
              <w:top w:val="nil"/>
              <w:bottom w:val="nil"/>
            </w:tcBorders>
            <w:shd w:val="clear" w:color="auto" w:fill="auto"/>
          </w:tcPr>
          <w:p w:rsidR="00435A8E" w:rsidRPr="00967A41" w:rsidRDefault="00435A8E" w:rsidP="00593010">
            <w:pPr>
              <w:spacing w:before="40" w:after="20"/>
              <w:jc w:val="both"/>
              <w:rPr>
                <w:rFonts w:ascii="Verdana" w:hAnsi="Verdana"/>
                <w:sz w:val="18"/>
                <w:szCs w:val="18"/>
              </w:rPr>
            </w:pPr>
            <w:r w:rsidRPr="00967A41">
              <w:rPr>
                <w:rFonts w:ascii="Verdana" w:hAnsi="Verdana"/>
                <w:sz w:val="18"/>
                <w:szCs w:val="18"/>
              </w:rPr>
              <w:t xml:space="preserve">Б. Да се обмисли да се добави нова дейност за дирекция </w:t>
            </w:r>
            <w:r w:rsidR="005654C5">
              <w:rPr>
                <w:rFonts w:ascii="Verdana" w:hAnsi="Verdana"/>
                <w:sz w:val="18"/>
                <w:szCs w:val="18"/>
              </w:rPr>
              <w:t>„</w:t>
            </w:r>
            <w:r w:rsidRPr="00967A41">
              <w:rPr>
                <w:rFonts w:ascii="Verdana" w:hAnsi="Verdana"/>
                <w:sz w:val="18"/>
                <w:szCs w:val="18"/>
              </w:rPr>
              <w:t>Анализиране, планиране и информационно осигуряване</w:t>
            </w:r>
            <w:r w:rsidR="005654C5">
              <w:rPr>
                <w:rFonts w:ascii="Verdana" w:hAnsi="Verdana"/>
                <w:sz w:val="18"/>
                <w:szCs w:val="18"/>
              </w:rPr>
              <w:t>“</w:t>
            </w:r>
            <w:r w:rsidRPr="00967A41">
              <w:rPr>
                <w:rFonts w:ascii="Verdana" w:hAnsi="Verdana"/>
                <w:sz w:val="18"/>
                <w:szCs w:val="18"/>
              </w:rPr>
              <w:t>:</w:t>
            </w:r>
          </w:p>
          <w:p w:rsidR="00435A8E" w:rsidRPr="00967A41" w:rsidRDefault="005654C5" w:rsidP="00593010">
            <w:pPr>
              <w:spacing w:before="40" w:after="20"/>
              <w:jc w:val="both"/>
              <w:rPr>
                <w:rFonts w:ascii="Verdana" w:hAnsi="Verdana"/>
                <w:sz w:val="18"/>
                <w:szCs w:val="18"/>
              </w:rPr>
            </w:pPr>
            <w:r>
              <w:rPr>
                <w:rFonts w:ascii="Verdana" w:hAnsi="Verdana"/>
                <w:sz w:val="18"/>
                <w:szCs w:val="18"/>
              </w:rPr>
              <w:t>„</w:t>
            </w:r>
            <w:r w:rsidR="00435A8E" w:rsidRPr="00967A41">
              <w:rPr>
                <w:rFonts w:ascii="Verdana" w:hAnsi="Verdana"/>
                <w:sz w:val="18"/>
                <w:szCs w:val="18"/>
              </w:rPr>
              <w:t xml:space="preserve">координира и подпомага подготовка на изпълнението на възложените на НССЗ дейности определение в т. 8 </w:t>
            </w:r>
            <w:r>
              <w:rPr>
                <w:rFonts w:ascii="Verdana" w:hAnsi="Verdana"/>
                <w:sz w:val="18"/>
                <w:szCs w:val="18"/>
              </w:rPr>
              <w:t>„</w:t>
            </w:r>
            <w:r w:rsidR="00435A8E" w:rsidRPr="00967A41">
              <w:rPr>
                <w:rFonts w:ascii="Verdana" w:hAnsi="Verdana"/>
                <w:sz w:val="18"/>
                <w:szCs w:val="18"/>
              </w:rPr>
              <w:t>Модернизация: AKIS и цифровизация</w:t>
            </w:r>
            <w:r>
              <w:rPr>
                <w:rFonts w:ascii="Verdana" w:hAnsi="Verdana"/>
                <w:sz w:val="18"/>
                <w:szCs w:val="18"/>
              </w:rPr>
              <w:t>“</w:t>
            </w:r>
            <w:r w:rsidR="00435A8E" w:rsidRPr="00967A41">
              <w:rPr>
                <w:rFonts w:ascii="Verdana" w:hAnsi="Verdana"/>
                <w:sz w:val="18"/>
                <w:szCs w:val="18"/>
              </w:rPr>
              <w:t xml:space="preserve"> на СПРЗСР 2023 – 2027 г. свързани с функционирането на Системата за знания и иновации в селското стопанство</w:t>
            </w:r>
            <w:r>
              <w:rPr>
                <w:rFonts w:ascii="Verdana" w:hAnsi="Verdana"/>
                <w:sz w:val="18"/>
                <w:szCs w:val="18"/>
              </w:rPr>
              <w:t>“</w:t>
            </w:r>
            <w:r w:rsidR="00435A8E" w:rsidRPr="00967A41">
              <w:rPr>
                <w:rFonts w:ascii="Verdana" w:hAnsi="Verdana"/>
                <w:sz w:val="18"/>
                <w:szCs w:val="18"/>
              </w:rPr>
              <w:t>;</w:t>
            </w:r>
          </w:p>
          <w:p w:rsidR="006C436B" w:rsidRPr="00967A41" w:rsidRDefault="00435A8E" w:rsidP="00593010">
            <w:pPr>
              <w:spacing w:before="40" w:after="20"/>
              <w:jc w:val="both"/>
              <w:rPr>
                <w:rFonts w:ascii="Verdana" w:hAnsi="Verdana"/>
                <w:sz w:val="18"/>
                <w:szCs w:val="18"/>
              </w:rPr>
            </w:pPr>
            <w:r w:rsidRPr="00967A41">
              <w:rPr>
                <w:rFonts w:ascii="Verdana" w:hAnsi="Verdana"/>
                <w:sz w:val="18"/>
                <w:szCs w:val="18"/>
              </w:rPr>
              <w:t xml:space="preserve">Мотиви: Не е определено в Правилника за дейността на НССЗ, коя дирекция в Специализираната администрация ще е отговорна и ще координира дейностите на НССЗ свързани с изпълнението на възложените на Службата дейности определение в т. 8 </w:t>
            </w:r>
            <w:r w:rsidR="005654C5">
              <w:rPr>
                <w:rFonts w:ascii="Verdana" w:hAnsi="Verdana"/>
                <w:sz w:val="18"/>
                <w:szCs w:val="18"/>
              </w:rPr>
              <w:t>„</w:t>
            </w:r>
            <w:r w:rsidRPr="00967A41">
              <w:rPr>
                <w:rFonts w:ascii="Verdana" w:hAnsi="Verdana"/>
                <w:sz w:val="18"/>
                <w:szCs w:val="18"/>
              </w:rPr>
              <w:t>Модернизация: AKIS и цифровизация” на СПРЗСР 2023 – 2027 г. свързани с функционирането на Системата за знания и иновации в селското стопанство</w:t>
            </w:r>
          </w:p>
        </w:tc>
        <w:tc>
          <w:tcPr>
            <w:tcW w:w="1535" w:type="dxa"/>
            <w:tcBorders>
              <w:top w:val="nil"/>
              <w:bottom w:val="nil"/>
            </w:tcBorders>
            <w:shd w:val="clear" w:color="auto" w:fill="auto"/>
          </w:tcPr>
          <w:p w:rsidR="006C436B" w:rsidRPr="00967A41" w:rsidRDefault="00DE585E" w:rsidP="00593010">
            <w:pPr>
              <w:spacing w:before="40" w:after="20"/>
              <w:rPr>
                <w:rFonts w:ascii="Verdana" w:hAnsi="Verdana"/>
                <w:sz w:val="20"/>
                <w:szCs w:val="20"/>
              </w:rPr>
            </w:pPr>
            <w:r w:rsidRPr="00967A41">
              <w:rPr>
                <w:rFonts w:ascii="Verdana" w:hAnsi="Verdana"/>
                <w:sz w:val="18"/>
                <w:szCs w:val="18"/>
              </w:rPr>
              <w:t>Не се приема</w:t>
            </w:r>
          </w:p>
        </w:tc>
        <w:tc>
          <w:tcPr>
            <w:tcW w:w="4843" w:type="dxa"/>
            <w:tcBorders>
              <w:top w:val="nil"/>
              <w:bottom w:val="nil"/>
            </w:tcBorders>
            <w:shd w:val="clear" w:color="auto" w:fill="auto"/>
          </w:tcPr>
          <w:p w:rsidR="006C436B" w:rsidRPr="00967A41" w:rsidRDefault="001E3368" w:rsidP="00593010">
            <w:pPr>
              <w:spacing w:before="40" w:after="20"/>
              <w:jc w:val="both"/>
              <w:rPr>
                <w:rFonts w:ascii="Verdana" w:hAnsi="Verdana"/>
                <w:sz w:val="18"/>
                <w:szCs w:val="18"/>
              </w:rPr>
            </w:pPr>
            <w:r w:rsidRPr="00967A41">
              <w:rPr>
                <w:rFonts w:ascii="Verdana" w:hAnsi="Verdana"/>
                <w:sz w:val="18"/>
                <w:szCs w:val="18"/>
              </w:rPr>
              <w:t>Детайлната организацията на дейностите се определя с вътрешни процедури.</w:t>
            </w:r>
          </w:p>
        </w:tc>
      </w:tr>
      <w:tr w:rsidR="00967A41" w:rsidRPr="00967A41" w:rsidTr="00593010">
        <w:trPr>
          <w:trHeight w:val="200"/>
          <w:jc w:val="center"/>
        </w:trPr>
        <w:tc>
          <w:tcPr>
            <w:tcW w:w="568" w:type="dxa"/>
            <w:vMerge/>
            <w:tcBorders>
              <w:bottom w:val="nil"/>
            </w:tcBorders>
            <w:shd w:val="clear" w:color="auto" w:fill="auto"/>
          </w:tcPr>
          <w:p w:rsidR="006C436B" w:rsidRPr="00967A41" w:rsidRDefault="006C436B" w:rsidP="00593010">
            <w:pPr>
              <w:pStyle w:val="ListParagraph"/>
              <w:numPr>
                <w:ilvl w:val="0"/>
                <w:numId w:val="29"/>
              </w:numPr>
              <w:tabs>
                <w:tab w:val="left" w:pos="192"/>
              </w:tabs>
              <w:spacing w:before="40" w:after="20"/>
              <w:ind w:left="0"/>
              <w:jc w:val="center"/>
              <w:rPr>
                <w:rFonts w:ascii="Verdana" w:hAnsi="Verdana"/>
                <w:b/>
                <w:sz w:val="20"/>
                <w:szCs w:val="20"/>
              </w:rPr>
            </w:pPr>
          </w:p>
        </w:tc>
        <w:tc>
          <w:tcPr>
            <w:tcW w:w="2528" w:type="dxa"/>
            <w:vMerge/>
            <w:tcBorders>
              <w:bottom w:val="nil"/>
            </w:tcBorders>
            <w:shd w:val="clear" w:color="auto" w:fill="auto"/>
          </w:tcPr>
          <w:p w:rsidR="006C436B" w:rsidRPr="00967A41" w:rsidRDefault="006C436B" w:rsidP="00593010">
            <w:pPr>
              <w:spacing w:before="40" w:after="20"/>
              <w:rPr>
                <w:rFonts w:ascii="Verdana" w:hAnsi="Verdana"/>
                <w:sz w:val="20"/>
                <w:szCs w:val="20"/>
              </w:rPr>
            </w:pPr>
          </w:p>
        </w:tc>
        <w:tc>
          <w:tcPr>
            <w:tcW w:w="6261" w:type="dxa"/>
            <w:tcBorders>
              <w:top w:val="nil"/>
              <w:bottom w:val="nil"/>
            </w:tcBorders>
            <w:shd w:val="clear" w:color="auto" w:fill="auto"/>
          </w:tcPr>
          <w:p w:rsidR="00435A8E" w:rsidRPr="00967A41" w:rsidRDefault="00435A8E" w:rsidP="00593010">
            <w:pPr>
              <w:spacing w:before="40" w:after="20"/>
              <w:jc w:val="both"/>
              <w:rPr>
                <w:rFonts w:ascii="Verdana" w:hAnsi="Verdana"/>
                <w:sz w:val="18"/>
                <w:szCs w:val="18"/>
              </w:rPr>
            </w:pPr>
            <w:r w:rsidRPr="00967A41">
              <w:rPr>
                <w:rFonts w:ascii="Verdana" w:hAnsi="Verdana"/>
                <w:sz w:val="18"/>
                <w:szCs w:val="18"/>
              </w:rPr>
              <w:t xml:space="preserve">В. Да се обмисли да се добави нова дейност за дирекция </w:t>
            </w:r>
            <w:r w:rsidR="005654C5">
              <w:rPr>
                <w:rFonts w:ascii="Verdana" w:hAnsi="Verdana"/>
                <w:sz w:val="18"/>
                <w:szCs w:val="18"/>
              </w:rPr>
              <w:t>„</w:t>
            </w:r>
            <w:r w:rsidRPr="00967A41">
              <w:rPr>
                <w:rFonts w:ascii="Verdana" w:hAnsi="Verdana"/>
                <w:sz w:val="18"/>
                <w:szCs w:val="18"/>
              </w:rPr>
              <w:t>Анализиране, планиране и информационно осигуряване</w:t>
            </w:r>
            <w:r w:rsidR="005654C5">
              <w:rPr>
                <w:rFonts w:ascii="Verdana" w:hAnsi="Verdana"/>
                <w:sz w:val="18"/>
                <w:szCs w:val="18"/>
              </w:rPr>
              <w:t>“</w:t>
            </w:r>
            <w:r w:rsidRPr="00967A41">
              <w:rPr>
                <w:rFonts w:ascii="Verdana" w:hAnsi="Verdana"/>
                <w:sz w:val="18"/>
                <w:szCs w:val="18"/>
              </w:rPr>
              <w:t>:</w:t>
            </w:r>
          </w:p>
          <w:p w:rsidR="00435A8E" w:rsidRPr="00967A41" w:rsidRDefault="005654C5" w:rsidP="00593010">
            <w:pPr>
              <w:spacing w:before="40" w:after="20"/>
              <w:jc w:val="both"/>
              <w:rPr>
                <w:rFonts w:ascii="Verdana" w:hAnsi="Verdana"/>
                <w:sz w:val="18"/>
                <w:szCs w:val="18"/>
              </w:rPr>
            </w:pPr>
            <w:r>
              <w:rPr>
                <w:rFonts w:ascii="Verdana" w:hAnsi="Verdana"/>
                <w:sz w:val="18"/>
                <w:szCs w:val="18"/>
              </w:rPr>
              <w:t>„</w:t>
            </w:r>
            <w:r w:rsidR="00435A8E" w:rsidRPr="00967A41">
              <w:rPr>
                <w:rFonts w:ascii="Verdana" w:hAnsi="Verdana"/>
                <w:sz w:val="18"/>
                <w:szCs w:val="18"/>
              </w:rPr>
              <w:t xml:space="preserve">координира дейностите на НССЗ по мярка 2 </w:t>
            </w:r>
            <w:r>
              <w:rPr>
                <w:rFonts w:ascii="Verdana" w:hAnsi="Verdana"/>
                <w:sz w:val="18"/>
                <w:szCs w:val="18"/>
              </w:rPr>
              <w:t>„</w:t>
            </w:r>
            <w:r w:rsidR="00435A8E" w:rsidRPr="00967A41">
              <w:rPr>
                <w:rFonts w:ascii="Verdana" w:hAnsi="Verdana"/>
                <w:sz w:val="18"/>
                <w:szCs w:val="18"/>
              </w:rPr>
              <w:t>Консултантски услуги, услуги по управление на стопанството и услуги по заместване в стопанството</w:t>
            </w:r>
            <w:r>
              <w:rPr>
                <w:rFonts w:ascii="Verdana" w:hAnsi="Verdana"/>
                <w:sz w:val="18"/>
                <w:szCs w:val="18"/>
              </w:rPr>
              <w:t>“</w:t>
            </w:r>
            <w:r w:rsidR="00435A8E" w:rsidRPr="00967A41">
              <w:rPr>
                <w:rFonts w:ascii="Verdana" w:hAnsi="Verdana"/>
                <w:sz w:val="18"/>
                <w:szCs w:val="18"/>
              </w:rPr>
              <w:t xml:space="preserve"> от Програмата за развитие на </w:t>
            </w:r>
            <w:r w:rsidR="00435A8E" w:rsidRPr="005654C5">
              <w:rPr>
                <w:rFonts w:ascii="Verdana" w:hAnsi="Verdana"/>
                <w:spacing w:val="-2"/>
                <w:sz w:val="18"/>
                <w:szCs w:val="18"/>
              </w:rPr>
              <w:t>селските райони за периода 2014 – 2020 г. (ПРСР 2014 – 2020 г.)</w:t>
            </w:r>
            <w:r w:rsidR="00435A8E" w:rsidRPr="00967A41">
              <w:rPr>
                <w:rFonts w:ascii="Verdana" w:hAnsi="Verdana"/>
                <w:sz w:val="18"/>
                <w:szCs w:val="18"/>
              </w:rPr>
              <w:t xml:space="preserve"> </w:t>
            </w:r>
            <w:r w:rsidR="00435A8E" w:rsidRPr="00967A41">
              <w:rPr>
                <w:rFonts w:ascii="Verdana" w:hAnsi="Verdana"/>
                <w:sz w:val="18"/>
                <w:szCs w:val="18"/>
              </w:rPr>
              <w:lastRenderedPageBreak/>
              <w:t xml:space="preserve">и на интервенция II.И.1. </w:t>
            </w:r>
            <w:r>
              <w:rPr>
                <w:rFonts w:ascii="Verdana" w:hAnsi="Verdana"/>
                <w:sz w:val="18"/>
                <w:szCs w:val="18"/>
              </w:rPr>
              <w:t>„</w:t>
            </w:r>
            <w:r w:rsidR="00435A8E" w:rsidRPr="00967A41">
              <w:rPr>
                <w:rFonts w:ascii="Verdana" w:hAnsi="Verdana"/>
                <w:sz w:val="18"/>
                <w:szCs w:val="18"/>
              </w:rPr>
              <w:t>Консултантски услуги и повишаване на консултантския капацитет</w:t>
            </w:r>
            <w:r>
              <w:rPr>
                <w:rFonts w:ascii="Verdana" w:hAnsi="Verdana"/>
                <w:sz w:val="18"/>
                <w:szCs w:val="18"/>
              </w:rPr>
              <w:t>“</w:t>
            </w:r>
            <w:r w:rsidR="00435A8E" w:rsidRPr="00967A41">
              <w:rPr>
                <w:rFonts w:ascii="Verdana" w:hAnsi="Verdana"/>
                <w:sz w:val="18"/>
                <w:szCs w:val="18"/>
              </w:rPr>
              <w:t xml:space="preserve"> от СПРЗСР 2023 – 2027 г</w:t>
            </w:r>
            <w:r>
              <w:rPr>
                <w:rFonts w:ascii="Verdana" w:hAnsi="Verdana"/>
                <w:sz w:val="18"/>
                <w:szCs w:val="18"/>
              </w:rPr>
              <w:t>“</w:t>
            </w:r>
            <w:r w:rsidR="00435A8E" w:rsidRPr="00967A41">
              <w:rPr>
                <w:rFonts w:ascii="Verdana" w:hAnsi="Verdana"/>
                <w:sz w:val="18"/>
                <w:szCs w:val="18"/>
              </w:rPr>
              <w:t>;</w:t>
            </w:r>
          </w:p>
          <w:p w:rsidR="006C436B" w:rsidRPr="00967A41" w:rsidRDefault="00435A8E" w:rsidP="00593010">
            <w:pPr>
              <w:spacing w:before="40" w:after="20"/>
              <w:jc w:val="both"/>
              <w:rPr>
                <w:rFonts w:ascii="Verdana" w:hAnsi="Verdana"/>
                <w:sz w:val="18"/>
                <w:szCs w:val="18"/>
              </w:rPr>
            </w:pPr>
            <w:r w:rsidRPr="00967A41">
              <w:rPr>
                <w:rFonts w:ascii="Verdana" w:hAnsi="Verdana"/>
                <w:sz w:val="18"/>
                <w:szCs w:val="18"/>
              </w:rPr>
              <w:t>Мотиви: Не е определено в Правилника за дейността на НССЗ, коя дирекция в Специализираната администрация ще е отговорна и ще координира горепосочените дейности, тъй като те не са в обсега и компетенциите на само една от новите три дирекции.</w:t>
            </w:r>
          </w:p>
        </w:tc>
        <w:tc>
          <w:tcPr>
            <w:tcW w:w="1535" w:type="dxa"/>
            <w:tcBorders>
              <w:top w:val="nil"/>
              <w:bottom w:val="nil"/>
            </w:tcBorders>
            <w:shd w:val="clear" w:color="auto" w:fill="auto"/>
          </w:tcPr>
          <w:p w:rsidR="006C436B" w:rsidRPr="00967A41" w:rsidRDefault="00DE585E" w:rsidP="00593010">
            <w:pPr>
              <w:spacing w:before="40" w:after="20"/>
              <w:rPr>
                <w:rFonts w:ascii="Verdana" w:hAnsi="Verdana"/>
                <w:sz w:val="20"/>
                <w:szCs w:val="20"/>
              </w:rPr>
            </w:pPr>
            <w:r w:rsidRPr="00967A41">
              <w:rPr>
                <w:rFonts w:ascii="Verdana" w:hAnsi="Verdana"/>
                <w:sz w:val="18"/>
                <w:szCs w:val="18"/>
              </w:rPr>
              <w:lastRenderedPageBreak/>
              <w:t>Не се приема</w:t>
            </w:r>
          </w:p>
        </w:tc>
        <w:tc>
          <w:tcPr>
            <w:tcW w:w="4843" w:type="dxa"/>
            <w:tcBorders>
              <w:top w:val="nil"/>
              <w:bottom w:val="nil"/>
            </w:tcBorders>
            <w:shd w:val="clear" w:color="auto" w:fill="auto"/>
          </w:tcPr>
          <w:p w:rsidR="006C436B" w:rsidRPr="00967A41" w:rsidRDefault="001E3368" w:rsidP="00593010">
            <w:pPr>
              <w:spacing w:before="40" w:after="20"/>
              <w:rPr>
                <w:rFonts w:ascii="Verdana" w:hAnsi="Verdana"/>
                <w:sz w:val="18"/>
                <w:szCs w:val="18"/>
              </w:rPr>
            </w:pPr>
            <w:r w:rsidRPr="00967A41">
              <w:rPr>
                <w:rFonts w:ascii="Verdana" w:hAnsi="Verdana"/>
                <w:sz w:val="18"/>
                <w:szCs w:val="18"/>
              </w:rPr>
              <w:t>Детайлната организацията на дейностите се определя с вътрешни процедури.</w:t>
            </w:r>
          </w:p>
        </w:tc>
      </w:tr>
      <w:tr w:rsidR="00332FA4" w:rsidRPr="00967A41" w:rsidTr="00593010">
        <w:trPr>
          <w:trHeight w:val="200"/>
          <w:jc w:val="center"/>
        </w:trPr>
        <w:tc>
          <w:tcPr>
            <w:tcW w:w="568" w:type="dxa"/>
            <w:tcBorders>
              <w:top w:val="nil"/>
              <w:bottom w:val="single" w:sz="18" w:space="0" w:color="2E74B5"/>
            </w:tcBorders>
            <w:shd w:val="clear" w:color="auto" w:fill="auto"/>
          </w:tcPr>
          <w:p w:rsidR="00332FA4" w:rsidRPr="00593010" w:rsidRDefault="00332FA4" w:rsidP="00593010">
            <w:pPr>
              <w:tabs>
                <w:tab w:val="left" w:pos="192"/>
              </w:tabs>
              <w:spacing w:before="40" w:after="20"/>
              <w:jc w:val="center"/>
              <w:rPr>
                <w:rFonts w:ascii="Verdana" w:hAnsi="Verdana"/>
                <w:b/>
                <w:sz w:val="20"/>
                <w:szCs w:val="20"/>
              </w:rPr>
            </w:pPr>
          </w:p>
        </w:tc>
        <w:tc>
          <w:tcPr>
            <w:tcW w:w="2528" w:type="dxa"/>
            <w:tcBorders>
              <w:top w:val="nil"/>
              <w:bottom w:val="single" w:sz="18" w:space="0" w:color="2E74B5"/>
            </w:tcBorders>
            <w:shd w:val="clear" w:color="auto" w:fill="auto"/>
          </w:tcPr>
          <w:p w:rsidR="00332FA4" w:rsidRPr="00967A41" w:rsidRDefault="00332FA4" w:rsidP="00593010">
            <w:pPr>
              <w:spacing w:before="40" w:after="20"/>
              <w:rPr>
                <w:rFonts w:ascii="Verdana" w:hAnsi="Verdana"/>
                <w:sz w:val="20"/>
                <w:szCs w:val="20"/>
              </w:rPr>
            </w:pPr>
          </w:p>
        </w:tc>
        <w:tc>
          <w:tcPr>
            <w:tcW w:w="6261" w:type="dxa"/>
            <w:tcBorders>
              <w:top w:val="nil"/>
              <w:bottom w:val="single" w:sz="18" w:space="0" w:color="2E74B5"/>
            </w:tcBorders>
            <w:shd w:val="clear" w:color="auto" w:fill="auto"/>
          </w:tcPr>
          <w:p w:rsidR="00435A8E" w:rsidRPr="00967A41" w:rsidRDefault="00435A8E" w:rsidP="00593010">
            <w:pPr>
              <w:spacing w:before="40" w:after="20"/>
              <w:jc w:val="both"/>
              <w:rPr>
                <w:rFonts w:ascii="Verdana" w:hAnsi="Verdana"/>
                <w:sz w:val="18"/>
                <w:szCs w:val="18"/>
              </w:rPr>
            </w:pPr>
            <w:r w:rsidRPr="00967A41">
              <w:rPr>
                <w:rFonts w:ascii="Verdana" w:hAnsi="Verdana"/>
                <w:sz w:val="18"/>
                <w:szCs w:val="18"/>
              </w:rPr>
              <w:t>Г. Да се определи коя от трите специализирани дирекции ще изпълнява следната дейност:</w:t>
            </w:r>
          </w:p>
          <w:p w:rsidR="00435A8E" w:rsidRPr="00967A41" w:rsidRDefault="005654C5" w:rsidP="00593010">
            <w:pPr>
              <w:spacing w:before="40" w:after="20"/>
              <w:jc w:val="both"/>
              <w:rPr>
                <w:rFonts w:ascii="Verdana" w:hAnsi="Verdana"/>
                <w:sz w:val="18"/>
                <w:szCs w:val="18"/>
              </w:rPr>
            </w:pPr>
            <w:r>
              <w:rPr>
                <w:rFonts w:ascii="Verdana" w:hAnsi="Verdana"/>
                <w:sz w:val="18"/>
                <w:szCs w:val="18"/>
              </w:rPr>
              <w:t>„</w:t>
            </w:r>
            <w:r w:rsidR="00435A8E" w:rsidRPr="00967A41">
              <w:rPr>
                <w:rFonts w:ascii="Verdana" w:hAnsi="Verdana"/>
                <w:sz w:val="18"/>
                <w:szCs w:val="18"/>
              </w:rPr>
              <w:t xml:space="preserve">Изготвяне на заявките за плащане до Държавен фонд </w:t>
            </w:r>
            <w:r>
              <w:rPr>
                <w:rFonts w:ascii="Verdana" w:hAnsi="Verdana"/>
                <w:sz w:val="18"/>
                <w:szCs w:val="18"/>
              </w:rPr>
              <w:t>„</w:t>
            </w:r>
            <w:r w:rsidR="00435A8E" w:rsidRPr="00967A41">
              <w:rPr>
                <w:rFonts w:ascii="Verdana" w:hAnsi="Verdana"/>
                <w:sz w:val="18"/>
                <w:szCs w:val="18"/>
              </w:rPr>
              <w:t>Земеделие</w:t>
            </w:r>
            <w:r>
              <w:rPr>
                <w:rFonts w:ascii="Verdana" w:hAnsi="Verdana"/>
                <w:sz w:val="18"/>
                <w:szCs w:val="18"/>
              </w:rPr>
              <w:t>“</w:t>
            </w:r>
            <w:r w:rsidR="00435A8E" w:rsidRPr="00967A41">
              <w:rPr>
                <w:rFonts w:ascii="Verdana" w:hAnsi="Verdana"/>
                <w:sz w:val="18"/>
                <w:szCs w:val="18"/>
              </w:rPr>
              <w:t xml:space="preserve"> по мярка 2 </w:t>
            </w:r>
            <w:r>
              <w:rPr>
                <w:rFonts w:ascii="Verdana" w:hAnsi="Verdana"/>
                <w:sz w:val="18"/>
                <w:szCs w:val="18"/>
              </w:rPr>
              <w:t>„</w:t>
            </w:r>
            <w:r w:rsidR="00435A8E" w:rsidRPr="00967A41">
              <w:rPr>
                <w:rFonts w:ascii="Verdana" w:hAnsi="Verdana"/>
                <w:sz w:val="18"/>
                <w:szCs w:val="18"/>
              </w:rPr>
              <w:t>Консултантски услуги, услуги по управление на стопанството и услуги по заместване в стопанството</w:t>
            </w:r>
            <w:r>
              <w:rPr>
                <w:rFonts w:ascii="Verdana" w:hAnsi="Verdana"/>
                <w:sz w:val="18"/>
                <w:szCs w:val="18"/>
              </w:rPr>
              <w:t>“</w:t>
            </w:r>
            <w:r w:rsidR="00435A8E" w:rsidRPr="00967A41">
              <w:rPr>
                <w:rFonts w:ascii="Verdana" w:hAnsi="Verdana"/>
                <w:sz w:val="18"/>
                <w:szCs w:val="18"/>
              </w:rPr>
              <w:t xml:space="preserve"> от ПРСР 2014 – 2020 г. и на интервенция II.И.1. </w:t>
            </w:r>
            <w:r>
              <w:rPr>
                <w:rFonts w:ascii="Verdana" w:hAnsi="Verdana"/>
                <w:sz w:val="18"/>
                <w:szCs w:val="18"/>
              </w:rPr>
              <w:t>„</w:t>
            </w:r>
            <w:r w:rsidR="00435A8E" w:rsidRPr="00967A41">
              <w:rPr>
                <w:rFonts w:ascii="Verdana" w:hAnsi="Verdana"/>
                <w:sz w:val="18"/>
                <w:szCs w:val="18"/>
              </w:rPr>
              <w:t>Консултантски услуги и повишаване на консултантския капацитет</w:t>
            </w:r>
            <w:r>
              <w:rPr>
                <w:rFonts w:ascii="Verdana" w:hAnsi="Verdana"/>
                <w:sz w:val="18"/>
                <w:szCs w:val="18"/>
              </w:rPr>
              <w:t>“</w:t>
            </w:r>
            <w:r w:rsidR="00435A8E" w:rsidRPr="00967A41">
              <w:rPr>
                <w:rFonts w:ascii="Verdana" w:hAnsi="Verdana"/>
                <w:sz w:val="18"/>
                <w:szCs w:val="18"/>
              </w:rPr>
              <w:t xml:space="preserve"> от СПРЗСР 2023 – 2027 г.</w:t>
            </w:r>
            <w:r>
              <w:rPr>
                <w:rFonts w:ascii="Verdana" w:hAnsi="Verdana"/>
                <w:sz w:val="18"/>
                <w:szCs w:val="18"/>
              </w:rPr>
              <w:t>“</w:t>
            </w:r>
          </w:p>
          <w:p w:rsidR="00332FA4" w:rsidRPr="00967A41" w:rsidRDefault="00435A8E" w:rsidP="00593010">
            <w:pPr>
              <w:spacing w:before="40" w:after="20"/>
              <w:jc w:val="both"/>
              <w:rPr>
                <w:rFonts w:ascii="Verdana" w:hAnsi="Verdana"/>
                <w:sz w:val="18"/>
                <w:szCs w:val="18"/>
              </w:rPr>
            </w:pPr>
            <w:r w:rsidRPr="00967A41">
              <w:rPr>
                <w:rFonts w:ascii="Verdana" w:hAnsi="Verdana"/>
                <w:sz w:val="18"/>
                <w:szCs w:val="18"/>
              </w:rPr>
              <w:t>Мотиви: Извършването на тези дейност е с важна дейност в дейностите на специализираната администрация и отнема човешки ресурс и време , като не е посочено коя дирекция ще е отговорна за тази задача</w:t>
            </w:r>
          </w:p>
        </w:tc>
        <w:tc>
          <w:tcPr>
            <w:tcW w:w="1535" w:type="dxa"/>
            <w:tcBorders>
              <w:top w:val="nil"/>
              <w:bottom w:val="single" w:sz="18" w:space="0" w:color="2E74B5"/>
            </w:tcBorders>
            <w:shd w:val="clear" w:color="auto" w:fill="auto"/>
          </w:tcPr>
          <w:p w:rsidR="00332FA4" w:rsidRPr="00967A41" w:rsidRDefault="00DE585E" w:rsidP="00593010">
            <w:pPr>
              <w:spacing w:before="40" w:after="20"/>
              <w:rPr>
                <w:rFonts w:ascii="Verdana" w:hAnsi="Verdana"/>
                <w:sz w:val="20"/>
                <w:szCs w:val="20"/>
              </w:rPr>
            </w:pPr>
            <w:r w:rsidRPr="00967A41">
              <w:rPr>
                <w:rFonts w:ascii="Verdana" w:hAnsi="Verdana"/>
                <w:sz w:val="18"/>
                <w:szCs w:val="18"/>
              </w:rPr>
              <w:t>Не се приема</w:t>
            </w:r>
          </w:p>
        </w:tc>
        <w:tc>
          <w:tcPr>
            <w:tcW w:w="4843" w:type="dxa"/>
            <w:tcBorders>
              <w:top w:val="nil"/>
              <w:bottom w:val="single" w:sz="18" w:space="0" w:color="2E74B5"/>
            </w:tcBorders>
            <w:shd w:val="clear" w:color="auto" w:fill="auto"/>
          </w:tcPr>
          <w:p w:rsidR="00332FA4" w:rsidRPr="00967A41" w:rsidRDefault="001E3368" w:rsidP="00593010">
            <w:pPr>
              <w:spacing w:before="40" w:after="20"/>
              <w:rPr>
                <w:rFonts w:ascii="Verdana" w:hAnsi="Verdana"/>
                <w:sz w:val="18"/>
                <w:szCs w:val="18"/>
              </w:rPr>
            </w:pPr>
            <w:r w:rsidRPr="00967A41">
              <w:rPr>
                <w:rFonts w:ascii="Verdana" w:hAnsi="Verdana"/>
                <w:sz w:val="18"/>
                <w:szCs w:val="18"/>
              </w:rPr>
              <w:t xml:space="preserve">В чл. 17б, т. 10 е определено коя дирекция ще изготвя отчети и доклади по изпълнение на проекти, финансирани от международни и национални източници. </w:t>
            </w:r>
          </w:p>
        </w:tc>
      </w:tr>
    </w:tbl>
    <w:p w:rsidR="00BE3F35" w:rsidRPr="00967A41" w:rsidRDefault="00BE3F35" w:rsidP="009339E1">
      <w:pPr>
        <w:spacing w:line="360" w:lineRule="auto"/>
        <w:ind w:left="284"/>
        <w:rPr>
          <w:rFonts w:ascii="Verdana" w:hAnsi="Verdana"/>
          <w:bCs/>
          <w:caps/>
          <w:sz w:val="20"/>
          <w:szCs w:val="20"/>
        </w:rPr>
      </w:pPr>
    </w:p>
    <w:p w:rsidR="001765E7" w:rsidRPr="00967A41" w:rsidRDefault="001765E7" w:rsidP="009339E1">
      <w:pPr>
        <w:spacing w:line="360" w:lineRule="auto"/>
        <w:ind w:left="284"/>
        <w:rPr>
          <w:rFonts w:ascii="Verdana" w:hAnsi="Verdana"/>
          <w:bCs/>
          <w:caps/>
          <w:sz w:val="20"/>
          <w:szCs w:val="20"/>
        </w:rPr>
      </w:pPr>
    </w:p>
    <w:p w:rsidR="00291300" w:rsidRPr="00967A41" w:rsidRDefault="00291300" w:rsidP="009339E1">
      <w:pPr>
        <w:spacing w:line="360" w:lineRule="auto"/>
        <w:ind w:left="284"/>
        <w:rPr>
          <w:rFonts w:ascii="Verdana" w:hAnsi="Verdana"/>
          <w:bCs/>
          <w:caps/>
          <w:sz w:val="20"/>
          <w:szCs w:val="20"/>
        </w:rPr>
      </w:pPr>
    </w:p>
    <w:p w:rsidR="00150EA4" w:rsidRPr="005654C5" w:rsidRDefault="00150EA4" w:rsidP="005654C5">
      <w:pPr>
        <w:ind w:left="6860"/>
        <w:rPr>
          <w:rFonts w:ascii="Verdana" w:hAnsi="Verdana" w:cs="Verdana"/>
          <w:smallCaps/>
          <w:sz w:val="18"/>
          <w:szCs w:val="18"/>
        </w:rPr>
      </w:pPr>
      <w:bookmarkStart w:id="0" w:name="_GoBack"/>
      <w:bookmarkEnd w:id="0"/>
    </w:p>
    <w:sectPr w:rsidR="00150EA4" w:rsidRPr="005654C5" w:rsidSect="005654C5">
      <w:footerReference w:type="even" r:id="rId8"/>
      <w:footerReference w:type="default" r:id="rId9"/>
      <w:headerReference w:type="first" r:id="rId10"/>
      <w:pgSz w:w="16838" w:h="11906" w:orient="landscape" w:code="9"/>
      <w:pgMar w:top="1474" w:right="1021" w:bottom="454"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825" w:rsidRDefault="00A14825">
      <w:r>
        <w:separator/>
      </w:r>
    </w:p>
  </w:endnote>
  <w:endnote w:type="continuationSeparator" w:id="0">
    <w:p w:rsidR="00A14825" w:rsidRDefault="00A1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FA" w:rsidRDefault="008869FA"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69FA" w:rsidRDefault="008869FA"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673086"/>
      <w:docPartObj>
        <w:docPartGallery w:val="Page Numbers (Bottom of Page)"/>
        <w:docPartUnique/>
      </w:docPartObj>
    </w:sdtPr>
    <w:sdtEndPr>
      <w:rPr>
        <w:noProof/>
        <w:sz w:val="18"/>
        <w:szCs w:val="18"/>
      </w:rPr>
    </w:sdtEndPr>
    <w:sdtContent>
      <w:p w:rsidR="008869FA" w:rsidRPr="00AF12B7" w:rsidRDefault="008869FA" w:rsidP="00AF12B7">
        <w:pPr>
          <w:pStyle w:val="Footer"/>
          <w:jc w:val="right"/>
          <w:rPr>
            <w:sz w:val="18"/>
            <w:szCs w:val="18"/>
          </w:rPr>
        </w:pPr>
        <w:r w:rsidRPr="00AF12B7">
          <w:rPr>
            <w:sz w:val="18"/>
            <w:szCs w:val="18"/>
          </w:rPr>
          <w:fldChar w:fldCharType="begin"/>
        </w:r>
        <w:r w:rsidRPr="00AF12B7">
          <w:rPr>
            <w:sz w:val="18"/>
            <w:szCs w:val="18"/>
          </w:rPr>
          <w:instrText xml:space="preserve"> PAGE   \* MERGEFORMAT </w:instrText>
        </w:r>
        <w:r w:rsidRPr="00AF12B7">
          <w:rPr>
            <w:sz w:val="18"/>
            <w:szCs w:val="18"/>
          </w:rPr>
          <w:fldChar w:fldCharType="separate"/>
        </w:r>
        <w:r w:rsidR="0072432F">
          <w:rPr>
            <w:noProof/>
            <w:sz w:val="18"/>
            <w:szCs w:val="18"/>
          </w:rPr>
          <w:t>4</w:t>
        </w:r>
        <w:r w:rsidRPr="00AF12B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825" w:rsidRDefault="00A14825">
      <w:r>
        <w:separator/>
      </w:r>
    </w:p>
  </w:footnote>
  <w:footnote w:type="continuationSeparator" w:id="0">
    <w:p w:rsidR="00A14825" w:rsidRDefault="00A1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4B8" w:rsidRPr="004674B8" w:rsidRDefault="004674B8" w:rsidP="004674B8">
    <w:pPr>
      <w:tabs>
        <w:tab w:val="center" w:pos="4320"/>
        <w:tab w:val="right" w:pos="8640"/>
      </w:tabs>
      <w:overflowPunct w:val="0"/>
      <w:autoSpaceDE w:val="0"/>
      <w:autoSpaceDN w:val="0"/>
      <w:adjustRightInd w:val="0"/>
      <w:jc w:val="right"/>
      <w:textAlignment w:val="baseline"/>
      <w:rPr>
        <w:rFonts w:ascii="Verdana" w:hAnsi="Verdana"/>
        <w:sz w:val="18"/>
        <w:szCs w:val="18"/>
        <w:lang w:eastAsia="en-US"/>
      </w:rPr>
    </w:pPr>
    <w:r w:rsidRPr="004674B8">
      <w:rPr>
        <w:rFonts w:ascii="Verdana" w:hAnsi="Verdana"/>
        <w:sz w:val="18"/>
        <w:szCs w:val="18"/>
        <w:lang w:eastAsia="en-US"/>
      </w:rPr>
      <w:t>Класификация на информацията:</w:t>
    </w:r>
  </w:p>
  <w:p w:rsidR="004674B8" w:rsidRPr="004674B8" w:rsidRDefault="004674B8" w:rsidP="004674B8">
    <w:pPr>
      <w:tabs>
        <w:tab w:val="center" w:pos="4320"/>
        <w:tab w:val="right" w:pos="8640"/>
      </w:tabs>
      <w:overflowPunct w:val="0"/>
      <w:autoSpaceDE w:val="0"/>
      <w:autoSpaceDN w:val="0"/>
      <w:adjustRightInd w:val="0"/>
      <w:jc w:val="right"/>
      <w:textAlignment w:val="baseline"/>
      <w:rPr>
        <w:rFonts w:ascii="Verdana" w:hAnsi="Verdana"/>
        <w:sz w:val="18"/>
        <w:szCs w:val="18"/>
        <w:lang w:eastAsia="en-US"/>
      </w:rPr>
    </w:pPr>
    <w:r w:rsidRPr="004674B8">
      <w:rPr>
        <w:rFonts w:ascii="Verdana" w:hAnsi="Verdana"/>
        <w:sz w:val="18"/>
        <w:szCs w:val="18"/>
        <w:lang w:eastAsia="en-US"/>
      </w:rPr>
      <w:t>Ниво 0, TLP-</w:t>
    </w:r>
    <w:r w:rsidRPr="004674B8">
      <w:rPr>
        <w:rFonts w:ascii="Verdana" w:hAnsi="Verdana"/>
        <w:sz w:val="18"/>
        <w:szCs w:val="18"/>
        <w:lang w:val="en-US" w:eastAsia="en-US"/>
      </w:rPr>
      <w:t>WHITE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891"/>
    <w:multiLevelType w:val="hybridMultilevel"/>
    <w:tmpl w:val="81066A50"/>
    <w:lvl w:ilvl="0" w:tplc="05FABEB8">
      <w:start w:val="1"/>
      <w:numFmt w:val="decimal"/>
      <w:lvlText w:val="%1."/>
      <w:lvlJc w:val="left"/>
      <w:pPr>
        <w:ind w:left="496" w:hanging="756"/>
      </w:pPr>
      <w:rPr>
        <w:rFonts w:ascii="Times New Roman" w:eastAsia="Times New Roman" w:hAnsi="Times New Roman" w:cs="Times New Roman" w:hint="default"/>
        <w:spacing w:val="-24"/>
        <w:w w:val="100"/>
        <w:sz w:val="24"/>
        <w:szCs w:val="24"/>
        <w:lang w:val="bg-BG" w:eastAsia="bg-BG" w:bidi="bg-BG"/>
      </w:rPr>
    </w:lvl>
    <w:lvl w:ilvl="1" w:tplc="0EFAD76C">
      <w:numFmt w:val="bullet"/>
      <w:lvlText w:val="•"/>
      <w:lvlJc w:val="left"/>
      <w:pPr>
        <w:ind w:left="1420" w:hanging="756"/>
      </w:pPr>
      <w:rPr>
        <w:rFonts w:hint="default"/>
        <w:lang w:val="bg-BG" w:eastAsia="bg-BG" w:bidi="bg-BG"/>
      </w:rPr>
    </w:lvl>
    <w:lvl w:ilvl="2" w:tplc="D5665806">
      <w:numFmt w:val="bullet"/>
      <w:lvlText w:val="•"/>
      <w:lvlJc w:val="left"/>
      <w:pPr>
        <w:ind w:left="2341" w:hanging="756"/>
      </w:pPr>
      <w:rPr>
        <w:rFonts w:hint="default"/>
        <w:lang w:val="bg-BG" w:eastAsia="bg-BG" w:bidi="bg-BG"/>
      </w:rPr>
    </w:lvl>
    <w:lvl w:ilvl="3" w:tplc="7672730A">
      <w:numFmt w:val="bullet"/>
      <w:lvlText w:val="•"/>
      <w:lvlJc w:val="left"/>
      <w:pPr>
        <w:ind w:left="3261" w:hanging="756"/>
      </w:pPr>
      <w:rPr>
        <w:rFonts w:hint="default"/>
        <w:lang w:val="bg-BG" w:eastAsia="bg-BG" w:bidi="bg-BG"/>
      </w:rPr>
    </w:lvl>
    <w:lvl w:ilvl="4" w:tplc="C5D282A6">
      <w:numFmt w:val="bullet"/>
      <w:lvlText w:val="•"/>
      <w:lvlJc w:val="left"/>
      <w:pPr>
        <w:ind w:left="4182" w:hanging="756"/>
      </w:pPr>
      <w:rPr>
        <w:rFonts w:hint="default"/>
        <w:lang w:val="bg-BG" w:eastAsia="bg-BG" w:bidi="bg-BG"/>
      </w:rPr>
    </w:lvl>
    <w:lvl w:ilvl="5" w:tplc="B3428474">
      <w:numFmt w:val="bullet"/>
      <w:lvlText w:val="•"/>
      <w:lvlJc w:val="left"/>
      <w:pPr>
        <w:ind w:left="5103" w:hanging="756"/>
      </w:pPr>
      <w:rPr>
        <w:rFonts w:hint="default"/>
        <w:lang w:val="bg-BG" w:eastAsia="bg-BG" w:bidi="bg-BG"/>
      </w:rPr>
    </w:lvl>
    <w:lvl w:ilvl="6" w:tplc="D7B24ADE">
      <w:numFmt w:val="bullet"/>
      <w:lvlText w:val="•"/>
      <w:lvlJc w:val="left"/>
      <w:pPr>
        <w:ind w:left="6023" w:hanging="756"/>
      </w:pPr>
      <w:rPr>
        <w:rFonts w:hint="default"/>
        <w:lang w:val="bg-BG" w:eastAsia="bg-BG" w:bidi="bg-BG"/>
      </w:rPr>
    </w:lvl>
    <w:lvl w:ilvl="7" w:tplc="8A0ED0C8">
      <w:numFmt w:val="bullet"/>
      <w:lvlText w:val="•"/>
      <w:lvlJc w:val="left"/>
      <w:pPr>
        <w:ind w:left="6944" w:hanging="756"/>
      </w:pPr>
      <w:rPr>
        <w:rFonts w:hint="default"/>
        <w:lang w:val="bg-BG" w:eastAsia="bg-BG" w:bidi="bg-BG"/>
      </w:rPr>
    </w:lvl>
    <w:lvl w:ilvl="8" w:tplc="2B5A7966">
      <w:numFmt w:val="bullet"/>
      <w:lvlText w:val="•"/>
      <w:lvlJc w:val="left"/>
      <w:pPr>
        <w:ind w:left="7865" w:hanging="756"/>
      </w:pPr>
      <w:rPr>
        <w:rFonts w:hint="default"/>
        <w:lang w:val="bg-BG" w:eastAsia="bg-BG" w:bidi="bg-BG"/>
      </w:rPr>
    </w:lvl>
  </w:abstractNum>
  <w:abstractNum w:abstractNumId="1" w15:restartNumberingAfterBreak="0">
    <w:nsid w:val="0CA11CFC"/>
    <w:multiLevelType w:val="hybridMultilevel"/>
    <w:tmpl w:val="5C42DA98"/>
    <w:lvl w:ilvl="0" w:tplc="93ACCFFA">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67521988">
      <w:numFmt w:val="bullet"/>
      <w:lvlText w:val="•"/>
      <w:lvlJc w:val="left"/>
      <w:pPr>
        <w:ind w:left="1420" w:hanging="332"/>
      </w:pPr>
      <w:rPr>
        <w:rFonts w:hint="default"/>
        <w:lang w:val="bg-BG" w:eastAsia="bg-BG" w:bidi="bg-BG"/>
      </w:rPr>
    </w:lvl>
    <w:lvl w:ilvl="2" w:tplc="D01654DE">
      <w:numFmt w:val="bullet"/>
      <w:lvlText w:val="•"/>
      <w:lvlJc w:val="left"/>
      <w:pPr>
        <w:ind w:left="2341" w:hanging="332"/>
      </w:pPr>
      <w:rPr>
        <w:rFonts w:hint="default"/>
        <w:lang w:val="bg-BG" w:eastAsia="bg-BG" w:bidi="bg-BG"/>
      </w:rPr>
    </w:lvl>
    <w:lvl w:ilvl="3" w:tplc="3C5AD6A2">
      <w:numFmt w:val="bullet"/>
      <w:lvlText w:val="•"/>
      <w:lvlJc w:val="left"/>
      <w:pPr>
        <w:ind w:left="3261" w:hanging="332"/>
      </w:pPr>
      <w:rPr>
        <w:rFonts w:hint="default"/>
        <w:lang w:val="bg-BG" w:eastAsia="bg-BG" w:bidi="bg-BG"/>
      </w:rPr>
    </w:lvl>
    <w:lvl w:ilvl="4" w:tplc="C42E94A8">
      <w:numFmt w:val="bullet"/>
      <w:lvlText w:val="•"/>
      <w:lvlJc w:val="left"/>
      <w:pPr>
        <w:ind w:left="4182" w:hanging="332"/>
      </w:pPr>
      <w:rPr>
        <w:rFonts w:hint="default"/>
        <w:lang w:val="bg-BG" w:eastAsia="bg-BG" w:bidi="bg-BG"/>
      </w:rPr>
    </w:lvl>
    <w:lvl w:ilvl="5" w:tplc="8B8AD2EC">
      <w:numFmt w:val="bullet"/>
      <w:lvlText w:val="•"/>
      <w:lvlJc w:val="left"/>
      <w:pPr>
        <w:ind w:left="5103" w:hanging="332"/>
      </w:pPr>
      <w:rPr>
        <w:rFonts w:hint="default"/>
        <w:lang w:val="bg-BG" w:eastAsia="bg-BG" w:bidi="bg-BG"/>
      </w:rPr>
    </w:lvl>
    <w:lvl w:ilvl="6" w:tplc="62D29858">
      <w:numFmt w:val="bullet"/>
      <w:lvlText w:val="•"/>
      <w:lvlJc w:val="left"/>
      <w:pPr>
        <w:ind w:left="6023" w:hanging="332"/>
      </w:pPr>
      <w:rPr>
        <w:rFonts w:hint="default"/>
        <w:lang w:val="bg-BG" w:eastAsia="bg-BG" w:bidi="bg-BG"/>
      </w:rPr>
    </w:lvl>
    <w:lvl w:ilvl="7" w:tplc="DB34FB80">
      <w:numFmt w:val="bullet"/>
      <w:lvlText w:val="•"/>
      <w:lvlJc w:val="left"/>
      <w:pPr>
        <w:ind w:left="6944" w:hanging="332"/>
      </w:pPr>
      <w:rPr>
        <w:rFonts w:hint="default"/>
        <w:lang w:val="bg-BG" w:eastAsia="bg-BG" w:bidi="bg-BG"/>
      </w:rPr>
    </w:lvl>
    <w:lvl w:ilvl="8" w:tplc="25D2516E">
      <w:numFmt w:val="bullet"/>
      <w:lvlText w:val="•"/>
      <w:lvlJc w:val="left"/>
      <w:pPr>
        <w:ind w:left="7865" w:hanging="332"/>
      </w:pPr>
      <w:rPr>
        <w:rFonts w:hint="default"/>
        <w:lang w:val="bg-BG" w:eastAsia="bg-BG" w:bidi="bg-BG"/>
      </w:rPr>
    </w:lvl>
  </w:abstractNum>
  <w:abstractNum w:abstractNumId="2" w15:restartNumberingAfterBreak="0">
    <w:nsid w:val="14A93B0C"/>
    <w:multiLevelType w:val="hybridMultilevel"/>
    <w:tmpl w:val="E8F6EAC8"/>
    <w:lvl w:ilvl="0" w:tplc="A7D06E9E">
      <w:numFmt w:val="bullet"/>
      <w:lvlText w:val="-"/>
      <w:lvlJc w:val="left"/>
      <w:pPr>
        <w:ind w:left="1564" w:hanging="360"/>
      </w:pPr>
      <w:rPr>
        <w:rFonts w:hint="default"/>
        <w:w w:val="100"/>
        <w:lang w:val="bg-BG" w:eastAsia="bg-BG" w:bidi="bg-BG"/>
      </w:rPr>
    </w:lvl>
    <w:lvl w:ilvl="1" w:tplc="FD52CAE8">
      <w:numFmt w:val="bullet"/>
      <w:lvlText w:val="•"/>
      <w:lvlJc w:val="left"/>
      <w:pPr>
        <w:ind w:left="2374" w:hanging="360"/>
      </w:pPr>
      <w:rPr>
        <w:rFonts w:hint="default"/>
        <w:lang w:val="bg-BG" w:eastAsia="bg-BG" w:bidi="bg-BG"/>
      </w:rPr>
    </w:lvl>
    <w:lvl w:ilvl="2" w:tplc="C3820B34">
      <w:numFmt w:val="bullet"/>
      <w:lvlText w:val="•"/>
      <w:lvlJc w:val="left"/>
      <w:pPr>
        <w:ind w:left="3189" w:hanging="360"/>
      </w:pPr>
      <w:rPr>
        <w:rFonts w:hint="default"/>
        <w:lang w:val="bg-BG" w:eastAsia="bg-BG" w:bidi="bg-BG"/>
      </w:rPr>
    </w:lvl>
    <w:lvl w:ilvl="3" w:tplc="3BE04AFA">
      <w:numFmt w:val="bullet"/>
      <w:lvlText w:val="•"/>
      <w:lvlJc w:val="left"/>
      <w:pPr>
        <w:ind w:left="4003" w:hanging="360"/>
      </w:pPr>
      <w:rPr>
        <w:rFonts w:hint="default"/>
        <w:lang w:val="bg-BG" w:eastAsia="bg-BG" w:bidi="bg-BG"/>
      </w:rPr>
    </w:lvl>
    <w:lvl w:ilvl="4" w:tplc="AD6A67C2">
      <w:numFmt w:val="bullet"/>
      <w:lvlText w:val="•"/>
      <w:lvlJc w:val="left"/>
      <w:pPr>
        <w:ind w:left="4818" w:hanging="360"/>
      </w:pPr>
      <w:rPr>
        <w:rFonts w:hint="default"/>
        <w:lang w:val="bg-BG" w:eastAsia="bg-BG" w:bidi="bg-BG"/>
      </w:rPr>
    </w:lvl>
    <w:lvl w:ilvl="5" w:tplc="0B7039F2">
      <w:numFmt w:val="bullet"/>
      <w:lvlText w:val="•"/>
      <w:lvlJc w:val="left"/>
      <w:pPr>
        <w:ind w:left="5633" w:hanging="360"/>
      </w:pPr>
      <w:rPr>
        <w:rFonts w:hint="default"/>
        <w:lang w:val="bg-BG" w:eastAsia="bg-BG" w:bidi="bg-BG"/>
      </w:rPr>
    </w:lvl>
    <w:lvl w:ilvl="6" w:tplc="8C508052">
      <w:numFmt w:val="bullet"/>
      <w:lvlText w:val="•"/>
      <w:lvlJc w:val="left"/>
      <w:pPr>
        <w:ind w:left="6447" w:hanging="360"/>
      </w:pPr>
      <w:rPr>
        <w:rFonts w:hint="default"/>
        <w:lang w:val="bg-BG" w:eastAsia="bg-BG" w:bidi="bg-BG"/>
      </w:rPr>
    </w:lvl>
    <w:lvl w:ilvl="7" w:tplc="718686FE">
      <w:numFmt w:val="bullet"/>
      <w:lvlText w:val="•"/>
      <w:lvlJc w:val="left"/>
      <w:pPr>
        <w:ind w:left="7262" w:hanging="360"/>
      </w:pPr>
      <w:rPr>
        <w:rFonts w:hint="default"/>
        <w:lang w:val="bg-BG" w:eastAsia="bg-BG" w:bidi="bg-BG"/>
      </w:rPr>
    </w:lvl>
    <w:lvl w:ilvl="8" w:tplc="3D2C1694">
      <w:numFmt w:val="bullet"/>
      <w:lvlText w:val="•"/>
      <w:lvlJc w:val="left"/>
      <w:pPr>
        <w:ind w:left="8077" w:hanging="360"/>
      </w:pPr>
      <w:rPr>
        <w:rFonts w:hint="default"/>
        <w:lang w:val="bg-BG" w:eastAsia="bg-BG" w:bidi="bg-BG"/>
      </w:rPr>
    </w:lvl>
  </w:abstractNum>
  <w:abstractNum w:abstractNumId="3" w15:restartNumberingAfterBreak="0">
    <w:nsid w:val="1988377E"/>
    <w:multiLevelType w:val="hybridMultilevel"/>
    <w:tmpl w:val="35822DC6"/>
    <w:lvl w:ilvl="0" w:tplc="81029154">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C4B01"/>
    <w:multiLevelType w:val="hybridMultilevel"/>
    <w:tmpl w:val="14D0CF0A"/>
    <w:lvl w:ilvl="0" w:tplc="49B29C2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62E2F"/>
    <w:multiLevelType w:val="hybridMultilevel"/>
    <w:tmpl w:val="4258BE9A"/>
    <w:lvl w:ilvl="0" w:tplc="CFB25E7C">
      <w:start w:val="1"/>
      <w:numFmt w:val="bullet"/>
      <w:lvlText w:val=""/>
      <w:lvlJc w:val="left"/>
      <w:pPr>
        <w:ind w:left="1429" w:hanging="360"/>
      </w:pPr>
      <w:rPr>
        <w:rFonts w:ascii="Wingdings" w:hAnsi="Wingdings" w:hint="default"/>
        <w:lang w:val="ru-RU"/>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15:restartNumberingAfterBreak="0">
    <w:nsid w:val="242F4FB3"/>
    <w:multiLevelType w:val="hybridMultilevel"/>
    <w:tmpl w:val="3BAA37CE"/>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A76C2"/>
    <w:multiLevelType w:val="hybridMultilevel"/>
    <w:tmpl w:val="5A9A53A2"/>
    <w:lvl w:ilvl="0" w:tplc="D87E1762">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FFD42A7"/>
    <w:multiLevelType w:val="multilevel"/>
    <w:tmpl w:val="3CB68318"/>
    <w:lvl w:ilvl="0">
      <w:start w:val="1"/>
      <w:numFmt w:val="decimal"/>
      <w:suff w:val="space"/>
      <w:lvlText w:val="%1."/>
      <w:lvlJc w:val="right"/>
      <w:pPr>
        <w:ind w:left="340" w:firstLine="57"/>
      </w:pPr>
      <w:rPr>
        <w:rFonts w:hint="default"/>
        <w:color w:val="auto"/>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10" w15:restartNumberingAfterBreak="0">
    <w:nsid w:val="315A12CA"/>
    <w:multiLevelType w:val="hybridMultilevel"/>
    <w:tmpl w:val="E41E11DC"/>
    <w:lvl w:ilvl="0" w:tplc="55AC39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46B0F"/>
    <w:multiLevelType w:val="hybridMultilevel"/>
    <w:tmpl w:val="438A5282"/>
    <w:lvl w:ilvl="0" w:tplc="23B2A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D750B"/>
    <w:multiLevelType w:val="hybridMultilevel"/>
    <w:tmpl w:val="D2F460A2"/>
    <w:lvl w:ilvl="0" w:tplc="96107DA4">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7CFC6E10">
      <w:numFmt w:val="bullet"/>
      <w:lvlText w:val="•"/>
      <w:lvlJc w:val="left"/>
      <w:pPr>
        <w:ind w:left="1420" w:hanging="332"/>
      </w:pPr>
      <w:rPr>
        <w:rFonts w:hint="default"/>
        <w:lang w:val="bg-BG" w:eastAsia="bg-BG" w:bidi="bg-BG"/>
      </w:rPr>
    </w:lvl>
    <w:lvl w:ilvl="2" w:tplc="C76CFBA4">
      <w:numFmt w:val="bullet"/>
      <w:lvlText w:val="•"/>
      <w:lvlJc w:val="left"/>
      <w:pPr>
        <w:ind w:left="2341" w:hanging="332"/>
      </w:pPr>
      <w:rPr>
        <w:rFonts w:hint="default"/>
        <w:lang w:val="bg-BG" w:eastAsia="bg-BG" w:bidi="bg-BG"/>
      </w:rPr>
    </w:lvl>
    <w:lvl w:ilvl="3" w:tplc="7B3C33FE">
      <w:numFmt w:val="bullet"/>
      <w:lvlText w:val="•"/>
      <w:lvlJc w:val="left"/>
      <w:pPr>
        <w:ind w:left="3261" w:hanging="332"/>
      </w:pPr>
      <w:rPr>
        <w:rFonts w:hint="default"/>
        <w:lang w:val="bg-BG" w:eastAsia="bg-BG" w:bidi="bg-BG"/>
      </w:rPr>
    </w:lvl>
    <w:lvl w:ilvl="4" w:tplc="F80226A2">
      <w:numFmt w:val="bullet"/>
      <w:lvlText w:val="•"/>
      <w:lvlJc w:val="left"/>
      <w:pPr>
        <w:ind w:left="4182" w:hanging="332"/>
      </w:pPr>
      <w:rPr>
        <w:rFonts w:hint="default"/>
        <w:lang w:val="bg-BG" w:eastAsia="bg-BG" w:bidi="bg-BG"/>
      </w:rPr>
    </w:lvl>
    <w:lvl w:ilvl="5" w:tplc="64C2F0B0">
      <w:numFmt w:val="bullet"/>
      <w:lvlText w:val="•"/>
      <w:lvlJc w:val="left"/>
      <w:pPr>
        <w:ind w:left="5103" w:hanging="332"/>
      </w:pPr>
      <w:rPr>
        <w:rFonts w:hint="default"/>
        <w:lang w:val="bg-BG" w:eastAsia="bg-BG" w:bidi="bg-BG"/>
      </w:rPr>
    </w:lvl>
    <w:lvl w:ilvl="6" w:tplc="1362010E">
      <w:numFmt w:val="bullet"/>
      <w:lvlText w:val="•"/>
      <w:lvlJc w:val="left"/>
      <w:pPr>
        <w:ind w:left="6023" w:hanging="332"/>
      </w:pPr>
      <w:rPr>
        <w:rFonts w:hint="default"/>
        <w:lang w:val="bg-BG" w:eastAsia="bg-BG" w:bidi="bg-BG"/>
      </w:rPr>
    </w:lvl>
    <w:lvl w:ilvl="7" w:tplc="B276E198">
      <w:numFmt w:val="bullet"/>
      <w:lvlText w:val="•"/>
      <w:lvlJc w:val="left"/>
      <w:pPr>
        <w:ind w:left="6944" w:hanging="332"/>
      </w:pPr>
      <w:rPr>
        <w:rFonts w:hint="default"/>
        <w:lang w:val="bg-BG" w:eastAsia="bg-BG" w:bidi="bg-BG"/>
      </w:rPr>
    </w:lvl>
    <w:lvl w:ilvl="8" w:tplc="FFBC62F6">
      <w:numFmt w:val="bullet"/>
      <w:lvlText w:val="•"/>
      <w:lvlJc w:val="left"/>
      <w:pPr>
        <w:ind w:left="7865" w:hanging="332"/>
      </w:pPr>
      <w:rPr>
        <w:rFonts w:hint="default"/>
        <w:lang w:val="bg-BG" w:eastAsia="bg-BG" w:bidi="bg-BG"/>
      </w:rPr>
    </w:lvl>
  </w:abstractNum>
  <w:abstractNum w:abstractNumId="13" w15:restartNumberingAfterBreak="0">
    <w:nsid w:val="37BF541B"/>
    <w:multiLevelType w:val="hybridMultilevel"/>
    <w:tmpl w:val="A05EA744"/>
    <w:lvl w:ilvl="0" w:tplc="6A06DE4E">
      <w:numFmt w:val="bullet"/>
      <w:lvlText w:val=""/>
      <w:lvlJc w:val="left"/>
      <w:pPr>
        <w:ind w:left="1034" w:hanging="171"/>
      </w:pPr>
      <w:rPr>
        <w:rFonts w:ascii="Symbol" w:eastAsia="Symbol" w:hAnsi="Symbol" w:cs="Symbol" w:hint="default"/>
        <w:color w:val="424242"/>
        <w:w w:val="99"/>
        <w:sz w:val="20"/>
        <w:szCs w:val="20"/>
        <w:lang w:val="bg-BG" w:eastAsia="bg-BG" w:bidi="bg-BG"/>
      </w:rPr>
    </w:lvl>
    <w:lvl w:ilvl="1" w:tplc="116CA2CC">
      <w:numFmt w:val="bullet"/>
      <w:lvlText w:val="•"/>
      <w:lvlJc w:val="left"/>
      <w:pPr>
        <w:ind w:left="1906" w:hanging="171"/>
      </w:pPr>
      <w:rPr>
        <w:rFonts w:hint="default"/>
        <w:lang w:val="bg-BG" w:eastAsia="bg-BG" w:bidi="bg-BG"/>
      </w:rPr>
    </w:lvl>
    <w:lvl w:ilvl="2" w:tplc="1CFEB99C">
      <w:numFmt w:val="bullet"/>
      <w:lvlText w:val="•"/>
      <w:lvlJc w:val="left"/>
      <w:pPr>
        <w:ind w:left="2773" w:hanging="171"/>
      </w:pPr>
      <w:rPr>
        <w:rFonts w:hint="default"/>
        <w:lang w:val="bg-BG" w:eastAsia="bg-BG" w:bidi="bg-BG"/>
      </w:rPr>
    </w:lvl>
    <w:lvl w:ilvl="3" w:tplc="49D018B4">
      <w:numFmt w:val="bullet"/>
      <w:lvlText w:val="•"/>
      <w:lvlJc w:val="left"/>
      <w:pPr>
        <w:ind w:left="3639" w:hanging="171"/>
      </w:pPr>
      <w:rPr>
        <w:rFonts w:hint="default"/>
        <w:lang w:val="bg-BG" w:eastAsia="bg-BG" w:bidi="bg-BG"/>
      </w:rPr>
    </w:lvl>
    <w:lvl w:ilvl="4" w:tplc="F1700988">
      <w:numFmt w:val="bullet"/>
      <w:lvlText w:val="•"/>
      <w:lvlJc w:val="left"/>
      <w:pPr>
        <w:ind w:left="4506" w:hanging="171"/>
      </w:pPr>
      <w:rPr>
        <w:rFonts w:hint="default"/>
        <w:lang w:val="bg-BG" w:eastAsia="bg-BG" w:bidi="bg-BG"/>
      </w:rPr>
    </w:lvl>
    <w:lvl w:ilvl="5" w:tplc="0058AC0E">
      <w:numFmt w:val="bullet"/>
      <w:lvlText w:val="•"/>
      <w:lvlJc w:val="left"/>
      <w:pPr>
        <w:ind w:left="5373" w:hanging="171"/>
      </w:pPr>
      <w:rPr>
        <w:rFonts w:hint="default"/>
        <w:lang w:val="bg-BG" w:eastAsia="bg-BG" w:bidi="bg-BG"/>
      </w:rPr>
    </w:lvl>
    <w:lvl w:ilvl="6" w:tplc="366E91FC">
      <w:numFmt w:val="bullet"/>
      <w:lvlText w:val="•"/>
      <w:lvlJc w:val="left"/>
      <w:pPr>
        <w:ind w:left="6239" w:hanging="171"/>
      </w:pPr>
      <w:rPr>
        <w:rFonts w:hint="default"/>
        <w:lang w:val="bg-BG" w:eastAsia="bg-BG" w:bidi="bg-BG"/>
      </w:rPr>
    </w:lvl>
    <w:lvl w:ilvl="7" w:tplc="DC38ECCC">
      <w:numFmt w:val="bullet"/>
      <w:lvlText w:val="•"/>
      <w:lvlJc w:val="left"/>
      <w:pPr>
        <w:ind w:left="7106" w:hanging="171"/>
      </w:pPr>
      <w:rPr>
        <w:rFonts w:hint="default"/>
        <w:lang w:val="bg-BG" w:eastAsia="bg-BG" w:bidi="bg-BG"/>
      </w:rPr>
    </w:lvl>
    <w:lvl w:ilvl="8" w:tplc="DD3CC764">
      <w:numFmt w:val="bullet"/>
      <w:lvlText w:val="•"/>
      <w:lvlJc w:val="left"/>
      <w:pPr>
        <w:ind w:left="7973" w:hanging="171"/>
      </w:pPr>
      <w:rPr>
        <w:rFonts w:hint="default"/>
        <w:lang w:val="bg-BG" w:eastAsia="bg-BG" w:bidi="bg-BG"/>
      </w:rPr>
    </w:lvl>
  </w:abstractNum>
  <w:abstractNum w:abstractNumId="14" w15:restartNumberingAfterBreak="0">
    <w:nsid w:val="393E2C3A"/>
    <w:multiLevelType w:val="singleLevel"/>
    <w:tmpl w:val="CF882D90"/>
    <w:lvl w:ilvl="0">
      <w:start w:val="1"/>
      <w:numFmt w:val="russianLower"/>
      <w:lvlText w:val="%1)"/>
      <w:lvlJc w:val="left"/>
    </w:lvl>
  </w:abstractNum>
  <w:abstractNum w:abstractNumId="15" w15:restartNumberingAfterBreak="0">
    <w:nsid w:val="3BC37A8C"/>
    <w:multiLevelType w:val="singleLevel"/>
    <w:tmpl w:val="596280AA"/>
    <w:lvl w:ilvl="0">
      <w:start w:val="3"/>
      <w:numFmt w:val="russianLower"/>
      <w:lvlText w:val="%1)"/>
      <w:lvlJc w:val="left"/>
    </w:lvl>
  </w:abstractNum>
  <w:abstractNum w:abstractNumId="16" w15:restartNumberingAfterBreak="0">
    <w:nsid w:val="3C486744"/>
    <w:multiLevelType w:val="hybridMultilevel"/>
    <w:tmpl w:val="F2346DAE"/>
    <w:lvl w:ilvl="0" w:tplc="40F445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3636B9"/>
    <w:multiLevelType w:val="hybridMultilevel"/>
    <w:tmpl w:val="3FF6256A"/>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8E4483"/>
    <w:multiLevelType w:val="multilevel"/>
    <w:tmpl w:val="4B602C48"/>
    <w:lvl w:ilvl="0">
      <w:start w:val="1"/>
      <w:numFmt w:val="decimal"/>
      <w:suff w:val="space"/>
      <w:lvlText w:val="%1."/>
      <w:lvlJc w:val="right"/>
      <w:pPr>
        <w:ind w:left="170" w:firstLine="170"/>
      </w:pPr>
      <w:rPr>
        <w:rFonts w:hint="default"/>
      </w:rPr>
    </w:lvl>
    <w:lvl w:ilvl="1">
      <w:start w:val="1"/>
      <w:numFmt w:val="lowerLetter"/>
      <w:lvlText w:val="%2."/>
      <w:lvlJc w:val="left"/>
      <w:pPr>
        <w:ind w:left="1363" w:hanging="360"/>
      </w:pPr>
      <w:rPr>
        <w:rFonts w:hint="default"/>
      </w:rPr>
    </w:lvl>
    <w:lvl w:ilvl="2">
      <w:start w:val="1"/>
      <w:numFmt w:val="lowerRoman"/>
      <w:lvlText w:val="%3."/>
      <w:lvlJc w:val="right"/>
      <w:pPr>
        <w:ind w:left="2083" w:hanging="180"/>
      </w:pPr>
      <w:rPr>
        <w:rFonts w:hint="default"/>
      </w:rPr>
    </w:lvl>
    <w:lvl w:ilvl="3">
      <w:start w:val="1"/>
      <w:numFmt w:val="decimal"/>
      <w:lvlText w:val="%4."/>
      <w:lvlJc w:val="left"/>
      <w:pPr>
        <w:ind w:left="2803" w:hanging="360"/>
      </w:pPr>
      <w:rPr>
        <w:rFonts w:hint="default"/>
      </w:rPr>
    </w:lvl>
    <w:lvl w:ilvl="4">
      <w:start w:val="1"/>
      <w:numFmt w:val="lowerLetter"/>
      <w:lvlText w:val="%5."/>
      <w:lvlJc w:val="left"/>
      <w:pPr>
        <w:ind w:left="3523" w:hanging="360"/>
      </w:pPr>
      <w:rPr>
        <w:rFonts w:hint="default"/>
      </w:rPr>
    </w:lvl>
    <w:lvl w:ilvl="5">
      <w:start w:val="1"/>
      <w:numFmt w:val="lowerRoman"/>
      <w:lvlText w:val="%6."/>
      <w:lvlJc w:val="right"/>
      <w:pPr>
        <w:ind w:left="4243" w:hanging="180"/>
      </w:pPr>
      <w:rPr>
        <w:rFonts w:hint="default"/>
      </w:rPr>
    </w:lvl>
    <w:lvl w:ilvl="6">
      <w:start w:val="1"/>
      <w:numFmt w:val="decimal"/>
      <w:lvlText w:val="%7."/>
      <w:lvlJc w:val="left"/>
      <w:pPr>
        <w:ind w:left="4963" w:hanging="360"/>
      </w:pPr>
      <w:rPr>
        <w:rFonts w:hint="default"/>
      </w:rPr>
    </w:lvl>
    <w:lvl w:ilvl="7">
      <w:start w:val="1"/>
      <w:numFmt w:val="lowerLetter"/>
      <w:lvlText w:val="%8."/>
      <w:lvlJc w:val="left"/>
      <w:pPr>
        <w:ind w:left="5683" w:hanging="360"/>
      </w:pPr>
      <w:rPr>
        <w:rFonts w:hint="default"/>
      </w:rPr>
    </w:lvl>
    <w:lvl w:ilvl="8">
      <w:start w:val="1"/>
      <w:numFmt w:val="lowerRoman"/>
      <w:lvlText w:val="%9."/>
      <w:lvlJc w:val="right"/>
      <w:pPr>
        <w:ind w:left="6403" w:hanging="180"/>
      </w:pPr>
      <w:rPr>
        <w:rFonts w:hint="default"/>
      </w:rPr>
    </w:lvl>
  </w:abstractNum>
  <w:abstractNum w:abstractNumId="19" w15:restartNumberingAfterBreak="0">
    <w:nsid w:val="4E7056EE"/>
    <w:multiLevelType w:val="hybridMultilevel"/>
    <w:tmpl w:val="B34C0A94"/>
    <w:lvl w:ilvl="0" w:tplc="5FCA523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C55998"/>
    <w:multiLevelType w:val="hybridMultilevel"/>
    <w:tmpl w:val="DA8012C0"/>
    <w:lvl w:ilvl="0" w:tplc="AF56E6E0">
      <w:start w:val="1"/>
      <w:numFmt w:val="decimal"/>
      <w:lvlText w:val="%1."/>
      <w:lvlJc w:val="left"/>
      <w:pPr>
        <w:ind w:left="1456" w:hanging="240"/>
      </w:pPr>
      <w:rPr>
        <w:rFonts w:ascii="Times New Roman" w:eastAsia="Times New Roman" w:hAnsi="Times New Roman" w:cs="Times New Roman" w:hint="default"/>
        <w:spacing w:val="-8"/>
        <w:w w:val="100"/>
        <w:sz w:val="24"/>
        <w:szCs w:val="24"/>
        <w:lang w:val="bg-BG" w:eastAsia="bg-BG" w:bidi="bg-BG"/>
      </w:rPr>
    </w:lvl>
    <w:lvl w:ilvl="1" w:tplc="B636B120">
      <w:numFmt w:val="bullet"/>
      <w:lvlText w:val="•"/>
      <w:lvlJc w:val="left"/>
      <w:pPr>
        <w:ind w:left="2284" w:hanging="240"/>
      </w:pPr>
      <w:rPr>
        <w:rFonts w:hint="default"/>
        <w:lang w:val="bg-BG" w:eastAsia="bg-BG" w:bidi="bg-BG"/>
      </w:rPr>
    </w:lvl>
    <w:lvl w:ilvl="2" w:tplc="C3ECDCAE">
      <w:numFmt w:val="bullet"/>
      <w:lvlText w:val="•"/>
      <w:lvlJc w:val="left"/>
      <w:pPr>
        <w:ind w:left="3109" w:hanging="240"/>
      </w:pPr>
      <w:rPr>
        <w:rFonts w:hint="default"/>
        <w:lang w:val="bg-BG" w:eastAsia="bg-BG" w:bidi="bg-BG"/>
      </w:rPr>
    </w:lvl>
    <w:lvl w:ilvl="3" w:tplc="96D289A4">
      <w:numFmt w:val="bullet"/>
      <w:lvlText w:val="•"/>
      <w:lvlJc w:val="left"/>
      <w:pPr>
        <w:ind w:left="3933" w:hanging="240"/>
      </w:pPr>
      <w:rPr>
        <w:rFonts w:hint="default"/>
        <w:lang w:val="bg-BG" w:eastAsia="bg-BG" w:bidi="bg-BG"/>
      </w:rPr>
    </w:lvl>
    <w:lvl w:ilvl="4" w:tplc="DADEF33C">
      <w:numFmt w:val="bullet"/>
      <w:lvlText w:val="•"/>
      <w:lvlJc w:val="left"/>
      <w:pPr>
        <w:ind w:left="4758" w:hanging="240"/>
      </w:pPr>
      <w:rPr>
        <w:rFonts w:hint="default"/>
        <w:lang w:val="bg-BG" w:eastAsia="bg-BG" w:bidi="bg-BG"/>
      </w:rPr>
    </w:lvl>
    <w:lvl w:ilvl="5" w:tplc="DA78EC82">
      <w:numFmt w:val="bullet"/>
      <w:lvlText w:val="•"/>
      <w:lvlJc w:val="left"/>
      <w:pPr>
        <w:ind w:left="5583" w:hanging="240"/>
      </w:pPr>
      <w:rPr>
        <w:rFonts w:hint="default"/>
        <w:lang w:val="bg-BG" w:eastAsia="bg-BG" w:bidi="bg-BG"/>
      </w:rPr>
    </w:lvl>
    <w:lvl w:ilvl="6" w:tplc="C83650E8">
      <w:numFmt w:val="bullet"/>
      <w:lvlText w:val="•"/>
      <w:lvlJc w:val="left"/>
      <w:pPr>
        <w:ind w:left="6407" w:hanging="240"/>
      </w:pPr>
      <w:rPr>
        <w:rFonts w:hint="default"/>
        <w:lang w:val="bg-BG" w:eastAsia="bg-BG" w:bidi="bg-BG"/>
      </w:rPr>
    </w:lvl>
    <w:lvl w:ilvl="7" w:tplc="48648C56">
      <w:numFmt w:val="bullet"/>
      <w:lvlText w:val="•"/>
      <w:lvlJc w:val="left"/>
      <w:pPr>
        <w:ind w:left="7232" w:hanging="240"/>
      </w:pPr>
      <w:rPr>
        <w:rFonts w:hint="default"/>
        <w:lang w:val="bg-BG" w:eastAsia="bg-BG" w:bidi="bg-BG"/>
      </w:rPr>
    </w:lvl>
    <w:lvl w:ilvl="8" w:tplc="4CD29618">
      <w:numFmt w:val="bullet"/>
      <w:lvlText w:val="•"/>
      <w:lvlJc w:val="left"/>
      <w:pPr>
        <w:ind w:left="8057" w:hanging="240"/>
      </w:pPr>
      <w:rPr>
        <w:rFonts w:hint="default"/>
        <w:lang w:val="bg-BG" w:eastAsia="bg-BG" w:bidi="bg-BG"/>
      </w:rPr>
    </w:lvl>
  </w:abstractNum>
  <w:abstractNum w:abstractNumId="2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43A0C1B"/>
    <w:multiLevelType w:val="multilevel"/>
    <w:tmpl w:val="2EC251DE"/>
    <w:lvl w:ilvl="0">
      <w:start w:val="1"/>
      <w:numFmt w:val="decimal"/>
      <w:suff w:val="space"/>
      <w:lvlText w:val="%1."/>
      <w:lvlJc w:val="right"/>
      <w:pPr>
        <w:ind w:left="340" w:firstLine="0"/>
      </w:pPr>
      <w:rPr>
        <w:rFonts w:hint="default"/>
        <w:color w:val="auto"/>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23" w15:restartNumberingAfterBreak="0">
    <w:nsid w:val="588B1760"/>
    <w:multiLevelType w:val="hybridMultilevel"/>
    <w:tmpl w:val="EDC2BBFC"/>
    <w:lvl w:ilvl="0" w:tplc="4A3A1212">
      <w:numFmt w:val="bullet"/>
      <w:lvlText w:val=""/>
      <w:lvlJc w:val="left"/>
      <w:pPr>
        <w:ind w:left="386" w:hanging="359"/>
      </w:pPr>
      <w:rPr>
        <w:rFonts w:ascii="Symbol" w:eastAsia="Symbol" w:hAnsi="Symbol" w:cs="Symbol" w:hint="default"/>
        <w:color w:val="333333"/>
        <w:w w:val="99"/>
        <w:sz w:val="20"/>
        <w:szCs w:val="20"/>
        <w:lang w:val="bg-BG" w:eastAsia="bg-BG" w:bidi="bg-BG"/>
      </w:rPr>
    </w:lvl>
    <w:lvl w:ilvl="1" w:tplc="9C2CDD24">
      <w:numFmt w:val="bullet"/>
      <w:lvlText w:val="•"/>
      <w:lvlJc w:val="left"/>
      <w:pPr>
        <w:ind w:left="1290" w:hanging="359"/>
      </w:pPr>
      <w:rPr>
        <w:rFonts w:hint="default"/>
        <w:lang w:val="bg-BG" w:eastAsia="bg-BG" w:bidi="bg-BG"/>
      </w:rPr>
    </w:lvl>
    <w:lvl w:ilvl="2" w:tplc="3064D2AA">
      <w:numFmt w:val="bullet"/>
      <w:lvlText w:val="•"/>
      <w:lvlJc w:val="left"/>
      <w:pPr>
        <w:ind w:left="2201" w:hanging="359"/>
      </w:pPr>
      <w:rPr>
        <w:rFonts w:hint="default"/>
        <w:lang w:val="bg-BG" w:eastAsia="bg-BG" w:bidi="bg-BG"/>
      </w:rPr>
    </w:lvl>
    <w:lvl w:ilvl="3" w:tplc="557006BC">
      <w:numFmt w:val="bullet"/>
      <w:lvlText w:val="•"/>
      <w:lvlJc w:val="left"/>
      <w:pPr>
        <w:ind w:left="3112" w:hanging="359"/>
      </w:pPr>
      <w:rPr>
        <w:rFonts w:hint="default"/>
        <w:lang w:val="bg-BG" w:eastAsia="bg-BG" w:bidi="bg-BG"/>
      </w:rPr>
    </w:lvl>
    <w:lvl w:ilvl="4" w:tplc="B656B7AA">
      <w:numFmt w:val="bullet"/>
      <w:lvlText w:val="•"/>
      <w:lvlJc w:val="left"/>
      <w:pPr>
        <w:ind w:left="4023" w:hanging="359"/>
      </w:pPr>
      <w:rPr>
        <w:rFonts w:hint="default"/>
        <w:lang w:val="bg-BG" w:eastAsia="bg-BG" w:bidi="bg-BG"/>
      </w:rPr>
    </w:lvl>
    <w:lvl w:ilvl="5" w:tplc="714624B4">
      <w:numFmt w:val="bullet"/>
      <w:lvlText w:val="•"/>
      <w:lvlJc w:val="left"/>
      <w:pPr>
        <w:ind w:left="4934" w:hanging="359"/>
      </w:pPr>
      <w:rPr>
        <w:rFonts w:hint="default"/>
        <w:lang w:val="bg-BG" w:eastAsia="bg-BG" w:bidi="bg-BG"/>
      </w:rPr>
    </w:lvl>
    <w:lvl w:ilvl="6" w:tplc="5D783956">
      <w:numFmt w:val="bullet"/>
      <w:lvlText w:val="•"/>
      <w:lvlJc w:val="left"/>
      <w:pPr>
        <w:ind w:left="5845" w:hanging="359"/>
      </w:pPr>
      <w:rPr>
        <w:rFonts w:hint="default"/>
        <w:lang w:val="bg-BG" w:eastAsia="bg-BG" w:bidi="bg-BG"/>
      </w:rPr>
    </w:lvl>
    <w:lvl w:ilvl="7" w:tplc="EC96C4F8">
      <w:numFmt w:val="bullet"/>
      <w:lvlText w:val="•"/>
      <w:lvlJc w:val="left"/>
      <w:pPr>
        <w:ind w:left="6756" w:hanging="359"/>
      </w:pPr>
      <w:rPr>
        <w:rFonts w:hint="default"/>
        <w:lang w:val="bg-BG" w:eastAsia="bg-BG" w:bidi="bg-BG"/>
      </w:rPr>
    </w:lvl>
    <w:lvl w:ilvl="8" w:tplc="EE189BA4">
      <w:numFmt w:val="bullet"/>
      <w:lvlText w:val="•"/>
      <w:lvlJc w:val="left"/>
      <w:pPr>
        <w:ind w:left="7667" w:hanging="359"/>
      </w:pPr>
      <w:rPr>
        <w:rFonts w:hint="default"/>
        <w:lang w:val="bg-BG" w:eastAsia="bg-BG" w:bidi="bg-BG"/>
      </w:rPr>
    </w:lvl>
  </w:abstractNum>
  <w:abstractNum w:abstractNumId="24" w15:restartNumberingAfterBreak="0">
    <w:nsid w:val="5A77475F"/>
    <w:multiLevelType w:val="hybridMultilevel"/>
    <w:tmpl w:val="46C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762B2A"/>
    <w:multiLevelType w:val="multilevel"/>
    <w:tmpl w:val="C9C6560E"/>
    <w:lvl w:ilvl="0">
      <w:start w:val="2"/>
      <w:numFmt w:val="bullet"/>
      <w:suff w:val="space"/>
      <w:lvlText w:val="-"/>
      <w:lvlJc w:val="left"/>
      <w:pPr>
        <w:ind w:left="720" w:hanging="360"/>
      </w:pPr>
      <w:rPr>
        <w:rFonts w:ascii="Verdana" w:hAnsi="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26E6F2F"/>
    <w:multiLevelType w:val="multilevel"/>
    <w:tmpl w:val="E5349FAA"/>
    <w:lvl w:ilvl="0">
      <w:start w:val="1"/>
      <w:numFmt w:val="bullet"/>
      <w:suff w:val="space"/>
      <w:lvlText w:val=""/>
      <w:lvlJc w:val="left"/>
      <w:pPr>
        <w:ind w:left="1429" w:hanging="360"/>
      </w:pPr>
      <w:rPr>
        <w:rFonts w:ascii="Wingdings" w:hAnsi="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15:restartNumberingAfterBreak="0">
    <w:nsid w:val="62720E40"/>
    <w:multiLevelType w:val="hybridMultilevel"/>
    <w:tmpl w:val="99827D3C"/>
    <w:lvl w:ilvl="0" w:tplc="DF7C2038">
      <w:start w:val="1"/>
      <w:numFmt w:val="decimal"/>
      <w:lvlText w:val="%1."/>
      <w:lvlJc w:val="left"/>
      <w:pPr>
        <w:ind w:left="496" w:hanging="243"/>
      </w:pPr>
      <w:rPr>
        <w:rFonts w:ascii="Times New Roman" w:eastAsia="Times New Roman" w:hAnsi="Times New Roman" w:cs="Times New Roman" w:hint="default"/>
        <w:w w:val="100"/>
        <w:sz w:val="24"/>
        <w:szCs w:val="24"/>
        <w:lang w:val="bg-BG" w:eastAsia="bg-BG" w:bidi="bg-BG"/>
      </w:rPr>
    </w:lvl>
    <w:lvl w:ilvl="1" w:tplc="85E4185A">
      <w:numFmt w:val="bullet"/>
      <w:lvlText w:val="•"/>
      <w:lvlJc w:val="left"/>
      <w:pPr>
        <w:ind w:left="1420" w:hanging="243"/>
      </w:pPr>
      <w:rPr>
        <w:rFonts w:hint="default"/>
        <w:lang w:val="bg-BG" w:eastAsia="bg-BG" w:bidi="bg-BG"/>
      </w:rPr>
    </w:lvl>
    <w:lvl w:ilvl="2" w:tplc="ADB0DD14">
      <w:numFmt w:val="bullet"/>
      <w:lvlText w:val="•"/>
      <w:lvlJc w:val="left"/>
      <w:pPr>
        <w:ind w:left="2341" w:hanging="243"/>
      </w:pPr>
      <w:rPr>
        <w:rFonts w:hint="default"/>
        <w:lang w:val="bg-BG" w:eastAsia="bg-BG" w:bidi="bg-BG"/>
      </w:rPr>
    </w:lvl>
    <w:lvl w:ilvl="3" w:tplc="EAF4343A">
      <w:numFmt w:val="bullet"/>
      <w:lvlText w:val="•"/>
      <w:lvlJc w:val="left"/>
      <w:pPr>
        <w:ind w:left="3261" w:hanging="243"/>
      </w:pPr>
      <w:rPr>
        <w:rFonts w:hint="default"/>
        <w:lang w:val="bg-BG" w:eastAsia="bg-BG" w:bidi="bg-BG"/>
      </w:rPr>
    </w:lvl>
    <w:lvl w:ilvl="4" w:tplc="F82441B6">
      <w:numFmt w:val="bullet"/>
      <w:lvlText w:val="•"/>
      <w:lvlJc w:val="left"/>
      <w:pPr>
        <w:ind w:left="4182" w:hanging="243"/>
      </w:pPr>
      <w:rPr>
        <w:rFonts w:hint="default"/>
        <w:lang w:val="bg-BG" w:eastAsia="bg-BG" w:bidi="bg-BG"/>
      </w:rPr>
    </w:lvl>
    <w:lvl w:ilvl="5" w:tplc="458469D6">
      <w:numFmt w:val="bullet"/>
      <w:lvlText w:val="•"/>
      <w:lvlJc w:val="left"/>
      <w:pPr>
        <w:ind w:left="5103" w:hanging="243"/>
      </w:pPr>
      <w:rPr>
        <w:rFonts w:hint="default"/>
        <w:lang w:val="bg-BG" w:eastAsia="bg-BG" w:bidi="bg-BG"/>
      </w:rPr>
    </w:lvl>
    <w:lvl w:ilvl="6" w:tplc="A0CA0ED8">
      <w:numFmt w:val="bullet"/>
      <w:lvlText w:val="•"/>
      <w:lvlJc w:val="left"/>
      <w:pPr>
        <w:ind w:left="6023" w:hanging="243"/>
      </w:pPr>
      <w:rPr>
        <w:rFonts w:hint="default"/>
        <w:lang w:val="bg-BG" w:eastAsia="bg-BG" w:bidi="bg-BG"/>
      </w:rPr>
    </w:lvl>
    <w:lvl w:ilvl="7" w:tplc="B426A9EA">
      <w:numFmt w:val="bullet"/>
      <w:lvlText w:val="•"/>
      <w:lvlJc w:val="left"/>
      <w:pPr>
        <w:ind w:left="6944" w:hanging="243"/>
      </w:pPr>
      <w:rPr>
        <w:rFonts w:hint="default"/>
        <w:lang w:val="bg-BG" w:eastAsia="bg-BG" w:bidi="bg-BG"/>
      </w:rPr>
    </w:lvl>
    <w:lvl w:ilvl="8" w:tplc="19A42198">
      <w:numFmt w:val="bullet"/>
      <w:lvlText w:val="•"/>
      <w:lvlJc w:val="left"/>
      <w:pPr>
        <w:ind w:left="7865" w:hanging="243"/>
      </w:pPr>
      <w:rPr>
        <w:rFonts w:hint="default"/>
        <w:lang w:val="bg-BG" w:eastAsia="bg-BG" w:bidi="bg-BG"/>
      </w:rPr>
    </w:lvl>
  </w:abstractNum>
  <w:abstractNum w:abstractNumId="28" w15:restartNumberingAfterBreak="0">
    <w:nsid w:val="659C6E51"/>
    <w:multiLevelType w:val="hybridMultilevel"/>
    <w:tmpl w:val="BAD87274"/>
    <w:lvl w:ilvl="0" w:tplc="81029154">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B176FE"/>
    <w:multiLevelType w:val="hybridMultilevel"/>
    <w:tmpl w:val="971A3D4A"/>
    <w:lvl w:ilvl="0" w:tplc="AF4C87B0">
      <w:start w:val="6"/>
      <w:numFmt w:val="decimal"/>
      <w:lvlText w:val="(%1)"/>
      <w:lvlJc w:val="left"/>
      <w:pPr>
        <w:ind w:left="496" w:hanging="365"/>
      </w:pPr>
      <w:rPr>
        <w:rFonts w:ascii="Times New Roman" w:eastAsia="Times New Roman" w:hAnsi="Times New Roman" w:cs="Times New Roman" w:hint="default"/>
        <w:w w:val="100"/>
        <w:sz w:val="24"/>
        <w:szCs w:val="24"/>
        <w:lang w:val="bg-BG" w:eastAsia="bg-BG" w:bidi="bg-BG"/>
      </w:rPr>
    </w:lvl>
    <w:lvl w:ilvl="1" w:tplc="F0CA0020">
      <w:numFmt w:val="bullet"/>
      <w:lvlText w:val="•"/>
      <w:lvlJc w:val="left"/>
      <w:pPr>
        <w:ind w:left="1420" w:hanging="365"/>
      </w:pPr>
      <w:rPr>
        <w:rFonts w:hint="default"/>
        <w:lang w:val="bg-BG" w:eastAsia="bg-BG" w:bidi="bg-BG"/>
      </w:rPr>
    </w:lvl>
    <w:lvl w:ilvl="2" w:tplc="44BEA9E0">
      <w:numFmt w:val="bullet"/>
      <w:lvlText w:val="•"/>
      <w:lvlJc w:val="left"/>
      <w:pPr>
        <w:ind w:left="2341" w:hanging="365"/>
      </w:pPr>
      <w:rPr>
        <w:rFonts w:hint="default"/>
        <w:lang w:val="bg-BG" w:eastAsia="bg-BG" w:bidi="bg-BG"/>
      </w:rPr>
    </w:lvl>
    <w:lvl w:ilvl="3" w:tplc="87428F5A">
      <w:numFmt w:val="bullet"/>
      <w:lvlText w:val="•"/>
      <w:lvlJc w:val="left"/>
      <w:pPr>
        <w:ind w:left="3261" w:hanging="365"/>
      </w:pPr>
      <w:rPr>
        <w:rFonts w:hint="default"/>
        <w:lang w:val="bg-BG" w:eastAsia="bg-BG" w:bidi="bg-BG"/>
      </w:rPr>
    </w:lvl>
    <w:lvl w:ilvl="4" w:tplc="EB56FB76">
      <w:numFmt w:val="bullet"/>
      <w:lvlText w:val="•"/>
      <w:lvlJc w:val="left"/>
      <w:pPr>
        <w:ind w:left="4182" w:hanging="365"/>
      </w:pPr>
      <w:rPr>
        <w:rFonts w:hint="default"/>
        <w:lang w:val="bg-BG" w:eastAsia="bg-BG" w:bidi="bg-BG"/>
      </w:rPr>
    </w:lvl>
    <w:lvl w:ilvl="5" w:tplc="66BEE33E">
      <w:numFmt w:val="bullet"/>
      <w:lvlText w:val="•"/>
      <w:lvlJc w:val="left"/>
      <w:pPr>
        <w:ind w:left="5103" w:hanging="365"/>
      </w:pPr>
      <w:rPr>
        <w:rFonts w:hint="default"/>
        <w:lang w:val="bg-BG" w:eastAsia="bg-BG" w:bidi="bg-BG"/>
      </w:rPr>
    </w:lvl>
    <w:lvl w:ilvl="6" w:tplc="846A4B18">
      <w:numFmt w:val="bullet"/>
      <w:lvlText w:val="•"/>
      <w:lvlJc w:val="left"/>
      <w:pPr>
        <w:ind w:left="6023" w:hanging="365"/>
      </w:pPr>
      <w:rPr>
        <w:rFonts w:hint="default"/>
        <w:lang w:val="bg-BG" w:eastAsia="bg-BG" w:bidi="bg-BG"/>
      </w:rPr>
    </w:lvl>
    <w:lvl w:ilvl="7" w:tplc="67AA6DCC">
      <w:numFmt w:val="bullet"/>
      <w:lvlText w:val="•"/>
      <w:lvlJc w:val="left"/>
      <w:pPr>
        <w:ind w:left="6944" w:hanging="365"/>
      </w:pPr>
      <w:rPr>
        <w:rFonts w:hint="default"/>
        <w:lang w:val="bg-BG" w:eastAsia="bg-BG" w:bidi="bg-BG"/>
      </w:rPr>
    </w:lvl>
    <w:lvl w:ilvl="8" w:tplc="CE98587C">
      <w:numFmt w:val="bullet"/>
      <w:lvlText w:val="•"/>
      <w:lvlJc w:val="left"/>
      <w:pPr>
        <w:ind w:left="7865" w:hanging="365"/>
      </w:pPr>
      <w:rPr>
        <w:rFonts w:hint="default"/>
        <w:lang w:val="bg-BG" w:eastAsia="bg-BG" w:bidi="bg-BG"/>
      </w:rPr>
    </w:lvl>
  </w:abstractNum>
  <w:abstractNum w:abstractNumId="30" w15:restartNumberingAfterBreak="0">
    <w:nsid w:val="75091AE8"/>
    <w:multiLevelType w:val="hybridMultilevel"/>
    <w:tmpl w:val="F90CEBE2"/>
    <w:lvl w:ilvl="0" w:tplc="CC78966E">
      <w:numFmt w:val="bullet"/>
      <w:lvlText w:val=""/>
      <w:lvlJc w:val="left"/>
      <w:pPr>
        <w:ind w:left="1034" w:hanging="284"/>
      </w:pPr>
      <w:rPr>
        <w:rFonts w:ascii="Symbol" w:eastAsia="Symbol" w:hAnsi="Symbol" w:cs="Symbol" w:hint="default"/>
        <w:w w:val="99"/>
        <w:sz w:val="20"/>
        <w:szCs w:val="20"/>
        <w:lang w:val="bg-BG" w:eastAsia="bg-BG" w:bidi="bg-BG"/>
      </w:rPr>
    </w:lvl>
    <w:lvl w:ilvl="1" w:tplc="69F08F3C">
      <w:start w:val="1"/>
      <w:numFmt w:val="decimal"/>
      <w:lvlText w:val="%2."/>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2" w:tplc="82743708">
      <w:numFmt w:val="bullet"/>
      <w:lvlText w:val="•"/>
      <w:lvlJc w:val="left"/>
      <w:pPr>
        <w:ind w:left="2002" w:hanging="332"/>
      </w:pPr>
      <w:rPr>
        <w:rFonts w:hint="default"/>
        <w:lang w:val="bg-BG" w:eastAsia="bg-BG" w:bidi="bg-BG"/>
      </w:rPr>
    </w:lvl>
    <w:lvl w:ilvl="3" w:tplc="799843C4">
      <w:numFmt w:val="bullet"/>
      <w:lvlText w:val="•"/>
      <w:lvlJc w:val="left"/>
      <w:pPr>
        <w:ind w:left="2965" w:hanging="332"/>
      </w:pPr>
      <w:rPr>
        <w:rFonts w:hint="default"/>
        <w:lang w:val="bg-BG" w:eastAsia="bg-BG" w:bidi="bg-BG"/>
      </w:rPr>
    </w:lvl>
    <w:lvl w:ilvl="4" w:tplc="112C4A46">
      <w:numFmt w:val="bullet"/>
      <w:lvlText w:val="•"/>
      <w:lvlJc w:val="left"/>
      <w:pPr>
        <w:ind w:left="3928" w:hanging="332"/>
      </w:pPr>
      <w:rPr>
        <w:rFonts w:hint="default"/>
        <w:lang w:val="bg-BG" w:eastAsia="bg-BG" w:bidi="bg-BG"/>
      </w:rPr>
    </w:lvl>
    <w:lvl w:ilvl="5" w:tplc="F43C3B28">
      <w:numFmt w:val="bullet"/>
      <w:lvlText w:val="•"/>
      <w:lvlJc w:val="left"/>
      <w:pPr>
        <w:ind w:left="4891" w:hanging="332"/>
      </w:pPr>
      <w:rPr>
        <w:rFonts w:hint="default"/>
        <w:lang w:val="bg-BG" w:eastAsia="bg-BG" w:bidi="bg-BG"/>
      </w:rPr>
    </w:lvl>
    <w:lvl w:ilvl="6" w:tplc="EF8EBAEA">
      <w:numFmt w:val="bullet"/>
      <w:lvlText w:val="•"/>
      <w:lvlJc w:val="left"/>
      <w:pPr>
        <w:ind w:left="5854" w:hanging="332"/>
      </w:pPr>
      <w:rPr>
        <w:rFonts w:hint="default"/>
        <w:lang w:val="bg-BG" w:eastAsia="bg-BG" w:bidi="bg-BG"/>
      </w:rPr>
    </w:lvl>
    <w:lvl w:ilvl="7" w:tplc="12B4D31A">
      <w:numFmt w:val="bullet"/>
      <w:lvlText w:val="•"/>
      <w:lvlJc w:val="left"/>
      <w:pPr>
        <w:ind w:left="6817" w:hanging="332"/>
      </w:pPr>
      <w:rPr>
        <w:rFonts w:hint="default"/>
        <w:lang w:val="bg-BG" w:eastAsia="bg-BG" w:bidi="bg-BG"/>
      </w:rPr>
    </w:lvl>
    <w:lvl w:ilvl="8" w:tplc="35902556">
      <w:numFmt w:val="bullet"/>
      <w:lvlText w:val="•"/>
      <w:lvlJc w:val="left"/>
      <w:pPr>
        <w:ind w:left="7780" w:hanging="332"/>
      </w:pPr>
      <w:rPr>
        <w:rFonts w:hint="default"/>
        <w:lang w:val="bg-BG" w:eastAsia="bg-BG" w:bidi="bg-BG"/>
      </w:rPr>
    </w:lvl>
  </w:abstractNum>
  <w:abstractNum w:abstractNumId="31"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7BE31872"/>
    <w:multiLevelType w:val="hybridMultilevel"/>
    <w:tmpl w:val="E6A049BA"/>
    <w:lvl w:ilvl="0" w:tplc="4FFCD31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7DDB144A"/>
    <w:multiLevelType w:val="multilevel"/>
    <w:tmpl w:val="D42C4B20"/>
    <w:lvl w:ilvl="0">
      <w:start w:val="1"/>
      <w:numFmt w:val="decimal"/>
      <w:suff w:val="space"/>
      <w:lvlText w:val="%1."/>
      <w:lvlJc w:val="right"/>
      <w:pPr>
        <w:ind w:left="170" w:firstLine="0"/>
      </w:pPr>
      <w:rPr>
        <w:rFonts w:hint="default"/>
      </w:rPr>
    </w:lvl>
    <w:lvl w:ilvl="1">
      <w:start w:val="1"/>
      <w:numFmt w:val="lowerLetter"/>
      <w:lvlText w:val="%2."/>
      <w:lvlJc w:val="left"/>
      <w:pPr>
        <w:ind w:left="1363" w:hanging="360"/>
      </w:pPr>
      <w:rPr>
        <w:rFonts w:hint="default"/>
      </w:rPr>
    </w:lvl>
    <w:lvl w:ilvl="2">
      <w:start w:val="1"/>
      <w:numFmt w:val="lowerRoman"/>
      <w:lvlText w:val="%3."/>
      <w:lvlJc w:val="right"/>
      <w:pPr>
        <w:ind w:left="2083" w:hanging="180"/>
      </w:pPr>
      <w:rPr>
        <w:rFonts w:hint="default"/>
      </w:rPr>
    </w:lvl>
    <w:lvl w:ilvl="3">
      <w:start w:val="1"/>
      <w:numFmt w:val="decimal"/>
      <w:lvlText w:val="%4."/>
      <w:lvlJc w:val="left"/>
      <w:pPr>
        <w:ind w:left="2803" w:hanging="360"/>
      </w:pPr>
      <w:rPr>
        <w:rFonts w:hint="default"/>
      </w:rPr>
    </w:lvl>
    <w:lvl w:ilvl="4">
      <w:start w:val="1"/>
      <w:numFmt w:val="lowerLetter"/>
      <w:lvlText w:val="%5."/>
      <w:lvlJc w:val="left"/>
      <w:pPr>
        <w:ind w:left="3523" w:hanging="360"/>
      </w:pPr>
      <w:rPr>
        <w:rFonts w:hint="default"/>
      </w:rPr>
    </w:lvl>
    <w:lvl w:ilvl="5">
      <w:start w:val="1"/>
      <w:numFmt w:val="lowerRoman"/>
      <w:lvlText w:val="%6."/>
      <w:lvlJc w:val="right"/>
      <w:pPr>
        <w:ind w:left="4243" w:hanging="180"/>
      </w:pPr>
      <w:rPr>
        <w:rFonts w:hint="default"/>
      </w:rPr>
    </w:lvl>
    <w:lvl w:ilvl="6">
      <w:start w:val="1"/>
      <w:numFmt w:val="decimal"/>
      <w:lvlText w:val="%7."/>
      <w:lvlJc w:val="left"/>
      <w:pPr>
        <w:ind w:left="4963" w:hanging="360"/>
      </w:pPr>
      <w:rPr>
        <w:rFonts w:hint="default"/>
      </w:rPr>
    </w:lvl>
    <w:lvl w:ilvl="7">
      <w:start w:val="1"/>
      <w:numFmt w:val="lowerLetter"/>
      <w:lvlText w:val="%8."/>
      <w:lvlJc w:val="left"/>
      <w:pPr>
        <w:ind w:left="5683" w:hanging="360"/>
      </w:pPr>
      <w:rPr>
        <w:rFonts w:hint="default"/>
      </w:rPr>
    </w:lvl>
    <w:lvl w:ilvl="8">
      <w:start w:val="1"/>
      <w:numFmt w:val="lowerRoman"/>
      <w:lvlText w:val="%9."/>
      <w:lvlJc w:val="right"/>
      <w:pPr>
        <w:ind w:left="6403" w:hanging="180"/>
      </w:pPr>
      <w:rPr>
        <w:rFonts w:hint="default"/>
      </w:rPr>
    </w:lvl>
  </w:abstractNum>
  <w:abstractNum w:abstractNumId="34"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1"/>
  </w:num>
  <w:num w:numId="2">
    <w:abstractNumId w:val="8"/>
  </w:num>
  <w:num w:numId="3">
    <w:abstractNumId w:val="31"/>
  </w:num>
  <w:num w:numId="4">
    <w:abstractNumId w:val="34"/>
  </w:num>
  <w:num w:numId="5">
    <w:abstractNumId w:val="22"/>
  </w:num>
  <w:num w:numId="6">
    <w:abstractNumId w:val="11"/>
  </w:num>
  <w:num w:numId="7">
    <w:abstractNumId w:val="24"/>
  </w:num>
  <w:num w:numId="8">
    <w:abstractNumId w:val="32"/>
  </w:num>
  <w:num w:numId="9">
    <w:abstractNumId w:val="7"/>
  </w:num>
  <w:num w:numId="10">
    <w:abstractNumId w:val="14"/>
  </w:num>
  <w:num w:numId="11">
    <w:abstractNumId w:val="15"/>
  </w:num>
  <w:num w:numId="12">
    <w:abstractNumId w:val="10"/>
  </w:num>
  <w:num w:numId="13">
    <w:abstractNumId w:val="6"/>
  </w:num>
  <w:num w:numId="14">
    <w:abstractNumId w:val="16"/>
  </w:num>
  <w:num w:numId="15">
    <w:abstractNumId w:val="17"/>
  </w:num>
  <w:num w:numId="16">
    <w:abstractNumId w:val="30"/>
  </w:num>
  <w:num w:numId="17">
    <w:abstractNumId w:val="1"/>
  </w:num>
  <w:num w:numId="18">
    <w:abstractNumId w:val="12"/>
  </w:num>
  <w:num w:numId="19">
    <w:abstractNumId w:val="27"/>
  </w:num>
  <w:num w:numId="20">
    <w:abstractNumId w:val="20"/>
  </w:num>
  <w:num w:numId="21">
    <w:abstractNumId w:val="2"/>
  </w:num>
  <w:num w:numId="22">
    <w:abstractNumId w:val="29"/>
  </w:num>
  <w:num w:numId="23">
    <w:abstractNumId w:val="0"/>
  </w:num>
  <w:num w:numId="24">
    <w:abstractNumId w:val="13"/>
  </w:num>
  <w:num w:numId="25">
    <w:abstractNumId w:val="23"/>
  </w:num>
  <w:num w:numId="26">
    <w:abstractNumId w:val="4"/>
  </w:num>
  <w:num w:numId="27">
    <w:abstractNumId w:val="19"/>
  </w:num>
  <w:num w:numId="28">
    <w:abstractNumId w:val="9"/>
  </w:num>
  <w:num w:numId="29">
    <w:abstractNumId w:val="33"/>
  </w:num>
  <w:num w:numId="30">
    <w:abstractNumId w:val="5"/>
  </w:num>
  <w:num w:numId="31">
    <w:abstractNumId w:val="26"/>
  </w:num>
  <w:num w:numId="32">
    <w:abstractNumId w:val="18"/>
  </w:num>
  <w:num w:numId="33">
    <w:abstractNumId w:val="28"/>
  </w:num>
  <w:num w:numId="34">
    <w:abstractNumId w:val="3"/>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209C"/>
    <w:rsid w:val="00002A98"/>
    <w:rsid w:val="000042F6"/>
    <w:rsid w:val="0000470F"/>
    <w:rsid w:val="00004862"/>
    <w:rsid w:val="00004AE6"/>
    <w:rsid w:val="00005688"/>
    <w:rsid w:val="00005B26"/>
    <w:rsid w:val="000101A6"/>
    <w:rsid w:val="00010282"/>
    <w:rsid w:val="000115D5"/>
    <w:rsid w:val="00012CAB"/>
    <w:rsid w:val="00014439"/>
    <w:rsid w:val="00016086"/>
    <w:rsid w:val="000200AF"/>
    <w:rsid w:val="00020416"/>
    <w:rsid w:val="00022060"/>
    <w:rsid w:val="00024421"/>
    <w:rsid w:val="0002454D"/>
    <w:rsid w:val="0002513E"/>
    <w:rsid w:val="000252C0"/>
    <w:rsid w:val="0002544E"/>
    <w:rsid w:val="000257AA"/>
    <w:rsid w:val="00025A23"/>
    <w:rsid w:val="00025DD3"/>
    <w:rsid w:val="00027271"/>
    <w:rsid w:val="000279C9"/>
    <w:rsid w:val="000306C4"/>
    <w:rsid w:val="00033183"/>
    <w:rsid w:val="00033713"/>
    <w:rsid w:val="000357B4"/>
    <w:rsid w:val="00040AE0"/>
    <w:rsid w:val="00040F76"/>
    <w:rsid w:val="000414AB"/>
    <w:rsid w:val="000414B6"/>
    <w:rsid w:val="00043D50"/>
    <w:rsid w:val="00043ECF"/>
    <w:rsid w:val="000446AF"/>
    <w:rsid w:val="00044E65"/>
    <w:rsid w:val="0004610E"/>
    <w:rsid w:val="00046AB8"/>
    <w:rsid w:val="00046C3E"/>
    <w:rsid w:val="00051CC2"/>
    <w:rsid w:val="00052350"/>
    <w:rsid w:val="0005435E"/>
    <w:rsid w:val="0005470C"/>
    <w:rsid w:val="00055D5F"/>
    <w:rsid w:val="000572CA"/>
    <w:rsid w:val="000575FD"/>
    <w:rsid w:val="0006038C"/>
    <w:rsid w:val="0006091E"/>
    <w:rsid w:val="000615ED"/>
    <w:rsid w:val="000622EF"/>
    <w:rsid w:val="00062907"/>
    <w:rsid w:val="00062A4B"/>
    <w:rsid w:val="00062ADE"/>
    <w:rsid w:val="00062CE5"/>
    <w:rsid w:val="00062F02"/>
    <w:rsid w:val="000632EC"/>
    <w:rsid w:val="00063709"/>
    <w:rsid w:val="00063E4B"/>
    <w:rsid w:val="000673CE"/>
    <w:rsid w:val="00067C92"/>
    <w:rsid w:val="00070496"/>
    <w:rsid w:val="000708B1"/>
    <w:rsid w:val="000718C7"/>
    <w:rsid w:val="000737E5"/>
    <w:rsid w:val="000741C8"/>
    <w:rsid w:val="00075594"/>
    <w:rsid w:val="0007570E"/>
    <w:rsid w:val="000757FC"/>
    <w:rsid w:val="000769B1"/>
    <w:rsid w:val="0008079F"/>
    <w:rsid w:val="00081D6F"/>
    <w:rsid w:val="00082171"/>
    <w:rsid w:val="000836C6"/>
    <w:rsid w:val="00084700"/>
    <w:rsid w:val="0008525A"/>
    <w:rsid w:val="00085345"/>
    <w:rsid w:val="00086434"/>
    <w:rsid w:val="000902D1"/>
    <w:rsid w:val="00090401"/>
    <w:rsid w:val="000932F1"/>
    <w:rsid w:val="000937D4"/>
    <w:rsid w:val="00093F30"/>
    <w:rsid w:val="000946DC"/>
    <w:rsid w:val="00094AB2"/>
    <w:rsid w:val="000953A8"/>
    <w:rsid w:val="00096C33"/>
    <w:rsid w:val="00097783"/>
    <w:rsid w:val="000A084C"/>
    <w:rsid w:val="000A1017"/>
    <w:rsid w:val="000A2286"/>
    <w:rsid w:val="000A228F"/>
    <w:rsid w:val="000A3E16"/>
    <w:rsid w:val="000A78A5"/>
    <w:rsid w:val="000B279A"/>
    <w:rsid w:val="000B298E"/>
    <w:rsid w:val="000B2EB1"/>
    <w:rsid w:val="000B354E"/>
    <w:rsid w:val="000B3D5F"/>
    <w:rsid w:val="000B64C2"/>
    <w:rsid w:val="000B6D57"/>
    <w:rsid w:val="000B7061"/>
    <w:rsid w:val="000B7EFE"/>
    <w:rsid w:val="000C036A"/>
    <w:rsid w:val="000C0D7A"/>
    <w:rsid w:val="000C1697"/>
    <w:rsid w:val="000C46A7"/>
    <w:rsid w:val="000C5247"/>
    <w:rsid w:val="000C5E61"/>
    <w:rsid w:val="000C6233"/>
    <w:rsid w:val="000C65D0"/>
    <w:rsid w:val="000D0414"/>
    <w:rsid w:val="000D1E2E"/>
    <w:rsid w:val="000D2F9F"/>
    <w:rsid w:val="000D31EF"/>
    <w:rsid w:val="000D3F6C"/>
    <w:rsid w:val="000D3F7C"/>
    <w:rsid w:val="000D4198"/>
    <w:rsid w:val="000E0BDA"/>
    <w:rsid w:val="000E145B"/>
    <w:rsid w:val="000E3570"/>
    <w:rsid w:val="000E38E0"/>
    <w:rsid w:val="000E47D9"/>
    <w:rsid w:val="000E6A80"/>
    <w:rsid w:val="000F02C5"/>
    <w:rsid w:val="000F1019"/>
    <w:rsid w:val="000F31C8"/>
    <w:rsid w:val="000F3490"/>
    <w:rsid w:val="000F4E61"/>
    <w:rsid w:val="000F5EC8"/>
    <w:rsid w:val="000F6AB7"/>
    <w:rsid w:val="000F73D3"/>
    <w:rsid w:val="000F7A3E"/>
    <w:rsid w:val="001012EC"/>
    <w:rsid w:val="001023DE"/>
    <w:rsid w:val="0010283F"/>
    <w:rsid w:val="0010687D"/>
    <w:rsid w:val="00110FB3"/>
    <w:rsid w:val="00111352"/>
    <w:rsid w:val="001119BF"/>
    <w:rsid w:val="001143E4"/>
    <w:rsid w:val="001146B4"/>
    <w:rsid w:val="0011484F"/>
    <w:rsid w:val="0011552E"/>
    <w:rsid w:val="00115EDD"/>
    <w:rsid w:val="00116995"/>
    <w:rsid w:val="00116FC6"/>
    <w:rsid w:val="001171CC"/>
    <w:rsid w:val="001201A9"/>
    <w:rsid w:val="00120ABA"/>
    <w:rsid w:val="00121BA5"/>
    <w:rsid w:val="001251BE"/>
    <w:rsid w:val="00125F9E"/>
    <w:rsid w:val="001311AD"/>
    <w:rsid w:val="00131D33"/>
    <w:rsid w:val="00131DA5"/>
    <w:rsid w:val="001333AE"/>
    <w:rsid w:val="00133A14"/>
    <w:rsid w:val="001345AD"/>
    <w:rsid w:val="00134E1D"/>
    <w:rsid w:val="001353E6"/>
    <w:rsid w:val="0013629D"/>
    <w:rsid w:val="00140C69"/>
    <w:rsid w:val="00141BFB"/>
    <w:rsid w:val="00144034"/>
    <w:rsid w:val="001440FE"/>
    <w:rsid w:val="0014437A"/>
    <w:rsid w:val="0014574C"/>
    <w:rsid w:val="00147945"/>
    <w:rsid w:val="00150E61"/>
    <w:rsid w:val="00150EA4"/>
    <w:rsid w:val="00152D3A"/>
    <w:rsid w:val="001551C4"/>
    <w:rsid w:val="00155A70"/>
    <w:rsid w:val="00155CAF"/>
    <w:rsid w:val="0016097E"/>
    <w:rsid w:val="001615C7"/>
    <w:rsid w:val="0016186A"/>
    <w:rsid w:val="00162248"/>
    <w:rsid w:val="00165EA7"/>
    <w:rsid w:val="001668E1"/>
    <w:rsid w:val="00167D39"/>
    <w:rsid w:val="00167F77"/>
    <w:rsid w:val="00170505"/>
    <w:rsid w:val="0017183E"/>
    <w:rsid w:val="00172CCB"/>
    <w:rsid w:val="001736EE"/>
    <w:rsid w:val="00175004"/>
    <w:rsid w:val="001765E7"/>
    <w:rsid w:val="00177AA6"/>
    <w:rsid w:val="00177CAC"/>
    <w:rsid w:val="00177D2B"/>
    <w:rsid w:val="001808B4"/>
    <w:rsid w:val="0018509E"/>
    <w:rsid w:val="0019192E"/>
    <w:rsid w:val="00192D6A"/>
    <w:rsid w:val="001948B0"/>
    <w:rsid w:val="00195AD0"/>
    <w:rsid w:val="00195DA3"/>
    <w:rsid w:val="00196671"/>
    <w:rsid w:val="001A02C9"/>
    <w:rsid w:val="001A0680"/>
    <w:rsid w:val="001A1452"/>
    <w:rsid w:val="001A29AE"/>
    <w:rsid w:val="001A3975"/>
    <w:rsid w:val="001A3D29"/>
    <w:rsid w:val="001A4E1F"/>
    <w:rsid w:val="001B344A"/>
    <w:rsid w:val="001B4CD8"/>
    <w:rsid w:val="001C23BF"/>
    <w:rsid w:val="001C5BF3"/>
    <w:rsid w:val="001C6E95"/>
    <w:rsid w:val="001D0D81"/>
    <w:rsid w:val="001D23F0"/>
    <w:rsid w:val="001D2756"/>
    <w:rsid w:val="001D362A"/>
    <w:rsid w:val="001D60F3"/>
    <w:rsid w:val="001E13F5"/>
    <w:rsid w:val="001E174B"/>
    <w:rsid w:val="001E317C"/>
    <w:rsid w:val="001E3368"/>
    <w:rsid w:val="001E4FB9"/>
    <w:rsid w:val="001E4FE9"/>
    <w:rsid w:val="001E4FEC"/>
    <w:rsid w:val="001E5000"/>
    <w:rsid w:val="001E64F2"/>
    <w:rsid w:val="001F0567"/>
    <w:rsid w:val="001F0866"/>
    <w:rsid w:val="001F08DF"/>
    <w:rsid w:val="001F1BB7"/>
    <w:rsid w:val="001F1F60"/>
    <w:rsid w:val="001F22A3"/>
    <w:rsid w:val="001F2736"/>
    <w:rsid w:val="001F314D"/>
    <w:rsid w:val="001F4710"/>
    <w:rsid w:val="001F6BC2"/>
    <w:rsid w:val="001F718C"/>
    <w:rsid w:val="00200292"/>
    <w:rsid w:val="0020103A"/>
    <w:rsid w:val="00201455"/>
    <w:rsid w:val="00201739"/>
    <w:rsid w:val="0020584E"/>
    <w:rsid w:val="00205CE1"/>
    <w:rsid w:val="00206678"/>
    <w:rsid w:val="0020716E"/>
    <w:rsid w:val="00210233"/>
    <w:rsid w:val="0021035B"/>
    <w:rsid w:val="00212D43"/>
    <w:rsid w:val="0021436C"/>
    <w:rsid w:val="00214427"/>
    <w:rsid w:val="00214B75"/>
    <w:rsid w:val="00215178"/>
    <w:rsid w:val="00216466"/>
    <w:rsid w:val="00220442"/>
    <w:rsid w:val="00221143"/>
    <w:rsid w:val="002217C0"/>
    <w:rsid w:val="00221B68"/>
    <w:rsid w:val="00223947"/>
    <w:rsid w:val="00223F2E"/>
    <w:rsid w:val="00225E6A"/>
    <w:rsid w:val="00226E69"/>
    <w:rsid w:val="00227D14"/>
    <w:rsid w:val="0023062F"/>
    <w:rsid w:val="00230821"/>
    <w:rsid w:val="00230E0E"/>
    <w:rsid w:val="00231D0F"/>
    <w:rsid w:val="00233C04"/>
    <w:rsid w:val="002348DC"/>
    <w:rsid w:val="00235708"/>
    <w:rsid w:val="0023576F"/>
    <w:rsid w:val="002366C8"/>
    <w:rsid w:val="002369C8"/>
    <w:rsid w:val="002375B3"/>
    <w:rsid w:val="0023770C"/>
    <w:rsid w:val="00237A17"/>
    <w:rsid w:val="00241F4C"/>
    <w:rsid w:val="00243442"/>
    <w:rsid w:val="002440AF"/>
    <w:rsid w:val="0024444A"/>
    <w:rsid w:val="00245B94"/>
    <w:rsid w:val="00245FCD"/>
    <w:rsid w:val="002472CF"/>
    <w:rsid w:val="0024734A"/>
    <w:rsid w:val="002500BD"/>
    <w:rsid w:val="002536A8"/>
    <w:rsid w:val="00254CE4"/>
    <w:rsid w:val="002552EF"/>
    <w:rsid w:val="00257983"/>
    <w:rsid w:val="00260E4E"/>
    <w:rsid w:val="00260F55"/>
    <w:rsid w:val="002614AB"/>
    <w:rsid w:val="002632C1"/>
    <w:rsid w:val="00263E76"/>
    <w:rsid w:val="002640E1"/>
    <w:rsid w:val="00264B95"/>
    <w:rsid w:val="0027125E"/>
    <w:rsid w:val="0027210E"/>
    <w:rsid w:val="00272EE3"/>
    <w:rsid w:val="00273219"/>
    <w:rsid w:val="00273678"/>
    <w:rsid w:val="00273CAC"/>
    <w:rsid w:val="0027620A"/>
    <w:rsid w:val="002804CF"/>
    <w:rsid w:val="002808F3"/>
    <w:rsid w:val="002820C6"/>
    <w:rsid w:val="00282A08"/>
    <w:rsid w:val="00283263"/>
    <w:rsid w:val="002854C9"/>
    <w:rsid w:val="002900C5"/>
    <w:rsid w:val="00290725"/>
    <w:rsid w:val="00291300"/>
    <w:rsid w:val="00291E9B"/>
    <w:rsid w:val="002939DA"/>
    <w:rsid w:val="00293CA6"/>
    <w:rsid w:val="0029482B"/>
    <w:rsid w:val="00295B2B"/>
    <w:rsid w:val="002961A2"/>
    <w:rsid w:val="002964C1"/>
    <w:rsid w:val="00297DB0"/>
    <w:rsid w:val="002A0706"/>
    <w:rsid w:val="002A0A9B"/>
    <w:rsid w:val="002A0C5D"/>
    <w:rsid w:val="002A3B76"/>
    <w:rsid w:val="002A50DD"/>
    <w:rsid w:val="002A5290"/>
    <w:rsid w:val="002A59D9"/>
    <w:rsid w:val="002A5A11"/>
    <w:rsid w:val="002A67D5"/>
    <w:rsid w:val="002A7C77"/>
    <w:rsid w:val="002B15C2"/>
    <w:rsid w:val="002B2268"/>
    <w:rsid w:val="002B2A08"/>
    <w:rsid w:val="002B4A91"/>
    <w:rsid w:val="002C03AF"/>
    <w:rsid w:val="002C1BB7"/>
    <w:rsid w:val="002C2EEA"/>
    <w:rsid w:val="002C3BA2"/>
    <w:rsid w:val="002C475B"/>
    <w:rsid w:val="002C5123"/>
    <w:rsid w:val="002C5843"/>
    <w:rsid w:val="002C65BA"/>
    <w:rsid w:val="002C7F10"/>
    <w:rsid w:val="002D083C"/>
    <w:rsid w:val="002D18C0"/>
    <w:rsid w:val="002D18C3"/>
    <w:rsid w:val="002D2176"/>
    <w:rsid w:val="002D4904"/>
    <w:rsid w:val="002D629F"/>
    <w:rsid w:val="002E0082"/>
    <w:rsid w:val="002E03DD"/>
    <w:rsid w:val="002E4664"/>
    <w:rsid w:val="002E4EDB"/>
    <w:rsid w:val="002E537C"/>
    <w:rsid w:val="002E57D4"/>
    <w:rsid w:val="002E5E3F"/>
    <w:rsid w:val="002E6ADF"/>
    <w:rsid w:val="002E73FF"/>
    <w:rsid w:val="002F0752"/>
    <w:rsid w:val="002F0C2E"/>
    <w:rsid w:val="002F49F3"/>
    <w:rsid w:val="002F4AF6"/>
    <w:rsid w:val="002F7B2A"/>
    <w:rsid w:val="003009B2"/>
    <w:rsid w:val="00300B99"/>
    <w:rsid w:val="00300D63"/>
    <w:rsid w:val="003034CD"/>
    <w:rsid w:val="003039A5"/>
    <w:rsid w:val="003041CC"/>
    <w:rsid w:val="00306298"/>
    <w:rsid w:val="003069CF"/>
    <w:rsid w:val="00312FB3"/>
    <w:rsid w:val="00314B98"/>
    <w:rsid w:val="00314F63"/>
    <w:rsid w:val="003154C2"/>
    <w:rsid w:val="003162DF"/>
    <w:rsid w:val="00316618"/>
    <w:rsid w:val="00321443"/>
    <w:rsid w:val="00321BD0"/>
    <w:rsid w:val="003222A0"/>
    <w:rsid w:val="00322547"/>
    <w:rsid w:val="00323382"/>
    <w:rsid w:val="0032394D"/>
    <w:rsid w:val="003246BD"/>
    <w:rsid w:val="00326B58"/>
    <w:rsid w:val="003302BD"/>
    <w:rsid w:val="00330507"/>
    <w:rsid w:val="00330936"/>
    <w:rsid w:val="00331CF9"/>
    <w:rsid w:val="00332FA4"/>
    <w:rsid w:val="003336CE"/>
    <w:rsid w:val="00333BD7"/>
    <w:rsid w:val="00340212"/>
    <w:rsid w:val="00341C1E"/>
    <w:rsid w:val="00341F5C"/>
    <w:rsid w:val="00344138"/>
    <w:rsid w:val="00345060"/>
    <w:rsid w:val="00345B9F"/>
    <w:rsid w:val="00346856"/>
    <w:rsid w:val="00351063"/>
    <w:rsid w:val="00351EC7"/>
    <w:rsid w:val="00352461"/>
    <w:rsid w:val="003538A9"/>
    <w:rsid w:val="003555CD"/>
    <w:rsid w:val="00356131"/>
    <w:rsid w:val="00360CF8"/>
    <w:rsid w:val="003628A2"/>
    <w:rsid w:val="003640F0"/>
    <w:rsid w:val="003645F1"/>
    <w:rsid w:val="00364B97"/>
    <w:rsid w:val="00367DA5"/>
    <w:rsid w:val="0037191E"/>
    <w:rsid w:val="00371937"/>
    <w:rsid w:val="003737F2"/>
    <w:rsid w:val="00377A96"/>
    <w:rsid w:val="00377FE2"/>
    <w:rsid w:val="003827A6"/>
    <w:rsid w:val="00382966"/>
    <w:rsid w:val="003845BB"/>
    <w:rsid w:val="00384B8B"/>
    <w:rsid w:val="00387130"/>
    <w:rsid w:val="00387162"/>
    <w:rsid w:val="003903E2"/>
    <w:rsid w:val="00390D8E"/>
    <w:rsid w:val="0039116F"/>
    <w:rsid w:val="00395655"/>
    <w:rsid w:val="003A060F"/>
    <w:rsid w:val="003A374D"/>
    <w:rsid w:val="003A48EE"/>
    <w:rsid w:val="003A7841"/>
    <w:rsid w:val="003B23E6"/>
    <w:rsid w:val="003B4449"/>
    <w:rsid w:val="003B5BFA"/>
    <w:rsid w:val="003B629A"/>
    <w:rsid w:val="003C0119"/>
    <w:rsid w:val="003C12C5"/>
    <w:rsid w:val="003C1F1E"/>
    <w:rsid w:val="003C2DC3"/>
    <w:rsid w:val="003C3996"/>
    <w:rsid w:val="003C557F"/>
    <w:rsid w:val="003C563D"/>
    <w:rsid w:val="003C5C7B"/>
    <w:rsid w:val="003C7D91"/>
    <w:rsid w:val="003D0C7F"/>
    <w:rsid w:val="003D138A"/>
    <w:rsid w:val="003D49CF"/>
    <w:rsid w:val="003D6231"/>
    <w:rsid w:val="003D70E0"/>
    <w:rsid w:val="003E111B"/>
    <w:rsid w:val="003E140F"/>
    <w:rsid w:val="003E1677"/>
    <w:rsid w:val="003E361D"/>
    <w:rsid w:val="003F2026"/>
    <w:rsid w:val="003F29BC"/>
    <w:rsid w:val="003F3728"/>
    <w:rsid w:val="003F6D22"/>
    <w:rsid w:val="003F7612"/>
    <w:rsid w:val="003F7CD4"/>
    <w:rsid w:val="00400DC8"/>
    <w:rsid w:val="004027A6"/>
    <w:rsid w:val="0040510D"/>
    <w:rsid w:val="00407815"/>
    <w:rsid w:val="00414F26"/>
    <w:rsid w:val="00415D7B"/>
    <w:rsid w:val="00417315"/>
    <w:rsid w:val="00420A7D"/>
    <w:rsid w:val="00420F8B"/>
    <w:rsid w:val="00420FA6"/>
    <w:rsid w:val="0042418B"/>
    <w:rsid w:val="0042440B"/>
    <w:rsid w:val="00425E7D"/>
    <w:rsid w:val="00426AC8"/>
    <w:rsid w:val="004275A4"/>
    <w:rsid w:val="00427EF4"/>
    <w:rsid w:val="004300D6"/>
    <w:rsid w:val="00430245"/>
    <w:rsid w:val="00430323"/>
    <w:rsid w:val="00430FB2"/>
    <w:rsid w:val="00431388"/>
    <w:rsid w:val="00434FDE"/>
    <w:rsid w:val="00435A8E"/>
    <w:rsid w:val="00435BAC"/>
    <w:rsid w:val="004361F2"/>
    <w:rsid w:val="004376C2"/>
    <w:rsid w:val="004427B2"/>
    <w:rsid w:val="00442824"/>
    <w:rsid w:val="004444E8"/>
    <w:rsid w:val="004444F4"/>
    <w:rsid w:val="00446865"/>
    <w:rsid w:val="00446B9E"/>
    <w:rsid w:val="00446EC1"/>
    <w:rsid w:val="00450BCC"/>
    <w:rsid w:val="0045180F"/>
    <w:rsid w:val="00452217"/>
    <w:rsid w:val="00453C28"/>
    <w:rsid w:val="00453E7F"/>
    <w:rsid w:val="00453E85"/>
    <w:rsid w:val="004546B0"/>
    <w:rsid w:val="00455D0B"/>
    <w:rsid w:val="00456843"/>
    <w:rsid w:val="004604F1"/>
    <w:rsid w:val="00461920"/>
    <w:rsid w:val="004646DE"/>
    <w:rsid w:val="004674B8"/>
    <w:rsid w:val="0046759A"/>
    <w:rsid w:val="00467C52"/>
    <w:rsid w:val="00470D89"/>
    <w:rsid w:val="004713FE"/>
    <w:rsid w:val="004719B1"/>
    <w:rsid w:val="0047261C"/>
    <w:rsid w:val="004739BA"/>
    <w:rsid w:val="004739E7"/>
    <w:rsid w:val="004741D2"/>
    <w:rsid w:val="00475298"/>
    <w:rsid w:val="00483378"/>
    <w:rsid w:val="00483594"/>
    <w:rsid w:val="00487E51"/>
    <w:rsid w:val="00490845"/>
    <w:rsid w:val="00493B7A"/>
    <w:rsid w:val="004942CA"/>
    <w:rsid w:val="0049486D"/>
    <w:rsid w:val="00495A4A"/>
    <w:rsid w:val="00496618"/>
    <w:rsid w:val="004972E2"/>
    <w:rsid w:val="004A0A82"/>
    <w:rsid w:val="004A207E"/>
    <w:rsid w:val="004A27CC"/>
    <w:rsid w:val="004A285F"/>
    <w:rsid w:val="004A55AC"/>
    <w:rsid w:val="004A5E2A"/>
    <w:rsid w:val="004A6AE4"/>
    <w:rsid w:val="004A70C4"/>
    <w:rsid w:val="004B047B"/>
    <w:rsid w:val="004B290C"/>
    <w:rsid w:val="004B2E13"/>
    <w:rsid w:val="004B413F"/>
    <w:rsid w:val="004B4FC8"/>
    <w:rsid w:val="004B5B51"/>
    <w:rsid w:val="004B735F"/>
    <w:rsid w:val="004C0598"/>
    <w:rsid w:val="004C0606"/>
    <w:rsid w:val="004C0F07"/>
    <w:rsid w:val="004C1080"/>
    <w:rsid w:val="004C2F1C"/>
    <w:rsid w:val="004C420B"/>
    <w:rsid w:val="004C6279"/>
    <w:rsid w:val="004C77FA"/>
    <w:rsid w:val="004C7869"/>
    <w:rsid w:val="004D15D9"/>
    <w:rsid w:val="004D24E9"/>
    <w:rsid w:val="004D3191"/>
    <w:rsid w:val="004D5FF9"/>
    <w:rsid w:val="004D7CF3"/>
    <w:rsid w:val="004E0260"/>
    <w:rsid w:val="004E16EE"/>
    <w:rsid w:val="004E3F53"/>
    <w:rsid w:val="004E4897"/>
    <w:rsid w:val="004E6D10"/>
    <w:rsid w:val="004F09FD"/>
    <w:rsid w:val="004F11C4"/>
    <w:rsid w:val="004F17EA"/>
    <w:rsid w:val="004F219E"/>
    <w:rsid w:val="004F275F"/>
    <w:rsid w:val="004F2B1B"/>
    <w:rsid w:val="004F4B94"/>
    <w:rsid w:val="004F5BEA"/>
    <w:rsid w:val="004F70FF"/>
    <w:rsid w:val="004F77AB"/>
    <w:rsid w:val="004F7953"/>
    <w:rsid w:val="0050084D"/>
    <w:rsid w:val="00501E0F"/>
    <w:rsid w:val="00501E65"/>
    <w:rsid w:val="00504D1C"/>
    <w:rsid w:val="00506006"/>
    <w:rsid w:val="005061E4"/>
    <w:rsid w:val="0050754B"/>
    <w:rsid w:val="00507B53"/>
    <w:rsid w:val="005121ED"/>
    <w:rsid w:val="005128EA"/>
    <w:rsid w:val="005130D6"/>
    <w:rsid w:val="00514AC6"/>
    <w:rsid w:val="00515FEC"/>
    <w:rsid w:val="0051624B"/>
    <w:rsid w:val="00517A62"/>
    <w:rsid w:val="00520109"/>
    <w:rsid w:val="00520903"/>
    <w:rsid w:val="00521850"/>
    <w:rsid w:val="00522F73"/>
    <w:rsid w:val="005236C1"/>
    <w:rsid w:val="00524038"/>
    <w:rsid w:val="0052467D"/>
    <w:rsid w:val="00524AA8"/>
    <w:rsid w:val="005260B9"/>
    <w:rsid w:val="00527393"/>
    <w:rsid w:val="0053103C"/>
    <w:rsid w:val="00532E4B"/>
    <w:rsid w:val="005335CB"/>
    <w:rsid w:val="00534E66"/>
    <w:rsid w:val="005354D0"/>
    <w:rsid w:val="005402D6"/>
    <w:rsid w:val="00540693"/>
    <w:rsid w:val="005408A3"/>
    <w:rsid w:val="00540C53"/>
    <w:rsid w:val="00540EEE"/>
    <w:rsid w:val="00541692"/>
    <w:rsid w:val="005417F3"/>
    <w:rsid w:val="005424B9"/>
    <w:rsid w:val="00543E05"/>
    <w:rsid w:val="005462B1"/>
    <w:rsid w:val="00550BC0"/>
    <w:rsid w:val="005525EA"/>
    <w:rsid w:val="005531AA"/>
    <w:rsid w:val="00554B28"/>
    <w:rsid w:val="00554CC1"/>
    <w:rsid w:val="00560A43"/>
    <w:rsid w:val="00563FA3"/>
    <w:rsid w:val="005644C8"/>
    <w:rsid w:val="00564500"/>
    <w:rsid w:val="00564E98"/>
    <w:rsid w:val="005654C5"/>
    <w:rsid w:val="00565E93"/>
    <w:rsid w:val="00566018"/>
    <w:rsid w:val="00572F83"/>
    <w:rsid w:val="00573E06"/>
    <w:rsid w:val="005778C6"/>
    <w:rsid w:val="00577AC1"/>
    <w:rsid w:val="005818DD"/>
    <w:rsid w:val="00583A7E"/>
    <w:rsid w:val="005840B0"/>
    <w:rsid w:val="00586A0B"/>
    <w:rsid w:val="00586CF4"/>
    <w:rsid w:val="005913D0"/>
    <w:rsid w:val="00591B69"/>
    <w:rsid w:val="00593010"/>
    <w:rsid w:val="00593FD2"/>
    <w:rsid w:val="00597BAA"/>
    <w:rsid w:val="00597D5D"/>
    <w:rsid w:val="005A1896"/>
    <w:rsid w:val="005A224A"/>
    <w:rsid w:val="005A28D2"/>
    <w:rsid w:val="005A338B"/>
    <w:rsid w:val="005A3AC5"/>
    <w:rsid w:val="005A3BFE"/>
    <w:rsid w:val="005A407D"/>
    <w:rsid w:val="005A4A9A"/>
    <w:rsid w:val="005A5DAE"/>
    <w:rsid w:val="005A6A09"/>
    <w:rsid w:val="005A6C42"/>
    <w:rsid w:val="005B19E3"/>
    <w:rsid w:val="005B1C24"/>
    <w:rsid w:val="005B6646"/>
    <w:rsid w:val="005B7002"/>
    <w:rsid w:val="005C2DFD"/>
    <w:rsid w:val="005C43C6"/>
    <w:rsid w:val="005C4BE7"/>
    <w:rsid w:val="005C61F4"/>
    <w:rsid w:val="005C7A87"/>
    <w:rsid w:val="005D0610"/>
    <w:rsid w:val="005D06F0"/>
    <w:rsid w:val="005D094A"/>
    <w:rsid w:val="005D0F46"/>
    <w:rsid w:val="005D1127"/>
    <w:rsid w:val="005D276C"/>
    <w:rsid w:val="005D3B47"/>
    <w:rsid w:val="005D5B4B"/>
    <w:rsid w:val="005D72C5"/>
    <w:rsid w:val="005D733F"/>
    <w:rsid w:val="005E08BD"/>
    <w:rsid w:val="005E0F94"/>
    <w:rsid w:val="005E3261"/>
    <w:rsid w:val="005E36D5"/>
    <w:rsid w:val="005E3A50"/>
    <w:rsid w:val="005E4874"/>
    <w:rsid w:val="005E4C23"/>
    <w:rsid w:val="005E4CF0"/>
    <w:rsid w:val="005E507D"/>
    <w:rsid w:val="005E5B1D"/>
    <w:rsid w:val="005F0236"/>
    <w:rsid w:val="005F0C39"/>
    <w:rsid w:val="005F421E"/>
    <w:rsid w:val="005F53D2"/>
    <w:rsid w:val="005F630F"/>
    <w:rsid w:val="005F69DF"/>
    <w:rsid w:val="0060094C"/>
    <w:rsid w:val="00600B63"/>
    <w:rsid w:val="00601137"/>
    <w:rsid w:val="006040E1"/>
    <w:rsid w:val="006047B5"/>
    <w:rsid w:val="006047CE"/>
    <w:rsid w:val="0060491C"/>
    <w:rsid w:val="00604A61"/>
    <w:rsid w:val="00610231"/>
    <w:rsid w:val="006124CF"/>
    <w:rsid w:val="00617D55"/>
    <w:rsid w:val="00617F06"/>
    <w:rsid w:val="006222B2"/>
    <w:rsid w:val="006240D8"/>
    <w:rsid w:val="00624738"/>
    <w:rsid w:val="00626132"/>
    <w:rsid w:val="00630B4C"/>
    <w:rsid w:val="006310A1"/>
    <w:rsid w:val="006317AC"/>
    <w:rsid w:val="0063318F"/>
    <w:rsid w:val="00633884"/>
    <w:rsid w:val="00634DDD"/>
    <w:rsid w:val="006361E3"/>
    <w:rsid w:val="00636320"/>
    <w:rsid w:val="00636689"/>
    <w:rsid w:val="0063730A"/>
    <w:rsid w:val="00637FB0"/>
    <w:rsid w:val="00641DE7"/>
    <w:rsid w:val="00641EF4"/>
    <w:rsid w:val="00642470"/>
    <w:rsid w:val="00642D90"/>
    <w:rsid w:val="00645DFC"/>
    <w:rsid w:val="0065019C"/>
    <w:rsid w:val="00653E67"/>
    <w:rsid w:val="00656642"/>
    <w:rsid w:val="00656BDA"/>
    <w:rsid w:val="0066109E"/>
    <w:rsid w:val="00661A0C"/>
    <w:rsid w:val="00662188"/>
    <w:rsid w:val="00662BFF"/>
    <w:rsid w:val="00663337"/>
    <w:rsid w:val="006662D4"/>
    <w:rsid w:val="006712A6"/>
    <w:rsid w:val="00671910"/>
    <w:rsid w:val="00671E4E"/>
    <w:rsid w:val="00673257"/>
    <w:rsid w:val="0067456E"/>
    <w:rsid w:val="00675133"/>
    <w:rsid w:val="00676037"/>
    <w:rsid w:val="00676F00"/>
    <w:rsid w:val="006773A2"/>
    <w:rsid w:val="00677D9A"/>
    <w:rsid w:val="006802C1"/>
    <w:rsid w:val="006810DD"/>
    <w:rsid w:val="006818E8"/>
    <w:rsid w:val="00681C2B"/>
    <w:rsid w:val="00682E63"/>
    <w:rsid w:val="00683B2A"/>
    <w:rsid w:val="00685E6E"/>
    <w:rsid w:val="00686496"/>
    <w:rsid w:val="00687DBE"/>
    <w:rsid w:val="00690FE6"/>
    <w:rsid w:val="00691BD4"/>
    <w:rsid w:val="00692346"/>
    <w:rsid w:val="006923FF"/>
    <w:rsid w:val="006940E7"/>
    <w:rsid w:val="00694141"/>
    <w:rsid w:val="006941C8"/>
    <w:rsid w:val="00697863"/>
    <w:rsid w:val="006A0CE3"/>
    <w:rsid w:val="006A0D8A"/>
    <w:rsid w:val="006A237D"/>
    <w:rsid w:val="006A343F"/>
    <w:rsid w:val="006A36D7"/>
    <w:rsid w:val="006A3AD5"/>
    <w:rsid w:val="006A512F"/>
    <w:rsid w:val="006A5395"/>
    <w:rsid w:val="006A6D9B"/>
    <w:rsid w:val="006A70E2"/>
    <w:rsid w:val="006B054D"/>
    <w:rsid w:val="006B0FEE"/>
    <w:rsid w:val="006B1D26"/>
    <w:rsid w:val="006B20EC"/>
    <w:rsid w:val="006B4070"/>
    <w:rsid w:val="006B5E2B"/>
    <w:rsid w:val="006B6B69"/>
    <w:rsid w:val="006B775E"/>
    <w:rsid w:val="006C0D43"/>
    <w:rsid w:val="006C1B92"/>
    <w:rsid w:val="006C1FAA"/>
    <w:rsid w:val="006C33EC"/>
    <w:rsid w:val="006C436B"/>
    <w:rsid w:val="006C4505"/>
    <w:rsid w:val="006C5DD9"/>
    <w:rsid w:val="006C605F"/>
    <w:rsid w:val="006C6A82"/>
    <w:rsid w:val="006D1DF2"/>
    <w:rsid w:val="006D1F20"/>
    <w:rsid w:val="006D2BDD"/>
    <w:rsid w:val="006D389B"/>
    <w:rsid w:val="006D4254"/>
    <w:rsid w:val="006D5F6F"/>
    <w:rsid w:val="006D6C3E"/>
    <w:rsid w:val="006D6CEA"/>
    <w:rsid w:val="006D70A7"/>
    <w:rsid w:val="006D745F"/>
    <w:rsid w:val="006D7881"/>
    <w:rsid w:val="006D7E56"/>
    <w:rsid w:val="006E01F0"/>
    <w:rsid w:val="006E23DE"/>
    <w:rsid w:val="006E31CC"/>
    <w:rsid w:val="006E32E7"/>
    <w:rsid w:val="006E353B"/>
    <w:rsid w:val="006E3D3C"/>
    <w:rsid w:val="006E46A3"/>
    <w:rsid w:val="006E4DC3"/>
    <w:rsid w:val="006E52C5"/>
    <w:rsid w:val="006E58C1"/>
    <w:rsid w:val="006E7B3B"/>
    <w:rsid w:val="006F282A"/>
    <w:rsid w:val="006F33DD"/>
    <w:rsid w:val="006F35F8"/>
    <w:rsid w:val="006F4526"/>
    <w:rsid w:val="006F5502"/>
    <w:rsid w:val="006F5CE3"/>
    <w:rsid w:val="006F6420"/>
    <w:rsid w:val="006F6923"/>
    <w:rsid w:val="006F6ABC"/>
    <w:rsid w:val="006F7BB1"/>
    <w:rsid w:val="00701CD0"/>
    <w:rsid w:val="00702B18"/>
    <w:rsid w:val="007030A8"/>
    <w:rsid w:val="007038DB"/>
    <w:rsid w:val="00704988"/>
    <w:rsid w:val="00705659"/>
    <w:rsid w:val="007057CE"/>
    <w:rsid w:val="00707A8E"/>
    <w:rsid w:val="007106FE"/>
    <w:rsid w:val="00712F24"/>
    <w:rsid w:val="0071354E"/>
    <w:rsid w:val="00714423"/>
    <w:rsid w:val="00715FC7"/>
    <w:rsid w:val="007160B3"/>
    <w:rsid w:val="00716B72"/>
    <w:rsid w:val="00717394"/>
    <w:rsid w:val="00717743"/>
    <w:rsid w:val="007201DC"/>
    <w:rsid w:val="00720625"/>
    <w:rsid w:val="0072098B"/>
    <w:rsid w:val="00721291"/>
    <w:rsid w:val="00723D89"/>
    <w:rsid w:val="0072432F"/>
    <w:rsid w:val="00724DC0"/>
    <w:rsid w:val="00725FD9"/>
    <w:rsid w:val="007261CF"/>
    <w:rsid w:val="0072791E"/>
    <w:rsid w:val="00731B88"/>
    <w:rsid w:val="00732DEB"/>
    <w:rsid w:val="007362EB"/>
    <w:rsid w:val="00736B76"/>
    <w:rsid w:val="00736C03"/>
    <w:rsid w:val="007377F2"/>
    <w:rsid w:val="00737B54"/>
    <w:rsid w:val="00737BC4"/>
    <w:rsid w:val="00737D3E"/>
    <w:rsid w:val="0074014A"/>
    <w:rsid w:val="007423F8"/>
    <w:rsid w:val="007431DE"/>
    <w:rsid w:val="00743EFE"/>
    <w:rsid w:val="00745349"/>
    <w:rsid w:val="0074534D"/>
    <w:rsid w:val="00747F73"/>
    <w:rsid w:val="007511D5"/>
    <w:rsid w:val="007516D1"/>
    <w:rsid w:val="00751E85"/>
    <w:rsid w:val="0075213E"/>
    <w:rsid w:val="00752B84"/>
    <w:rsid w:val="00753049"/>
    <w:rsid w:val="00756242"/>
    <w:rsid w:val="00756290"/>
    <w:rsid w:val="00756A19"/>
    <w:rsid w:val="0076058A"/>
    <w:rsid w:val="0076108C"/>
    <w:rsid w:val="00761B5E"/>
    <w:rsid w:val="0076408A"/>
    <w:rsid w:val="007645C5"/>
    <w:rsid w:val="0076648E"/>
    <w:rsid w:val="007701A2"/>
    <w:rsid w:val="00773DD9"/>
    <w:rsid w:val="00774BE7"/>
    <w:rsid w:val="00775304"/>
    <w:rsid w:val="00776A84"/>
    <w:rsid w:val="00777754"/>
    <w:rsid w:val="00777B84"/>
    <w:rsid w:val="007806A8"/>
    <w:rsid w:val="00781306"/>
    <w:rsid w:val="00781635"/>
    <w:rsid w:val="007836C8"/>
    <w:rsid w:val="007851BB"/>
    <w:rsid w:val="00790ADA"/>
    <w:rsid w:val="007934F1"/>
    <w:rsid w:val="00794229"/>
    <w:rsid w:val="00795A1B"/>
    <w:rsid w:val="00795F47"/>
    <w:rsid w:val="007970F0"/>
    <w:rsid w:val="007971F3"/>
    <w:rsid w:val="00797C76"/>
    <w:rsid w:val="007A1BCA"/>
    <w:rsid w:val="007A30DD"/>
    <w:rsid w:val="007A3401"/>
    <w:rsid w:val="007A4157"/>
    <w:rsid w:val="007B1141"/>
    <w:rsid w:val="007B24F7"/>
    <w:rsid w:val="007B3D33"/>
    <w:rsid w:val="007B47A9"/>
    <w:rsid w:val="007B4CFC"/>
    <w:rsid w:val="007B5C10"/>
    <w:rsid w:val="007B6D83"/>
    <w:rsid w:val="007B6FFE"/>
    <w:rsid w:val="007C0484"/>
    <w:rsid w:val="007C2423"/>
    <w:rsid w:val="007C393A"/>
    <w:rsid w:val="007C6C8E"/>
    <w:rsid w:val="007D09DC"/>
    <w:rsid w:val="007D4566"/>
    <w:rsid w:val="007D6B06"/>
    <w:rsid w:val="007D6FD8"/>
    <w:rsid w:val="007D76D7"/>
    <w:rsid w:val="007E11C0"/>
    <w:rsid w:val="007E249E"/>
    <w:rsid w:val="007E4DF7"/>
    <w:rsid w:val="007E5ED7"/>
    <w:rsid w:val="007E6242"/>
    <w:rsid w:val="007E633B"/>
    <w:rsid w:val="007E6AD6"/>
    <w:rsid w:val="007F130B"/>
    <w:rsid w:val="007F135A"/>
    <w:rsid w:val="007F1CED"/>
    <w:rsid w:val="007F3109"/>
    <w:rsid w:val="007F4563"/>
    <w:rsid w:val="007F48FB"/>
    <w:rsid w:val="007F5275"/>
    <w:rsid w:val="00800079"/>
    <w:rsid w:val="0080232E"/>
    <w:rsid w:val="00803CA0"/>
    <w:rsid w:val="008053FB"/>
    <w:rsid w:val="008059AC"/>
    <w:rsid w:val="00807EF1"/>
    <w:rsid w:val="008125C1"/>
    <w:rsid w:val="00812789"/>
    <w:rsid w:val="00813EBF"/>
    <w:rsid w:val="00816EA1"/>
    <w:rsid w:val="00817D17"/>
    <w:rsid w:val="00821662"/>
    <w:rsid w:val="00824BA3"/>
    <w:rsid w:val="00825F4B"/>
    <w:rsid w:val="00826F86"/>
    <w:rsid w:val="00827624"/>
    <w:rsid w:val="00827C86"/>
    <w:rsid w:val="00831124"/>
    <w:rsid w:val="00831D3C"/>
    <w:rsid w:val="00831E9A"/>
    <w:rsid w:val="008327F5"/>
    <w:rsid w:val="00833124"/>
    <w:rsid w:val="0083397B"/>
    <w:rsid w:val="0083418B"/>
    <w:rsid w:val="008360A1"/>
    <w:rsid w:val="008360E0"/>
    <w:rsid w:val="0083623B"/>
    <w:rsid w:val="00841034"/>
    <w:rsid w:val="00841854"/>
    <w:rsid w:val="00842C8D"/>
    <w:rsid w:val="008434D2"/>
    <w:rsid w:val="00844CC3"/>
    <w:rsid w:val="00845BC3"/>
    <w:rsid w:val="00846E8D"/>
    <w:rsid w:val="008476BF"/>
    <w:rsid w:val="00847CFC"/>
    <w:rsid w:val="008508D5"/>
    <w:rsid w:val="0085271B"/>
    <w:rsid w:val="0085319B"/>
    <w:rsid w:val="00853C0E"/>
    <w:rsid w:val="00854E7C"/>
    <w:rsid w:val="00855317"/>
    <w:rsid w:val="00855962"/>
    <w:rsid w:val="00855A0A"/>
    <w:rsid w:val="00857187"/>
    <w:rsid w:val="00860921"/>
    <w:rsid w:val="00860FE7"/>
    <w:rsid w:val="00861994"/>
    <w:rsid w:val="00861CE5"/>
    <w:rsid w:val="0086226E"/>
    <w:rsid w:val="00863EB8"/>
    <w:rsid w:val="00864193"/>
    <w:rsid w:val="00864A39"/>
    <w:rsid w:val="0086505F"/>
    <w:rsid w:val="00865EE3"/>
    <w:rsid w:val="0086600C"/>
    <w:rsid w:val="00872A86"/>
    <w:rsid w:val="00873354"/>
    <w:rsid w:val="00874481"/>
    <w:rsid w:val="00875D88"/>
    <w:rsid w:val="008760C6"/>
    <w:rsid w:val="008773A5"/>
    <w:rsid w:val="00881967"/>
    <w:rsid w:val="008835B5"/>
    <w:rsid w:val="0088605D"/>
    <w:rsid w:val="008869FA"/>
    <w:rsid w:val="00887913"/>
    <w:rsid w:val="00890675"/>
    <w:rsid w:val="0089123B"/>
    <w:rsid w:val="00891BE7"/>
    <w:rsid w:val="00892146"/>
    <w:rsid w:val="00892DB5"/>
    <w:rsid w:val="00893267"/>
    <w:rsid w:val="00894526"/>
    <w:rsid w:val="00894946"/>
    <w:rsid w:val="0089506D"/>
    <w:rsid w:val="008968DF"/>
    <w:rsid w:val="00896ECC"/>
    <w:rsid w:val="00897F84"/>
    <w:rsid w:val="008A00BC"/>
    <w:rsid w:val="008A0B79"/>
    <w:rsid w:val="008A1687"/>
    <w:rsid w:val="008A2346"/>
    <w:rsid w:val="008A2DF5"/>
    <w:rsid w:val="008A344C"/>
    <w:rsid w:val="008A3A73"/>
    <w:rsid w:val="008A43AD"/>
    <w:rsid w:val="008A4DBD"/>
    <w:rsid w:val="008A52D8"/>
    <w:rsid w:val="008A5E27"/>
    <w:rsid w:val="008A6FF9"/>
    <w:rsid w:val="008A721D"/>
    <w:rsid w:val="008B48E6"/>
    <w:rsid w:val="008B5558"/>
    <w:rsid w:val="008B6A6F"/>
    <w:rsid w:val="008C01F4"/>
    <w:rsid w:val="008C0503"/>
    <w:rsid w:val="008C09DD"/>
    <w:rsid w:val="008C4A55"/>
    <w:rsid w:val="008C4E10"/>
    <w:rsid w:val="008C5E5E"/>
    <w:rsid w:val="008D08F5"/>
    <w:rsid w:val="008D0DDB"/>
    <w:rsid w:val="008D1A82"/>
    <w:rsid w:val="008D2350"/>
    <w:rsid w:val="008D3FD0"/>
    <w:rsid w:val="008D56D6"/>
    <w:rsid w:val="008D579B"/>
    <w:rsid w:val="008D583E"/>
    <w:rsid w:val="008D7657"/>
    <w:rsid w:val="008E1CC8"/>
    <w:rsid w:val="008E24D8"/>
    <w:rsid w:val="008E2B39"/>
    <w:rsid w:val="008E3970"/>
    <w:rsid w:val="008E3AC0"/>
    <w:rsid w:val="008E51F3"/>
    <w:rsid w:val="008E6946"/>
    <w:rsid w:val="008E6E39"/>
    <w:rsid w:val="008E7705"/>
    <w:rsid w:val="008E77F4"/>
    <w:rsid w:val="008E7AF3"/>
    <w:rsid w:val="008E7E4D"/>
    <w:rsid w:val="008F1D1A"/>
    <w:rsid w:val="008F3218"/>
    <w:rsid w:val="008F3571"/>
    <w:rsid w:val="008F35DB"/>
    <w:rsid w:val="008F39D3"/>
    <w:rsid w:val="008F4969"/>
    <w:rsid w:val="008F5129"/>
    <w:rsid w:val="008F540F"/>
    <w:rsid w:val="008F6393"/>
    <w:rsid w:val="008F6748"/>
    <w:rsid w:val="009010E9"/>
    <w:rsid w:val="00901E19"/>
    <w:rsid w:val="00901F49"/>
    <w:rsid w:val="00902FF9"/>
    <w:rsid w:val="00904B60"/>
    <w:rsid w:val="00905EB8"/>
    <w:rsid w:val="00905F3A"/>
    <w:rsid w:val="009066B0"/>
    <w:rsid w:val="0090679B"/>
    <w:rsid w:val="0090782D"/>
    <w:rsid w:val="00912765"/>
    <w:rsid w:val="00913A84"/>
    <w:rsid w:val="0091523F"/>
    <w:rsid w:val="0091558A"/>
    <w:rsid w:val="009167F2"/>
    <w:rsid w:val="00917058"/>
    <w:rsid w:val="00923C45"/>
    <w:rsid w:val="00924F7D"/>
    <w:rsid w:val="009258F9"/>
    <w:rsid w:val="0092693D"/>
    <w:rsid w:val="00927F32"/>
    <w:rsid w:val="0093024B"/>
    <w:rsid w:val="00931102"/>
    <w:rsid w:val="009312BE"/>
    <w:rsid w:val="00932D4A"/>
    <w:rsid w:val="009339E1"/>
    <w:rsid w:val="00936B7F"/>
    <w:rsid w:val="00937544"/>
    <w:rsid w:val="009415CD"/>
    <w:rsid w:val="0094334A"/>
    <w:rsid w:val="00943E2F"/>
    <w:rsid w:val="00944EC7"/>
    <w:rsid w:val="00950B0F"/>
    <w:rsid w:val="00950B10"/>
    <w:rsid w:val="00952D0A"/>
    <w:rsid w:val="00953FD7"/>
    <w:rsid w:val="00954732"/>
    <w:rsid w:val="009551F9"/>
    <w:rsid w:val="00956BD2"/>
    <w:rsid w:val="0096092A"/>
    <w:rsid w:val="00962715"/>
    <w:rsid w:val="00963058"/>
    <w:rsid w:val="009634F8"/>
    <w:rsid w:val="00963AE2"/>
    <w:rsid w:val="00963E96"/>
    <w:rsid w:val="00966C16"/>
    <w:rsid w:val="00966D12"/>
    <w:rsid w:val="00967A41"/>
    <w:rsid w:val="00972F4C"/>
    <w:rsid w:val="00975F5E"/>
    <w:rsid w:val="00977612"/>
    <w:rsid w:val="009827FE"/>
    <w:rsid w:val="00983B09"/>
    <w:rsid w:val="00984646"/>
    <w:rsid w:val="00984CA4"/>
    <w:rsid w:val="0098541A"/>
    <w:rsid w:val="00987752"/>
    <w:rsid w:val="00990860"/>
    <w:rsid w:val="00990E6F"/>
    <w:rsid w:val="00990FC4"/>
    <w:rsid w:val="00991FDD"/>
    <w:rsid w:val="00992009"/>
    <w:rsid w:val="00992B9B"/>
    <w:rsid w:val="0099450E"/>
    <w:rsid w:val="0099513B"/>
    <w:rsid w:val="00995D64"/>
    <w:rsid w:val="009965B4"/>
    <w:rsid w:val="00996B48"/>
    <w:rsid w:val="00996FBD"/>
    <w:rsid w:val="009A1269"/>
    <w:rsid w:val="009A19C4"/>
    <w:rsid w:val="009A453C"/>
    <w:rsid w:val="009B1744"/>
    <w:rsid w:val="009B1EE9"/>
    <w:rsid w:val="009B3DAC"/>
    <w:rsid w:val="009B568A"/>
    <w:rsid w:val="009C08B5"/>
    <w:rsid w:val="009C4545"/>
    <w:rsid w:val="009C4DFC"/>
    <w:rsid w:val="009D0944"/>
    <w:rsid w:val="009D281A"/>
    <w:rsid w:val="009D4D71"/>
    <w:rsid w:val="009D6D2E"/>
    <w:rsid w:val="009D753B"/>
    <w:rsid w:val="009E0CEB"/>
    <w:rsid w:val="009E206F"/>
    <w:rsid w:val="009E60E1"/>
    <w:rsid w:val="009E63B6"/>
    <w:rsid w:val="009E6C5E"/>
    <w:rsid w:val="009E7717"/>
    <w:rsid w:val="009E7FF1"/>
    <w:rsid w:val="009F142B"/>
    <w:rsid w:val="009F23CB"/>
    <w:rsid w:val="009F399F"/>
    <w:rsid w:val="009F5722"/>
    <w:rsid w:val="009F7176"/>
    <w:rsid w:val="00A02072"/>
    <w:rsid w:val="00A0334B"/>
    <w:rsid w:val="00A04A98"/>
    <w:rsid w:val="00A05A91"/>
    <w:rsid w:val="00A11D46"/>
    <w:rsid w:val="00A14825"/>
    <w:rsid w:val="00A153F6"/>
    <w:rsid w:val="00A163D9"/>
    <w:rsid w:val="00A16F07"/>
    <w:rsid w:val="00A23452"/>
    <w:rsid w:val="00A24AF0"/>
    <w:rsid w:val="00A2601C"/>
    <w:rsid w:val="00A2613D"/>
    <w:rsid w:val="00A26499"/>
    <w:rsid w:val="00A27F81"/>
    <w:rsid w:val="00A304C9"/>
    <w:rsid w:val="00A30636"/>
    <w:rsid w:val="00A30F0D"/>
    <w:rsid w:val="00A31338"/>
    <w:rsid w:val="00A32258"/>
    <w:rsid w:val="00A3356F"/>
    <w:rsid w:val="00A33B43"/>
    <w:rsid w:val="00A33C15"/>
    <w:rsid w:val="00A34220"/>
    <w:rsid w:val="00A34264"/>
    <w:rsid w:val="00A342A5"/>
    <w:rsid w:val="00A34F9A"/>
    <w:rsid w:val="00A3568B"/>
    <w:rsid w:val="00A377AE"/>
    <w:rsid w:val="00A426CE"/>
    <w:rsid w:val="00A428B2"/>
    <w:rsid w:val="00A42D10"/>
    <w:rsid w:val="00A43C95"/>
    <w:rsid w:val="00A4509D"/>
    <w:rsid w:val="00A46303"/>
    <w:rsid w:val="00A50CD4"/>
    <w:rsid w:val="00A52FAE"/>
    <w:rsid w:val="00A53909"/>
    <w:rsid w:val="00A54A4A"/>
    <w:rsid w:val="00A5623C"/>
    <w:rsid w:val="00A57A10"/>
    <w:rsid w:val="00A57F06"/>
    <w:rsid w:val="00A600FC"/>
    <w:rsid w:val="00A6068D"/>
    <w:rsid w:val="00A606F7"/>
    <w:rsid w:val="00A60884"/>
    <w:rsid w:val="00A610CB"/>
    <w:rsid w:val="00A63BA3"/>
    <w:rsid w:val="00A643D6"/>
    <w:rsid w:val="00A64DC1"/>
    <w:rsid w:val="00A65FDC"/>
    <w:rsid w:val="00A6623B"/>
    <w:rsid w:val="00A669EE"/>
    <w:rsid w:val="00A67068"/>
    <w:rsid w:val="00A7058C"/>
    <w:rsid w:val="00A70B39"/>
    <w:rsid w:val="00A71585"/>
    <w:rsid w:val="00A72224"/>
    <w:rsid w:val="00A72662"/>
    <w:rsid w:val="00A74333"/>
    <w:rsid w:val="00A76B61"/>
    <w:rsid w:val="00A85598"/>
    <w:rsid w:val="00A856B0"/>
    <w:rsid w:val="00A8607A"/>
    <w:rsid w:val="00A86D8D"/>
    <w:rsid w:val="00A90530"/>
    <w:rsid w:val="00A91607"/>
    <w:rsid w:val="00A917A9"/>
    <w:rsid w:val="00A919EA"/>
    <w:rsid w:val="00A91A2A"/>
    <w:rsid w:val="00A91CA2"/>
    <w:rsid w:val="00A94977"/>
    <w:rsid w:val="00A94B87"/>
    <w:rsid w:val="00A95EA9"/>
    <w:rsid w:val="00A9750F"/>
    <w:rsid w:val="00AA138C"/>
    <w:rsid w:val="00AA599A"/>
    <w:rsid w:val="00AA5E2F"/>
    <w:rsid w:val="00AB2360"/>
    <w:rsid w:val="00AB33F2"/>
    <w:rsid w:val="00AB5812"/>
    <w:rsid w:val="00AB5BFC"/>
    <w:rsid w:val="00AB66D3"/>
    <w:rsid w:val="00AB7845"/>
    <w:rsid w:val="00AC135D"/>
    <w:rsid w:val="00AC2072"/>
    <w:rsid w:val="00AC40DC"/>
    <w:rsid w:val="00AC4ECB"/>
    <w:rsid w:val="00AD3F9D"/>
    <w:rsid w:val="00AD42EA"/>
    <w:rsid w:val="00AD4746"/>
    <w:rsid w:val="00AD5010"/>
    <w:rsid w:val="00AE0A76"/>
    <w:rsid w:val="00AE14CA"/>
    <w:rsid w:val="00AE20C4"/>
    <w:rsid w:val="00AE2731"/>
    <w:rsid w:val="00AE3244"/>
    <w:rsid w:val="00AE4C05"/>
    <w:rsid w:val="00AE564E"/>
    <w:rsid w:val="00AE6725"/>
    <w:rsid w:val="00AE6BE8"/>
    <w:rsid w:val="00AE6FA9"/>
    <w:rsid w:val="00AF12B7"/>
    <w:rsid w:val="00AF2498"/>
    <w:rsid w:val="00AF4D26"/>
    <w:rsid w:val="00AF4F2E"/>
    <w:rsid w:val="00AF73A4"/>
    <w:rsid w:val="00B00BAD"/>
    <w:rsid w:val="00B00DA4"/>
    <w:rsid w:val="00B035F4"/>
    <w:rsid w:val="00B03860"/>
    <w:rsid w:val="00B04D19"/>
    <w:rsid w:val="00B05A10"/>
    <w:rsid w:val="00B0677C"/>
    <w:rsid w:val="00B0691A"/>
    <w:rsid w:val="00B07C49"/>
    <w:rsid w:val="00B10FCB"/>
    <w:rsid w:val="00B11252"/>
    <w:rsid w:val="00B1153E"/>
    <w:rsid w:val="00B1358E"/>
    <w:rsid w:val="00B145B3"/>
    <w:rsid w:val="00B152AE"/>
    <w:rsid w:val="00B15A62"/>
    <w:rsid w:val="00B16649"/>
    <w:rsid w:val="00B17C41"/>
    <w:rsid w:val="00B17FDB"/>
    <w:rsid w:val="00B24B51"/>
    <w:rsid w:val="00B2577E"/>
    <w:rsid w:val="00B26069"/>
    <w:rsid w:val="00B2760F"/>
    <w:rsid w:val="00B31B92"/>
    <w:rsid w:val="00B320D9"/>
    <w:rsid w:val="00B32135"/>
    <w:rsid w:val="00B321D4"/>
    <w:rsid w:val="00B32676"/>
    <w:rsid w:val="00B330B9"/>
    <w:rsid w:val="00B33559"/>
    <w:rsid w:val="00B341A3"/>
    <w:rsid w:val="00B3495F"/>
    <w:rsid w:val="00B34AF6"/>
    <w:rsid w:val="00B34CBF"/>
    <w:rsid w:val="00B3632A"/>
    <w:rsid w:val="00B36F24"/>
    <w:rsid w:val="00B37C7C"/>
    <w:rsid w:val="00B37E49"/>
    <w:rsid w:val="00B40DAD"/>
    <w:rsid w:val="00B42361"/>
    <w:rsid w:val="00B429D4"/>
    <w:rsid w:val="00B433E4"/>
    <w:rsid w:val="00B458D2"/>
    <w:rsid w:val="00B46541"/>
    <w:rsid w:val="00B4660F"/>
    <w:rsid w:val="00B5167A"/>
    <w:rsid w:val="00B5191C"/>
    <w:rsid w:val="00B51F46"/>
    <w:rsid w:val="00B52067"/>
    <w:rsid w:val="00B54833"/>
    <w:rsid w:val="00B556DA"/>
    <w:rsid w:val="00B560AF"/>
    <w:rsid w:val="00B5758A"/>
    <w:rsid w:val="00B6338C"/>
    <w:rsid w:val="00B6355E"/>
    <w:rsid w:val="00B64471"/>
    <w:rsid w:val="00B65B84"/>
    <w:rsid w:val="00B67AE2"/>
    <w:rsid w:val="00B7272A"/>
    <w:rsid w:val="00B728C8"/>
    <w:rsid w:val="00B72D31"/>
    <w:rsid w:val="00B73133"/>
    <w:rsid w:val="00B74629"/>
    <w:rsid w:val="00B75F90"/>
    <w:rsid w:val="00B8036D"/>
    <w:rsid w:val="00B803D5"/>
    <w:rsid w:val="00B82C78"/>
    <w:rsid w:val="00B84A5C"/>
    <w:rsid w:val="00B87124"/>
    <w:rsid w:val="00B922C5"/>
    <w:rsid w:val="00B92D10"/>
    <w:rsid w:val="00B930F9"/>
    <w:rsid w:val="00B93671"/>
    <w:rsid w:val="00B93841"/>
    <w:rsid w:val="00B948D2"/>
    <w:rsid w:val="00B94908"/>
    <w:rsid w:val="00B95598"/>
    <w:rsid w:val="00BA302B"/>
    <w:rsid w:val="00BA34A2"/>
    <w:rsid w:val="00BA3657"/>
    <w:rsid w:val="00BA4635"/>
    <w:rsid w:val="00BA478A"/>
    <w:rsid w:val="00BA66F5"/>
    <w:rsid w:val="00BA726F"/>
    <w:rsid w:val="00BB5958"/>
    <w:rsid w:val="00BC09A4"/>
    <w:rsid w:val="00BC2111"/>
    <w:rsid w:val="00BC61FD"/>
    <w:rsid w:val="00BC6272"/>
    <w:rsid w:val="00BD0FA0"/>
    <w:rsid w:val="00BD0FD6"/>
    <w:rsid w:val="00BD284B"/>
    <w:rsid w:val="00BD2B98"/>
    <w:rsid w:val="00BD2F6E"/>
    <w:rsid w:val="00BD7382"/>
    <w:rsid w:val="00BD7BD3"/>
    <w:rsid w:val="00BE0D0E"/>
    <w:rsid w:val="00BE0D4F"/>
    <w:rsid w:val="00BE1037"/>
    <w:rsid w:val="00BE379A"/>
    <w:rsid w:val="00BE395D"/>
    <w:rsid w:val="00BE3F35"/>
    <w:rsid w:val="00BE4037"/>
    <w:rsid w:val="00BE482D"/>
    <w:rsid w:val="00BE5DB7"/>
    <w:rsid w:val="00BE6BFB"/>
    <w:rsid w:val="00BF0159"/>
    <w:rsid w:val="00BF1BAE"/>
    <w:rsid w:val="00BF3308"/>
    <w:rsid w:val="00BF4B9B"/>
    <w:rsid w:val="00BF5709"/>
    <w:rsid w:val="00BF5B8B"/>
    <w:rsid w:val="00BF5D30"/>
    <w:rsid w:val="00BF6075"/>
    <w:rsid w:val="00BF6D71"/>
    <w:rsid w:val="00C00CF3"/>
    <w:rsid w:val="00C01B41"/>
    <w:rsid w:val="00C02FA6"/>
    <w:rsid w:val="00C03495"/>
    <w:rsid w:val="00C039E1"/>
    <w:rsid w:val="00C104FE"/>
    <w:rsid w:val="00C118F2"/>
    <w:rsid w:val="00C11946"/>
    <w:rsid w:val="00C1385A"/>
    <w:rsid w:val="00C20CDA"/>
    <w:rsid w:val="00C20DC3"/>
    <w:rsid w:val="00C216FA"/>
    <w:rsid w:val="00C221F5"/>
    <w:rsid w:val="00C2421A"/>
    <w:rsid w:val="00C24BED"/>
    <w:rsid w:val="00C274E7"/>
    <w:rsid w:val="00C278DE"/>
    <w:rsid w:val="00C27D33"/>
    <w:rsid w:val="00C31286"/>
    <w:rsid w:val="00C31A5B"/>
    <w:rsid w:val="00C32478"/>
    <w:rsid w:val="00C34C0E"/>
    <w:rsid w:val="00C35EF2"/>
    <w:rsid w:val="00C403B4"/>
    <w:rsid w:val="00C406DE"/>
    <w:rsid w:val="00C411FE"/>
    <w:rsid w:val="00C416F7"/>
    <w:rsid w:val="00C41B61"/>
    <w:rsid w:val="00C434F9"/>
    <w:rsid w:val="00C43B89"/>
    <w:rsid w:val="00C43CF3"/>
    <w:rsid w:val="00C447AD"/>
    <w:rsid w:val="00C45CC3"/>
    <w:rsid w:val="00C45CCE"/>
    <w:rsid w:val="00C46170"/>
    <w:rsid w:val="00C4634D"/>
    <w:rsid w:val="00C467CA"/>
    <w:rsid w:val="00C467D4"/>
    <w:rsid w:val="00C46941"/>
    <w:rsid w:val="00C47381"/>
    <w:rsid w:val="00C47FAD"/>
    <w:rsid w:val="00C5278E"/>
    <w:rsid w:val="00C52B9D"/>
    <w:rsid w:val="00C538D8"/>
    <w:rsid w:val="00C550EA"/>
    <w:rsid w:val="00C5589F"/>
    <w:rsid w:val="00C569AB"/>
    <w:rsid w:val="00C57F0D"/>
    <w:rsid w:val="00C6176A"/>
    <w:rsid w:val="00C6242D"/>
    <w:rsid w:val="00C63AA7"/>
    <w:rsid w:val="00C666AF"/>
    <w:rsid w:val="00C711DA"/>
    <w:rsid w:val="00C71863"/>
    <w:rsid w:val="00C718DA"/>
    <w:rsid w:val="00C72BBA"/>
    <w:rsid w:val="00C73873"/>
    <w:rsid w:val="00C75FCC"/>
    <w:rsid w:val="00C80322"/>
    <w:rsid w:val="00C8433A"/>
    <w:rsid w:val="00C85C00"/>
    <w:rsid w:val="00C86431"/>
    <w:rsid w:val="00C87262"/>
    <w:rsid w:val="00C907DB"/>
    <w:rsid w:val="00C91224"/>
    <w:rsid w:val="00C9316D"/>
    <w:rsid w:val="00C9387E"/>
    <w:rsid w:val="00C948FD"/>
    <w:rsid w:val="00C975B4"/>
    <w:rsid w:val="00C97FB9"/>
    <w:rsid w:val="00CA031B"/>
    <w:rsid w:val="00CA155E"/>
    <w:rsid w:val="00CA1E20"/>
    <w:rsid w:val="00CA2E10"/>
    <w:rsid w:val="00CA3668"/>
    <w:rsid w:val="00CA3D9D"/>
    <w:rsid w:val="00CA6A60"/>
    <w:rsid w:val="00CA7999"/>
    <w:rsid w:val="00CB14EE"/>
    <w:rsid w:val="00CB28AF"/>
    <w:rsid w:val="00CB4E0C"/>
    <w:rsid w:val="00CB6814"/>
    <w:rsid w:val="00CB7797"/>
    <w:rsid w:val="00CB7943"/>
    <w:rsid w:val="00CC0DD8"/>
    <w:rsid w:val="00CC233B"/>
    <w:rsid w:val="00CC749B"/>
    <w:rsid w:val="00CD02E0"/>
    <w:rsid w:val="00CD056E"/>
    <w:rsid w:val="00CD0B50"/>
    <w:rsid w:val="00CD1405"/>
    <w:rsid w:val="00CD518F"/>
    <w:rsid w:val="00CE192F"/>
    <w:rsid w:val="00CE2A7F"/>
    <w:rsid w:val="00CE3610"/>
    <w:rsid w:val="00CE5CE6"/>
    <w:rsid w:val="00CF00CF"/>
    <w:rsid w:val="00CF24CD"/>
    <w:rsid w:val="00CF2922"/>
    <w:rsid w:val="00CF3D00"/>
    <w:rsid w:val="00CF4046"/>
    <w:rsid w:val="00CF4EF2"/>
    <w:rsid w:val="00CF5221"/>
    <w:rsid w:val="00CF5822"/>
    <w:rsid w:val="00CF5841"/>
    <w:rsid w:val="00CF5A9B"/>
    <w:rsid w:val="00CF61A2"/>
    <w:rsid w:val="00CF6672"/>
    <w:rsid w:val="00D01B92"/>
    <w:rsid w:val="00D03870"/>
    <w:rsid w:val="00D03A5F"/>
    <w:rsid w:val="00D03C40"/>
    <w:rsid w:val="00D049A7"/>
    <w:rsid w:val="00D04F6A"/>
    <w:rsid w:val="00D055F2"/>
    <w:rsid w:val="00D07E6A"/>
    <w:rsid w:val="00D11E74"/>
    <w:rsid w:val="00D11FEB"/>
    <w:rsid w:val="00D13DED"/>
    <w:rsid w:val="00D144A4"/>
    <w:rsid w:val="00D15823"/>
    <w:rsid w:val="00D20423"/>
    <w:rsid w:val="00D20698"/>
    <w:rsid w:val="00D20F99"/>
    <w:rsid w:val="00D22308"/>
    <w:rsid w:val="00D22435"/>
    <w:rsid w:val="00D23711"/>
    <w:rsid w:val="00D25823"/>
    <w:rsid w:val="00D2649F"/>
    <w:rsid w:val="00D2742F"/>
    <w:rsid w:val="00D309E0"/>
    <w:rsid w:val="00D34D79"/>
    <w:rsid w:val="00D36CA4"/>
    <w:rsid w:val="00D37896"/>
    <w:rsid w:val="00D400D4"/>
    <w:rsid w:val="00D4181C"/>
    <w:rsid w:val="00D41A30"/>
    <w:rsid w:val="00D469E3"/>
    <w:rsid w:val="00D47ACD"/>
    <w:rsid w:val="00D50A41"/>
    <w:rsid w:val="00D52ABB"/>
    <w:rsid w:val="00D5313C"/>
    <w:rsid w:val="00D532DC"/>
    <w:rsid w:val="00D53C2C"/>
    <w:rsid w:val="00D53C62"/>
    <w:rsid w:val="00D6078A"/>
    <w:rsid w:val="00D62F5A"/>
    <w:rsid w:val="00D63557"/>
    <w:rsid w:val="00D63B71"/>
    <w:rsid w:val="00D63E4A"/>
    <w:rsid w:val="00D63E9B"/>
    <w:rsid w:val="00D6455A"/>
    <w:rsid w:val="00D71C75"/>
    <w:rsid w:val="00D76AAD"/>
    <w:rsid w:val="00D76DCC"/>
    <w:rsid w:val="00D8241E"/>
    <w:rsid w:val="00D82A70"/>
    <w:rsid w:val="00D82B55"/>
    <w:rsid w:val="00D83702"/>
    <w:rsid w:val="00D838C4"/>
    <w:rsid w:val="00D8516E"/>
    <w:rsid w:val="00D85B99"/>
    <w:rsid w:val="00D863D3"/>
    <w:rsid w:val="00D86E6E"/>
    <w:rsid w:val="00D96355"/>
    <w:rsid w:val="00D9659F"/>
    <w:rsid w:val="00D96BC4"/>
    <w:rsid w:val="00D96DF5"/>
    <w:rsid w:val="00D97D6D"/>
    <w:rsid w:val="00DA01F4"/>
    <w:rsid w:val="00DA0F8B"/>
    <w:rsid w:val="00DA1003"/>
    <w:rsid w:val="00DA2103"/>
    <w:rsid w:val="00DA4C8E"/>
    <w:rsid w:val="00DA704B"/>
    <w:rsid w:val="00DB1EB6"/>
    <w:rsid w:val="00DB4FE0"/>
    <w:rsid w:val="00DB5EFB"/>
    <w:rsid w:val="00DB75E1"/>
    <w:rsid w:val="00DC60E2"/>
    <w:rsid w:val="00DC61A2"/>
    <w:rsid w:val="00DD0B73"/>
    <w:rsid w:val="00DD139E"/>
    <w:rsid w:val="00DD4DA6"/>
    <w:rsid w:val="00DD5BC5"/>
    <w:rsid w:val="00DD7AA4"/>
    <w:rsid w:val="00DE0BB6"/>
    <w:rsid w:val="00DE1C7B"/>
    <w:rsid w:val="00DE33B8"/>
    <w:rsid w:val="00DE370C"/>
    <w:rsid w:val="00DE48BE"/>
    <w:rsid w:val="00DE4ACD"/>
    <w:rsid w:val="00DE5489"/>
    <w:rsid w:val="00DE585E"/>
    <w:rsid w:val="00DF25A4"/>
    <w:rsid w:val="00DF32C0"/>
    <w:rsid w:val="00DF40F8"/>
    <w:rsid w:val="00DF4AC7"/>
    <w:rsid w:val="00DF568A"/>
    <w:rsid w:val="00DF5E31"/>
    <w:rsid w:val="00DF5EF4"/>
    <w:rsid w:val="00DF6F8B"/>
    <w:rsid w:val="00DF72F3"/>
    <w:rsid w:val="00E00230"/>
    <w:rsid w:val="00E003B7"/>
    <w:rsid w:val="00E00442"/>
    <w:rsid w:val="00E015B8"/>
    <w:rsid w:val="00E02445"/>
    <w:rsid w:val="00E02F88"/>
    <w:rsid w:val="00E043C4"/>
    <w:rsid w:val="00E047E9"/>
    <w:rsid w:val="00E04CF7"/>
    <w:rsid w:val="00E0521D"/>
    <w:rsid w:val="00E067C5"/>
    <w:rsid w:val="00E074E3"/>
    <w:rsid w:val="00E12CA3"/>
    <w:rsid w:val="00E13B7B"/>
    <w:rsid w:val="00E13C9A"/>
    <w:rsid w:val="00E142EC"/>
    <w:rsid w:val="00E146EF"/>
    <w:rsid w:val="00E158DF"/>
    <w:rsid w:val="00E2037B"/>
    <w:rsid w:val="00E219F5"/>
    <w:rsid w:val="00E2203D"/>
    <w:rsid w:val="00E220AD"/>
    <w:rsid w:val="00E222BB"/>
    <w:rsid w:val="00E22517"/>
    <w:rsid w:val="00E23F30"/>
    <w:rsid w:val="00E26258"/>
    <w:rsid w:val="00E26A33"/>
    <w:rsid w:val="00E27FFC"/>
    <w:rsid w:val="00E335F8"/>
    <w:rsid w:val="00E33CB4"/>
    <w:rsid w:val="00E3454D"/>
    <w:rsid w:val="00E352D8"/>
    <w:rsid w:val="00E36D56"/>
    <w:rsid w:val="00E377AA"/>
    <w:rsid w:val="00E404A7"/>
    <w:rsid w:val="00E41613"/>
    <w:rsid w:val="00E4166F"/>
    <w:rsid w:val="00E41BB3"/>
    <w:rsid w:val="00E42966"/>
    <w:rsid w:val="00E47313"/>
    <w:rsid w:val="00E47E16"/>
    <w:rsid w:val="00E52B88"/>
    <w:rsid w:val="00E53B43"/>
    <w:rsid w:val="00E53BC4"/>
    <w:rsid w:val="00E54558"/>
    <w:rsid w:val="00E55296"/>
    <w:rsid w:val="00E5760E"/>
    <w:rsid w:val="00E603BE"/>
    <w:rsid w:val="00E61871"/>
    <w:rsid w:val="00E61C1E"/>
    <w:rsid w:val="00E61E3D"/>
    <w:rsid w:val="00E61F16"/>
    <w:rsid w:val="00E6244B"/>
    <w:rsid w:val="00E65C58"/>
    <w:rsid w:val="00E66186"/>
    <w:rsid w:val="00E6688E"/>
    <w:rsid w:val="00E67755"/>
    <w:rsid w:val="00E67830"/>
    <w:rsid w:val="00E67A45"/>
    <w:rsid w:val="00E721A2"/>
    <w:rsid w:val="00E72CDA"/>
    <w:rsid w:val="00E76BD1"/>
    <w:rsid w:val="00E77098"/>
    <w:rsid w:val="00E7793E"/>
    <w:rsid w:val="00E7794B"/>
    <w:rsid w:val="00E77A8F"/>
    <w:rsid w:val="00E804F0"/>
    <w:rsid w:val="00E845EB"/>
    <w:rsid w:val="00E8474D"/>
    <w:rsid w:val="00E87046"/>
    <w:rsid w:val="00E87FB2"/>
    <w:rsid w:val="00E932E8"/>
    <w:rsid w:val="00E9569E"/>
    <w:rsid w:val="00E959BD"/>
    <w:rsid w:val="00E96851"/>
    <w:rsid w:val="00E96C91"/>
    <w:rsid w:val="00EA0351"/>
    <w:rsid w:val="00EA151B"/>
    <w:rsid w:val="00EA1694"/>
    <w:rsid w:val="00EA1EB8"/>
    <w:rsid w:val="00EA28DD"/>
    <w:rsid w:val="00EA2ADC"/>
    <w:rsid w:val="00EA3777"/>
    <w:rsid w:val="00EA3B04"/>
    <w:rsid w:val="00EA45A4"/>
    <w:rsid w:val="00EA528F"/>
    <w:rsid w:val="00EA55C2"/>
    <w:rsid w:val="00EA759A"/>
    <w:rsid w:val="00EA7FE4"/>
    <w:rsid w:val="00EB06DD"/>
    <w:rsid w:val="00EB11E2"/>
    <w:rsid w:val="00EB59D0"/>
    <w:rsid w:val="00EB648A"/>
    <w:rsid w:val="00EB6C95"/>
    <w:rsid w:val="00EB6E90"/>
    <w:rsid w:val="00EB71B3"/>
    <w:rsid w:val="00EC103F"/>
    <w:rsid w:val="00EC10EC"/>
    <w:rsid w:val="00EC18A9"/>
    <w:rsid w:val="00EC1E11"/>
    <w:rsid w:val="00EC25F1"/>
    <w:rsid w:val="00EC2608"/>
    <w:rsid w:val="00EC2DD4"/>
    <w:rsid w:val="00EC2FD2"/>
    <w:rsid w:val="00EC388A"/>
    <w:rsid w:val="00EC3C48"/>
    <w:rsid w:val="00EC4A7C"/>
    <w:rsid w:val="00EC4CF4"/>
    <w:rsid w:val="00EC5DBC"/>
    <w:rsid w:val="00EC6B89"/>
    <w:rsid w:val="00ED1496"/>
    <w:rsid w:val="00ED2F3F"/>
    <w:rsid w:val="00ED343A"/>
    <w:rsid w:val="00ED364A"/>
    <w:rsid w:val="00ED38DD"/>
    <w:rsid w:val="00ED3FA9"/>
    <w:rsid w:val="00ED3FB1"/>
    <w:rsid w:val="00ED6823"/>
    <w:rsid w:val="00ED68C9"/>
    <w:rsid w:val="00ED68F5"/>
    <w:rsid w:val="00ED7690"/>
    <w:rsid w:val="00EE137A"/>
    <w:rsid w:val="00EE1A08"/>
    <w:rsid w:val="00EE22E1"/>
    <w:rsid w:val="00EE3199"/>
    <w:rsid w:val="00EE34D1"/>
    <w:rsid w:val="00EF142F"/>
    <w:rsid w:val="00EF21BC"/>
    <w:rsid w:val="00EF22DA"/>
    <w:rsid w:val="00EF3B04"/>
    <w:rsid w:val="00EF3DEF"/>
    <w:rsid w:val="00EF431B"/>
    <w:rsid w:val="00EF4920"/>
    <w:rsid w:val="00EF4D25"/>
    <w:rsid w:val="00EF72B0"/>
    <w:rsid w:val="00EF7E8F"/>
    <w:rsid w:val="00F00C40"/>
    <w:rsid w:val="00F00CD5"/>
    <w:rsid w:val="00F010D9"/>
    <w:rsid w:val="00F01245"/>
    <w:rsid w:val="00F03EE5"/>
    <w:rsid w:val="00F04A79"/>
    <w:rsid w:val="00F05DE8"/>
    <w:rsid w:val="00F06310"/>
    <w:rsid w:val="00F12F9E"/>
    <w:rsid w:val="00F138D2"/>
    <w:rsid w:val="00F15297"/>
    <w:rsid w:val="00F20732"/>
    <w:rsid w:val="00F21CF6"/>
    <w:rsid w:val="00F228CA"/>
    <w:rsid w:val="00F23427"/>
    <w:rsid w:val="00F25518"/>
    <w:rsid w:val="00F26EAA"/>
    <w:rsid w:val="00F30D37"/>
    <w:rsid w:val="00F334DB"/>
    <w:rsid w:val="00F37E2C"/>
    <w:rsid w:val="00F413E2"/>
    <w:rsid w:val="00F426EE"/>
    <w:rsid w:val="00F43176"/>
    <w:rsid w:val="00F43699"/>
    <w:rsid w:val="00F440D6"/>
    <w:rsid w:val="00F4413E"/>
    <w:rsid w:val="00F4439D"/>
    <w:rsid w:val="00F44CFD"/>
    <w:rsid w:val="00F456C2"/>
    <w:rsid w:val="00F4570D"/>
    <w:rsid w:val="00F45B0C"/>
    <w:rsid w:val="00F5180C"/>
    <w:rsid w:val="00F51B36"/>
    <w:rsid w:val="00F521F4"/>
    <w:rsid w:val="00F54121"/>
    <w:rsid w:val="00F54742"/>
    <w:rsid w:val="00F548F8"/>
    <w:rsid w:val="00F54AC6"/>
    <w:rsid w:val="00F57008"/>
    <w:rsid w:val="00F6176E"/>
    <w:rsid w:val="00F61E91"/>
    <w:rsid w:val="00F73987"/>
    <w:rsid w:val="00F75DFC"/>
    <w:rsid w:val="00F7694A"/>
    <w:rsid w:val="00F80721"/>
    <w:rsid w:val="00F80CD3"/>
    <w:rsid w:val="00F80FDF"/>
    <w:rsid w:val="00F86B8A"/>
    <w:rsid w:val="00F86FC4"/>
    <w:rsid w:val="00F8787B"/>
    <w:rsid w:val="00F87E94"/>
    <w:rsid w:val="00F87F9C"/>
    <w:rsid w:val="00F90193"/>
    <w:rsid w:val="00F9054E"/>
    <w:rsid w:val="00F910E1"/>
    <w:rsid w:val="00F91229"/>
    <w:rsid w:val="00F916F6"/>
    <w:rsid w:val="00F92145"/>
    <w:rsid w:val="00F93CB3"/>
    <w:rsid w:val="00F94C2A"/>
    <w:rsid w:val="00F94E39"/>
    <w:rsid w:val="00F95CFC"/>
    <w:rsid w:val="00F967F5"/>
    <w:rsid w:val="00F96E87"/>
    <w:rsid w:val="00F97925"/>
    <w:rsid w:val="00F97DD0"/>
    <w:rsid w:val="00FA120A"/>
    <w:rsid w:val="00FA15F2"/>
    <w:rsid w:val="00FA26A0"/>
    <w:rsid w:val="00FA2D8D"/>
    <w:rsid w:val="00FA3B4C"/>
    <w:rsid w:val="00FA424D"/>
    <w:rsid w:val="00FA54B3"/>
    <w:rsid w:val="00FA59CF"/>
    <w:rsid w:val="00FA5DC5"/>
    <w:rsid w:val="00FA6CEF"/>
    <w:rsid w:val="00FA6E4F"/>
    <w:rsid w:val="00FA70A7"/>
    <w:rsid w:val="00FA7BA0"/>
    <w:rsid w:val="00FB0D80"/>
    <w:rsid w:val="00FB1992"/>
    <w:rsid w:val="00FB1F67"/>
    <w:rsid w:val="00FB4BB4"/>
    <w:rsid w:val="00FB552D"/>
    <w:rsid w:val="00FB55BD"/>
    <w:rsid w:val="00FC3975"/>
    <w:rsid w:val="00FC4E86"/>
    <w:rsid w:val="00FC53F3"/>
    <w:rsid w:val="00FC6BC4"/>
    <w:rsid w:val="00FC6F59"/>
    <w:rsid w:val="00FC7985"/>
    <w:rsid w:val="00FD0C75"/>
    <w:rsid w:val="00FD0C89"/>
    <w:rsid w:val="00FD125F"/>
    <w:rsid w:val="00FD188C"/>
    <w:rsid w:val="00FD2E83"/>
    <w:rsid w:val="00FD3305"/>
    <w:rsid w:val="00FD49E9"/>
    <w:rsid w:val="00FD593C"/>
    <w:rsid w:val="00FD601A"/>
    <w:rsid w:val="00FD6185"/>
    <w:rsid w:val="00FD7B0B"/>
    <w:rsid w:val="00FE013B"/>
    <w:rsid w:val="00FE05A8"/>
    <w:rsid w:val="00FE09D2"/>
    <w:rsid w:val="00FE49AA"/>
    <w:rsid w:val="00FF0DA7"/>
    <w:rsid w:val="00FF26F3"/>
    <w:rsid w:val="00FF2D34"/>
    <w:rsid w:val="00FF4113"/>
    <w:rsid w:val="00FF4458"/>
    <w:rsid w:val="00FF4652"/>
    <w:rsid w:val="00FF6786"/>
    <w:rsid w:val="00FF6EB2"/>
    <w:rsid w:val="00FF74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5B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85E"/>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7B4C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paragraph" w:styleId="ListParagraph">
    <w:name w:val="List Paragraph"/>
    <w:aliases w:val="Lettre d'introduction,List Paragraph1,1st level - Bullet List Paragraph,Table of contents numbered,Bullet Points,Liste Paragraf,Llista Nivell1,Lista de nivel 1,Paragraphe de liste PBLH,En tête 1,List Paragraph in table,Akapit z listą"/>
    <w:basedOn w:val="Normal"/>
    <w:link w:val="ListParagraphChar"/>
    <w:uiPriority w:val="34"/>
    <w:qFormat/>
    <w:rsid w:val="00022060"/>
    <w:pPr>
      <w:ind w:left="720"/>
      <w:contextualSpacing/>
    </w:pPr>
  </w:style>
  <w:style w:type="character" w:customStyle="1" w:styleId="Heading4Char">
    <w:name w:val="Heading 4 Char"/>
    <w:basedOn w:val="DefaultParagraphFont"/>
    <w:link w:val="Heading4"/>
    <w:semiHidden/>
    <w:rsid w:val="007B4CFC"/>
    <w:rPr>
      <w:rFonts w:asciiTheme="majorHAnsi" w:eastAsiaTheme="majorEastAsia" w:hAnsiTheme="majorHAnsi" w:cstheme="majorBidi"/>
      <w:b/>
      <w:bCs/>
      <w:i/>
      <w:iCs/>
      <w:color w:val="4F81BD" w:themeColor="accent1"/>
      <w:sz w:val="24"/>
      <w:szCs w:val="24"/>
      <w:lang w:eastAsia="bg-BG"/>
    </w:rPr>
  </w:style>
  <w:style w:type="paragraph" w:styleId="NormalWeb">
    <w:name w:val="Normal (Web)"/>
    <w:basedOn w:val="Normal"/>
    <w:uiPriority w:val="99"/>
    <w:unhideWhenUsed/>
    <w:rsid w:val="004739E7"/>
    <w:pPr>
      <w:spacing w:before="100" w:beforeAutospacing="1" w:after="100" w:afterAutospacing="1"/>
    </w:pPr>
    <w:rPr>
      <w:lang w:val="en-US" w:eastAsia="en-US"/>
    </w:rPr>
  </w:style>
  <w:style w:type="paragraph" w:customStyle="1" w:styleId="TableParagraph">
    <w:name w:val="Table Paragraph"/>
    <w:basedOn w:val="Normal"/>
    <w:uiPriority w:val="1"/>
    <w:qFormat/>
    <w:rsid w:val="00E219F5"/>
    <w:pPr>
      <w:widowControl w:val="0"/>
      <w:autoSpaceDE w:val="0"/>
      <w:autoSpaceDN w:val="0"/>
      <w:spacing w:line="256" w:lineRule="exact"/>
      <w:jc w:val="center"/>
    </w:pPr>
    <w:rPr>
      <w:sz w:val="22"/>
      <w:szCs w:val="22"/>
      <w:lang w:eastAsia="en-US"/>
    </w:rPr>
  </w:style>
  <w:style w:type="character" w:customStyle="1" w:styleId="cursorpointer">
    <w:name w:val="cursorpointer"/>
    <w:basedOn w:val="DefaultParagraphFont"/>
    <w:rsid w:val="00ED1496"/>
  </w:style>
  <w:style w:type="paragraph" w:customStyle="1" w:styleId="Default">
    <w:name w:val="Default"/>
    <w:rsid w:val="00DF32C0"/>
    <w:pPr>
      <w:autoSpaceDE w:val="0"/>
      <w:autoSpaceDN w:val="0"/>
      <w:adjustRightInd w:val="0"/>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19192E"/>
    <w:rPr>
      <w:sz w:val="16"/>
      <w:szCs w:val="16"/>
    </w:rPr>
  </w:style>
  <w:style w:type="paragraph" w:styleId="CommentText">
    <w:name w:val="annotation text"/>
    <w:basedOn w:val="Normal"/>
    <w:link w:val="CommentTextChar"/>
    <w:uiPriority w:val="99"/>
    <w:unhideWhenUsed/>
    <w:rsid w:val="0019192E"/>
    <w:pPr>
      <w:spacing w:after="160"/>
    </w:pPr>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19192E"/>
    <w:rPr>
      <w:rFonts w:asciiTheme="minorHAnsi" w:eastAsiaTheme="minorEastAsia" w:hAnsiTheme="minorHAnsi" w:cstheme="minorBidi"/>
      <w:lang w:val="en-US" w:eastAsia="en-US"/>
    </w:rPr>
  </w:style>
  <w:style w:type="character" w:styleId="FollowedHyperlink">
    <w:name w:val="FollowedHyperlink"/>
    <w:basedOn w:val="DefaultParagraphFont"/>
    <w:semiHidden/>
    <w:unhideWhenUsed/>
    <w:rsid w:val="00937544"/>
    <w:rPr>
      <w:color w:val="800080" w:themeColor="followedHyperlink"/>
      <w:u w:val="single"/>
    </w:rPr>
  </w:style>
  <w:style w:type="character" w:customStyle="1" w:styleId="ListParagraphChar">
    <w:name w:val="List Paragraph Char"/>
    <w:aliases w:val="Lettre d'introduction Char,List Paragraph1 Char,1st level - Bullet List Paragraph Char,Table of contents numbered Char,Bullet Points Char,Liste Paragraf Char,Llista Nivell1 Char,Lista de nivel 1 Char,Paragraphe de liste PBLH Char"/>
    <w:link w:val="ListParagraph"/>
    <w:uiPriority w:val="34"/>
    <w:qFormat/>
    <w:rsid w:val="002C5123"/>
    <w:rPr>
      <w:sz w:val="24"/>
      <w:szCs w:val="24"/>
      <w:lang w:eastAsia="bg-BG"/>
    </w:rPr>
  </w:style>
  <w:style w:type="character" w:customStyle="1" w:styleId="alcapt2">
    <w:name w:val="al_capt2"/>
    <w:rsid w:val="002C5123"/>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9176">
      <w:bodyDiv w:val="1"/>
      <w:marLeft w:val="0"/>
      <w:marRight w:val="0"/>
      <w:marTop w:val="0"/>
      <w:marBottom w:val="0"/>
      <w:divBdr>
        <w:top w:val="none" w:sz="0" w:space="0" w:color="auto"/>
        <w:left w:val="none" w:sz="0" w:space="0" w:color="auto"/>
        <w:bottom w:val="none" w:sz="0" w:space="0" w:color="auto"/>
        <w:right w:val="none" w:sz="0" w:space="0" w:color="auto"/>
      </w:divBdr>
      <w:divsChild>
        <w:div w:id="967053671">
          <w:marLeft w:val="0"/>
          <w:marRight w:val="0"/>
          <w:marTop w:val="0"/>
          <w:marBottom w:val="0"/>
          <w:divBdr>
            <w:top w:val="none" w:sz="0" w:space="0" w:color="auto"/>
            <w:left w:val="none" w:sz="0" w:space="0" w:color="auto"/>
            <w:bottom w:val="none" w:sz="0" w:space="0" w:color="auto"/>
            <w:right w:val="none" w:sz="0" w:space="0" w:color="auto"/>
          </w:divBdr>
        </w:div>
        <w:div w:id="735903870">
          <w:marLeft w:val="0"/>
          <w:marRight w:val="0"/>
          <w:marTop w:val="0"/>
          <w:marBottom w:val="0"/>
          <w:divBdr>
            <w:top w:val="none" w:sz="0" w:space="0" w:color="auto"/>
            <w:left w:val="none" w:sz="0" w:space="0" w:color="auto"/>
            <w:bottom w:val="none" w:sz="0" w:space="0" w:color="auto"/>
            <w:right w:val="none" w:sz="0" w:space="0" w:color="auto"/>
          </w:divBdr>
        </w:div>
        <w:div w:id="2086605958">
          <w:marLeft w:val="0"/>
          <w:marRight w:val="0"/>
          <w:marTop w:val="0"/>
          <w:marBottom w:val="0"/>
          <w:divBdr>
            <w:top w:val="none" w:sz="0" w:space="0" w:color="auto"/>
            <w:left w:val="none" w:sz="0" w:space="0" w:color="auto"/>
            <w:bottom w:val="none" w:sz="0" w:space="0" w:color="auto"/>
            <w:right w:val="none" w:sz="0" w:space="0" w:color="auto"/>
          </w:divBdr>
        </w:div>
        <w:div w:id="1700621787">
          <w:marLeft w:val="0"/>
          <w:marRight w:val="0"/>
          <w:marTop w:val="0"/>
          <w:marBottom w:val="0"/>
          <w:divBdr>
            <w:top w:val="none" w:sz="0" w:space="0" w:color="auto"/>
            <w:left w:val="none" w:sz="0" w:space="0" w:color="auto"/>
            <w:bottom w:val="none" w:sz="0" w:space="0" w:color="auto"/>
            <w:right w:val="none" w:sz="0" w:space="0" w:color="auto"/>
          </w:divBdr>
        </w:div>
        <w:div w:id="141235504">
          <w:marLeft w:val="0"/>
          <w:marRight w:val="0"/>
          <w:marTop w:val="0"/>
          <w:marBottom w:val="0"/>
          <w:divBdr>
            <w:top w:val="none" w:sz="0" w:space="0" w:color="auto"/>
            <w:left w:val="none" w:sz="0" w:space="0" w:color="auto"/>
            <w:bottom w:val="none" w:sz="0" w:space="0" w:color="auto"/>
            <w:right w:val="none" w:sz="0" w:space="0" w:color="auto"/>
          </w:divBdr>
        </w:div>
        <w:div w:id="1486585083">
          <w:marLeft w:val="0"/>
          <w:marRight w:val="0"/>
          <w:marTop w:val="0"/>
          <w:marBottom w:val="0"/>
          <w:divBdr>
            <w:top w:val="none" w:sz="0" w:space="0" w:color="auto"/>
            <w:left w:val="none" w:sz="0" w:space="0" w:color="auto"/>
            <w:bottom w:val="none" w:sz="0" w:space="0" w:color="auto"/>
            <w:right w:val="none" w:sz="0" w:space="0" w:color="auto"/>
          </w:divBdr>
        </w:div>
        <w:div w:id="1155225914">
          <w:marLeft w:val="0"/>
          <w:marRight w:val="0"/>
          <w:marTop w:val="0"/>
          <w:marBottom w:val="0"/>
          <w:divBdr>
            <w:top w:val="none" w:sz="0" w:space="0" w:color="auto"/>
            <w:left w:val="none" w:sz="0" w:space="0" w:color="auto"/>
            <w:bottom w:val="none" w:sz="0" w:space="0" w:color="auto"/>
            <w:right w:val="none" w:sz="0" w:space="0" w:color="auto"/>
          </w:divBdr>
        </w:div>
        <w:div w:id="399907130">
          <w:marLeft w:val="0"/>
          <w:marRight w:val="0"/>
          <w:marTop w:val="0"/>
          <w:marBottom w:val="0"/>
          <w:divBdr>
            <w:top w:val="none" w:sz="0" w:space="0" w:color="auto"/>
            <w:left w:val="none" w:sz="0" w:space="0" w:color="auto"/>
            <w:bottom w:val="none" w:sz="0" w:space="0" w:color="auto"/>
            <w:right w:val="none" w:sz="0" w:space="0" w:color="auto"/>
          </w:divBdr>
        </w:div>
        <w:div w:id="1722317904">
          <w:marLeft w:val="0"/>
          <w:marRight w:val="0"/>
          <w:marTop w:val="0"/>
          <w:marBottom w:val="0"/>
          <w:divBdr>
            <w:top w:val="none" w:sz="0" w:space="0" w:color="auto"/>
            <w:left w:val="none" w:sz="0" w:space="0" w:color="auto"/>
            <w:bottom w:val="none" w:sz="0" w:space="0" w:color="auto"/>
            <w:right w:val="none" w:sz="0" w:space="0" w:color="auto"/>
          </w:divBdr>
        </w:div>
        <w:div w:id="948509823">
          <w:marLeft w:val="0"/>
          <w:marRight w:val="0"/>
          <w:marTop w:val="0"/>
          <w:marBottom w:val="0"/>
          <w:divBdr>
            <w:top w:val="none" w:sz="0" w:space="0" w:color="auto"/>
            <w:left w:val="none" w:sz="0" w:space="0" w:color="auto"/>
            <w:bottom w:val="none" w:sz="0" w:space="0" w:color="auto"/>
            <w:right w:val="none" w:sz="0" w:space="0" w:color="auto"/>
          </w:divBdr>
        </w:div>
        <w:div w:id="1148209473">
          <w:marLeft w:val="0"/>
          <w:marRight w:val="0"/>
          <w:marTop w:val="0"/>
          <w:marBottom w:val="0"/>
          <w:divBdr>
            <w:top w:val="none" w:sz="0" w:space="0" w:color="auto"/>
            <w:left w:val="none" w:sz="0" w:space="0" w:color="auto"/>
            <w:bottom w:val="none" w:sz="0" w:space="0" w:color="auto"/>
            <w:right w:val="none" w:sz="0" w:space="0" w:color="auto"/>
          </w:divBdr>
        </w:div>
        <w:div w:id="1538732719">
          <w:marLeft w:val="0"/>
          <w:marRight w:val="0"/>
          <w:marTop w:val="0"/>
          <w:marBottom w:val="0"/>
          <w:divBdr>
            <w:top w:val="none" w:sz="0" w:space="0" w:color="auto"/>
            <w:left w:val="none" w:sz="0" w:space="0" w:color="auto"/>
            <w:bottom w:val="none" w:sz="0" w:space="0" w:color="auto"/>
            <w:right w:val="none" w:sz="0" w:space="0" w:color="auto"/>
          </w:divBdr>
        </w:div>
        <w:div w:id="2119794530">
          <w:marLeft w:val="0"/>
          <w:marRight w:val="0"/>
          <w:marTop w:val="0"/>
          <w:marBottom w:val="0"/>
          <w:divBdr>
            <w:top w:val="none" w:sz="0" w:space="0" w:color="auto"/>
            <w:left w:val="none" w:sz="0" w:space="0" w:color="auto"/>
            <w:bottom w:val="none" w:sz="0" w:space="0" w:color="auto"/>
            <w:right w:val="none" w:sz="0" w:space="0" w:color="auto"/>
          </w:divBdr>
        </w:div>
        <w:div w:id="1868058019">
          <w:marLeft w:val="0"/>
          <w:marRight w:val="0"/>
          <w:marTop w:val="0"/>
          <w:marBottom w:val="0"/>
          <w:divBdr>
            <w:top w:val="none" w:sz="0" w:space="0" w:color="auto"/>
            <w:left w:val="none" w:sz="0" w:space="0" w:color="auto"/>
            <w:bottom w:val="none" w:sz="0" w:space="0" w:color="auto"/>
            <w:right w:val="none" w:sz="0" w:space="0" w:color="auto"/>
          </w:divBdr>
        </w:div>
        <w:div w:id="2081707230">
          <w:marLeft w:val="0"/>
          <w:marRight w:val="0"/>
          <w:marTop w:val="0"/>
          <w:marBottom w:val="0"/>
          <w:divBdr>
            <w:top w:val="none" w:sz="0" w:space="0" w:color="auto"/>
            <w:left w:val="none" w:sz="0" w:space="0" w:color="auto"/>
            <w:bottom w:val="none" w:sz="0" w:space="0" w:color="auto"/>
            <w:right w:val="none" w:sz="0" w:space="0" w:color="auto"/>
          </w:divBdr>
        </w:div>
        <w:div w:id="1923759429">
          <w:marLeft w:val="0"/>
          <w:marRight w:val="0"/>
          <w:marTop w:val="0"/>
          <w:marBottom w:val="0"/>
          <w:divBdr>
            <w:top w:val="none" w:sz="0" w:space="0" w:color="auto"/>
            <w:left w:val="none" w:sz="0" w:space="0" w:color="auto"/>
            <w:bottom w:val="none" w:sz="0" w:space="0" w:color="auto"/>
            <w:right w:val="none" w:sz="0" w:space="0" w:color="auto"/>
          </w:divBdr>
        </w:div>
        <w:div w:id="464355098">
          <w:marLeft w:val="0"/>
          <w:marRight w:val="0"/>
          <w:marTop w:val="0"/>
          <w:marBottom w:val="0"/>
          <w:divBdr>
            <w:top w:val="none" w:sz="0" w:space="0" w:color="auto"/>
            <w:left w:val="none" w:sz="0" w:space="0" w:color="auto"/>
            <w:bottom w:val="none" w:sz="0" w:space="0" w:color="auto"/>
            <w:right w:val="none" w:sz="0" w:space="0" w:color="auto"/>
          </w:divBdr>
        </w:div>
        <w:div w:id="1230530227">
          <w:marLeft w:val="0"/>
          <w:marRight w:val="0"/>
          <w:marTop w:val="0"/>
          <w:marBottom w:val="0"/>
          <w:divBdr>
            <w:top w:val="none" w:sz="0" w:space="0" w:color="auto"/>
            <w:left w:val="none" w:sz="0" w:space="0" w:color="auto"/>
            <w:bottom w:val="none" w:sz="0" w:space="0" w:color="auto"/>
            <w:right w:val="none" w:sz="0" w:space="0" w:color="auto"/>
          </w:divBdr>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81147444">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176119055">
      <w:bodyDiv w:val="1"/>
      <w:marLeft w:val="0"/>
      <w:marRight w:val="0"/>
      <w:marTop w:val="0"/>
      <w:marBottom w:val="0"/>
      <w:divBdr>
        <w:top w:val="none" w:sz="0" w:space="0" w:color="auto"/>
        <w:left w:val="none" w:sz="0" w:space="0" w:color="auto"/>
        <w:bottom w:val="none" w:sz="0" w:space="0" w:color="auto"/>
        <w:right w:val="none" w:sz="0" w:space="0" w:color="auto"/>
      </w:divBdr>
    </w:div>
    <w:div w:id="182474866">
      <w:bodyDiv w:val="1"/>
      <w:marLeft w:val="0"/>
      <w:marRight w:val="0"/>
      <w:marTop w:val="0"/>
      <w:marBottom w:val="0"/>
      <w:divBdr>
        <w:top w:val="none" w:sz="0" w:space="0" w:color="auto"/>
        <w:left w:val="none" w:sz="0" w:space="0" w:color="auto"/>
        <w:bottom w:val="none" w:sz="0" w:space="0" w:color="auto"/>
        <w:right w:val="none" w:sz="0" w:space="0" w:color="auto"/>
      </w:divBdr>
    </w:div>
    <w:div w:id="271474486">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348483733">
      <w:bodyDiv w:val="1"/>
      <w:marLeft w:val="0"/>
      <w:marRight w:val="0"/>
      <w:marTop w:val="0"/>
      <w:marBottom w:val="0"/>
      <w:divBdr>
        <w:top w:val="none" w:sz="0" w:space="0" w:color="auto"/>
        <w:left w:val="none" w:sz="0" w:space="0" w:color="auto"/>
        <w:bottom w:val="none" w:sz="0" w:space="0" w:color="auto"/>
        <w:right w:val="none" w:sz="0" w:space="0" w:color="auto"/>
      </w:divBdr>
    </w:div>
    <w:div w:id="369456756">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431046404">
      <w:bodyDiv w:val="1"/>
      <w:marLeft w:val="0"/>
      <w:marRight w:val="0"/>
      <w:marTop w:val="0"/>
      <w:marBottom w:val="0"/>
      <w:divBdr>
        <w:top w:val="none" w:sz="0" w:space="0" w:color="auto"/>
        <w:left w:val="none" w:sz="0" w:space="0" w:color="auto"/>
        <w:bottom w:val="none" w:sz="0" w:space="0" w:color="auto"/>
        <w:right w:val="none" w:sz="0" w:space="0" w:color="auto"/>
      </w:divBdr>
      <w:divsChild>
        <w:div w:id="1625575616">
          <w:marLeft w:val="0"/>
          <w:marRight w:val="0"/>
          <w:marTop w:val="0"/>
          <w:marBottom w:val="0"/>
          <w:divBdr>
            <w:top w:val="none" w:sz="0" w:space="0" w:color="auto"/>
            <w:left w:val="none" w:sz="0" w:space="0" w:color="auto"/>
            <w:bottom w:val="none" w:sz="0" w:space="0" w:color="auto"/>
            <w:right w:val="none" w:sz="0" w:space="0" w:color="auto"/>
          </w:divBdr>
        </w:div>
        <w:div w:id="2128041191">
          <w:marLeft w:val="0"/>
          <w:marRight w:val="0"/>
          <w:marTop w:val="0"/>
          <w:marBottom w:val="0"/>
          <w:divBdr>
            <w:top w:val="none" w:sz="0" w:space="0" w:color="auto"/>
            <w:left w:val="none" w:sz="0" w:space="0" w:color="auto"/>
            <w:bottom w:val="none" w:sz="0" w:space="0" w:color="auto"/>
            <w:right w:val="none" w:sz="0" w:space="0" w:color="auto"/>
          </w:divBdr>
        </w:div>
        <w:div w:id="1150057405">
          <w:marLeft w:val="0"/>
          <w:marRight w:val="0"/>
          <w:marTop w:val="0"/>
          <w:marBottom w:val="0"/>
          <w:divBdr>
            <w:top w:val="none" w:sz="0" w:space="0" w:color="auto"/>
            <w:left w:val="none" w:sz="0" w:space="0" w:color="auto"/>
            <w:bottom w:val="none" w:sz="0" w:space="0" w:color="auto"/>
            <w:right w:val="none" w:sz="0" w:space="0" w:color="auto"/>
          </w:divBdr>
        </w:div>
        <w:div w:id="1086652428">
          <w:marLeft w:val="0"/>
          <w:marRight w:val="0"/>
          <w:marTop w:val="0"/>
          <w:marBottom w:val="0"/>
          <w:divBdr>
            <w:top w:val="none" w:sz="0" w:space="0" w:color="auto"/>
            <w:left w:val="none" w:sz="0" w:space="0" w:color="auto"/>
            <w:bottom w:val="none" w:sz="0" w:space="0" w:color="auto"/>
            <w:right w:val="none" w:sz="0" w:space="0" w:color="auto"/>
          </w:divBdr>
        </w:div>
        <w:div w:id="1275669647">
          <w:marLeft w:val="0"/>
          <w:marRight w:val="0"/>
          <w:marTop w:val="0"/>
          <w:marBottom w:val="0"/>
          <w:divBdr>
            <w:top w:val="none" w:sz="0" w:space="0" w:color="auto"/>
            <w:left w:val="none" w:sz="0" w:space="0" w:color="auto"/>
            <w:bottom w:val="none" w:sz="0" w:space="0" w:color="auto"/>
            <w:right w:val="none" w:sz="0" w:space="0" w:color="auto"/>
          </w:divBdr>
        </w:div>
        <w:div w:id="79105314">
          <w:marLeft w:val="0"/>
          <w:marRight w:val="0"/>
          <w:marTop w:val="0"/>
          <w:marBottom w:val="0"/>
          <w:divBdr>
            <w:top w:val="none" w:sz="0" w:space="0" w:color="auto"/>
            <w:left w:val="none" w:sz="0" w:space="0" w:color="auto"/>
            <w:bottom w:val="none" w:sz="0" w:space="0" w:color="auto"/>
            <w:right w:val="none" w:sz="0" w:space="0" w:color="auto"/>
          </w:divBdr>
        </w:div>
        <w:div w:id="1621523021">
          <w:marLeft w:val="0"/>
          <w:marRight w:val="0"/>
          <w:marTop w:val="0"/>
          <w:marBottom w:val="0"/>
          <w:divBdr>
            <w:top w:val="none" w:sz="0" w:space="0" w:color="auto"/>
            <w:left w:val="none" w:sz="0" w:space="0" w:color="auto"/>
            <w:bottom w:val="none" w:sz="0" w:space="0" w:color="auto"/>
            <w:right w:val="none" w:sz="0" w:space="0" w:color="auto"/>
          </w:divBdr>
        </w:div>
        <w:div w:id="84615497">
          <w:marLeft w:val="0"/>
          <w:marRight w:val="0"/>
          <w:marTop w:val="0"/>
          <w:marBottom w:val="0"/>
          <w:divBdr>
            <w:top w:val="none" w:sz="0" w:space="0" w:color="auto"/>
            <w:left w:val="none" w:sz="0" w:space="0" w:color="auto"/>
            <w:bottom w:val="none" w:sz="0" w:space="0" w:color="auto"/>
            <w:right w:val="none" w:sz="0" w:space="0" w:color="auto"/>
          </w:divBdr>
        </w:div>
        <w:div w:id="2101443519">
          <w:marLeft w:val="0"/>
          <w:marRight w:val="0"/>
          <w:marTop w:val="0"/>
          <w:marBottom w:val="0"/>
          <w:divBdr>
            <w:top w:val="none" w:sz="0" w:space="0" w:color="auto"/>
            <w:left w:val="none" w:sz="0" w:space="0" w:color="auto"/>
            <w:bottom w:val="none" w:sz="0" w:space="0" w:color="auto"/>
            <w:right w:val="none" w:sz="0" w:space="0" w:color="auto"/>
          </w:divBdr>
        </w:div>
        <w:div w:id="1983269076">
          <w:marLeft w:val="0"/>
          <w:marRight w:val="0"/>
          <w:marTop w:val="0"/>
          <w:marBottom w:val="0"/>
          <w:divBdr>
            <w:top w:val="none" w:sz="0" w:space="0" w:color="auto"/>
            <w:left w:val="none" w:sz="0" w:space="0" w:color="auto"/>
            <w:bottom w:val="none" w:sz="0" w:space="0" w:color="auto"/>
            <w:right w:val="none" w:sz="0" w:space="0" w:color="auto"/>
          </w:divBdr>
        </w:div>
        <w:div w:id="27071229">
          <w:marLeft w:val="0"/>
          <w:marRight w:val="0"/>
          <w:marTop w:val="0"/>
          <w:marBottom w:val="0"/>
          <w:divBdr>
            <w:top w:val="none" w:sz="0" w:space="0" w:color="auto"/>
            <w:left w:val="none" w:sz="0" w:space="0" w:color="auto"/>
            <w:bottom w:val="none" w:sz="0" w:space="0" w:color="auto"/>
            <w:right w:val="none" w:sz="0" w:space="0" w:color="auto"/>
          </w:divBdr>
        </w:div>
        <w:div w:id="129828551">
          <w:marLeft w:val="0"/>
          <w:marRight w:val="0"/>
          <w:marTop w:val="0"/>
          <w:marBottom w:val="0"/>
          <w:divBdr>
            <w:top w:val="none" w:sz="0" w:space="0" w:color="auto"/>
            <w:left w:val="none" w:sz="0" w:space="0" w:color="auto"/>
            <w:bottom w:val="none" w:sz="0" w:space="0" w:color="auto"/>
            <w:right w:val="none" w:sz="0" w:space="0" w:color="auto"/>
          </w:divBdr>
        </w:div>
        <w:div w:id="388117018">
          <w:marLeft w:val="0"/>
          <w:marRight w:val="0"/>
          <w:marTop w:val="0"/>
          <w:marBottom w:val="0"/>
          <w:divBdr>
            <w:top w:val="none" w:sz="0" w:space="0" w:color="auto"/>
            <w:left w:val="none" w:sz="0" w:space="0" w:color="auto"/>
            <w:bottom w:val="none" w:sz="0" w:space="0" w:color="auto"/>
            <w:right w:val="none" w:sz="0" w:space="0" w:color="auto"/>
          </w:divBdr>
        </w:div>
        <w:div w:id="675765026">
          <w:marLeft w:val="0"/>
          <w:marRight w:val="0"/>
          <w:marTop w:val="0"/>
          <w:marBottom w:val="0"/>
          <w:divBdr>
            <w:top w:val="none" w:sz="0" w:space="0" w:color="auto"/>
            <w:left w:val="none" w:sz="0" w:space="0" w:color="auto"/>
            <w:bottom w:val="none" w:sz="0" w:space="0" w:color="auto"/>
            <w:right w:val="none" w:sz="0" w:space="0" w:color="auto"/>
          </w:divBdr>
        </w:div>
        <w:div w:id="1518041836">
          <w:marLeft w:val="0"/>
          <w:marRight w:val="0"/>
          <w:marTop w:val="0"/>
          <w:marBottom w:val="0"/>
          <w:divBdr>
            <w:top w:val="none" w:sz="0" w:space="0" w:color="auto"/>
            <w:left w:val="none" w:sz="0" w:space="0" w:color="auto"/>
            <w:bottom w:val="none" w:sz="0" w:space="0" w:color="auto"/>
            <w:right w:val="none" w:sz="0" w:space="0" w:color="auto"/>
          </w:divBdr>
        </w:div>
        <w:div w:id="1606964175">
          <w:marLeft w:val="0"/>
          <w:marRight w:val="0"/>
          <w:marTop w:val="0"/>
          <w:marBottom w:val="0"/>
          <w:divBdr>
            <w:top w:val="none" w:sz="0" w:space="0" w:color="auto"/>
            <w:left w:val="none" w:sz="0" w:space="0" w:color="auto"/>
            <w:bottom w:val="none" w:sz="0" w:space="0" w:color="auto"/>
            <w:right w:val="none" w:sz="0" w:space="0" w:color="auto"/>
          </w:divBdr>
        </w:div>
        <w:div w:id="1445882555">
          <w:marLeft w:val="0"/>
          <w:marRight w:val="0"/>
          <w:marTop w:val="0"/>
          <w:marBottom w:val="0"/>
          <w:divBdr>
            <w:top w:val="none" w:sz="0" w:space="0" w:color="auto"/>
            <w:left w:val="none" w:sz="0" w:space="0" w:color="auto"/>
            <w:bottom w:val="none" w:sz="0" w:space="0" w:color="auto"/>
            <w:right w:val="none" w:sz="0" w:space="0" w:color="auto"/>
          </w:divBdr>
        </w:div>
        <w:div w:id="1044209960">
          <w:marLeft w:val="0"/>
          <w:marRight w:val="0"/>
          <w:marTop w:val="0"/>
          <w:marBottom w:val="0"/>
          <w:divBdr>
            <w:top w:val="none" w:sz="0" w:space="0" w:color="auto"/>
            <w:left w:val="none" w:sz="0" w:space="0" w:color="auto"/>
            <w:bottom w:val="none" w:sz="0" w:space="0" w:color="auto"/>
            <w:right w:val="none" w:sz="0" w:space="0" w:color="auto"/>
          </w:divBdr>
        </w:div>
        <w:div w:id="1910264918">
          <w:marLeft w:val="0"/>
          <w:marRight w:val="0"/>
          <w:marTop w:val="0"/>
          <w:marBottom w:val="0"/>
          <w:divBdr>
            <w:top w:val="none" w:sz="0" w:space="0" w:color="auto"/>
            <w:left w:val="none" w:sz="0" w:space="0" w:color="auto"/>
            <w:bottom w:val="none" w:sz="0" w:space="0" w:color="auto"/>
            <w:right w:val="none" w:sz="0" w:space="0" w:color="auto"/>
          </w:divBdr>
        </w:div>
        <w:div w:id="42826605">
          <w:marLeft w:val="0"/>
          <w:marRight w:val="0"/>
          <w:marTop w:val="0"/>
          <w:marBottom w:val="0"/>
          <w:divBdr>
            <w:top w:val="none" w:sz="0" w:space="0" w:color="auto"/>
            <w:left w:val="none" w:sz="0" w:space="0" w:color="auto"/>
            <w:bottom w:val="none" w:sz="0" w:space="0" w:color="auto"/>
            <w:right w:val="none" w:sz="0" w:space="0" w:color="auto"/>
          </w:divBdr>
        </w:div>
        <w:div w:id="830410926">
          <w:marLeft w:val="0"/>
          <w:marRight w:val="0"/>
          <w:marTop w:val="0"/>
          <w:marBottom w:val="0"/>
          <w:divBdr>
            <w:top w:val="none" w:sz="0" w:space="0" w:color="auto"/>
            <w:left w:val="none" w:sz="0" w:space="0" w:color="auto"/>
            <w:bottom w:val="none" w:sz="0" w:space="0" w:color="auto"/>
            <w:right w:val="none" w:sz="0" w:space="0" w:color="auto"/>
          </w:divBdr>
        </w:div>
        <w:div w:id="2065643816">
          <w:marLeft w:val="0"/>
          <w:marRight w:val="0"/>
          <w:marTop w:val="0"/>
          <w:marBottom w:val="0"/>
          <w:divBdr>
            <w:top w:val="none" w:sz="0" w:space="0" w:color="auto"/>
            <w:left w:val="none" w:sz="0" w:space="0" w:color="auto"/>
            <w:bottom w:val="none" w:sz="0" w:space="0" w:color="auto"/>
            <w:right w:val="none" w:sz="0" w:space="0" w:color="auto"/>
          </w:divBdr>
        </w:div>
        <w:div w:id="1071152030">
          <w:marLeft w:val="0"/>
          <w:marRight w:val="0"/>
          <w:marTop w:val="0"/>
          <w:marBottom w:val="0"/>
          <w:divBdr>
            <w:top w:val="none" w:sz="0" w:space="0" w:color="auto"/>
            <w:left w:val="none" w:sz="0" w:space="0" w:color="auto"/>
            <w:bottom w:val="none" w:sz="0" w:space="0" w:color="auto"/>
            <w:right w:val="none" w:sz="0" w:space="0" w:color="auto"/>
          </w:divBdr>
        </w:div>
        <w:div w:id="271015714">
          <w:marLeft w:val="0"/>
          <w:marRight w:val="0"/>
          <w:marTop w:val="0"/>
          <w:marBottom w:val="0"/>
          <w:divBdr>
            <w:top w:val="none" w:sz="0" w:space="0" w:color="auto"/>
            <w:left w:val="none" w:sz="0" w:space="0" w:color="auto"/>
            <w:bottom w:val="none" w:sz="0" w:space="0" w:color="auto"/>
            <w:right w:val="none" w:sz="0" w:space="0" w:color="auto"/>
          </w:divBdr>
        </w:div>
        <w:div w:id="1017538739">
          <w:marLeft w:val="0"/>
          <w:marRight w:val="0"/>
          <w:marTop w:val="0"/>
          <w:marBottom w:val="0"/>
          <w:divBdr>
            <w:top w:val="none" w:sz="0" w:space="0" w:color="auto"/>
            <w:left w:val="none" w:sz="0" w:space="0" w:color="auto"/>
            <w:bottom w:val="none" w:sz="0" w:space="0" w:color="auto"/>
            <w:right w:val="none" w:sz="0" w:space="0" w:color="auto"/>
          </w:divBdr>
        </w:div>
        <w:div w:id="1146124114">
          <w:marLeft w:val="0"/>
          <w:marRight w:val="0"/>
          <w:marTop w:val="0"/>
          <w:marBottom w:val="0"/>
          <w:divBdr>
            <w:top w:val="none" w:sz="0" w:space="0" w:color="auto"/>
            <w:left w:val="none" w:sz="0" w:space="0" w:color="auto"/>
            <w:bottom w:val="none" w:sz="0" w:space="0" w:color="auto"/>
            <w:right w:val="none" w:sz="0" w:space="0" w:color="auto"/>
          </w:divBdr>
        </w:div>
        <w:div w:id="545139258">
          <w:marLeft w:val="0"/>
          <w:marRight w:val="0"/>
          <w:marTop w:val="0"/>
          <w:marBottom w:val="0"/>
          <w:divBdr>
            <w:top w:val="none" w:sz="0" w:space="0" w:color="auto"/>
            <w:left w:val="none" w:sz="0" w:space="0" w:color="auto"/>
            <w:bottom w:val="none" w:sz="0" w:space="0" w:color="auto"/>
            <w:right w:val="none" w:sz="0" w:space="0" w:color="auto"/>
          </w:divBdr>
        </w:div>
        <w:div w:id="1994524623">
          <w:marLeft w:val="0"/>
          <w:marRight w:val="0"/>
          <w:marTop w:val="0"/>
          <w:marBottom w:val="0"/>
          <w:divBdr>
            <w:top w:val="none" w:sz="0" w:space="0" w:color="auto"/>
            <w:left w:val="none" w:sz="0" w:space="0" w:color="auto"/>
            <w:bottom w:val="none" w:sz="0" w:space="0" w:color="auto"/>
            <w:right w:val="none" w:sz="0" w:space="0" w:color="auto"/>
          </w:divBdr>
        </w:div>
        <w:div w:id="400565172">
          <w:marLeft w:val="0"/>
          <w:marRight w:val="0"/>
          <w:marTop w:val="0"/>
          <w:marBottom w:val="0"/>
          <w:divBdr>
            <w:top w:val="none" w:sz="0" w:space="0" w:color="auto"/>
            <w:left w:val="none" w:sz="0" w:space="0" w:color="auto"/>
            <w:bottom w:val="none" w:sz="0" w:space="0" w:color="auto"/>
            <w:right w:val="none" w:sz="0" w:space="0" w:color="auto"/>
          </w:divBdr>
        </w:div>
        <w:div w:id="1283271293">
          <w:marLeft w:val="0"/>
          <w:marRight w:val="0"/>
          <w:marTop w:val="0"/>
          <w:marBottom w:val="0"/>
          <w:divBdr>
            <w:top w:val="none" w:sz="0" w:space="0" w:color="auto"/>
            <w:left w:val="none" w:sz="0" w:space="0" w:color="auto"/>
            <w:bottom w:val="none" w:sz="0" w:space="0" w:color="auto"/>
            <w:right w:val="none" w:sz="0" w:space="0" w:color="auto"/>
          </w:divBdr>
        </w:div>
        <w:div w:id="426733282">
          <w:marLeft w:val="0"/>
          <w:marRight w:val="0"/>
          <w:marTop w:val="0"/>
          <w:marBottom w:val="0"/>
          <w:divBdr>
            <w:top w:val="none" w:sz="0" w:space="0" w:color="auto"/>
            <w:left w:val="none" w:sz="0" w:space="0" w:color="auto"/>
            <w:bottom w:val="none" w:sz="0" w:space="0" w:color="auto"/>
            <w:right w:val="none" w:sz="0" w:space="0" w:color="auto"/>
          </w:divBdr>
        </w:div>
        <w:div w:id="236942402">
          <w:marLeft w:val="0"/>
          <w:marRight w:val="0"/>
          <w:marTop w:val="0"/>
          <w:marBottom w:val="0"/>
          <w:divBdr>
            <w:top w:val="none" w:sz="0" w:space="0" w:color="auto"/>
            <w:left w:val="none" w:sz="0" w:space="0" w:color="auto"/>
            <w:bottom w:val="none" w:sz="0" w:space="0" w:color="auto"/>
            <w:right w:val="none" w:sz="0" w:space="0" w:color="auto"/>
          </w:divBdr>
        </w:div>
        <w:div w:id="957681216">
          <w:marLeft w:val="0"/>
          <w:marRight w:val="0"/>
          <w:marTop w:val="0"/>
          <w:marBottom w:val="0"/>
          <w:divBdr>
            <w:top w:val="none" w:sz="0" w:space="0" w:color="auto"/>
            <w:left w:val="none" w:sz="0" w:space="0" w:color="auto"/>
            <w:bottom w:val="none" w:sz="0" w:space="0" w:color="auto"/>
            <w:right w:val="none" w:sz="0" w:space="0" w:color="auto"/>
          </w:divBdr>
        </w:div>
        <w:div w:id="996417686">
          <w:marLeft w:val="0"/>
          <w:marRight w:val="0"/>
          <w:marTop w:val="0"/>
          <w:marBottom w:val="0"/>
          <w:divBdr>
            <w:top w:val="none" w:sz="0" w:space="0" w:color="auto"/>
            <w:left w:val="none" w:sz="0" w:space="0" w:color="auto"/>
            <w:bottom w:val="none" w:sz="0" w:space="0" w:color="auto"/>
            <w:right w:val="none" w:sz="0" w:space="0" w:color="auto"/>
          </w:divBdr>
        </w:div>
        <w:div w:id="559363966">
          <w:marLeft w:val="0"/>
          <w:marRight w:val="0"/>
          <w:marTop w:val="0"/>
          <w:marBottom w:val="0"/>
          <w:divBdr>
            <w:top w:val="none" w:sz="0" w:space="0" w:color="auto"/>
            <w:left w:val="none" w:sz="0" w:space="0" w:color="auto"/>
            <w:bottom w:val="none" w:sz="0" w:space="0" w:color="auto"/>
            <w:right w:val="none" w:sz="0" w:space="0" w:color="auto"/>
          </w:divBdr>
        </w:div>
        <w:div w:id="1915815225">
          <w:marLeft w:val="0"/>
          <w:marRight w:val="0"/>
          <w:marTop w:val="0"/>
          <w:marBottom w:val="0"/>
          <w:divBdr>
            <w:top w:val="none" w:sz="0" w:space="0" w:color="auto"/>
            <w:left w:val="none" w:sz="0" w:space="0" w:color="auto"/>
            <w:bottom w:val="none" w:sz="0" w:space="0" w:color="auto"/>
            <w:right w:val="none" w:sz="0" w:space="0" w:color="auto"/>
          </w:divBdr>
        </w:div>
        <w:div w:id="1868055993">
          <w:marLeft w:val="0"/>
          <w:marRight w:val="0"/>
          <w:marTop w:val="0"/>
          <w:marBottom w:val="0"/>
          <w:divBdr>
            <w:top w:val="none" w:sz="0" w:space="0" w:color="auto"/>
            <w:left w:val="none" w:sz="0" w:space="0" w:color="auto"/>
            <w:bottom w:val="none" w:sz="0" w:space="0" w:color="auto"/>
            <w:right w:val="none" w:sz="0" w:space="0" w:color="auto"/>
          </w:divBdr>
        </w:div>
        <w:div w:id="2030637776">
          <w:marLeft w:val="0"/>
          <w:marRight w:val="0"/>
          <w:marTop w:val="0"/>
          <w:marBottom w:val="0"/>
          <w:divBdr>
            <w:top w:val="none" w:sz="0" w:space="0" w:color="auto"/>
            <w:left w:val="none" w:sz="0" w:space="0" w:color="auto"/>
            <w:bottom w:val="none" w:sz="0" w:space="0" w:color="auto"/>
            <w:right w:val="none" w:sz="0" w:space="0" w:color="auto"/>
          </w:divBdr>
        </w:div>
        <w:div w:id="1051152130">
          <w:marLeft w:val="0"/>
          <w:marRight w:val="0"/>
          <w:marTop w:val="0"/>
          <w:marBottom w:val="0"/>
          <w:divBdr>
            <w:top w:val="none" w:sz="0" w:space="0" w:color="auto"/>
            <w:left w:val="none" w:sz="0" w:space="0" w:color="auto"/>
            <w:bottom w:val="none" w:sz="0" w:space="0" w:color="auto"/>
            <w:right w:val="none" w:sz="0" w:space="0" w:color="auto"/>
          </w:divBdr>
        </w:div>
      </w:divsChild>
    </w:div>
    <w:div w:id="436363811">
      <w:bodyDiv w:val="1"/>
      <w:marLeft w:val="0"/>
      <w:marRight w:val="0"/>
      <w:marTop w:val="0"/>
      <w:marBottom w:val="0"/>
      <w:divBdr>
        <w:top w:val="none" w:sz="0" w:space="0" w:color="auto"/>
        <w:left w:val="none" w:sz="0" w:space="0" w:color="auto"/>
        <w:bottom w:val="none" w:sz="0" w:space="0" w:color="auto"/>
        <w:right w:val="none" w:sz="0" w:space="0" w:color="auto"/>
      </w:divBdr>
    </w:div>
    <w:div w:id="484706813">
      <w:bodyDiv w:val="1"/>
      <w:marLeft w:val="0"/>
      <w:marRight w:val="0"/>
      <w:marTop w:val="0"/>
      <w:marBottom w:val="0"/>
      <w:divBdr>
        <w:top w:val="none" w:sz="0" w:space="0" w:color="auto"/>
        <w:left w:val="none" w:sz="0" w:space="0" w:color="auto"/>
        <w:bottom w:val="none" w:sz="0" w:space="0" w:color="auto"/>
        <w:right w:val="none" w:sz="0" w:space="0" w:color="auto"/>
      </w:divBdr>
    </w:div>
    <w:div w:id="635452561">
      <w:bodyDiv w:val="1"/>
      <w:marLeft w:val="0"/>
      <w:marRight w:val="0"/>
      <w:marTop w:val="0"/>
      <w:marBottom w:val="0"/>
      <w:divBdr>
        <w:top w:val="none" w:sz="0" w:space="0" w:color="auto"/>
        <w:left w:val="none" w:sz="0" w:space="0" w:color="auto"/>
        <w:bottom w:val="none" w:sz="0" w:space="0" w:color="auto"/>
        <w:right w:val="none" w:sz="0" w:space="0" w:color="auto"/>
      </w:divBdr>
    </w:div>
    <w:div w:id="675040072">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690182299">
      <w:bodyDiv w:val="1"/>
      <w:marLeft w:val="0"/>
      <w:marRight w:val="0"/>
      <w:marTop w:val="0"/>
      <w:marBottom w:val="0"/>
      <w:divBdr>
        <w:top w:val="none" w:sz="0" w:space="0" w:color="auto"/>
        <w:left w:val="none" w:sz="0" w:space="0" w:color="auto"/>
        <w:bottom w:val="none" w:sz="0" w:space="0" w:color="auto"/>
        <w:right w:val="none" w:sz="0" w:space="0" w:color="auto"/>
      </w:divBdr>
    </w:div>
    <w:div w:id="727187598">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079250217">
      <w:bodyDiv w:val="1"/>
      <w:marLeft w:val="0"/>
      <w:marRight w:val="0"/>
      <w:marTop w:val="0"/>
      <w:marBottom w:val="0"/>
      <w:divBdr>
        <w:top w:val="none" w:sz="0" w:space="0" w:color="auto"/>
        <w:left w:val="none" w:sz="0" w:space="0" w:color="auto"/>
        <w:bottom w:val="none" w:sz="0" w:space="0" w:color="auto"/>
        <w:right w:val="none" w:sz="0" w:space="0" w:color="auto"/>
      </w:divBdr>
      <w:divsChild>
        <w:div w:id="894320457">
          <w:marLeft w:val="0"/>
          <w:marRight w:val="0"/>
          <w:marTop w:val="0"/>
          <w:marBottom w:val="0"/>
          <w:divBdr>
            <w:top w:val="none" w:sz="0" w:space="0" w:color="auto"/>
            <w:left w:val="none" w:sz="0" w:space="0" w:color="auto"/>
            <w:bottom w:val="none" w:sz="0" w:space="0" w:color="auto"/>
            <w:right w:val="none" w:sz="0" w:space="0" w:color="auto"/>
          </w:divBdr>
        </w:div>
        <w:div w:id="1903825521">
          <w:marLeft w:val="0"/>
          <w:marRight w:val="0"/>
          <w:marTop w:val="0"/>
          <w:marBottom w:val="0"/>
          <w:divBdr>
            <w:top w:val="none" w:sz="0" w:space="0" w:color="auto"/>
            <w:left w:val="none" w:sz="0" w:space="0" w:color="auto"/>
            <w:bottom w:val="none" w:sz="0" w:space="0" w:color="auto"/>
            <w:right w:val="none" w:sz="0" w:space="0" w:color="auto"/>
          </w:divBdr>
        </w:div>
        <w:div w:id="1963076639">
          <w:marLeft w:val="0"/>
          <w:marRight w:val="0"/>
          <w:marTop w:val="0"/>
          <w:marBottom w:val="0"/>
          <w:divBdr>
            <w:top w:val="none" w:sz="0" w:space="0" w:color="auto"/>
            <w:left w:val="none" w:sz="0" w:space="0" w:color="auto"/>
            <w:bottom w:val="none" w:sz="0" w:space="0" w:color="auto"/>
            <w:right w:val="none" w:sz="0" w:space="0" w:color="auto"/>
          </w:divBdr>
        </w:div>
        <w:div w:id="693772418">
          <w:marLeft w:val="0"/>
          <w:marRight w:val="0"/>
          <w:marTop w:val="0"/>
          <w:marBottom w:val="0"/>
          <w:divBdr>
            <w:top w:val="none" w:sz="0" w:space="0" w:color="auto"/>
            <w:left w:val="none" w:sz="0" w:space="0" w:color="auto"/>
            <w:bottom w:val="none" w:sz="0" w:space="0" w:color="auto"/>
            <w:right w:val="none" w:sz="0" w:space="0" w:color="auto"/>
          </w:divBdr>
        </w:div>
        <w:div w:id="579296203">
          <w:marLeft w:val="0"/>
          <w:marRight w:val="0"/>
          <w:marTop w:val="0"/>
          <w:marBottom w:val="0"/>
          <w:divBdr>
            <w:top w:val="none" w:sz="0" w:space="0" w:color="auto"/>
            <w:left w:val="none" w:sz="0" w:space="0" w:color="auto"/>
            <w:bottom w:val="none" w:sz="0" w:space="0" w:color="auto"/>
            <w:right w:val="none" w:sz="0" w:space="0" w:color="auto"/>
          </w:divBdr>
        </w:div>
        <w:div w:id="706179224">
          <w:marLeft w:val="0"/>
          <w:marRight w:val="0"/>
          <w:marTop w:val="0"/>
          <w:marBottom w:val="0"/>
          <w:divBdr>
            <w:top w:val="none" w:sz="0" w:space="0" w:color="auto"/>
            <w:left w:val="none" w:sz="0" w:space="0" w:color="auto"/>
            <w:bottom w:val="none" w:sz="0" w:space="0" w:color="auto"/>
            <w:right w:val="none" w:sz="0" w:space="0" w:color="auto"/>
          </w:divBdr>
        </w:div>
        <w:div w:id="675889475">
          <w:marLeft w:val="0"/>
          <w:marRight w:val="0"/>
          <w:marTop w:val="0"/>
          <w:marBottom w:val="0"/>
          <w:divBdr>
            <w:top w:val="none" w:sz="0" w:space="0" w:color="auto"/>
            <w:left w:val="none" w:sz="0" w:space="0" w:color="auto"/>
            <w:bottom w:val="none" w:sz="0" w:space="0" w:color="auto"/>
            <w:right w:val="none" w:sz="0" w:space="0" w:color="auto"/>
          </w:divBdr>
        </w:div>
        <w:div w:id="855072614">
          <w:marLeft w:val="0"/>
          <w:marRight w:val="0"/>
          <w:marTop w:val="0"/>
          <w:marBottom w:val="0"/>
          <w:divBdr>
            <w:top w:val="none" w:sz="0" w:space="0" w:color="auto"/>
            <w:left w:val="none" w:sz="0" w:space="0" w:color="auto"/>
            <w:bottom w:val="none" w:sz="0" w:space="0" w:color="auto"/>
            <w:right w:val="none" w:sz="0" w:space="0" w:color="auto"/>
          </w:divBdr>
        </w:div>
        <w:div w:id="2003774655">
          <w:marLeft w:val="0"/>
          <w:marRight w:val="0"/>
          <w:marTop w:val="0"/>
          <w:marBottom w:val="0"/>
          <w:divBdr>
            <w:top w:val="none" w:sz="0" w:space="0" w:color="auto"/>
            <w:left w:val="none" w:sz="0" w:space="0" w:color="auto"/>
            <w:bottom w:val="none" w:sz="0" w:space="0" w:color="auto"/>
            <w:right w:val="none" w:sz="0" w:space="0" w:color="auto"/>
          </w:divBdr>
        </w:div>
        <w:div w:id="1055659098">
          <w:marLeft w:val="0"/>
          <w:marRight w:val="0"/>
          <w:marTop w:val="0"/>
          <w:marBottom w:val="0"/>
          <w:divBdr>
            <w:top w:val="none" w:sz="0" w:space="0" w:color="auto"/>
            <w:left w:val="none" w:sz="0" w:space="0" w:color="auto"/>
            <w:bottom w:val="none" w:sz="0" w:space="0" w:color="auto"/>
            <w:right w:val="none" w:sz="0" w:space="0" w:color="auto"/>
          </w:divBdr>
        </w:div>
        <w:div w:id="1558975330">
          <w:marLeft w:val="0"/>
          <w:marRight w:val="0"/>
          <w:marTop w:val="0"/>
          <w:marBottom w:val="0"/>
          <w:divBdr>
            <w:top w:val="none" w:sz="0" w:space="0" w:color="auto"/>
            <w:left w:val="none" w:sz="0" w:space="0" w:color="auto"/>
            <w:bottom w:val="none" w:sz="0" w:space="0" w:color="auto"/>
            <w:right w:val="none" w:sz="0" w:space="0" w:color="auto"/>
          </w:divBdr>
        </w:div>
        <w:div w:id="827747340">
          <w:marLeft w:val="0"/>
          <w:marRight w:val="0"/>
          <w:marTop w:val="0"/>
          <w:marBottom w:val="0"/>
          <w:divBdr>
            <w:top w:val="none" w:sz="0" w:space="0" w:color="auto"/>
            <w:left w:val="none" w:sz="0" w:space="0" w:color="auto"/>
            <w:bottom w:val="none" w:sz="0" w:space="0" w:color="auto"/>
            <w:right w:val="none" w:sz="0" w:space="0" w:color="auto"/>
          </w:divBdr>
        </w:div>
        <w:div w:id="1041175312">
          <w:marLeft w:val="0"/>
          <w:marRight w:val="0"/>
          <w:marTop w:val="0"/>
          <w:marBottom w:val="0"/>
          <w:divBdr>
            <w:top w:val="none" w:sz="0" w:space="0" w:color="auto"/>
            <w:left w:val="none" w:sz="0" w:space="0" w:color="auto"/>
            <w:bottom w:val="none" w:sz="0" w:space="0" w:color="auto"/>
            <w:right w:val="none" w:sz="0" w:space="0" w:color="auto"/>
          </w:divBdr>
        </w:div>
        <w:div w:id="1805731593">
          <w:marLeft w:val="0"/>
          <w:marRight w:val="0"/>
          <w:marTop w:val="0"/>
          <w:marBottom w:val="0"/>
          <w:divBdr>
            <w:top w:val="none" w:sz="0" w:space="0" w:color="auto"/>
            <w:left w:val="none" w:sz="0" w:space="0" w:color="auto"/>
            <w:bottom w:val="none" w:sz="0" w:space="0" w:color="auto"/>
            <w:right w:val="none" w:sz="0" w:space="0" w:color="auto"/>
          </w:divBdr>
        </w:div>
        <w:div w:id="1304578326">
          <w:marLeft w:val="0"/>
          <w:marRight w:val="0"/>
          <w:marTop w:val="0"/>
          <w:marBottom w:val="0"/>
          <w:divBdr>
            <w:top w:val="none" w:sz="0" w:space="0" w:color="auto"/>
            <w:left w:val="none" w:sz="0" w:space="0" w:color="auto"/>
            <w:bottom w:val="none" w:sz="0" w:space="0" w:color="auto"/>
            <w:right w:val="none" w:sz="0" w:space="0" w:color="auto"/>
          </w:divBdr>
        </w:div>
        <w:div w:id="1831484167">
          <w:marLeft w:val="0"/>
          <w:marRight w:val="0"/>
          <w:marTop w:val="0"/>
          <w:marBottom w:val="0"/>
          <w:divBdr>
            <w:top w:val="none" w:sz="0" w:space="0" w:color="auto"/>
            <w:left w:val="none" w:sz="0" w:space="0" w:color="auto"/>
            <w:bottom w:val="none" w:sz="0" w:space="0" w:color="auto"/>
            <w:right w:val="none" w:sz="0" w:space="0" w:color="auto"/>
          </w:divBdr>
        </w:div>
        <w:div w:id="99381011">
          <w:marLeft w:val="0"/>
          <w:marRight w:val="0"/>
          <w:marTop w:val="0"/>
          <w:marBottom w:val="0"/>
          <w:divBdr>
            <w:top w:val="none" w:sz="0" w:space="0" w:color="auto"/>
            <w:left w:val="none" w:sz="0" w:space="0" w:color="auto"/>
            <w:bottom w:val="none" w:sz="0" w:space="0" w:color="auto"/>
            <w:right w:val="none" w:sz="0" w:space="0" w:color="auto"/>
          </w:divBdr>
        </w:div>
        <w:div w:id="1179545521">
          <w:marLeft w:val="0"/>
          <w:marRight w:val="0"/>
          <w:marTop w:val="0"/>
          <w:marBottom w:val="0"/>
          <w:divBdr>
            <w:top w:val="none" w:sz="0" w:space="0" w:color="auto"/>
            <w:left w:val="none" w:sz="0" w:space="0" w:color="auto"/>
            <w:bottom w:val="none" w:sz="0" w:space="0" w:color="auto"/>
            <w:right w:val="none" w:sz="0" w:space="0" w:color="auto"/>
          </w:divBdr>
        </w:div>
        <w:div w:id="1910268089">
          <w:marLeft w:val="0"/>
          <w:marRight w:val="0"/>
          <w:marTop w:val="0"/>
          <w:marBottom w:val="0"/>
          <w:divBdr>
            <w:top w:val="none" w:sz="0" w:space="0" w:color="auto"/>
            <w:left w:val="none" w:sz="0" w:space="0" w:color="auto"/>
            <w:bottom w:val="none" w:sz="0" w:space="0" w:color="auto"/>
            <w:right w:val="none" w:sz="0" w:space="0" w:color="auto"/>
          </w:divBdr>
        </w:div>
        <w:div w:id="1043864354">
          <w:marLeft w:val="0"/>
          <w:marRight w:val="0"/>
          <w:marTop w:val="0"/>
          <w:marBottom w:val="0"/>
          <w:divBdr>
            <w:top w:val="none" w:sz="0" w:space="0" w:color="auto"/>
            <w:left w:val="none" w:sz="0" w:space="0" w:color="auto"/>
            <w:bottom w:val="none" w:sz="0" w:space="0" w:color="auto"/>
            <w:right w:val="none" w:sz="0" w:space="0" w:color="auto"/>
          </w:divBdr>
        </w:div>
        <w:div w:id="1767382554">
          <w:marLeft w:val="0"/>
          <w:marRight w:val="0"/>
          <w:marTop w:val="0"/>
          <w:marBottom w:val="0"/>
          <w:divBdr>
            <w:top w:val="none" w:sz="0" w:space="0" w:color="auto"/>
            <w:left w:val="none" w:sz="0" w:space="0" w:color="auto"/>
            <w:bottom w:val="none" w:sz="0" w:space="0" w:color="auto"/>
            <w:right w:val="none" w:sz="0" w:space="0" w:color="auto"/>
          </w:divBdr>
        </w:div>
        <w:div w:id="1429694466">
          <w:marLeft w:val="0"/>
          <w:marRight w:val="0"/>
          <w:marTop w:val="0"/>
          <w:marBottom w:val="0"/>
          <w:divBdr>
            <w:top w:val="none" w:sz="0" w:space="0" w:color="auto"/>
            <w:left w:val="none" w:sz="0" w:space="0" w:color="auto"/>
            <w:bottom w:val="none" w:sz="0" w:space="0" w:color="auto"/>
            <w:right w:val="none" w:sz="0" w:space="0" w:color="auto"/>
          </w:divBdr>
        </w:div>
        <w:div w:id="703484481">
          <w:marLeft w:val="0"/>
          <w:marRight w:val="0"/>
          <w:marTop w:val="0"/>
          <w:marBottom w:val="0"/>
          <w:divBdr>
            <w:top w:val="none" w:sz="0" w:space="0" w:color="auto"/>
            <w:left w:val="none" w:sz="0" w:space="0" w:color="auto"/>
            <w:bottom w:val="none" w:sz="0" w:space="0" w:color="auto"/>
            <w:right w:val="none" w:sz="0" w:space="0" w:color="auto"/>
          </w:divBdr>
        </w:div>
        <w:div w:id="510679333">
          <w:marLeft w:val="0"/>
          <w:marRight w:val="0"/>
          <w:marTop w:val="0"/>
          <w:marBottom w:val="0"/>
          <w:divBdr>
            <w:top w:val="none" w:sz="0" w:space="0" w:color="auto"/>
            <w:left w:val="none" w:sz="0" w:space="0" w:color="auto"/>
            <w:bottom w:val="none" w:sz="0" w:space="0" w:color="auto"/>
            <w:right w:val="none" w:sz="0" w:space="0" w:color="auto"/>
          </w:divBdr>
        </w:div>
        <w:div w:id="211842714">
          <w:marLeft w:val="0"/>
          <w:marRight w:val="0"/>
          <w:marTop w:val="0"/>
          <w:marBottom w:val="0"/>
          <w:divBdr>
            <w:top w:val="none" w:sz="0" w:space="0" w:color="auto"/>
            <w:left w:val="none" w:sz="0" w:space="0" w:color="auto"/>
            <w:bottom w:val="none" w:sz="0" w:space="0" w:color="auto"/>
            <w:right w:val="none" w:sz="0" w:space="0" w:color="auto"/>
          </w:divBdr>
        </w:div>
        <w:div w:id="799303889">
          <w:marLeft w:val="0"/>
          <w:marRight w:val="0"/>
          <w:marTop w:val="0"/>
          <w:marBottom w:val="0"/>
          <w:divBdr>
            <w:top w:val="none" w:sz="0" w:space="0" w:color="auto"/>
            <w:left w:val="none" w:sz="0" w:space="0" w:color="auto"/>
            <w:bottom w:val="none" w:sz="0" w:space="0" w:color="auto"/>
            <w:right w:val="none" w:sz="0" w:space="0" w:color="auto"/>
          </w:divBdr>
        </w:div>
        <w:div w:id="1209024178">
          <w:marLeft w:val="0"/>
          <w:marRight w:val="0"/>
          <w:marTop w:val="0"/>
          <w:marBottom w:val="0"/>
          <w:divBdr>
            <w:top w:val="none" w:sz="0" w:space="0" w:color="auto"/>
            <w:left w:val="none" w:sz="0" w:space="0" w:color="auto"/>
            <w:bottom w:val="none" w:sz="0" w:space="0" w:color="auto"/>
            <w:right w:val="none" w:sz="0" w:space="0" w:color="auto"/>
          </w:divBdr>
        </w:div>
        <w:div w:id="1331173616">
          <w:marLeft w:val="0"/>
          <w:marRight w:val="0"/>
          <w:marTop w:val="0"/>
          <w:marBottom w:val="0"/>
          <w:divBdr>
            <w:top w:val="none" w:sz="0" w:space="0" w:color="auto"/>
            <w:left w:val="none" w:sz="0" w:space="0" w:color="auto"/>
            <w:bottom w:val="none" w:sz="0" w:space="0" w:color="auto"/>
            <w:right w:val="none" w:sz="0" w:space="0" w:color="auto"/>
          </w:divBdr>
        </w:div>
        <w:div w:id="1269121697">
          <w:marLeft w:val="0"/>
          <w:marRight w:val="0"/>
          <w:marTop w:val="0"/>
          <w:marBottom w:val="0"/>
          <w:divBdr>
            <w:top w:val="none" w:sz="0" w:space="0" w:color="auto"/>
            <w:left w:val="none" w:sz="0" w:space="0" w:color="auto"/>
            <w:bottom w:val="none" w:sz="0" w:space="0" w:color="auto"/>
            <w:right w:val="none" w:sz="0" w:space="0" w:color="auto"/>
          </w:divBdr>
        </w:div>
      </w:divsChild>
    </w:div>
    <w:div w:id="1118909655">
      <w:bodyDiv w:val="1"/>
      <w:marLeft w:val="0"/>
      <w:marRight w:val="0"/>
      <w:marTop w:val="0"/>
      <w:marBottom w:val="0"/>
      <w:divBdr>
        <w:top w:val="none" w:sz="0" w:space="0" w:color="auto"/>
        <w:left w:val="none" w:sz="0" w:space="0" w:color="auto"/>
        <w:bottom w:val="none" w:sz="0" w:space="0" w:color="auto"/>
        <w:right w:val="none" w:sz="0" w:space="0" w:color="auto"/>
      </w:divBdr>
      <w:divsChild>
        <w:div w:id="705721262">
          <w:marLeft w:val="0"/>
          <w:marRight w:val="0"/>
          <w:marTop w:val="0"/>
          <w:marBottom w:val="0"/>
          <w:divBdr>
            <w:top w:val="none" w:sz="0" w:space="0" w:color="auto"/>
            <w:left w:val="none" w:sz="0" w:space="0" w:color="auto"/>
            <w:bottom w:val="none" w:sz="0" w:space="0" w:color="auto"/>
            <w:right w:val="none" w:sz="0" w:space="0" w:color="auto"/>
          </w:divBdr>
        </w:div>
        <w:div w:id="2003462298">
          <w:marLeft w:val="0"/>
          <w:marRight w:val="0"/>
          <w:marTop w:val="0"/>
          <w:marBottom w:val="0"/>
          <w:divBdr>
            <w:top w:val="none" w:sz="0" w:space="0" w:color="auto"/>
            <w:left w:val="none" w:sz="0" w:space="0" w:color="auto"/>
            <w:bottom w:val="none" w:sz="0" w:space="0" w:color="auto"/>
            <w:right w:val="none" w:sz="0" w:space="0" w:color="auto"/>
          </w:divBdr>
        </w:div>
        <w:div w:id="205144251">
          <w:marLeft w:val="0"/>
          <w:marRight w:val="0"/>
          <w:marTop w:val="0"/>
          <w:marBottom w:val="0"/>
          <w:divBdr>
            <w:top w:val="none" w:sz="0" w:space="0" w:color="auto"/>
            <w:left w:val="none" w:sz="0" w:space="0" w:color="auto"/>
            <w:bottom w:val="none" w:sz="0" w:space="0" w:color="auto"/>
            <w:right w:val="none" w:sz="0" w:space="0" w:color="auto"/>
          </w:divBdr>
        </w:div>
        <w:div w:id="1769352129">
          <w:marLeft w:val="0"/>
          <w:marRight w:val="0"/>
          <w:marTop w:val="0"/>
          <w:marBottom w:val="0"/>
          <w:divBdr>
            <w:top w:val="none" w:sz="0" w:space="0" w:color="auto"/>
            <w:left w:val="none" w:sz="0" w:space="0" w:color="auto"/>
            <w:bottom w:val="none" w:sz="0" w:space="0" w:color="auto"/>
            <w:right w:val="none" w:sz="0" w:space="0" w:color="auto"/>
          </w:divBdr>
        </w:div>
        <w:div w:id="457526697">
          <w:marLeft w:val="0"/>
          <w:marRight w:val="0"/>
          <w:marTop w:val="0"/>
          <w:marBottom w:val="0"/>
          <w:divBdr>
            <w:top w:val="none" w:sz="0" w:space="0" w:color="auto"/>
            <w:left w:val="none" w:sz="0" w:space="0" w:color="auto"/>
            <w:bottom w:val="none" w:sz="0" w:space="0" w:color="auto"/>
            <w:right w:val="none" w:sz="0" w:space="0" w:color="auto"/>
          </w:divBdr>
        </w:div>
        <w:div w:id="1638607633">
          <w:marLeft w:val="0"/>
          <w:marRight w:val="0"/>
          <w:marTop w:val="0"/>
          <w:marBottom w:val="0"/>
          <w:divBdr>
            <w:top w:val="none" w:sz="0" w:space="0" w:color="auto"/>
            <w:left w:val="none" w:sz="0" w:space="0" w:color="auto"/>
            <w:bottom w:val="none" w:sz="0" w:space="0" w:color="auto"/>
            <w:right w:val="none" w:sz="0" w:space="0" w:color="auto"/>
          </w:divBdr>
        </w:div>
        <w:div w:id="1062412359">
          <w:marLeft w:val="0"/>
          <w:marRight w:val="0"/>
          <w:marTop w:val="0"/>
          <w:marBottom w:val="0"/>
          <w:divBdr>
            <w:top w:val="none" w:sz="0" w:space="0" w:color="auto"/>
            <w:left w:val="none" w:sz="0" w:space="0" w:color="auto"/>
            <w:bottom w:val="none" w:sz="0" w:space="0" w:color="auto"/>
            <w:right w:val="none" w:sz="0" w:space="0" w:color="auto"/>
          </w:divBdr>
        </w:div>
        <w:div w:id="1394112222">
          <w:marLeft w:val="0"/>
          <w:marRight w:val="0"/>
          <w:marTop w:val="0"/>
          <w:marBottom w:val="0"/>
          <w:divBdr>
            <w:top w:val="none" w:sz="0" w:space="0" w:color="auto"/>
            <w:left w:val="none" w:sz="0" w:space="0" w:color="auto"/>
            <w:bottom w:val="none" w:sz="0" w:space="0" w:color="auto"/>
            <w:right w:val="none" w:sz="0" w:space="0" w:color="auto"/>
          </w:divBdr>
        </w:div>
        <w:div w:id="1287808352">
          <w:marLeft w:val="0"/>
          <w:marRight w:val="0"/>
          <w:marTop w:val="0"/>
          <w:marBottom w:val="0"/>
          <w:divBdr>
            <w:top w:val="none" w:sz="0" w:space="0" w:color="auto"/>
            <w:left w:val="none" w:sz="0" w:space="0" w:color="auto"/>
            <w:bottom w:val="none" w:sz="0" w:space="0" w:color="auto"/>
            <w:right w:val="none" w:sz="0" w:space="0" w:color="auto"/>
          </w:divBdr>
        </w:div>
        <w:div w:id="1204445215">
          <w:marLeft w:val="0"/>
          <w:marRight w:val="0"/>
          <w:marTop w:val="0"/>
          <w:marBottom w:val="0"/>
          <w:divBdr>
            <w:top w:val="none" w:sz="0" w:space="0" w:color="auto"/>
            <w:left w:val="none" w:sz="0" w:space="0" w:color="auto"/>
            <w:bottom w:val="none" w:sz="0" w:space="0" w:color="auto"/>
            <w:right w:val="none" w:sz="0" w:space="0" w:color="auto"/>
          </w:divBdr>
        </w:div>
        <w:div w:id="804158564">
          <w:marLeft w:val="0"/>
          <w:marRight w:val="0"/>
          <w:marTop w:val="0"/>
          <w:marBottom w:val="0"/>
          <w:divBdr>
            <w:top w:val="none" w:sz="0" w:space="0" w:color="auto"/>
            <w:left w:val="none" w:sz="0" w:space="0" w:color="auto"/>
            <w:bottom w:val="none" w:sz="0" w:space="0" w:color="auto"/>
            <w:right w:val="none" w:sz="0" w:space="0" w:color="auto"/>
          </w:divBdr>
        </w:div>
        <w:div w:id="815145569">
          <w:marLeft w:val="0"/>
          <w:marRight w:val="0"/>
          <w:marTop w:val="0"/>
          <w:marBottom w:val="0"/>
          <w:divBdr>
            <w:top w:val="none" w:sz="0" w:space="0" w:color="auto"/>
            <w:left w:val="none" w:sz="0" w:space="0" w:color="auto"/>
            <w:bottom w:val="none" w:sz="0" w:space="0" w:color="auto"/>
            <w:right w:val="none" w:sz="0" w:space="0" w:color="auto"/>
          </w:divBdr>
        </w:div>
        <w:div w:id="1701080132">
          <w:marLeft w:val="0"/>
          <w:marRight w:val="0"/>
          <w:marTop w:val="0"/>
          <w:marBottom w:val="0"/>
          <w:divBdr>
            <w:top w:val="none" w:sz="0" w:space="0" w:color="auto"/>
            <w:left w:val="none" w:sz="0" w:space="0" w:color="auto"/>
            <w:bottom w:val="none" w:sz="0" w:space="0" w:color="auto"/>
            <w:right w:val="none" w:sz="0" w:space="0" w:color="auto"/>
          </w:divBdr>
        </w:div>
        <w:div w:id="527378879">
          <w:marLeft w:val="0"/>
          <w:marRight w:val="0"/>
          <w:marTop w:val="0"/>
          <w:marBottom w:val="0"/>
          <w:divBdr>
            <w:top w:val="none" w:sz="0" w:space="0" w:color="auto"/>
            <w:left w:val="none" w:sz="0" w:space="0" w:color="auto"/>
            <w:bottom w:val="none" w:sz="0" w:space="0" w:color="auto"/>
            <w:right w:val="none" w:sz="0" w:space="0" w:color="auto"/>
          </w:divBdr>
        </w:div>
        <w:div w:id="297683259">
          <w:marLeft w:val="0"/>
          <w:marRight w:val="0"/>
          <w:marTop w:val="0"/>
          <w:marBottom w:val="0"/>
          <w:divBdr>
            <w:top w:val="none" w:sz="0" w:space="0" w:color="auto"/>
            <w:left w:val="none" w:sz="0" w:space="0" w:color="auto"/>
            <w:bottom w:val="none" w:sz="0" w:space="0" w:color="auto"/>
            <w:right w:val="none" w:sz="0" w:space="0" w:color="auto"/>
          </w:divBdr>
        </w:div>
        <w:div w:id="2140025000">
          <w:marLeft w:val="0"/>
          <w:marRight w:val="0"/>
          <w:marTop w:val="0"/>
          <w:marBottom w:val="0"/>
          <w:divBdr>
            <w:top w:val="none" w:sz="0" w:space="0" w:color="auto"/>
            <w:left w:val="none" w:sz="0" w:space="0" w:color="auto"/>
            <w:bottom w:val="none" w:sz="0" w:space="0" w:color="auto"/>
            <w:right w:val="none" w:sz="0" w:space="0" w:color="auto"/>
          </w:divBdr>
        </w:div>
        <w:div w:id="1034817494">
          <w:marLeft w:val="0"/>
          <w:marRight w:val="0"/>
          <w:marTop w:val="0"/>
          <w:marBottom w:val="0"/>
          <w:divBdr>
            <w:top w:val="none" w:sz="0" w:space="0" w:color="auto"/>
            <w:left w:val="none" w:sz="0" w:space="0" w:color="auto"/>
            <w:bottom w:val="none" w:sz="0" w:space="0" w:color="auto"/>
            <w:right w:val="none" w:sz="0" w:space="0" w:color="auto"/>
          </w:divBdr>
        </w:div>
        <w:div w:id="350768887">
          <w:marLeft w:val="0"/>
          <w:marRight w:val="0"/>
          <w:marTop w:val="0"/>
          <w:marBottom w:val="0"/>
          <w:divBdr>
            <w:top w:val="none" w:sz="0" w:space="0" w:color="auto"/>
            <w:left w:val="none" w:sz="0" w:space="0" w:color="auto"/>
            <w:bottom w:val="none" w:sz="0" w:space="0" w:color="auto"/>
            <w:right w:val="none" w:sz="0" w:space="0" w:color="auto"/>
          </w:divBdr>
        </w:div>
        <w:div w:id="1797523342">
          <w:marLeft w:val="0"/>
          <w:marRight w:val="0"/>
          <w:marTop w:val="0"/>
          <w:marBottom w:val="0"/>
          <w:divBdr>
            <w:top w:val="none" w:sz="0" w:space="0" w:color="auto"/>
            <w:left w:val="none" w:sz="0" w:space="0" w:color="auto"/>
            <w:bottom w:val="none" w:sz="0" w:space="0" w:color="auto"/>
            <w:right w:val="none" w:sz="0" w:space="0" w:color="auto"/>
          </w:divBdr>
        </w:div>
        <w:div w:id="1871839731">
          <w:marLeft w:val="0"/>
          <w:marRight w:val="0"/>
          <w:marTop w:val="0"/>
          <w:marBottom w:val="0"/>
          <w:divBdr>
            <w:top w:val="none" w:sz="0" w:space="0" w:color="auto"/>
            <w:left w:val="none" w:sz="0" w:space="0" w:color="auto"/>
            <w:bottom w:val="none" w:sz="0" w:space="0" w:color="auto"/>
            <w:right w:val="none" w:sz="0" w:space="0" w:color="auto"/>
          </w:divBdr>
        </w:div>
        <w:div w:id="1621952678">
          <w:marLeft w:val="0"/>
          <w:marRight w:val="0"/>
          <w:marTop w:val="0"/>
          <w:marBottom w:val="0"/>
          <w:divBdr>
            <w:top w:val="none" w:sz="0" w:space="0" w:color="auto"/>
            <w:left w:val="none" w:sz="0" w:space="0" w:color="auto"/>
            <w:bottom w:val="none" w:sz="0" w:space="0" w:color="auto"/>
            <w:right w:val="none" w:sz="0" w:space="0" w:color="auto"/>
          </w:divBdr>
        </w:div>
        <w:div w:id="1496610304">
          <w:marLeft w:val="0"/>
          <w:marRight w:val="0"/>
          <w:marTop w:val="0"/>
          <w:marBottom w:val="0"/>
          <w:divBdr>
            <w:top w:val="none" w:sz="0" w:space="0" w:color="auto"/>
            <w:left w:val="none" w:sz="0" w:space="0" w:color="auto"/>
            <w:bottom w:val="none" w:sz="0" w:space="0" w:color="auto"/>
            <w:right w:val="none" w:sz="0" w:space="0" w:color="auto"/>
          </w:divBdr>
        </w:div>
        <w:div w:id="329069331">
          <w:marLeft w:val="0"/>
          <w:marRight w:val="0"/>
          <w:marTop w:val="0"/>
          <w:marBottom w:val="0"/>
          <w:divBdr>
            <w:top w:val="none" w:sz="0" w:space="0" w:color="auto"/>
            <w:left w:val="none" w:sz="0" w:space="0" w:color="auto"/>
            <w:bottom w:val="none" w:sz="0" w:space="0" w:color="auto"/>
            <w:right w:val="none" w:sz="0" w:space="0" w:color="auto"/>
          </w:divBdr>
        </w:div>
        <w:div w:id="1793281068">
          <w:marLeft w:val="0"/>
          <w:marRight w:val="0"/>
          <w:marTop w:val="0"/>
          <w:marBottom w:val="0"/>
          <w:divBdr>
            <w:top w:val="none" w:sz="0" w:space="0" w:color="auto"/>
            <w:left w:val="none" w:sz="0" w:space="0" w:color="auto"/>
            <w:bottom w:val="none" w:sz="0" w:space="0" w:color="auto"/>
            <w:right w:val="none" w:sz="0" w:space="0" w:color="auto"/>
          </w:divBdr>
        </w:div>
        <w:div w:id="1221330449">
          <w:marLeft w:val="0"/>
          <w:marRight w:val="0"/>
          <w:marTop w:val="0"/>
          <w:marBottom w:val="0"/>
          <w:divBdr>
            <w:top w:val="none" w:sz="0" w:space="0" w:color="auto"/>
            <w:left w:val="none" w:sz="0" w:space="0" w:color="auto"/>
            <w:bottom w:val="none" w:sz="0" w:space="0" w:color="auto"/>
            <w:right w:val="none" w:sz="0" w:space="0" w:color="auto"/>
          </w:divBdr>
        </w:div>
        <w:div w:id="1157651520">
          <w:marLeft w:val="0"/>
          <w:marRight w:val="0"/>
          <w:marTop w:val="0"/>
          <w:marBottom w:val="0"/>
          <w:divBdr>
            <w:top w:val="none" w:sz="0" w:space="0" w:color="auto"/>
            <w:left w:val="none" w:sz="0" w:space="0" w:color="auto"/>
            <w:bottom w:val="none" w:sz="0" w:space="0" w:color="auto"/>
            <w:right w:val="none" w:sz="0" w:space="0" w:color="auto"/>
          </w:divBdr>
        </w:div>
        <w:div w:id="333850036">
          <w:marLeft w:val="0"/>
          <w:marRight w:val="0"/>
          <w:marTop w:val="0"/>
          <w:marBottom w:val="0"/>
          <w:divBdr>
            <w:top w:val="none" w:sz="0" w:space="0" w:color="auto"/>
            <w:left w:val="none" w:sz="0" w:space="0" w:color="auto"/>
            <w:bottom w:val="none" w:sz="0" w:space="0" w:color="auto"/>
            <w:right w:val="none" w:sz="0" w:space="0" w:color="auto"/>
          </w:divBdr>
        </w:div>
        <w:div w:id="222833806">
          <w:marLeft w:val="0"/>
          <w:marRight w:val="0"/>
          <w:marTop w:val="0"/>
          <w:marBottom w:val="0"/>
          <w:divBdr>
            <w:top w:val="none" w:sz="0" w:space="0" w:color="auto"/>
            <w:left w:val="none" w:sz="0" w:space="0" w:color="auto"/>
            <w:bottom w:val="none" w:sz="0" w:space="0" w:color="auto"/>
            <w:right w:val="none" w:sz="0" w:space="0" w:color="auto"/>
          </w:divBdr>
        </w:div>
        <w:div w:id="1519999694">
          <w:marLeft w:val="0"/>
          <w:marRight w:val="0"/>
          <w:marTop w:val="0"/>
          <w:marBottom w:val="0"/>
          <w:divBdr>
            <w:top w:val="none" w:sz="0" w:space="0" w:color="auto"/>
            <w:left w:val="none" w:sz="0" w:space="0" w:color="auto"/>
            <w:bottom w:val="none" w:sz="0" w:space="0" w:color="auto"/>
            <w:right w:val="none" w:sz="0" w:space="0" w:color="auto"/>
          </w:divBdr>
        </w:div>
      </w:divsChild>
    </w:div>
    <w:div w:id="1136491239">
      <w:bodyDiv w:val="1"/>
      <w:marLeft w:val="390"/>
      <w:marRight w:val="390"/>
      <w:marTop w:val="0"/>
      <w:marBottom w:val="0"/>
      <w:divBdr>
        <w:top w:val="none" w:sz="0" w:space="0" w:color="auto"/>
        <w:left w:val="none" w:sz="0" w:space="0" w:color="auto"/>
        <w:bottom w:val="none" w:sz="0" w:space="0" w:color="auto"/>
        <w:right w:val="none" w:sz="0" w:space="0" w:color="auto"/>
      </w:divBdr>
      <w:divsChild>
        <w:div w:id="23603168">
          <w:marLeft w:val="0"/>
          <w:marRight w:val="0"/>
          <w:marTop w:val="0"/>
          <w:marBottom w:val="120"/>
          <w:divBdr>
            <w:top w:val="none" w:sz="0" w:space="0" w:color="auto"/>
            <w:left w:val="none" w:sz="0" w:space="0" w:color="auto"/>
            <w:bottom w:val="none" w:sz="0" w:space="0" w:color="auto"/>
            <w:right w:val="none" w:sz="0" w:space="0" w:color="auto"/>
          </w:divBdr>
          <w:divsChild>
            <w:div w:id="1047336914">
              <w:marLeft w:val="0"/>
              <w:marRight w:val="0"/>
              <w:marTop w:val="0"/>
              <w:marBottom w:val="0"/>
              <w:divBdr>
                <w:top w:val="none" w:sz="0" w:space="0" w:color="auto"/>
                <w:left w:val="none" w:sz="0" w:space="0" w:color="auto"/>
                <w:bottom w:val="none" w:sz="0" w:space="0" w:color="auto"/>
                <w:right w:val="none" w:sz="0" w:space="0" w:color="auto"/>
              </w:divBdr>
            </w:div>
            <w:div w:id="18282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3190">
      <w:bodyDiv w:val="1"/>
      <w:marLeft w:val="0"/>
      <w:marRight w:val="0"/>
      <w:marTop w:val="0"/>
      <w:marBottom w:val="0"/>
      <w:divBdr>
        <w:top w:val="none" w:sz="0" w:space="0" w:color="auto"/>
        <w:left w:val="none" w:sz="0" w:space="0" w:color="auto"/>
        <w:bottom w:val="none" w:sz="0" w:space="0" w:color="auto"/>
        <w:right w:val="none" w:sz="0" w:space="0" w:color="auto"/>
      </w:divBdr>
      <w:divsChild>
        <w:div w:id="1991053337">
          <w:marLeft w:val="0"/>
          <w:marRight w:val="0"/>
          <w:marTop w:val="0"/>
          <w:marBottom w:val="0"/>
          <w:divBdr>
            <w:top w:val="none" w:sz="0" w:space="0" w:color="auto"/>
            <w:left w:val="none" w:sz="0" w:space="0" w:color="auto"/>
            <w:bottom w:val="none" w:sz="0" w:space="0" w:color="auto"/>
            <w:right w:val="none" w:sz="0" w:space="0" w:color="auto"/>
          </w:divBdr>
        </w:div>
        <w:div w:id="658459810">
          <w:marLeft w:val="0"/>
          <w:marRight w:val="0"/>
          <w:marTop w:val="0"/>
          <w:marBottom w:val="0"/>
          <w:divBdr>
            <w:top w:val="none" w:sz="0" w:space="0" w:color="auto"/>
            <w:left w:val="none" w:sz="0" w:space="0" w:color="auto"/>
            <w:bottom w:val="none" w:sz="0" w:space="0" w:color="auto"/>
            <w:right w:val="none" w:sz="0" w:space="0" w:color="auto"/>
          </w:divBdr>
        </w:div>
        <w:div w:id="220483859">
          <w:marLeft w:val="0"/>
          <w:marRight w:val="0"/>
          <w:marTop w:val="0"/>
          <w:marBottom w:val="0"/>
          <w:divBdr>
            <w:top w:val="none" w:sz="0" w:space="0" w:color="auto"/>
            <w:left w:val="none" w:sz="0" w:space="0" w:color="auto"/>
            <w:bottom w:val="none" w:sz="0" w:space="0" w:color="auto"/>
            <w:right w:val="none" w:sz="0" w:space="0" w:color="auto"/>
          </w:divBdr>
        </w:div>
        <w:div w:id="1901862278">
          <w:marLeft w:val="0"/>
          <w:marRight w:val="0"/>
          <w:marTop w:val="0"/>
          <w:marBottom w:val="0"/>
          <w:divBdr>
            <w:top w:val="none" w:sz="0" w:space="0" w:color="auto"/>
            <w:left w:val="none" w:sz="0" w:space="0" w:color="auto"/>
            <w:bottom w:val="none" w:sz="0" w:space="0" w:color="auto"/>
            <w:right w:val="none" w:sz="0" w:space="0" w:color="auto"/>
          </w:divBdr>
        </w:div>
        <w:div w:id="1080903520">
          <w:marLeft w:val="0"/>
          <w:marRight w:val="0"/>
          <w:marTop w:val="0"/>
          <w:marBottom w:val="0"/>
          <w:divBdr>
            <w:top w:val="none" w:sz="0" w:space="0" w:color="auto"/>
            <w:left w:val="none" w:sz="0" w:space="0" w:color="auto"/>
            <w:bottom w:val="none" w:sz="0" w:space="0" w:color="auto"/>
            <w:right w:val="none" w:sz="0" w:space="0" w:color="auto"/>
          </w:divBdr>
        </w:div>
      </w:divsChild>
    </w:div>
    <w:div w:id="1174295365">
      <w:bodyDiv w:val="1"/>
      <w:marLeft w:val="0"/>
      <w:marRight w:val="0"/>
      <w:marTop w:val="0"/>
      <w:marBottom w:val="0"/>
      <w:divBdr>
        <w:top w:val="none" w:sz="0" w:space="0" w:color="auto"/>
        <w:left w:val="none" w:sz="0" w:space="0" w:color="auto"/>
        <w:bottom w:val="none" w:sz="0" w:space="0" w:color="auto"/>
        <w:right w:val="none" w:sz="0" w:space="0" w:color="auto"/>
      </w:divBdr>
    </w:div>
    <w:div w:id="1287547338">
      <w:bodyDiv w:val="1"/>
      <w:marLeft w:val="0"/>
      <w:marRight w:val="0"/>
      <w:marTop w:val="0"/>
      <w:marBottom w:val="0"/>
      <w:divBdr>
        <w:top w:val="none" w:sz="0" w:space="0" w:color="auto"/>
        <w:left w:val="none" w:sz="0" w:space="0" w:color="auto"/>
        <w:bottom w:val="none" w:sz="0" w:space="0" w:color="auto"/>
        <w:right w:val="none" w:sz="0" w:space="0" w:color="auto"/>
      </w:divBdr>
    </w:div>
    <w:div w:id="1288925930">
      <w:bodyDiv w:val="1"/>
      <w:marLeft w:val="0"/>
      <w:marRight w:val="0"/>
      <w:marTop w:val="0"/>
      <w:marBottom w:val="0"/>
      <w:divBdr>
        <w:top w:val="none" w:sz="0" w:space="0" w:color="auto"/>
        <w:left w:val="none" w:sz="0" w:space="0" w:color="auto"/>
        <w:bottom w:val="none" w:sz="0" w:space="0" w:color="auto"/>
        <w:right w:val="none" w:sz="0" w:space="0" w:color="auto"/>
      </w:divBdr>
    </w:div>
    <w:div w:id="1307857367">
      <w:bodyDiv w:val="1"/>
      <w:marLeft w:val="0"/>
      <w:marRight w:val="0"/>
      <w:marTop w:val="0"/>
      <w:marBottom w:val="0"/>
      <w:divBdr>
        <w:top w:val="none" w:sz="0" w:space="0" w:color="auto"/>
        <w:left w:val="none" w:sz="0" w:space="0" w:color="auto"/>
        <w:bottom w:val="none" w:sz="0" w:space="0" w:color="auto"/>
        <w:right w:val="none" w:sz="0" w:space="0" w:color="auto"/>
      </w:divBdr>
      <w:divsChild>
        <w:div w:id="750078764">
          <w:marLeft w:val="0"/>
          <w:marRight w:val="0"/>
          <w:marTop w:val="0"/>
          <w:marBottom w:val="0"/>
          <w:divBdr>
            <w:top w:val="none" w:sz="0" w:space="0" w:color="auto"/>
            <w:left w:val="none" w:sz="0" w:space="0" w:color="auto"/>
            <w:bottom w:val="none" w:sz="0" w:space="0" w:color="auto"/>
            <w:right w:val="none" w:sz="0" w:space="0" w:color="auto"/>
          </w:divBdr>
        </w:div>
        <w:div w:id="45179152">
          <w:marLeft w:val="0"/>
          <w:marRight w:val="0"/>
          <w:marTop w:val="0"/>
          <w:marBottom w:val="0"/>
          <w:divBdr>
            <w:top w:val="none" w:sz="0" w:space="0" w:color="auto"/>
            <w:left w:val="none" w:sz="0" w:space="0" w:color="auto"/>
            <w:bottom w:val="none" w:sz="0" w:space="0" w:color="auto"/>
            <w:right w:val="none" w:sz="0" w:space="0" w:color="auto"/>
          </w:divBdr>
        </w:div>
        <w:div w:id="1335106037">
          <w:marLeft w:val="0"/>
          <w:marRight w:val="0"/>
          <w:marTop w:val="0"/>
          <w:marBottom w:val="0"/>
          <w:divBdr>
            <w:top w:val="none" w:sz="0" w:space="0" w:color="auto"/>
            <w:left w:val="none" w:sz="0" w:space="0" w:color="auto"/>
            <w:bottom w:val="none" w:sz="0" w:space="0" w:color="auto"/>
            <w:right w:val="none" w:sz="0" w:space="0" w:color="auto"/>
          </w:divBdr>
        </w:div>
        <w:div w:id="1380057928">
          <w:marLeft w:val="0"/>
          <w:marRight w:val="0"/>
          <w:marTop w:val="0"/>
          <w:marBottom w:val="0"/>
          <w:divBdr>
            <w:top w:val="none" w:sz="0" w:space="0" w:color="auto"/>
            <w:left w:val="none" w:sz="0" w:space="0" w:color="auto"/>
            <w:bottom w:val="none" w:sz="0" w:space="0" w:color="auto"/>
            <w:right w:val="none" w:sz="0" w:space="0" w:color="auto"/>
          </w:divBdr>
        </w:div>
        <w:div w:id="1804538356">
          <w:marLeft w:val="0"/>
          <w:marRight w:val="0"/>
          <w:marTop w:val="0"/>
          <w:marBottom w:val="0"/>
          <w:divBdr>
            <w:top w:val="none" w:sz="0" w:space="0" w:color="auto"/>
            <w:left w:val="none" w:sz="0" w:space="0" w:color="auto"/>
            <w:bottom w:val="none" w:sz="0" w:space="0" w:color="auto"/>
            <w:right w:val="none" w:sz="0" w:space="0" w:color="auto"/>
          </w:divBdr>
        </w:div>
        <w:div w:id="1515195121">
          <w:marLeft w:val="0"/>
          <w:marRight w:val="0"/>
          <w:marTop w:val="0"/>
          <w:marBottom w:val="0"/>
          <w:divBdr>
            <w:top w:val="none" w:sz="0" w:space="0" w:color="auto"/>
            <w:left w:val="none" w:sz="0" w:space="0" w:color="auto"/>
            <w:bottom w:val="none" w:sz="0" w:space="0" w:color="auto"/>
            <w:right w:val="none" w:sz="0" w:space="0" w:color="auto"/>
          </w:divBdr>
        </w:div>
        <w:div w:id="1460879356">
          <w:marLeft w:val="0"/>
          <w:marRight w:val="0"/>
          <w:marTop w:val="0"/>
          <w:marBottom w:val="0"/>
          <w:divBdr>
            <w:top w:val="none" w:sz="0" w:space="0" w:color="auto"/>
            <w:left w:val="none" w:sz="0" w:space="0" w:color="auto"/>
            <w:bottom w:val="none" w:sz="0" w:space="0" w:color="auto"/>
            <w:right w:val="none" w:sz="0" w:space="0" w:color="auto"/>
          </w:divBdr>
        </w:div>
        <w:div w:id="1248928174">
          <w:marLeft w:val="0"/>
          <w:marRight w:val="0"/>
          <w:marTop w:val="0"/>
          <w:marBottom w:val="0"/>
          <w:divBdr>
            <w:top w:val="none" w:sz="0" w:space="0" w:color="auto"/>
            <w:left w:val="none" w:sz="0" w:space="0" w:color="auto"/>
            <w:bottom w:val="none" w:sz="0" w:space="0" w:color="auto"/>
            <w:right w:val="none" w:sz="0" w:space="0" w:color="auto"/>
          </w:divBdr>
        </w:div>
        <w:div w:id="435558289">
          <w:marLeft w:val="0"/>
          <w:marRight w:val="0"/>
          <w:marTop w:val="0"/>
          <w:marBottom w:val="0"/>
          <w:divBdr>
            <w:top w:val="none" w:sz="0" w:space="0" w:color="auto"/>
            <w:left w:val="none" w:sz="0" w:space="0" w:color="auto"/>
            <w:bottom w:val="none" w:sz="0" w:space="0" w:color="auto"/>
            <w:right w:val="none" w:sz="0" w:space="0" w:color="auto"/>
          </w:divBdr>
        </w:div>
        <w:div w:id="392435822">
          <w:marLeft w:val="0"/>
          <w:marRight w:val="0"/>
          <w:marTop w:val="0"/>
          <w:marBottom w:val="0"/>
          <w:divBdr>
            <w:top w:val="none" w:sz="0" w:space="0" w:color="auto"/>
            <w:left w:val="none" w:sz="0" w:space="0" w:color="auto"/>
            <w:bottom w:val="none" w:sz="0" w:space="0" w:color="auto"/>
            <w:right w:val="none" w:sz="0" w:space="0" w:color="auto"/>
          </w:divBdr>
        </w:div>
        <w:div w:id="814956539">
          <w:marLeft w:val="0"/>
          <w:marRight w:val="0"/>
          <w:marTop w:val="0"/>
          <w:marBottom w:val="0"/>
          <w:divBdr>
            <w:top w:val="none" w:sz="0" w:space="0" w:color="auto"/>
            <w:left w:val="none" w:sz="0" w:space="0" w:color="auto"/>
            <w:bottom w:val="none" w:sz="0" w:space="0" w:color="auto"/>
            <w:right w:val="none" w:sz="0" w:space="0" w:color="auto"/>
          </w:divBdr>
        </w:div>
        <w:div w:id="308942659">
          <w:marLeft w:val="0"/>
          <w:marRight w:val="0"/>
          <w:marTop w:val="0"/>
          <w:marBottom w:val="0"/>
          <w:divBdr>
            <w:top w:val="none" w:sz="0" w:space="0" w:color="auto"/>
            <w:left w:val="none" w:sz="0" w:space="0" w:color="auto"/>
            <w:bottom w:val="none" w:sz="0" w:space="0" w:color="auto"/>
            <w:right w:val="none" w:sz="0" w:space="0" w:color="auto"/>
          </w:divBdr>
        </w:div>
        <w:div w:id="1641613182">
          <w:marLeft w:val="0"/>
          <w:marRight w:val="0"/>
          <w:marTop w:val="0"/>
          <w:marBottom w:val="0"/>
          <w:divBdr>
            <w:top w:val="none" w:sz="0" w:space="0" w:color="auto"/>
            <w:left w:val="none" w:sz="0" w:space="0" w:color="auto"/>
            <w:bottom w:val="none" w:sz="0" w:space="0" w:color="auto"/>
            <w:right w:val="none" w:sz="0" w:space="0" w:color="auto"/>
          </w:divBdr>
        </w:div>
        <w:div w:id="133302690">
          <w:marLeft w:val="0"/>
          <w:marRight w:val="0"/>
          <w:marTop w:val="0"/>
          <w:marBottom w:val="0"/>
          <w:divBdr>
            <w:top w:val="none" w:sz="0" w:space="0" w:color="auto"/>
            <w:left w:val="none" w:sz="0" w:space="0" w:color="auto"/>
            <w:bottom w:val="none" w:sz="0" w:space="0" w:color="auto"/>
            <w:right w:val="none" w:sz="0" w:space="0" w:color="auto"/>
          </w:divBdr>
        </w:div>
        <w:div w:id="126435634">
          <w:marLeft w:val="0"/>
          <w:marRight w:val="0"/>
          <w:marTop w:val="0"/>
          <w:marBottom w:val="0"/>
          <w:divBdr>
            <w:top w:val="none" w:sz="0" w:space="0" w:color="auto"/>
            <w:left w:val="none" w:sz="0" w:space="0" w:color="auto"/>
            <w:bottom w:val="none" w:sz="0" w:space="0" w:color="auto"/>
            <w:right w:val="none" w:sz="0" w:space="0" w:color="auto"/>
          </w:divBdr>
        </w:div>
        <w:div w:id="738095386">
          <w:marLeft w:val="0"/>
          <w:marRight w:val="0"/>
          <w:marTop w:val="0"/>
          <w:marBottom w:val="0"/>
          <w:divBdr>
            <w:top w:val="none" w:sz="0" w:space="0" w:color="auto"/>
            <w:left w:val="none" w:sz="0" w:space="0" w:color="auto"/>
            <w:bottom w:val="none" w:sz="0" w:space="0" w:color="auto"/>
            <w:right w:val="none" w:sz="0" w:space="0" w:color="auto"/>
          </w:divBdr>
        </w:div>
        <w:div w:id="739909434">
          <w:marLeft w:val="0"/>
          <w:marRight w:val="0"/>
          <w:marTop w:val="0"/>
          <w:marBottom w:val="0"/>
          <w:divBdr>
            <w:top w:val="none" w:sz="0" w:space="0" w:color="auto"/>
            <w:left w:val="none" w:sz="0" w:space="0" w:color="auto"/>
            <w:bottom w:val="none" w:sz="0" w:space="0" w:color="auto"/>
            <w:right w:val="none" w:sz="0" w:space="0" w:color="auto"/>
          </w:divBdr>
        </w:div>
        <w:div w:id="13849562">
          <w:marLeft w:val="0"/>
          <w:marRight w:val="0"/>
          <w:marTop w:val="0"/>
          <w:marBottom w:val="0"/>
          <w:divBdr>
            <w:top w:val="none" w:sz="0" w:space="0" w:color="auto"/>
            <w:left w:val="none" w:sz="0" w:space="0" w:color="auto"/>
            <w:bottom w:val="none" w:sz="0" w:space="0" w:color="auto"/>
            <w:right w:val="none" w:sz="0" w:space="0" w:color="auto"/>
          </w:divBdr>
        </w:div>
        <w:div w:id="2125146153">
          <w:marLeft w:val="0"/>
          <w:marRight w:val="0"/>
          <w:marTop w:val="0"/>
          <w:marBottom w:val="0"/>
          <w:divBdr>
            <w:top w:val="none" w:sz="0" w:space="0" w:color="auto"/>
            <w:left w:val="none" w:sz="0" w:space="0" w:color="auto"/>
            <w:bottom w:val="none" w:sz="0" w:space="0" w:color="auto"/>
            <w:right w:val="none" w:sz="0" w:space="0" w:color="auto"/>
          </w:divBdr>
        </w:div>
        <w:div w:id="942804847">
          <w:marLeft w:val="0"/>
          <w:marRight w:val="0"/>
          <w:marTop w:val="0"/>
          <w:marBottom w:val="0"/>
          <w:divBdr>
            <w:top w:val="none" w:sz="0" w:space="0" w:color="auto"/>
            <w:left w:val="none" w:sz="0" w:space="0" w:color="auto"/>
            <w:bottom w:val="none" w:sz="0" w:space="0" w:color="auto"/>
            <w:right w:val="none" w:sz="0" w:space="0" w:color="auto"/>
          </w:divBdr>
        </w:div>
        <w:div w:id="789974291">
          <w:marLeft w:val="0"/>
          <w:marRight w:val="0"/>
          <w:marTop w:val="0"/>
          <w:marBottom w:val="0"/>
          <w:divBdr>
            <w:top w:val="none" w:sz="0" w:space="0" w:color="auto"/>
            <w:left w:val="none" w:sz="0" w:space="0" w:color="auto"/>
            <w:bottom w:val="none" w:sz="0" w:space="0" w:color="auto"/>
            <w:right w:val="none" w:sz="0" w:space="0" w:color="auto"/>
          </w:divBdr>
        </w:div>
        <w:div w:id="487139742">
          <w:marLeft w:val="0"/>
          <w:marRight w:val="0"/>
          <w:marTop w:val="0"/>
          <w:marBottom w:val="0"/>
          <w:divBdr>
            <w:top w:val="none" w:sz="0" w:space="0" w:color="auto"/>
            <w:left w:val="none" w:sz="0" w:space="0" w:color="auto"/>
            <w:bottom w:val="none" w:sz="0" w:space="0" w:color="auto"/>
            <w:right w:val="none" w:sz="0" w:space="0" w:color="auto"/>
          </w:divBdr>
        </w:div>
        <w:div w:id="795149579">
          <w:marLeft w:val="0"/>
          <w:marRight w:val="0"/>
          <w:marTop w:val="0"/>
          <w:marBottom w:val="0"/>
          <w:divBdr>
            <w:top w:val="none" w:sz="0" w:space="0" w:color="auto"/>
            <w:left w:val="none" w:sz="0" w:space="0" w:color="auto"/>
            <w:bottom w:val="none" w:sz="0" w:space="0" w:color="auto"/>
            <w:right w:val="none" w:sz="0" w:space="0" w:color="auto"/>
          </w:divBdr>
        </w:div>
        <w:div w:id="2105375579">
          <w:marLeft w:val="0"/>
          <w:marRight w:val="0"/>
          <w:marTop w:val="0"/>
          <w:marBottom w:val="0"/>
          <w:divBdr>
            <w:top w:val="none" w:sz="0" w:space="0" w:color="auto"/>
            <w:left w:val="none" w:sz="0" w:space="0" w:color="auto"/>
            <w:bottom w:val="none" w:sz="0" w:space="0" w:color="auto"/>
            <w:right w:val="none" w:sz="0" w:space="0" w:color="auto"/>
          </w:divBdr>
        </w:div>
        <w:div w:id="2043822368">
          <w:marLeft w:val="0"/>
          <w:marRight w:val="0"/>
          <w:marTop w:val="0"/>
          <w:marBottom w:val="0"/>
          <w:divBdr>
            <w:top w:val="none" w:sz="0" w:space="0" w:color="auto"/>
            <w:left w:val="none" w:sz="0" w:space="0" w:color="auto"/>
            <w:bottom w:val="none" w:sz="0" w:space="0" w:color="auto"/>
            <w:right w:val="none" w:sz="0" w:space="0" w:color="auto"/>
          </w:divBdr>
        </w:div>
        <w:div w:id="1996453931">
          <w:marLeft w:val="0"/>
          <w:marRight w:val="0"/>
          <w:marTop w:val="0"/>
          <w:marBottom w:val="0"/>
          <w:divBdr>
            <w:top w:val="none" w:sz="0" w:space="0" w:color="auto"/>
            <w:left w:val="none" w:sz="0" w:space="0" w:color="auto"/>
            <w:bottom w:val="none" w:sz="0" w:space="0" w:color="auto"/>
            <w:right w:val="none" w:sz="0" w:space="0" w:color="auto"/>
          </w:divBdr>
        </w:div>
        <w:div w:id="1215461020">
          <w:marLeft w:val="0"/>
          <w:marRight w:val="0"/>
          <w:marTop w:val="0"/>
          <w:marBottom w:val="0"/>
          <w:divBdr>
            <w:top w:val="none" w:sz="0" w:space="0" w:color="auto"/>
            <w:left w:val="none" w:sz="0" w:space="0" w:color="auto"/>
            <w:bottom w:val="none" w:sz="0" w:space="0" w:color="auto"/>
            <w:right w:val="none" w:sz="0" w:space="0" w:color="auto"/>
          </w:divBdr>
        </w:div>
        <w:div w:id="1564365558">
          <w:marLeft w:val="0"/>
          <w:marRight w:val="0"/>
          <w:marTop w:val="0"/>
          <w:marBottom w:val="0"/>
          <w:divBdr>
            <w:top w:val="none" w:sz="0" w:space="0" w:color="auto"/>
            <w:left w:val="none" w:sz="0" w:space="0" w:color="auto"/>
            <w:bottom w:val="none" w:sz="0" w:space="0" w:color="auto"/>
            <w:right w:val="none" w:sz="0" w:space="0" w:color="auto"/>
          </w:divBdr>
        </w:div>
        <w:div w:id="1422877471">
          <w:marLeft w:val="0"/>
          <w:marRight w:val="0"/>
          <w:marTop w:val="0"/>
          <w:marBottom w:val="0"/>
          <w:divBdr>
            <w:top w:val="none" w:sz="0" w:space="0" w:color="auto"/>
            <w:left w:val="none" w:sz="0" w:space="0" w:color="auto"/>
            <w:bottom w:val="none" w:sz="0" w:space="0" w:color="auto"/>
            <w:right w:val="none" w:sz="0" w:space="0" w:color="auto"/>
          </w:divBdr>
        </w:div>
        <w:div w:id="878591852">
          <w:marLeft w:val="0"/>
          <w:marRight w:val="0"/>
          <w:marTop w:val="0"/>
          <w:marBottom w:val="0"/>
          <w:divBdr>
            <w:top w:val="none" w:sz="0" w:space="0" w:color="auto"/>
            <w:left w:val="none" w:sz="0" w:space="0" w:color="auto"/>
            <w:bottom w:val="none" w:sz="0" w:space="0" w:color="auto"/>
            <w:right w:val="none" w:sz="0" w:space="0" w:color="auto"/>
          </w:divBdr>
        </w:div>
        <w:div w:id="752439202">
          <w:marLeft w:val="0"/>
          <w:marRight w:val="0"/>
          <w:marTop w:val="0"/>
          <w:marBottom w:val="0"/>
          <w:divBdr>
            <w:top w:val="none" w:sz="0" w:space="0" w:color="auto"/>
            <w:left w:val="none" w:sz="0" w:space="0" w:color="auto"/>
            <w:bottom w:val="none" w:sz="0" w:space="0" w:color="auto"/>
            <w:right w:val="none" w:sz="0" w:space="0" w:color="auto"/>
          </w:divBdr>
        </w:div>
        <w:div w:id="492917626">
          <w:marLeft w:val="0"/>
          <w:marRight w:val="0"/>
          <w:marTop w:val="0"/>
          <w:marBottom w:val="0"/>
          <w:divBdr>
            <w:top w:val="none" w:sz="0" w:space="0" w:color="auto"/>
            <w:left w:val="none" w:sz="0" w:space="0" w:color="auto"/>
            <w:bottom w:val="none" w:sz="0" w:space="0" w:color="auto"/>
            <w:right w:val="none" w:sz="0" w:space="0" w:color="auto"/>
          </w:divBdr>
        </w:div>
        <w:div w:id="83848444">
          <w:marLeft w:val="0"/>
          <w:marRight w:val="0"/>
          <w:marTop w:val="0"/>
          <w:marBottom w:val="0"/>
          <w:divBdr>
            <w:top w:val="none" w:sz="0" w:space="0" w:color="auto"/>
            <w:left w:val="none" w:sz="0" w:space="0" w:color="auto"/>
            <w:bottom w:val="none" w:sz="0" w:space="0" w:color="auto"/>
            <w:right w:val="none" w:sz="0" w:space="0" w:color="auto"/>
          </w:divBdr>
        </w:div>
        <w:div w:id="407265770">
          <w:marLeft w:val="0"/>
          <w:marRight w:val="0"/>
          <w:marTop w:val="0"/>
          <w:marBottom w:val="0"/>
          <w:divBdr>
            <w:top w:val="none" w:sz="0" w:space="0" w:color="auto"/>
            <w:left w:val="none" w:sz="0" w:space="0" w:color="auto"/>
            <w:bottom w:val="none" w:sz="0" w:space="0" w:color="auto"/>
            <w:right w:val="none" w:sz="0" w:space="0" w:color="auto"/>
          </w:divBdr>
        </w:div>
        <w:div w:id="46727437">
          <w:marLeft w:val="0"/>
          <w:marRight w:val="0"/>
          <w:marTop w:val="0"/>
          <w:marBottom w:val="0"/>
          <w:divBdr>
            <w:top w:val="none" w:sz="0" w:space="0" w:color="auto"/>
            <w:left w:val="none" w:sz="0" w:space="0" w:color="auto"/>
            <w:bottom w:val="none" w:sz="0" w:space="0" w:color="auto"/>
            <w:right w:val="none" w:sz="0" w:space="0" w:color="auto"/>
          </w:divBdr>
        </w:div>
      </w:divsChild>
    </w:div>
    <w:div w:id="1314139164">
      <w:bodyDiv w:val="1"/>
      <w:marLeft w:val="0"/>
      <w:marRight w:val="0"/>
      <w:marTop w:val="0"/>
      <w:marBottom w:val="0"/>
      <w:divBdr>
        <w:top w:val="none" w:sz="0" w:space="0" w:color="auto"/>
        <w:left w:val="none" w:sz="0" w:space="0" w:color="auto"/>
        <w:bottom w:val="none" w:sz="0" w:space="0" w:color="auto"/>
        <w:right w:val="none" w:sz="0" w:space="0" w:color="auto"/>
      </w:divBdr>
    </w:div>
    <w:div w:id="1338121678">
      <w:bodyDiv w:val="1"/>
      <w:marLeft w:val="0"/>
      <w:marRight w:val="0"/>
      <w:marTop w:val="0"/>
      <w:marBottom w:val="0"/>
      <w:divBdr>
        <w:top w:val="none" w:sz="0" w:space="0" w:color="auto"/>
        <w:left w:val="none" w:sz="0" w:space="0" w:color="auto"/>
        <w:bottom w:val="none" w:sz="0" w:space="0" w:color="auto"/>
        <w:right w:val="none" w:sz="0" w:space="0" w:color="auto"/>
      </w:divBdr>
    </w:div>
    <w:div w:id="1428885956">
      <w:bodyDiv w:val="1"/>
      <w:marLeft w:val="0"/>
      <w:marRight w:val="0"/>
      <w:marTop w:val="0"/>
      <w:marBottom w:val="0"/>
      <w:divBdr>
        <w:top w:val="none" w:sz="0" w:space="0" w:color="auto"/>
        <w:left w:val="none" w:sz="0" w:space="0" w:color="auto"/>
        <w:bottom w:val="none" w:sz="0" w:space="0" w:color="auto"/>
        <w:right w:val="none" w:sz="0" w:space="0" w:color="auto"/>
      </w:divBdr>
    </w:div>
    <w:div w:id="1487555988">
      <w:bodyDiv w:val="1"/>
      <w:marLeft w:val="0"/>
      <w:marRight w:val="0"/>
      <w:marTop w:val="0"/>
      <w:marBottom w:val="0"/>
      <w:divBdr>
        <w:top w:val="none" w:sz="0" w:space="0" w:color="auto"/>
        <w:left w:val="none" w:sz="0" w:space="0" w:color="auto"/>
        <w:bottom w:val="none" w:sz="0" w:space="0" w:color="auto"/>
        <w:right w:val="none" w:sz="0" w:space="0" w:color="auto"/>
      </w:divBdr>
    </w:div>
    <w:div w:id="1511287030">
      <w:bodyDiv w:val="1"/>
      <w:marLeft w:val="0"/>
      <w:marRight w:val="0"/>
      <w:marTop w:val="0"/>
      <w:marBottom w:val="0"/>
      <w:divBdr>
        <w:top w:val="none" w:sz="0" w:space="0" w:color="auto"/>
        <w:left w:val="none" w:sz="0" w:space="0" w:color="auto"/>
        <w:bottom w:val="none" w:sz="0" w:space="0" w:color="auto"/>
        <w:right w:val="none" w:sz="0" w:space="0" w:color="auto"/>
      </w:divBdr>
      <w:divsChild>
        <w:div w:id="1733655640">
          <w:marLeft w:val="0"/>
          <w:marRight w:val="0"/>
          <w:marTop w:val="0"/>
          <w:marBottom w:val="0"/>
          <w:divBdr>
            <w:top w:val="none" w:sz="0" w:space="0" w:color="auto"/>
            <w:left w:val="none" w:sz="0" w:space="0" w:color="auto"/>
            <w:bottom w:val="none" w:sz="0" w:space="0" w:color="auto"/>
            <w:right w:val="none" w:sz="0" w:space="0" w:color="auto"/>
          </w:divBdr>
        </w:div>
        <w:div w:id="2036493130">
          <w:marLeft w:val="0"/>
          <w:marRight w:val="0"/>
          <w:marTop w:val="0"/>
          <w:marBottom w:val="0"/>
          <w:divBdr>
            <w:top w:val="none" w:sz="0" w:space="0" w:color="auto"/>
            <w:left w:val="none" w:sz="0" w:space="0" w:color="auto"/>
            <w:bottom w:val="none" w:sz="0" w:space="0" w:color="auto"/>
            <w:right w:val="none" w:sz="0" w:space="0" w:color="auto"/>
          </w:divBdr>
        </w:div>
        <w:div w:id="569661640">
          <w:marLeft w:val="0"/>
          <w:marRight w:val="0"/>
          <w:marTop w:val="0"/>
          <w:marBottom w:val="0"/>
          <w:divBdr>
            <w:top w:val="none" w:sz="0" w:space="0" w:color="auto"/>
            <w:left w:val="none" w:sz="0" w:space="0" w:color="auto"/>
            <w:bottom w:val="none" w:sz="0" w:space="0" w:color="auto"/>
            <w:right w:val="none" w:sz="0" w:space="0" w:color="auto"/>
          </w:divBdr>
        </w:div>
        <w:div w:id="381681882">
          <w:marLeft w:val="0"/>
          <w:marRight w:val="0"/>
          <w:marTop w:val="0"/>
          <w:marBottom w:val="0"/>
          <w:divBdr>
            <w:top w:val="none" w:sz="0" w:space="0" w:color="auto"/>
            <w:left w:val="none" w:sz="0" w:space="0" w:color="auto"/>
            <w:bottom w:val="none" w:sz="0" w:space="0" w:color="auto"/>
            <w:right w:val="none" w:sz="0" w:space="0" w:color="auto"/>
          </w:divBdr>
        </w:div>
        <w:div w:id="1060859767">
          <w:marLeft w:val="0"/>
          <w:marRight w:val="0"/>
          <w:marTop w:val="0"/>
          <w:marBottom w:val="0"/>
          <w:divBdr>
            <w:top w:val="none" w:sz="0" w:space="0" w:color="auto"/>
            <w:left w:val="none" w:sz="0" w:space="0" w:color="auto"/>
            <w:bottom w:val="none" w:sz="0" w:space="0" w:color="auto"/>
            <w:right w:val="none" w:sz="0" w:space="0" w:color="auto"/>
          </w:divBdr>
        </w:div>
        <w:div w:id="1261715466">
          <w:marLeft w:val="0"/>
          <w:marRight w:val="0"/>
          <w:marTop w:val="0"/>
          <w:marBottom w:val="0"/>
          <w:divBdr>
            <w:top w:val="none" w:sz="0" w:space="0" w:color="auto"/>
            <w:left w:val="none" w:sz="0" w:space="0" w:color="auto"/>
            <w:bottom w:val="none" w:sz="0" w:space="0" w:color="auto"/>
            <w:right w:val="none" w:sz="0" w:space="0" w:color="auto"/>
          </w:divBdr>
        </w:div>
        <w:div w:id="1248227562">
          <w:marLeft w:val="0"/>
          <w:marRight w:val="0"/>
          <w:marTop w:val="0"/>
          <w:marBottom w:val="0"/>
          <w:divBdr>
            <w:top w:val="none" w:sz="0" w:space="0" w:color="auto"/>
            <w:left w:val="none" w:sz="0" w:space="0" w:color="auto"/>
            <w:bottom w:val="none" w:sz="0" w:space="0" w:color="auto"/>
            <w:right w:val="none" w:sz="0" w:space="0" w:color="auto"/>
          </w:divBdr>
        </w:div>
        <w:div w:id="1535654307">
          <w:marLeft w:val="0"/>
          <w:marRight w:val="0"/>
          <w:marTop w:val="0"/>
          <w:marBottom w:val="0"/>
          <w:divBdr>
            <w:top w:val="none" w:sz="0" w:space="0" w:color="auto"/>
            <w:left w:val="none" w:sz="0" w:space="0" w:color="auto"/>
            <w:bottom w:val="none" w:sz="0" w:space="0" w:color="auto"/>
            <w:right w:val="none" w:sz="0" w:space="0" w:color="auto"/>
          </w:divBdr>
        </w:div>
        <w:div w:id="976102986">
          <w:marLeft w:val="0"/>
          <w:marRight w:val="0"/>
          <w:marTop w:val="0"/>
          <w:marBottom w:val="0"/>
          <w:divBdr>
            <w:top w:val="none" w:sz="0" w:space="0" w:color="auto"/>
            <w:left w:val="none" w:sz="0" w:space="0" w:color="auto"/>
            <w:bottom w:val="none" w:sz="0" w:space="0" w:color="auto"/>
            <w:right w:val="none" w:sz="0" w:space="0" w:color="auto"/>
          </w:divBdr>
        </w:div>
        <w:div w:id="1728450027">
          <w:marLeft w:val="0"/>
          <w:marRight w:val="0"/>
          <w:marTop w:val="0"/>
          <w:marBottom w:val="0"/>
          <w:divBdr>
            <w:top w:val="none" w:sz="0" w:space="0" w:color="auto"/>
            <w:left w:val="none" w:sz="0" w:space="0" w:color="auto"/>
            <w:bottom w:val="none" w:sz="0" w:space="0" w:color="auto"/>
            <w:right w:val="none" w:sz="0" w:space="0" w:color="auto"/>
          </w:divBdr>
        </w:div>
        <w:div w:id="2110195207">
          <w:marLeft w:val="0"/>
          <w:marRight w:val="0"/>
          <w:marTop w:val="0"/>
          <w:marBottom w:val="0"/>
          <w:divBdr>
            <w:top w:val="none" w:sz="0" w:space="0" w:color="auto"/>
            <w:left w:val="none" w:sz="0" w:space="0" w:color="auto"/>
            <w:bottom w:val="none" w:sz="0" w:space="0" w:color="auto"/>
            <w:right w:val="none" w:sz="0" w:space="0" w:color="auto"/>
          </w:divBdr>
        </w:div>
        <w:div w:id="1432239681">
          <w:marLeft w:val="0"/>
          <w:marRight w:val="0"/>
          <w:marTop w:val="0"/>
          <w:marBottom w:val="0"/>
          <w:divBdr>
            <w:top w:val="none" w:sz="0" w:space="0" w:color="auto"/>
            <w:left w:val="none" w:sz="0" w:space="0" w:color="auto"/>
            <w:bottom w:val="none" w:sz="0" w:space="0" w:color="auto"/>
            <w:right w:val="none" w:sz="0" w:space="0" w:color="auto"/>
          </w:divBdr>
        </w:div>
        <w:div w:id="1580754907">
          <w:marLeft w:val="0"/>
          <w:marRight w:val="0"/>
          <w:marTop w:val="0"/>
          <w:marBottom w:val="0"/>
          <w:divBdr>
            <w:top w:val="none" w:sz="0" w:space="0" w:color="auto"/>
            <w:left w:val="none" w:sz="0" w:space="0" w:color="auto"/>
            <w:bottom w:val="none" w:sz="0" w:space="0" w:color="auto"/>
            <w:right w:val="none" w:sz="0" w:space="0" w:color="auto"/>
          </w:divBdr>
        </w:div>
        <w:div w:id="1718315768">
          <w:marLeft w:val="0"/>
          <w:marRight w:val="0"/>
          <w:marTop w:val="0"/>
          <w:marBottom w:val="0"/>
          <w:divBdr>
            <w:top w:val="none" w:sz="0" w:space="0" w:color="auto"/>
            <w:left w:val="none" w:sz="0" w:space="0" w:color="auto"/>
            <w:bottom w:val="none" w:sz="0" w:space="0" w:color="auto"/>
            <w:right w:val="none" w:sz="0" w:space="0" w:color="auto"/>
          </w:divBdr>
        </w:div>
        <w:div w:id="1546217875">
          <w:marLeft w:val="0"/>
          <w:marRight w:val="0"/>
          <w:marTop w:val="0"/>
          <w:marBottom w:val="0"/>
          <w:divBdr>
            <w:top w:val="none" w:sz="0" w:space="0" w:color="auto"/>
            <w:left w:val="none" w:sz="0" w:space="0" w:color="auto"/>
            <w:bottom w:val="none" w:sz="0" w:space="0" w:color="auto"/>
            <w:right w:val="none" w:sz="0" w:space="0" w:color="auto"/>
          </w:divBdr>
        </w:div>
      </w:divsChild>
    </w:div>
    <w:div w:id="1551915449">
      <w:bodyDiv w:val="1"/>
      <w:marLeft w:val="0"/>
      <w:marRight w:val="0"/>
      <w:marTop w:val="0"/>
      <w:marBottom w:val="0"/>
      <w:divBdr>
        <w:top w:val="none" w:sz="0" w:space="0" w:color="auto"/>
        <w:left w:val="none" w:sz="0" w:space="0" w:color="auto"/>
        <w:bottom w:val="none" w:sz="0" w:space="0" w:color="auto"/>
        <w:right w:val="none" w:sz="0" w:space="0" w:color="auto"/>
      </w:divBdr>
    </w:div>
    <w:div w:id="1579512424">
      <w:bodyDiv w:val="1"/>
      <w:marLeft w:val="0"/>
      <w:marRight w:val="0"/>
      <w:marTop w:val="0"/>
      <w:marBottom w:val="0"/>
      <w:divBdr>
        <w:top w:val="none" w:sz="0" w:space="0" w:color="auto"/>
        <w:left w:val="none" w:sz="0" w:space="0" w:color="auto"/>
        <w:bottom w:val="none" w:sz="0" w:space="0" w:color="auto"/>
        <w:right w:val="none" w:sz="0" w:space="0" w:color="auto"/>
      </w:divBdr>
    </w:div>
    <w:div w:id="1635788003">
      <w:bodyDiv w:val="1"/>
      <w:marLeft w:val="0"/>
      <w:marRight w:val="0"/>
      <w:marTop w:val="0"/>
      <w:marBottom w:val="0"/>
      <w:divBdr>
        <w:top w:val="none" w:sz="0" w:space="0" w:color="auto"/>
        <w:left w:val="none" w:sz="0" w:space="0" w:color="auto"/>
        <w:bottom w:val="none" w:sz="0" w:space="0" w:color="auto"/>
        <w:right w:val="none" w:sz="0" w:space="0" w:color="auto"/>
      </w:divBdr>
      <w:divsChild>
        <w:div w:id="1190799876">
          <w:marLeft w:val="0"/>
          <w:marRight w:val="0"/>
          <w:marTop w:val="0"/>
          <w:marBottom w:val="0"/>
          <w:divBdr>
            <w:top w:val="none" w:sz="0" w:space="0" w:color="auto"/>
            <w:left w:val="none" w:sz="0" w:space="0" w:color="auto"/>
            <w:bottom w:val="none" w:sz="0" w:space="0" w:color="auto"/>
            <w:right w:val="none" w:sz="0" w:space="0" w:color="auto"/>
          </w:divBdr>
        </w:div>
        <w:div w:id="1946379624">
          <w:marLeft w:val="0"/>
          <w:marRight w:val="0"/>
          <w:marTop w:val="0"/>
          <w:marBottom w:val="0"/>
          <w:divBdr>
            <w:top w:val="none" w:sz="0" w:space="0" w:color="auto"/>
            <w:left w:val="none" w:sz="0" w:space="0" w:color="auto"/>
            <w:bottom w:val="none" w:sz="0" w:space="0" w:color="auto"/>
            <w:right w:val="none" w:sz="0" w:space="0" w:color="auto"/>
          </w:divBdr>
        </w:div>
      </w:divsChild>
    </w:div>
    <w:div w:id="1675064924">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798178828">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860385747">
      <w:bodyDiv w:val="1"/>
      <w:marLeft w:val="0"/>
      <w:marRight w:val="0"/>
      <w:marTop w:val="0"/>
      <w:marBottom w:val="0"/>
      <w:divBdr>
        <w:top w:val="none" w:sz="0" w:space="0" w:color="auto"/>
        <w:left w:val="none" w:sz="0" w:space="0" w:color="auto"/>
        <w:bottom w:val="none" w:sz="0" w:space="0" w:color="auto"/>
        <w:right w:val="none" w:sz="0" w:space="0" w:color="auto"/>
      </w:divBdr>
    </w:div>
    <w:div w:id="2040278074">
      <w:bodyDiv w:val="1"/>
      <w:marLeft w:val="0"/>
      <w:marRight w:val="0"/>
      <w:marTop w:val="0"/>
      <w:marBottom w:val="0"/>
      <w:divBdr>
        <w:top w:val="none" w:sz="0" w:space="0" w:color="auto"/>
        <w:left w:val="none" w:sz="0" w:space="0" w:color="auto"/>
        <w:bottom w:val="none" w:sz="0" w:space="0" w:color="auto"/>
        <w:right w:val="none" w:sz="0" w:space="0" w:color="auto"/>
      </w:divBdr>
      <w:divsChild>
        <w:div w:id="650673770">
          <w:marLeft w:val="0"/>
          <w:marRight w:val="0"/>
          <w:marTop w:val="0"/>
          <w:marBottom w:val="0"/>
          <w:divBdr>
            <w:top w:val="none" w:sz="0" w:space="0" w:color="auto"/>
            <w:left w:val="none" w:sz="0" w:space="0" w:color="auto"/>
            <w:bottom w:val="none" w:sz="0" w:space="0" w:color="auto"/>
            <w:right w:val="none" w:sz="0" w:space="0" w:color="auto"/>
          </w:divBdr>
        </w:div>
        <w:div w:id="1278949875">
          <w:marLeft w:val="0"/>
          <w:marRight w:val="0"/>
          <w:marTop w:val="0"/>
          <w:marBottom w:val="0"/>
          <w:divBdr>
            <w:top w:val="none" w:sz="0" w:space="0" w:color="auto"/>
            <w:left w:val="none" w:sz="0" w:space="0" w:color="auto"/>
            <w:bottom w:val="none" w:sz="0" w:space="0" w:color="auto"/>
            <w:right w:val="none" w:sz="0" w:space="0" w:color="auto"/>
          </w:divBdr>
        </w:div>
        <w:div w:id="864516758">
          <w:marLeft w:val="0"/>
          <w:marRight w:val="0"/>
          <w:marTop w:val="0"/>
          <w:marBottom w:val="0"/>
          <w:divBdr>
            <w:top w:val="none" w:sz="0" w:space="0" w:color="auto"/>
            <w:left w:val="none" w:sz="0" w:space="0" w:color="auto"/>
            <w:bottom w:val="none" w:sz="0" w:space="0" w:color="auto"/>
            <w:right w:val="none" w:sz="0" w:space="0" w:color="auto"/>
          </w:divBdr>
        </w:div>
        <w:div w:id="148790956">
          <w:marLeft w:val="0"/>
          <w:marRight w:val="0"/>
          <w:marTop w:val="0"/>
          <w:marBottom w:val="0"/>
          <w:divBdr>
            <w:top w:val="none" w:sz="0" w:space="0" w:color="auto"/>
            <w:left w:val="none" w:sz="0" w:space="0" w:color="auto"/>
            <w:bottom w:val="none" w:sz="0" w:space="0" w:color="auto"/>
            <w:right w:val="none" w:sz="0" w:space="0" w:color="auto"/>
          </w:divBdr>
        </w:div>
        <w:div w:id="440611310">
          <w:marLeft w:val="0"/>
          <w:marRight w:val="0"/>
          <w:marTop w:val="0"/>
          <w:marBottom w:val="0"/>
          <w:divBdr>
            <w:top w:val="none" w:sz="0" w:space="0" w:color="auto"/>
            <w:left w:val="none" w:sz="0" w:space="0" w:color="auto"/>
            <w:bottom w:val="none" w:sz="0" w:space="0" w:color="auto"/>
            <w:right w:val="none" w:sz="0" w:space="0" w:color="auto"/>
          </w:divBdr>
        </w:div>
        <w:div w:id="389302818">
          <w:marLeft w:val="0"/>
          <w:marRight w:val="0"/>
          <w:marTop w:val="0"/>
          <w:marBottom w:val="0"/>
          <w:divBdr>
            <w:top w:val="none" w:sz="0" w:space="0" w:color="auto"/>
            <w:left w:val="none" w:sz="0" w:space="0" w:color="auto"/>
            <w:bottom w:val="none" w:sz="0" w:space="0" w:color="auto"/>
            <w:right w:val="none" w:sz="0" w:space="0" w:color="auto"/>
          </w:divBdr>
        </w:div>
        <w:div w:id="458114003">
          <w:marLeft w:val="0"/>
          <w:marRight w:val="0"/>
          <w:marTop w:val="0"/>
          <w:marBottom w:val="0"/>
          <w:divBdr>
            <w:top w:val="none" w:sz="0" w:space="0" w:color="auto"/>
            <w:left w:val="none" w:sz="0" w:space="0" w:color="auto"/>
            <w:bottom w:val="none" w:sz="0" w:space="0" w:color="auto"/>
            <w:right w:val="none" w:sz="0" w:space="0" w:color="auto"/>
          </w:divBdr>
        </w:div>
        <w:div w:id="534192785">
          <w:marLeft w:val="0"/>
          <w:marRight w:val="0"/>
          <w:marTop w:val="0"/>
          <w:marBottom w:val="0"/>
          <w:divBdr>
            <w:top w:val="none" w:sz="0" w:space="0" w:color="auto"/>
            <w:left w:val="none" w:sz="0" w:space="0" w:color="auto"/>
            <w:bottom w:val="none" w:sz="0" w:space="0" w:color="auto"/>
            <w:right w:val="none" w:sz="0" w:space="0" w:color="auto"/>
          </w:divBdr>
        </w:div>
        <w:div w:id="927889323">
          <w:marLeft w:val="0"/>
          <w:marRight w:val="0"/>
          <w:marTop w:val="0"/>
          <w:marBottom w:val="0"/>
          <w:divBdr>
            <w:top w:val="none" w:sz="0" w:space="0" w:color="auto"/>
            <w:left w:val="none" w:sz="0" w:space="0" w:color="auto"/>
            <w:bottom w:val="none" w:sz="0" w:space="0" w:color="auto"/>
            <w:right w:val="none" w:sz="0" w:space="0" w:color="auto"/>
          </w:divBdr>
        </w:div>
      </w:divsChild>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867">
      <w:bodyDiv w:val="1"/>
      <w:marLeft w:val="0"/>
      <w:marRight w:val="0"/>
      <w:marTop w:val="0"/>
      <w:marBottom w:val="0"/>
      <w:divBdr>
        <w:top w:val="none" w:sz="0" w:space="0" w:color="auto"/>
        <w:left w:val="none" w:sz="0" w:space="0" w:color="auto"/>
        <w:bottom w:val="none" w:sz="0" w:space="0" w:color="auto"/>
        <w:right w:val="none" w:sz="0" w:space="0" w:color="auto"/>
      </w:divBdr>
      <w:divsChild>
        <w:div w:id="1714501561">
          <w:marLeft w:val="0"/>
          <w:marRight w:val="0"/>
          <w:marTop w:val="0"/>
          <w:marBottom w:val="0"/>
          <w:divBdr>
            <w:top w:val="none" w:sz="0" w:space="0" w:color="auto"/>
            <w:left w:val="none" w:sz="0" w:space="0" w:color="auto"/>
            <w:bottom w:val="none" w:sz="0" w:space="0" w:color="auto"/>
            <w:right w:val="none" w:sz="0" w:space="0" w:color="auto"/>
          </w:divBdr>
        </w:div>
        <w:div w:id="1577477690">
          <w:marLeft w:val="0"/>
          <w:marRight w:val="0"/>
          <w:marTop w:val="0"/>
          <w:marBottom w:val="0"/>
          <w:divBdr>
            <w:top w:val="none" w:sz="0" w:space="0" w:color="auto"/>
            <w:left w:val="none" w:sz="0" w:space="0" w:color="auto"/>
            <w:bottom w:val="none" w:sz="0" w:space="0" w:color="auto"/>
            <w:right w:val="none" w:sz="0" w:space="0" w:color="auto"/>
          </w:divBdr>
        </w:div>
        <w:div w:id="1441993565">
          <w:marLeft w:val="0"/>
          <w:marRight w:val="0"/>
          <w:marTop w:val="0"/>
          <w:marBottom w:val="0"/>
          <w:divBdr>
            <w:top w:val="none" w:sz="0" w:space="0" w:color="auto"/>
            <w:left w:val="none" w:sz="0" w:space="0" w:color="auto"/>
            <w:bottom w:val="none" w:sz="0" w:space="0" w:color="auto"/>
            <w:right w:val="none" w:sz="0" w:space="0" w:color="auto"/>
          </w:divBdr>
        </w:div>
        <w:div w:id="1957834300">
          <w:marLeft w:val="0"/>
          <w:marRight w:val="0"/>
          <w:marTop w:val="0"/>
          <w:marBottom w:val="0"/>
          <w:divBdr>
            <w:top w:val="none" w:sz="0" w:space="0" w:color="auto"/>
            <w:left w:val="none" w:sz="0" w:space="0" w:color="auto"/>
            <w:bottom w:val="none" w:sz="0" w:space="0" w:color="auto"/>
            <w:right w:val="none" w:sz="0" w:space="0" w:color="auto"/>
          </w:divBdr>
        </w:div>
        <w:div w:id="1365599542">
          <w:marLeft w:val="0"/>
          <w:marRight w:val="0"/>
          <w:marTop w:val="0"/>
          <w:marBottom w:val="0"/>
          <w:divBdr>
            <w:top w:val="none" w:sz="0" w:space="0" w:color="auto"/>
            <w:left w:val="none" w:sz="0" w:space="0" w:color="auto"/>
            <w:bottom w:val="none" w:sz="0" w:space="0" w:color="auto"/>
            <w:right w:val="none" w:sz="0" w:space="0" w:color="auto"/>
          </w:divBdr>
        </w:div>
        <w:div w:id="1757903558">
          <w:marLeft w:val="0"/>
          <w:marRight w:val="0"/>
          <w:marTop w:val="0"/>
          <w:marBottom w:val="0"/>
          <w:divBdr>
            <w:top w:val="none" w:sz="0" w:space="0" w:color="auto"/>
            <w:left w:val="none" w:sz="0" w:space="0" w:color="auto"/>
            <w:bottom w:val="none" w:sz="0" w:space="0" w:color="auto"/>
            <w:right w:val="none" w:sz="0" w:space="0" w:color="auto"/>
          </w:divBdr>
        </w:div>
        <w:div w:id="507445677">
          <w:marLeft w:val="0"/>
          <w:marRight w:val="0"/>
          <w:marTop w:val="0"/>
          <w:marBottom w:val="0"/>
          <w:divBdr>
            <w:top w:val="none" w:sz="0" w:space="0" w:color="auto"/>
            <w:left w:val="none" w:sz="0" w:space="0" w:color="auto"/>
            <w:bottom w:val="none" w:sz="0" w:space="0" w:color="auto"/>
            <w:right w:val="none" w:sz="0" w:space="0" w:color="auto"/>
          </w:divBdr>
        </w:div>
        <w:div w:id="1218710113">
          <w:marLeft w:val="0"/>
          <w:marRight w:val="0"/>
          <w:marTop w:val="0"/>
          <w:marBottom w:val="0"/>
          <w:divBdr>
            <w:top w:val="none" w:sz="0" w:space="0" w:color="auto"/>
            <w:left w:val="none" w:sz="0" w:space="0" w:color="auto"/>
            <w:bottom w:val="none" w:sz="0" w:space="0" w:color="auto"/>
            <w:right w:val="none" w:sz="0" w:space="0" w:color="auto"/>
          </w:divBdr>
        </w:div>
        <w:div w:id="702831261">
          <w:marLeft w:val="0"/>
          <w:marRight w:val="0"/>
          <w:marTop w:val="0"/>
          <w:marBottom w:val="0"/>
          <w:divBdr>
            <w:top w:val="none" w:sz="0" w:space="0" w:color="auto"/>
            <w:left w:val="none" w:sz="0" w:space="0" w:color="auto"/>
            <w:bottom w:val="none" w:sz="0" w:space="0" w:color="auto"/>
            <w:right w:val="none" w:sz="0" w:space="0" w:color="auto"/>
          </w:divBdr>
        </w:div>
        <w:div w:id="1379281189">
          <w:marLeft w:val="0"/>
          <w:marRight w:val="0"/>
          <w:marTop w:val="0"/>
          <w:marBottom w:val="0"/>
          <w:divBdr>
            <w:top w:val="none" w:sz="0" w:space="0" w:color="auto"/>
            <w:left w:val="none" w:sz="0" w:space="0" w:color="auto"/>
            <w:bottom w:val="none" w:sz="0" w:space="0" w:color="auto"/>
            <w:right w:val="none" w:sz="0" w:space="0" w:color="auto"/>
          </w:divBdr>
        </w:div>
        <w:div w:id="1915239171">
          <w:marLeft w:val="0"/>
          <w:marRight w:val="0"/>
          <w:marTop w:val="0"/>
          <w:marBottom w:val="0"/>
          <w:divBdr>
            <w:top w:val="none" w:sz="0" w:space="0" w:color="auto"/>
            <w:left w:val="none" w:sz="0" w:space="0" w:color="auto"/>
            <w:bottom w:val="none" w:sz="0" w:space="0" w:color="auto"/>
            <w:right w:val="none" w:sz="0" w:space="0" w:color="auto"/>
          </w:divBdr>
        </w:div>
        <w:div w:id="2050955082">
          <w:marLeft w:val="0"/>
          <w:marRight w:val="0"/>
          <w:marTop w:val="0"/>
          <w:marBottom w:val="0"/>
          <w:divBdr>
            <w:top w:val="none" w:sz="0" w:space="0" w:color="auto"/>
            <w:left w:val="none" w:sz="0" w:space="0" w:color="auto"/>
            <w:bottom w:val="none" w:sz="0" w:space="0" w:color="auto"/>
            <w:right w:val="none" w:sz="0" w:space="0" w:color="auto"/>
          </w:divBdr>
        </w:div>
        <w:div w:id="2039504817">
          <w:marLeft w:val="0"/>
          <w:marRight w:val="0"/>
          <w:marTop w:val="0"/>
          <w:marBottom w:val="0"/>
          <w:divBdr>
            <w:top w:val="none" w:sz="0" w:space="0" w:color="auto"/>
            <w:left w:val="none" w:sz="0" w:space="0" w:color="auto"/>
            <w:bottom w:val="none" w:sz="0" w:space="0" w:color="auto"/>
            <w:right w:val="none" w:sz="0" w:space="0" w:color="auto"/>
          </w:divBdr>
        </w:div>
        <w:div w:id="709259206">
          <w:marLeft w:val="0"/>
          <w:marRight w:val="0"/>
          <w:marTop w:val="0"/>
          <w:marBottom w:val="0"/>
          <w:divBdr>
            <w:top w:val="none" w:sz="0" w:space="0" w:color="auto"/>
            <w:left w:val="none" w:sz="0" w:space="0" w:color="auto"/>
            <w:bottom w:val="none" w:sz="0" w:space="0" w:color="auto"/>
            <w:right w:val="none" w:sz="0" w:space="0" w:color="auto"/>
          </w:divBdr>
        </w:div>
        <w:div w:id="787234290">
          <w:marLeft w:val="0"/>
          <w:marRight w:val="0"/>
          <w:marTop w:val="0"/>
          <w:marBottom w:val="0"/>
          <w:divBdr>
            <w:top w:val="none" w:sz="0" w:space="0" w:color="auto"/>
            <w:left w:val="none" w:sz="0" w:space="0" w:color="auto"/>
            <w:bottom w:val="none" w:sz="0" w:space="0" w:color="auto"/>
            <w:right w:val="none" w:sz="0" w:space="0" w:color="auto"/>
          </w:divBdr>
        </w:div>
        <w:div w:id="210965563">
          <w:marLeft w:val="0"/>
          <w:marRight w:val="0"/>
          <w:marTop w:val="0"/>
          <w:marBottom w:val="0"/>
          <w:divBdr>
            <w:top w:val="none" w:sz="0" w:space="0" w:color="auto"/>
            <w:left w:val="none" w:sz="0" w:space="0" w:color="auto"/>
            <w:bottom w:val="none" w:sz="0" w:space="0" w:color="auto"/>
            <w:right w:val="none" w:sz="0" w:space="0" w:color="auto"/>
          </w:divBdr>
        </w:div>
        <w:div w:id="485246200">
          <w:marLeft w:val="0"/>
          <w:marRight w:val="0"/>
          <w:marTop w:val="0"/>
          <w:marBottom w:val="0"/>
          <w:divBdr>
            <w:top w:val="none" w:sz="0" w:space="0" w:color="auto"/>
            <w:left w:val="none" w:sz="0" w:space="0" w:color="auto"/>
            <w:bottom w:val="none" w:sz="0" w:space="0" w:color="auto"/>
            <w:right w:val="none" w:sz="0" w:space="0" w:color="auto"/>
          </w:divBdr>
        </w:div>
        <w:div w:id="15809026">
          <w:marLeft w:val="0"/>
          <w:marRight w:val="0"/>
          <w:marTop w:val="0"/>
          <w:marBottom w:val="0"/>
          <w:divBdr>
            <w:top w:val="none" w:sz="0" w:space="0" w:color="auto"/>
            <w:left w:val="none" w:sz="0" w:space="0" w:color="auto"/>
            <w:bottom w:val="none" w:sz="0" w:space="0" w:color="auto"/>
            <w:right w:val="none" w:sz="0" w:space="0" w:color="auto"/>
          </w:divBdr>
        </w:div>
        <w:div w:id="113063287">
          <w:marLeft w:val="0"/>
          <w:marRight w:val="0"/>
          <w:marTop w:val="0"/>
          <w:marBottom w:val="0"/>
          <w:divBdr>
            <w:top w:val="none" w:sz="0" w:space="0" w:color="auto"/>
            <w:left w:val="none" w:sz="0" w:space="0" w:color="auto"/>
            <w:bottom w:val="none" w:sz="0" w:space="0" w:color="auto"/>
            <w:right w:val="none" w:sz="0" w:space="0" w:color="auto"/>
          </w:divBdr>
        </w:div>
        <w:div w:id="1001472394">
          <w:marLeft w:val="0"/>
          <w:marRight w:val="0"/>
          <w:marTop w:val="0"/>
          <w:marBottom w:val="0"/>
          <w:divBdr>
            <w:top w:val="none" w:sz="0" w:space="0" w:color="auto"/>
            <w:left w:val="none" w:sz="0" w:space="0" w:color="auto"/>
            <w:bottom w:val="none" w:sz="0" w:space="0" w:color="auto"/>
            <w:right w:val="none" w:sz="0" w:space="0" w:color="auto"/>
          </w:divBdr>
        </w:div>
        <w:div w:id="1953901509">
          <w:marLeft w:val="0"/>
          <w:marRight w:val="0"/>
          <w:marTop w:val="0"/>
          <w:marBottom w:val="0"/>
          <w:divBdr>
            <w:top w:val="none" w:sz="0" w:space="0" w:color="auto"/>
            <w:left w:val="none" w:sz="0" w:space="0" w:color="auto"/>
            <w:bottom w:val="none" w:sz="0" w:space="0" w:color="auto"/>
            <w:right w:val="none" w:sz="0" w:space="0" w:color="auto"/>
          </w:divBdr>
        </w:div>
        <w:div w:id="949700113">
          <w:marLeft w:val="0"/>
          <w:marRight w:val="0"/>
          <w:marTop w:val="0"/>
          <w:marBottom w:val="0"/>
          <w:divBdr>
            <w:top w:val="none" w:sz="0" w:space="0" w:color="auto"/>
            <w:left w:val="none" w:sz="0" w:space="0" w:color="auto"/>
            <w:bottom w:val="none" w:sz="0" w:space="0" w:color="auto"/>
            <w:right w:val="none" w:sz="0" w:space="0" w:color="auto"/>
          </w:divBdr>
        </w:div>
        <w:div w:id="139158219">
          <w:marLeft w:val="0"/>
          <w:marRight w:val="0"/>
          <w:marTop w:val="0"/>
          <w:marBottom w:val="0"/>
          <w:divBdr>
            <w:top w:val="none" w:sz="0" w:space="0" w:color="auto"/>
            <w:left w:val="none" w:sz="0" w:space="0" w:color="auto"/>
            <w:bottom w:val="none" w:sz="0" w:space="0" w:color="auto"/>
            <w:right w:val="none" w:sz="0" w:space="0" w:color="auto"/>
          </w:divBdr>
        </w:div>
        <w:div w:id="924338788">
          <w:marLeft w:val="0"/>
          <w:marRight w:val="0"/>
          <w:marTop w:val="0"/>
          <w:marBottom w:val="0"/>
          <w:divBdr>
            <w:top w:val="none" w:sz="0" w:space="0" w:color="auto"/>
            <w:left w:val="none" w:sz="0" w:space="0" w:color="auto"/>
            <w:bottom w:val="none" w:sz="0" w:space="0" w:color="auto"/>
            <w:right w:val="none" w:sz="0" w:space="0" w:color="auto"/>
          </w:divBdr>
        </w:div>
        <w:div w:id="1964845807">
          <w:marLeft w:val="0"/>
          <w:marRight w:val="0"/>
          <w:marTop w:val="0"/>
          <w:marBottom w:val="0"/>
          <w:divBdr>
            <w:top w:val="none" w:sz="0" w:space="0" w:color="auto"/>
            <w:left w:val="none" w:sz="0" w:space="0" w:color="auto"/>
            <w:bottom w:val="none" w:sz="0" w:space="0" w:color="auto"/>
            <w:right w:val="none" w:sz="0" w:space="0" w:color="auto"/>
          </w:divBdr>
        </w:div>
        <w:div w:id="901260069">
          <w:marLeft w:val="0"/>
          <w:marRight w:val="0"/>
          <w:marTop w:val="0"/>
          <w:marBottom w:val="0"/>
          <w:divBdr>
            <w:top w:val="none" w:sz="0" w:space="0" w:color="auto"/>
            <w:left w:val="none" w:sz="0" w:space="0" w:color="auto"/>
            <w:bottom w:val="none" w:sz="0" w:space="0" w:color="auto"/>
            <w:right w:val="none" w:sz="0" w:space="0" w:color="auto"/>
          </w:divBdr>
        </w:div>
        <w:div w:id="1223253417">
          <w:marLeft w:val="0"/>
          <w:marRight w:val="0"/>
          <w:marTop w:val="0"/>
          <w:marBottom w:val="0"/>
          <w:divBdr>
            <w:top w:val="none" w:sz="0" w:space="0" w:color="auto"/>
            <w:left w:val="none" w:sz="0" w:space="0" w:color="auto"/>
            <w:bottom w:val="none" w:sz="0" w:space="0" w:color="auto"/>
            <w:right w:val="none" w:sz="0" w:space="0" w:color="auto"/>
          </w:divBdr>
        </w:div>
        <w:div w:id="1235353785">
          <w:marLeft w:val="0"/>
          <w:marRight w:val="0"/>
          <w:marTop w:val="0"/>
          <w:marBottom w:val="0"/>
          <w:divBdr>
            <w:top w:val="none" w:sz="0" w:space="0" w:color="auto"/>
            <w:left w:val="none" w:sz="0" w:space="0" w:color="auto"/>
            <w:bottom w:val="none" w:sz="0" w:space="0" w:color="auto"/>
            <w:right w:val="none" w:sz="0" w:space="0" w:color="auto"/>
          </w:divBdr>
        </w:div>
        <w:div w:id="1231429301">
          <w:marLeft w:val="0"/>
          <w:marRight w:val="0"/>
          <w:marTop w:val="0"/>
          <w:marBottom w:val="0"/>
          <w:divBdr>
            <w:top w:val="none" w:sz="0" w:space="0" w:color="auto"/>
            <w:left w:val="none" w:sz="0" w:space="0" w:color="auto"/>
            <w:bottom w:val="none" w:sz="0" w:space="0" w:color="auto"/>
            <w:right w:val="none" w:sz="0" w:space="0" w:color="auto"/>
          </w:divBdr>
        </w:div>
        <w:div w:id="369038756">
          <w:marLeft w:val="0"/>
          <w:marRight w:val="0"/>
          <w:marTop w:val="0"/>
          <w:marBottom w:val="0"/>
          <w:divBdr>
            <w:top w:val="none" w:sz="0" w:space="0" w:color="auto"/>
            <w:left w:val="none" w:sz="0" w:space="0" w:color="auto"/>
            <w:bottom w:val="none" w:sz="0" w:space="0" w:color="auto"/>
            <w:right w:val="none" w:sz="0" w:space="0" w:color="auto"/>
          </w:divBdr>
        </w:div>
        <w:div w:id="1171408095">
          <w:marLeft w:val="0"/>
          <w:marRight w:val="0"/>
          <w:marTop w:val="0"/>
          <w:marBottom w:val="0"/>
          <w:divBdr>
            <w:top w:val="none" w:sz="0" w:space="0" w:color="auto"/>
            <w:left w:val="none" w:sz="0" w:space="0" w:color="auto"/>
            <w:bottom w:val="none" w:sz="0" w:space="0" w:color="auto"/>
            <w:right w:val="none" w:sz="0" w:space="0" w:color="auto"/>
          </w:divBdr>
        </w:div>
        <w:div w:id="812255415">
          <w:marLeft w:val="0"/>
          <w:marRight w:val="0"/>
          <w:marTop w:val="0"/>
          <w:marBottom w:val="0"/>
          <w:divBdr>
            <w:top w:val="none" w:sz="0" w:space="0" w:color="auto"/>
            <w:left w:val="none" w:sz="0" w:space="0" w:color="auto"/>
            <w:bottom w:val="none" w:sz="0" w:space="0" w:color="auto"/>
            <w:right w:val="none" w:sz="0" w:space="0" w:color="auto"/>
          </w:divBdr>
        </w:div>
        <w:div w:id="1854757394">
          <w:marLeft w:val="0"/>
          <w:marRight w:val="0"/>
          <w:marTop w:val="0"/>
          <w:marBottom w:val="0"/>
          <w:divBdr>
            <w:top w:val="none" w:sz="0" w:space="0" w:color="auto"/>
            <w:left w:val="none" w:sz="0" w:space="0" w:color="auto"/>
            <w:bottom w:val="none" w:sz="0" w:space="0" w:color="auto"/>
            <w:right w:val="none" w:sz="0" w:space="0" w:color="auto"/>
          </w:divBdr>
        </w:div>
        <w:div w:id="103959561">
          <w:marLeft w:val="0"/>
          <w:marRight w:val="0"/>
          <w:marTop w:val="0"/>
          <w:marBottom w:val="0"/>
          <w:divBdr>
            <w:top w:val="none" w:sz="0" w:space="0" w:color="auto"/>
            <w:left w:val="none" w:sz="0" w:space="0" w:color="auto"/>
            <w:bottom w:val="none" w:sz="0" w:space="0" w:color="auto"/>
            <w:right w:val="none" w:sz="0" w:space="0" w:color="auto"/>
          </w:divBdr>
        </w:div>
        <w:div w:id="587740566">
          <w:marLeft w:val="0"/>
          <w:marRight w:val="0"/>
          <w:marTop w:val="0"/>
          <w:marBottom w:val="0"/>
          <w:divBdr>
            <w:top w:val="none" w:sz="0" w:space="0" w:color="auto"/>
            <w:left w:val="none" w:sz="0" w:space="0" w:color="auto"/>
            <w:bottom w:val="none" w:sz="0" w:space="0" w:color="auto"/>
            <w:right w:val="none" w:sz="0" w:space="0" w:color="auto"/>
          </w:divBdr>
        </w:div>
        <w:div w:id="1714111898">
          <w:marLeft w:val="0"/>
          <w:marRight w:val="0"/>
          <w:marTop w:val="0"/>
          <w:marBottom w:val="0"/>
          <w:divBdr>
            <w:top w:val="none" w:sz="0" w:space="0" w:color="auto"/>
            <w:left w:val="none" w:sz="0" w:space="0" w:color="auto"/>
            <w:bottom w:val="none" w:sz="0" w:space="0" w:color="auto"/>
            <w:right w:val="none" w:sz="0" w:space="0" w:color="auto"/>
          </w:divBdr>
        </w:div>
        <w:div w:id="1041590437">
          <w:marLeft w:val="0"/>
          <w:marRight w:val="0"/>
          <w:marTop w:val="0"/>
          <w:marBottom w:val="0"/>
          <w:divBdr>
            <w:top w:val="none" w:sz="0" w:space="0" w:color="auto"/>
            <w:left w:val="none" w:sz="0" w:space="0" w:color="auto"/>
            <w:bottom w:val="none" w:sz="0" w:space="0" w:color="auto"/>
            <w:right w:val="none" w:sz="0" w:space="0" w:color="auto"/>
          </w:divBdr>
        </w:div>
        <w:div w:id="372122803">
          <w:marLeft w:val="0"/>
          <w:marRight w:val="0"/>
          <w:marTop w:val="0"/>
          <w:marBottom w:val="0"/>
          <w:divBdr>
            <w:top w:val="none" w:sz="0" w:space="0" w:color="auto"/>
            <w:left w:val="none" w:sz="0" w:space="0" w:color="auto"/>
            <w:bottom w:val="none" w:sz="0" w:space="0" w:color="auto"/>
            <w:right w:val="none" w:sz="0" w:space="0" w:color="auto"/>
          </w:divBdr>
        </w:div>
        <w:div w:id="2019386414">
          <w:marLeft w:val="0"/>
          <w:marRight w:val="0"/>
          <w:marTop w:val="0"/>
          <w:marBottom w:val="0"/>
          <w:divBdr>
            <w:top w:val="none" w:sz="0" w:space="0" w:color="auto"/>
            <w:left w:val="none" w:sz="0" w:space="0" w:color="auto"/>
            <w:bottom w:val="none" w:sz="0" w:space="0" w:color="auto"/>
            <w:right w:val="none" w:sz="0" w:space="0" w:color="auto"/>
          </w:divBdr>
        </w:div>
        <w:div w:id="1870752468">
          <w:marLeft w:val="0"/>
          <w:marRight w:val="0"/>
          <w:marTop w:val="0"/>
          <w:marBottom w:val="0"/>
          <w:divBdr>
            <w:top w:val="none" w:sz="0" w:space="0" w:color="auto"/>
            <w:left w:val="none" w:sz="0" w:space="0" w:color="auto"/>
            <w:bottom w:val="none" w:sz="0" w:space="0" w:color="auto"/>
            <w:right w:val="none" w:sz="0" w:space="0" w:color="auto"/>
          </w:divBdr>
        </w:div>
        <w:div w:id="11539344">
          <w:marLeft w:val="0"/>
          <w:marRight w:val="0"/>
          <w:marTop w:val="0"/>
          <w:marBottom w:val="0"/>
          <w:divBdr>
            <w:top w:val="none" w:sz="0" w:space="0" w:color="auto"/>
            <w:left w:val="none" w:sz="0" w:space="0" w:color="auto"/>
            <w:bottom w:val="none" w:sz="0" w:space="0" w:color="auto"/>
            <w:right w:val="none" w:sz="0" w:space="0" w:color="auto"/>
          </w:divBdr>
        </w:div>
        <w:div w:id="330331402">
          <w:marLeft w:val="0"/>
          <w:marRight w:val="0"/>
          <w:marTop w:val="0"/>
          <w:marBottom w:val="0"/>
          <w:divBdr>
            <w:top w:val="none" w:sz="0" w:space="0" w:color="auto"/>
            <w:left w:val="none" w:sz="0" w:space="0" w:color="auto"/>
            <w:bottom w:val="none" w:sz="0" w:space="0" w:color="auto"/>
            <w:right w:val="none" w:sz="0" w:space="0" w:color="auto"/>
          </w:divBdr>
        </w:div>
        <w:div w:id="935789679">
          <w:marLeft w:val="0"/>
          <w:marRight w:val="0"/>
          <w:marTop w:val="0"/>
          <w:marBottom w:val="0"/>
          <w:divBdr>
            <w:top w:val="none" w:sz="0" w:space="0" w:color="auto"/>
            <w:left w:val="none" w:sz="0" w:space="0" w:color="auto"/>
            <w:bottom w:val="none" w:sz="0" w:space="0" w:color="auto"/>
            <w:right w:val="none" w:sz="0" w:space="0" w:color="auto"/>
          </w:divBdr>
        </w:div>
        <w:div w:id="460538197">
          <w:marLeft w:val="0"/>
          <w:marRight w:val="0"/>
          <w:marTop w:val="0"/>
          <w:marBottom w:val="0"/>
          <w:divBdr>
            <w:top w:val="none" w:sz="0" w:space="0" w:color="auto"/>
            <w:left w:val="none" w:sz="0" w:space="0" w:color="auto"/>
            <w:bottom w:val="none" w:sz="0" w:space="0" w:color="auto"/>
            <w:right w:val="none" w:sz="0" w:space="0" w:color="auto"/>
          </w:divBdr>
        </w:div>
        <w:div w:id="1808627508">
          <w:marLeft w:val="0"/>
          <w:marRight w:val="0"/>
          <w:marTop w:val="0"/>
          <w:marBottom w:val="0"/>
          <w:divBdr>
            <w:top w:val="none" w:sz="0" w:space="0" w:color="auto"/>
            <w:left w:val="none" w:sz="0" w:space="0" w:color="auto"/>
            <w:bottom w:val="none" w:sz="0" w:space="0" w:color="auto"/>
            <w:right w:val="none" w:sz="0" w:space="0" w:color="auto"/>
          </w:divBdr>
        </w:div>
        <w:div w:id="74503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09478-1B6D-4342-9A56-F1A905A2B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6747</Characters>
  <Application>Microsoft Office Word</Application>
  <DocSecurity>0</DocSecurity>
  <Lines>56</Lines>
  <Paragraphs>15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Справка за отразяване на постъпилите предложения от обществените консултации</vt:lpstr>
      <vt:lpstr>Справка за отразяване на постъпилите предложения от обществените консултации</vt:lpstr>
    </vt:vector>
  </TitlesOfParts>
  <LinksUpToDate>false</LinksUpToDate>
  <CharactersWithSpaces>7903</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2024-03-25T10:47:00Z</dcterms:created>
  <dcterms:modified xsi:type="dcterms:W3CDTF">2024-04-04T07:31:00Z</dcterms:modified>
</cp:coreProperties>
</file>