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B7" w:rsidRDefault="00F70FB7" w:rsidP="004960B0">
      <w:pPr>
        <w:widowControl/>
        <w:shd w:val="clear" w:color="auto" w:fill="FFFFFF"/>
        <w:autoSpaceDE/>
        <w:autoSpaceDN/>
        <w:adjustRightInd/>
        <w:spacing w:after="120"/>
        <w:ind w:firstLine="708"/>
        <w:jc w:val="both"/>
        <w:rPr>
          <w:rFonts w:eastAsia="Times New Roman"/>
          <w:b/>
          <w:bCs/>
          <w:color w:val="5E5E5E"/>
          <w:sz w:val="21"/>
          <w:szCs w:val="21"/>
          <w:lang w:eastAsia="en-US"/>
        </w:rPr>
      </w:pPr>
      <w:r>
        <w:rPr>
          <w:rFonts w:eastAsia="Times New Roman"/>
          <w:b/>
          <w:bCs/>
          <w:color w:val="5E5E5E"/>
          <w:sz w:val="21"/>
          <w:szCs w:val="21"/>
          <w:lang w:eastAsia="en-US"/>
        </w:rPr>
        <w:t>Уважаеми изложители,</w:t>
      </w:r>
    </w:p>
    <w:p w:rsidR="00140EBC" w:rsidRDefault="00637607" w:rsidP="004960B0">
      <w:pPr>
        <w:widowControl/>
        <w:shd w:val="clear" w:color="auto" w:fill="FFFFFF"/>
        <w:autoSpaceDE/>
        <w:autoSpaceDN/>
        <w:adjustRightInd/>
        <w:spacing w:after="120"/>
        <w:ind w:firstLine="708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b/>
          <w:bCs/>
          <w:color w:val="5E5E5E"/>
          <w:sz w:val="21"/>
          <w:szCs w:val="21"/>
          <w:lang w:eastAsia="en-US"/>
        </w:rPr>
        <w:t>Министерството на земеделието</w:t>
      </w:r>
      <w:r w:rsidR="002917A0">
        <w:rPr>
          <w:rFonts w:eastAsia="Times New Roman"/>
          <w:b/>
          <w:bCs/>
          <w:color w:val="5E5E5E"/>
          <w:sz w:val="21"/>
          <w:szCs w:val="21"/>
          <w:lang w:eastAsia="en-US"/>
        </w:rPr>
        <w:t xml:space="preserve"> и храните</w:t>
      </w:r>
      <w:r w:rsidR="00717FFA" w:rsidRPr="00F70FB7">
        <w:rPr>
          <w:rFonts w:eastAsia="Times New Roman"/>
          <w:b/>
          <w:bCs/>
          <w:color w:val="5E5E5E"/>
          <w:sz w:val="21"/>
          <w:szCs w:val="21"/>
          <w:lang w:eastAsia="en-US"/>
        </w:rPr>
        <w:t xml:space="preserve"> </w:t>
      </w:r>
      <w:r w:rsidRPr="00127EE3">
        <w:rPr>
          <w:rFonts w:eastAsia="Times New Roman"/>
          <w:color w:val="5E5E5E"/>
          <w:sz w:val="21"/>
          <w:szCs w:val="21"/>
          <w:lang w:eastAsia="en-US"/>
        </w:rPr>
        <w:t>има удоволствието да</w:t>
      </w:r>
      <w:r w:rsidR="00717FFA">
        <w:rPr>
          <w:rFonts w:eastAsia="Times New Roman"/>
          <w:color w:val="5E5E5E"/>
          <w:sz w:val="21"/>
          <w:szCs w:val="21"/>
          <w:lang w:eastAsia="en-US"/>
        </w:rPr>
        <w:t xml:space="preserve"> Ви покани да вземете участие в </w:t>
      </w:r>
      <w:r w:rsidRPr="00127EE3">
        <w:rPr>
          <w:rFonts w:eastAsia="Times New Roman"/>
          <w:i/>
          <w:iCs/>
          <w:color w:val="5E5E5E"/>
          <w:sz w:val="21"/>
          <w:szCs w:val="21"/>
          <w:lang w:eastAsia="en-US"/>
        </w:rPr>
        <w:t xml:space="preserve">Международното изложение за </w:t>
      </w:r>
      <w:proofErr w:type="spellStart"/>
      <w:r w:rsidR="00EB7B65">
        <w:rPr>
          <w:rFonts w:eastAsia="Times New Roman"/>
          <w:i/>
          <w:iCs/>
          <w:color w:val="5E5E5E"/>
          <w:sz w:val="21"/>
          <w:szCs w:val="21"/>
          <w:lang w:eastAsia="en-US"/>
        </w:rPr>
        <w:t>биохрани</w:t>
      </w:r>
      <w:proofErr w:type="spellEnd"/>
      <w:r w:rsidR="00EB7B65">
        <w:rPr>
          <w:rFonts w:eastAsia="Times New Roman"/>
          <w:i/>
          <w:iCs/>
          <w:color w:val="5E5E5E"/>
          <w:sz w:val="21"/>
          <w:szCs w:val="21"/>
          <w:lang w:eastAsia="en-US"/>
        </w:rPr>
        <w:t xml:space="preserve"> „</w:t>
      </w:r>
      <w:proofErr w:type="spellStart"/>
      <w:r w:rsidR="00EB7B65">
        <w:rPr>
          <w:rFonts w:eastAsia="Times New Roman"/>
          <w:i/>
          <w:iCs/>
          <w:color w:val="5E5E5E"/>
          <w:sz w:val="21"/>
          <w:szCs w:val="21"/>
          <w:lang w:eastAsia="en-US"/>
        </w:rPr>
        <w:t>Биофах</w:t>
      </w:r>
      <w:proofErr w:type="spellEnd"/>
      <w:r w:rsidR="00EB7B65">
        <w:rPr>
          <w:rFonts w:eastAsia="Times New Roman"/>
          <w:i/>
          <w:iCs/>
          <w:color w:val="5E5E5E"/>
          <w:sz w:val="21"/>
          <w:szCs w:val="21"/>
          <w:lang w:eastAsia="en-US"/>
        </w:rPr>
        <w:t xml:space="preserve"> 2024</w:t>
      </w:r>
      <w:r w:rsidR="00140EBC">
        <w:rPr>
          <w:rFonts w:eastAsia="Times New Roman"/>
          <w:i/>
          <w:iCs/>
          <w:color w:val="5E5E5E"/>
          <w:sz w:val="21"/>
          <w:szCs w:val="21"/>
          <w:lang w:eastAsia="en-US"/>
        </w:rPr>
        <w:t>“</w:t>
      </w:r>
      <w:r w:rsidR="00717FFA">
        <w:rPr>
          <w:rFonts w:eastAsia="Times New Roman"/>
          <w:color w:val="5E5E5E"/>
          <w:sz w:val="21"/>
          <w:szCs w:val="21"/>
          <w:lang w:eastAsia="en-US"/>
        </w:rPr>
        <w:t xml:space="preserve">, което ще се проведе в периода </w:t>
      </w:r>
      <w:r w:rsidR="002917A0">
        <w:rPr>
          <w:rFonts w:eastAsia="Times New Roman"/>
          <w:color w:val="5E5E5E"/>
          <w:sz w:val="21"/>
          <w:szCs w:val="21"/>
          <w:u w:val="single"/>
          <w:lang w:eastAsia="en-US"/>
        </w:rPr>
        <w:t>13-16</w:t>
      </w:r>
      <w:r w:rsidR="00140EBC">
        <w:rPr>
          <w:rFonts w:eastAsia="Times New Roman"/>
          <w:color w:val="5E5E5E"/>
          <w:sz w:val="21"/>
          <w:szCs w:val="21"/>
          <w:u w:val="single"/>
          <w:lang w:eastAsia="en-US"/>
        </w:rPr>
        <w:t xml:space="preserve"> февруари</w:t>
      </w:r>
      <w:r w:rsidRPr="00127EE3">
        <w:rPr>
          <w:rFonts w:eastAsia="Times New Roman"/>
          <w:color w:val="5E5E5E"/>
          <w:sz w:val="21"/>
          <w:szCs w:val="21"/>
          <w:u w:val="single"/>
          <w:lang w:eastAsia="en-US"/>
        </w:rPr>
        <w:t xml:space="preserve"> 202</w:t>
      </w:r>
      <w:r w:rsidR="002917A0">
        <w:rPr>
          <w:rFonts w:eastAsia="Times New Roman"/>
          <w:color w:val="5E5E5E"/>
          <w:sz w:val="21"/>
          <w:szCs w:val="21"/>
          <w:u w:val="single"/>
          <w:lang w:eastAsia="en-US"/>
        </w:rPr>
        <w:t>4</w:t>
      </w:r>
      <w:r w:rsidRPr="00127EE3">
        <w:rPr>
          <w:rFonts w:eastAsia="Times New Roman"/>
          <w:color w:val="5E5E5E"/>
          <w:sz w:val="21"/>
          <w:szCs w:val="21"/>
          <w:u w:val="single"/>
          <w:lang w:eastAsia="en-US"/>
        </w:rPr>
        <w:t xml:space="preserve"> г.</w:t>
      </w:r>
      <w:r w:rsidR="00140EBC" w:rsidRPr="00140EBC">
        <w:rPr>
          <w:rFonts w:eastAsia="Times New Roman"/>
          <w:color w:val="5E5E5E"/>
          <w:sz w:val="21"/>
          <w:szCs w:val="21"/>
          <w:lang w:eastAsia="en-US"/>
        </w:rPr>
        <w:t xml:space="preserve"> в гр. Нюрнберг, Федерална република Германия.</w:t>
      </w:r>
    </w:p>
    <w:p w:rsidR="00140EBC" w:rsidRPr="00140EBC" w:rsidRDefault="00612400" w:rsidP="004960B0">
      <w:pPr>
        <w:widowControl/>
        <w:shd w:val="clear" w:color="auto" w:fill="FFFFFF"/>
        <w:autoSpaceDE/>
        <w:autoSpaceDN/>
        <w:adjustRightInd/>
        <w:spacing w:after="120"/>
        <w:ind w:firstLine="708"/>
        <w:jc w:val="both"/>
        <w:rPr>
          <w:rFonts w:eastAsia="Times New Roman"/>
          <w:color w:val="5E5E5E"/>
          <w:sz w:val="21"/>
          <w:szCs w:val="21"/>
          <w:lang w:eastAsia="en-US"/>
        </w:rPr>
      </w:pPr>
      <w:r>
        <w:rPr>
          <w:rFonts w:eastAsia="Times New Roman"/>
          <w:color w:val="5E5E5E"/>
          <w:sz w:val="21"/>
          <w:szCs w:val="21"/>
          <w:lang w:eastAsia="en-US"/>
        </w:rPr>
        <w:t xml:space="preserve">През </w:t>
      </w:r>
      <w:r w:rsidR="00284588">
        <w:rPr>
          <w:rFonts w:eastAsia="Times New Roman"/>
          <w:color w:val="5E5E5E"/>
          <w:sz w:val="21"/>
          <w:szCs w:val="21"/>
          <w:lang w:eastAsia="en-US"/>
        </w:rPr>
        <w:t>202</w:t>
      </w:r>
      <w:r w:rsidR="00EB7B65" w:rsidRPr="00EB7B65">
        <w:rPr>
          <w:rFonts w:eastAsia="Times New Roman"/>
          <w:color w:val="5E5E5E"/>
          <w:sz w:val="21"/>
          <w:szCs w:val="21"/>
          <w:lang w:eastAsia="en-US"/>
        </w:rPr>
        <w:t>4</w:t>
      </w:r>
      <w:r w:rsidR="00284588">
        <w:rPr>
          <w:rFonts w:eastAsia="Times New Roman"/>
          <w:color w:val="5E5E5E"/>
          <w:sz w:val="21"/>
          <w:szCs w:val="21"/>
          <w:lang w:eastAsia="en-US"/>
        </w:rPr>
        <w:t xml:space="preserve"> г. </w:t>
      </w:r>
      <w:r w:rsidR="00284588" w:rsidRPr="00127EE3">
        <w:rPr>
          <w:rFonts w:eastAsia="Times New Roman"/>
          <w:i/>
          <w:iCs/>
          <w:color w:val="5E5E5E"/>
          <w:sz w:val="21"/>
          <w:szCs w:val="21"/>
          <w:lang w:eastAsia="en-US"/>
        </w:rPr>
        <w:t xml:space="preserve">Международното изложение за </w:t>
      </w:r>
      <w:proofErr w:type="spellStart"/>
      <w:r w:rsidR="00284588">
        <w:rPr>
          <w:rFonts w:eastAsia="Times New Roman"/>
          <w:i/>
          <w:iCs/>
          <w:color w:val="5E5E5E"/>
          <w:sz w:val="21"/>
          <w:szCs w:val="21"/>
          <w:lang w:eastAsia="en-US"/>
        </w:rPr>
        <w:t>биохрани</w:t>
      </w:r>
      <w:proofErr w:type="spellEnd"/>
      <w:r w:rsidR="00284588">
        <w:rPr>
          <w:rFonts w:eastAsia="Times New Roman"/>
          <w:i/>
          <w:iCs/>
          <w:color w:val="5E5E5E"/>
          <w:sz w:val="21"/>
          <w:szCs w:val="21"/>
          <w:lang w:eastAsia="en-US"/>
        </w:rPr>
        <w:t xml:space="preserve"> „</w:t>
      </w:r>
      <w:proofErr w:type="spellStart"/>
      <w:r w:rsidR="00284588">
        <w:rPr>
          <w:rFonts w:eastAsia="Times New Roman"/>
          <w:i/>
          <w:iCs/>
          <w:color w:val="5E5E5E"/>
          <w:sz w:val="21"/>
          <w:szCs w:val="21"/>
          <w:lang w:eastAsia="en-US"/>
        </w:rPr>
        <w:t>Биофах</w:t>
      </w:r>
      <w:proofErr w:type="spellEnd"/>
      <w:r w:rsidR="00284588">
        <w:rPr>
          <w:rFonts w:eastAsia="Times New Roman"/>
          <w:i/>
          <w:iCs/>
          <w:color w:val="5E5E5E"/>
          <w:sz w:val="21"/>
          <w:szCs w:val="21"/>
          <w:lang w:eastAsia="en-US"/>
        </w:rPr>
        <w:t xml:space="preserve">“ </w:t>
      </w:r>
      <w:r w:rsidR="00EB7B65">
        <w:rPr>
          <w:rFonts w:eastAsia="Times New Roman"/>
          <w:color w:val="5E5E5E"/>
          <w:sz w:val="21"/>
          <w:szCs w:val="21"/>
          <w:lang w:eastAsia="en-US"/>
        </w:rPr>
        <w:t>се провежда за 35</w:t>
      </w:r>
      <w:r w:rsidR="001C3B71">
        <w:rPr>
          <w:rFonts w:eastAsia="Times New Roman"/>
          <w:color w:val="5E5E5E"/>
          <w:sz w:val="21"/>
          <w:szCs w:val="21"/>
          <w:lang w:eastAsia="en-US"/>
        </w:rPr>
        <w:t>-ти</w:t>
      </w:r>
      <w:r w:rsidR="00140EBC" w:rsidRPr="00140EBC">
        <w:rPr>
          <w:rFonts w:eastAsia="Times New Roman"/>
          <w:color w:val="5E5E5E"/>
          <w:sz w:val="21"/>
          <w:szCs w:val="21"/>
          <w:lang w:eastAsia="en-US"/>
        </w:rPr>
        <w:t xml:space="preserve"> </w:t>
      </w:r>
      <w:r w:rsidR="001C3B71">
        <w:rPr>
          <w:rFonts w:eastAsia="Times New Roman"/>
          <w:color w:val="5E5E5E"/>
          <w:sz w:val="21"/>
          <w:szCs w:val="21"/>
          <w:lang w:eastAsia="en-US"/>
        </w:rPr>
        <w:t>път</w:t>
      </w:r>
      <w:r w:rsidR="00140EBC" w:rsidRPr="00140EBC">
        <w:rPr>
          <w:rFonts w:eastAsia="Times New Roman"/>
          <w:color w:val="5E5E5E"/>
          <w:sz w:val="21"/>
          <w:szCs w:val="21"/>
          <w:lang w:eastAsia="en-US"/>
        </w:rPr>
        <w:t xml:space="preserve">. Изложението започва </w:t>
      </w:r>
      <w:r w:rsidR="00284588">
        <w:rPr>
          <w:rFonts w:eastAsia="Times New Roman"/>
          <w:color w:val="5E5E5E"/>
          <w:sz w:val="21"/>
          <w:szCs w:val="21"/>
          <w:lang w:eastAsia="en-US"/>
        </w:rPr>
        <w:t xml:space="preserve">историята си </w:t>
      </w:r>
      <w:r w:rsidR="00140EBC" w:rsidRPr="00140EBC">
        <w:rPr>
          <w:rFonts w:eastAsia="Times New Roman"/>
          <w:color w:val="5E5E5E"/>
          <w:sz w:val="21"/>
          <w:szCs w:val="21"/>
          <w:lang w:eastAsia="en-US"/>
        </w:rPr>
        <w:t>с</w:t>
      </w:r>
      <w:r w:rsidR="001C3B71">
        <w:rPr>
          <w:rFonts w:eastAsia="Times New Roman"/>
          <w:color w:val="5E5E5E"/>
          <w:sz w:val="21"/>
          <w:szCs w:val="21"/>
          <w:lang w:eastAsia="en-US"/>
        </w:rPr>
        <w:t>ъс</w:t>
      </w:r>
      <w:r w:rsidR="00140EBC" w:rsidRPr="00140EBC">
        <w:rPr>
          <w:rFonts w:eastAsia="Times New Roman"/>
          <w:color w:val="5E5E5E"/>
          <w:sz w:val="21"/>
          <w:szCs w:val="21"/>
          <w:lang w:eastAsia="en-US"/>
        </w:rPr>
        <w:t xml:space="preserve"> 197 изложители в </w:t>
      </w:r>
      <w:r w:rsidR="001C3B71">
        <w:rPr>
          <w:rFonts w:eastAsia="Times New Roman"/>
          <w:color w:val="5E5E5E"/>
          <w:sz w:val="21"/>
          <w:szCs w:val="21"/>
          <w:lang w:eastAsia="en-US"/>
        </w:rPr>
        <w:t xml:space="preserve">кметството на </w:t>
      </w:r>
      <w:proofErr w:type="spellStart"/>
      <w:r w:rsidR="001C3B71">
        <w:rPr>
          <w:rFonts w:eastAsia="Times New Roman"/>
          <w:color w:val="5E5E5E"/>
          <w:sz w:val="21"/>
          <w:szCs w:val="21"/>
          <w:lang w:eastAsia="en-US"/>
        </w:rPr>
        <w:t>Лудвиг</w:t>
      </w:r>
      <w:r w:rsidR="00284588">
        <w:rPr>
          <w:rFonts w:eastAsia="Times New Roman"/>
          <w:color w:val="5E5E5E"/>
          <w:sz w:val="21"/>
          <w:szCs w:val="21"/>
          <w:lang w:eastAsia="en-US"/>
        </w:rPr>
        <w:t>схафен</w:t>
      </w:r>
      <w:proofErr w:type="spellEnd"/>
      <w:r w:rsidR="00140EBC" w:rsidRPr="00140EBC">
        <w:rPr>
          <w:rFonts w:eastAsia="Times New Roman"/>
          <w:color w:val="5E5E5E"/>
          <w:sz w:val="21"/>
          <w:szCs w:val="21"/>
          <w:lang w:eastAsia="en-US"/>
        </w:rPr>
        <w:t xml:space="preserve"> през 1990 г. Около 2500 посетители </w:t>
      </w:r>
      <w:r w:rsidR="00900587">
        <w:rPr>
          <w:rFonts w:eastAsia="Times New Roman"/>
          <w:color w:val="5E5E5E"/>
          <w:sz w:val="21"/>
          <w:szCs w:val="21"/>
          <w:lang w:eastAsia="en-US"/>
        </w:rPr>
        <w:t>успяват да посетят</w:t>
      </w:r>
      <w:r w:rsidR="001C3B71">
        <w:rPr>
          <w:rFonts w:eastAsia="Times New Roman"/>
          <w:color w:val="5E5E5E"/>
          <w:sz w:val="21"/>
          <w:szCs w:val="21"/>
          <w:lang w:eastAsia="en-US"/>
        </w:rPr>
        <w:t xml:space="preserve"> "Първи</w:t>
      </w:r>
      <w:r w:rsidR="00140EBC" w:rsidRPr="00140EBC">
        <w:rPr>
          <w:rFonts w:eastAsia="Times New Roman"/>
          <w:color w:val="5E5E5E"/>
          <w:sz w:val="21"/>
          <w:szCs w:val="21"/>
          <w:lang w:eastAsia="en-US"/>
        </w:rPr>
        <w:t xml:space="preserve">я европейски търговски панаир за органични храни и натурални продукти". </w:t>
      </w:r>
      <w:r w:rsidR="00900587">
        <w:rPr>
          <w:rFonts w:eastAsia="Times New Roman"/>
          <w:color w:val="5E5E5E"/>
          <w:sz w:val="21"/>
          <w:szCs w:val="21"/>
          <w:lang w:eastAsia="en-US"/>
        </w:rPr>
        <w:t>В гр. Нюрнберг</w:t>
      </w:r>
      <w:r w:rsidR="00284588">
        <w:rPr>
          <w:rFonts w:eastAsia="Times New Roman"/>
          <w:color w:val="5E5E5E"/>
          <w:sz w:val="21"/>
          <w:szCs w:val="21"/>
          <w:lang w:eastAsia="en-US"/>
        </w:rPr>
        <w:t xml:space="preserve"> </w:t>
      </w:r>
      <w:r w:rsidR="00900587">
        <w:rPr>
          <w:rFonts w:eastAsia="Times New Roman"/>
          <w:color w:val="5E5E5E"/>
          <w:sz w:val="21"/>
          <w:szCs w:val="21"/>
          <w:lang w:eastAsia="en-US"/>
        </w:rPr>
        <w:t>изложението</w:t>
      </w:r>
      <w:r w:rsidR="00284588">
        <w:rPr>
          <w:rFonts w:eastAsia="Times New Roman"/>
          <w:color w:val="5E5E5E"/>
          <w:sz w:val="21"/>
          <w:szCs w:val="21"/>
          <w:lang w:eastAsia="en-US"/>
        </w:rPr>
        <w:t xml:space="preserve"> се организира </w:t>
      </w:r>
      <w:r w:rsidR="00900587">
        <w:rPr>
          <w:rFonts w:eastAsia="Times New Roman"/>
          <w:color w:val="5E5E5E"/>
          <w:sz w:val="21"/>
          <w:szCs w:val="21"/>
          <w:lang w:eastAsia="en-US"/>
        </w:rPr>
        <w:t>за пръв път</w:t>
      </w:r>
      <w:r w:rsidR="00140EBC" w:rsidRPr="00140EBC">
        <w:rPr>
          <w:rFonts w:eastAsia="Times New Roman"/>
          <w:color w:val="5E5E5E"/>
          <w:sz w:val="21"/>
          <w:szCs w:val="21"/>
          <w:lang w:eastAsia="en-US"/>
        </w:rPr>
        <w:t xml:space="preserve"> през 1999 г.</w:t>
      </w:r>
      <w:r w:rsidR="00284588">
        <w:rPr>
          <w:rFonts w:eastAsia="Times New Roman"/>
          <w:color w:val="5E5E5E"/>
          <w:sz w:val="21"/>
          <w:szCs w:val="21"/>
          <w:lang w:eastAsia="en-US"/>
        </w:rPr>
        <w:t>,</w:t>
      </w:r>
      <w:r w:rsidR="00140EBC" w:rsidRPr="00140EBC">
        <w:rPr>
          <w:rFonts w:eastAsia="Times New Roman"/>
          <w:color w:val="5E5E5E"/>
          <w:sz w:val="21"/>
          <w:szCs w:val="21"/>
          <w:lang w:eastAsia="en-US"/>
        </w:rPr>
        <w:t xml:space="preserve"> съб</w:t>
      </w:r>
      <w:r w:rsidR="00284588">
        <w:rPr>
          <w:rFonts w:eastAsia="Times New Roman"/>
          <w:color w:val="5E5E5E"/>
          <w:sz w:val="21"/>
          <w:szCs w:val="21"/>
          <w:lang w:eastAsia="en-US"/>
        </w:rPr>
        <w:t>и</w:t>
      </w:r>
      <w:r w:rsidR="00140EBC" w:rsidRPr="00140EBC">
        <w:rPr>
          <w:rFonts w:eastAsia="Times New Roman"/>
          <w:color w:val="5E5E5E"/>
          <w:sz w:val="21"/>
          <w:szCs w:val="21"/>
          <w:lang w:eastAsia="en-US"/>
        </w:rPr>
        <w:t>ра</w:t>
      </w:r>
      <w:r w:rsidR="00284588">
        <w:rPr>
          <w:rFonts w:eastAsia="Times New Roman"/>
          <w:color w:val="5E5E5E"/>
          <w:sz w:val="21"/>
          <w:szCs w:val="21"/>
          <w:lang w:eastAsia="en-US"/>
        </w:rPr>
        <w:t>йки</w:t>
      </w:r>
      <w:r w:rsidR="00140EBC" w:rsidRPr="00140EBC">
        <w:rPr>
          <w:rFonts w:eastAsia="Times New Roman"/>
          <w:color w:val="5E5E5E"/>
          <w:sz w:val="21"/>
          <w:szCs w:val="21"/>
          <w:lang w:eastAsia="en-US"/>
        </w:rPr>
        <w:t xml:space="preserve"> 1276 изложители и повече от 15 384 посетители. През 2001 г. основателите ре</w:t>
      </w:r>
      <w:r w:rsidR="00284588">
        <w:rPr>
          <w:rFonts w:eastAsia="Times New Roman"/>
          <w:color w:val="5E5E5E"/>
          <w:sz w:val="21"/>
          <w:szCs w:val="21"/>
          <w:lang w:eastAsia="en-US"/>
        </w:rPr>
        <w:t xml:space="preserve">шават да предадат организацията му </w:t>
      </w:r>
      <w:r w:rsidR="00140EBC" w:rsidRPr="00140EBC">
        <w:rPr>
          <w:rFonts w:eastAsia="Times New Roman"/>
          <w:color w:val="5E5E5E"/>
          <w:sz w:val="21"/>
          <w:szCs w:val="21"/>
          <w:lang w:eastAsia="en-US"/>
        </w:rPr>
        <w:t xml:space="preserve">в ръцете на </w:t>
      </w:r>
      <w:r w:rsidR="00284588">
        <w:rPr>
          <w:rFonts w:eastAsia="Times New Roman"/>
          <w:color w:val="5E5E5E"/>
          <w:sz w:val="21"/>
          <w:szCs w:val="21"/>
          <w:lang w:eastAsia="en-US"/>
        </w:rPr>
        <w:t>Панаир Нюрнберг</w:t>
      </w:r>
      <w:r w:rsidR="00140EBC" w:rsidRPr="00140EBC">
        <w:rPr>
          <w:rFonts w:eastAsia="Times New Roman"/>
          <w:color w:val="5E5E5E"/>
          <w:sz w:val="21"/>
          <w:szCs w:val="21"/>
          <w:lang w:eastAsia="en-US"/>
        </w:rPr>
        <w:t xml:space="preserve">. Оттогава </w:t>
      </w:r>
      <w:proofErr w:type="spellStart"/>
      <w:r w:rsidR="00284588">
        <w:rPr>
          <w:rFonts w:eastAsia="Times New Roman"/>
          <w:color w:val="5E5E5E"/>
          <w:sz w:val="21"/>
          <w:szCs w:val="21"/>
          <w:lang w:eastAsia="en-US"/>
        </w:rPr>
        <w:t>Биофах</w:t>
      </w:r>
      <w:proofErr w:type="spellEnd"/>
      <w:r w:rsidR="00140EBC" w:rsidRPr="00140EBC">
        <w:rPr>
          <w:rFonts w:eastAsia="Times New Roman"/>
          <w:color w:val="5E5E5E"/>
          <w:sz w:val="21"/>
          <w:szCs w:val="21"/>
          <w:lang w:eastAsia="en-US"/>
        </w:rPr>
        <w:t xml:space="preserve"> се разви</w:t>
      </w:r>
      <w:r w:rsidR="00284588">
        <w:rPr>
          <w:rFonts w:eastAsia="Times New Roman"/>
          <w:color w:val="5E5E5E"/>
          <w:sz w:val="21"/>
          <w:szCs w:val="21"/>
          <w:lang w:eastAsia="en-US"/>
        </w:rPr>
        <w:t>ва като</w:t>
      </w:r>
      <w:r w:rsidR="00140EBC" w:rsidRPr="00140EBC">
        <w:rPr>
          <w:rFonts w:eastAsia="Times New Roman"/>
          <w:color w:val="5E5E5E"/>
          <w:sz w:val="21"/>
          <w:szCs w:val="21"/>
          <w:lang w:eastAsia="en-US"/>
        </w:rPr>
        <w:t xml:space="preserve"> водещ световен търговски панаир за органични храни.</w:t>
      </w:r>
    </w:p>
    <w:p w:rsidR="00637607" w:rsidRPr="00127EE3" w:rsidRDefault="00637607" w:rsidP="004960B0">
      <w:pPr>
        <w:widowControl/>
        <w:shd w:val="clear" w:color="auto" w:fill="FFFFFF"/>
        <w:autoSpaceDE/>
        <w:autoSpaceDN/>
        <w:adjustRightInd/>
        <w:spacing w:after="120"/>
        <w:ind w:firstLine="708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 xml:space="preserve">При одобрено участие, Министерството на земеделието </w:t>
      </w:r>
      <w:r w:rsidR="00E870A7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 xml:space="preserve">и храните </w:t>
      </w:r>
      <w:r w:rsidRPr="00127EE3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>поема разходите за</w:t>
      </w:r>
      <w:r w:rsidRPr="00127EE3">
        <w:rPr>
          <w:rFonts w:eastAsia="Times New Roman"/>
          <w:color w:val="5E5E5E"/>
          <w:sz w:val="21"/>
          <w:szCs w:val="21"/>
          <w:u w:val="single"/>
          <w:lang w:eastAsia="en-US"/>
        </w:rPr>
        <w:t>:</w:t>
      </w:r>
    </w:p>
    <w:p w:rsidR="00637607" w:rsidRPr="00127EE3" w:rsidRDefault="00637607" w:rsidP="004960B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Наем на оборудвана изложбена площ;</w:t>
      </w:r>
    </w:p>
    <w:p w:rsidR="00637607" w:rsidRDefault="00637607" w:rsidP="004960B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Национална идентификация на българския щанд;</w:t>
      </w:r>
    </w:p>
    <w:p w:rsidR="00834F0E" w:rsidRPr="00127EE3" w:rsidRDefault="00834F0E" w:rsidP="004960B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834F0E">
        <w:rPr>
          <w:rFonts w:eastAsia="Times New Roman"/>
          <w:color w:val="5E5E5E"/>
          <w:sz w:val="21"/>
          <w:szCs w:val="21"/>
          <w:lang w:eastAsia="en-US"/>
        </w:rPr>
        <w:t>Въвеждане на името на фирмата на изложителя и номера на щанда в Ръководството на изложението</w:t>
      </w:r>
      <w:r w:rsidR="003A00F6">
        <w:rPr>
          <w:rFonts w:eastAsia="Times New Roman"/>
          <w:color w:val="5E5E5E"/>
          <w:sz w:val="21"/>
          <w:szCs w:val="21"/>
          <w:lang w:eastAsia="en-US"/>
        </w:rPr>
        <w:t>;</w:t>
      </w:r>
    </w:p>
    <w:p w:rsidR="00637607" w:rsidRPr="00127EE3" w:rsidRDefault="00637607" w:rsidP="004960B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Пропуски на изложителите;</w:t>
      </w:r>
    </w:p>
    <w:p w:rsidR="00637607" w:rsidRPr="00127EE3" w:rsidRDefault="00637607" w:rsidP="004960B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Транспорт на експонатите</w:t>
      </w:r>
      <w:r w:rsidR="00AF414F">
        <w:rPr>
          <w:rFonts w:eastAsia="Times New Roman"/>
          <w:color w:val="5E5E5E"/>
          <w:sz w:val="21"/>
          <w:szCs w:val="21"/>
          <w:lang w:eastAsia="en-US"/>
        </w:rPr>
        <w:t xml:space="preserve"> по маршрута София </w:t>
      </w:r>
      <w:r w:rsidR="00E870A7">
        <w:rPr>
          <w:rFonts w:eastAsia="Times New Roman"/>
          <w:color w:val="5E5E5E"/>
          <w:sz w:val="21"/>
          <w:szCs w:val="21"/>
          <w:lang w:eastAsia="en-US"/>
        </w:rPr>
        <w:t>–</w:t>
      </w:r>
      <w:r w:rsidR="00AF414F">
        <w:rPr>
          <w:rFonts w:eastAsia="Times New Roman"/>
          <w:color w:val="5E5E5E"/>
          <w:sz w:val="21"/>
          <w:szCs w:val="21"/>
          <w:lang w:eastAsia="en-US"/>
        </w:rPr>
        <w:t xml:space="preserve"> Нюрнберг</w:t>
      </w:r>
      <w:r w:rsidR="00E870A7">
        <w:rPr>
          <w:rFonts w:eastAsia="Times New Roman"/>
          <w:color w:val="5E5E5E"/>
          <w:sz w:val="21"/>
          <w:szCs w:val="21"/>
          <w:lang w:eastAsia="en-US"/>
        </w:rPr>
        <w:t xml:space="preserve"> </w:t>
      </w:r>
      <w:r w:rsidR="003842CE">
        <w:rPr>
          <w:rFonts w:eastAsia="Times New Roman"/>
          <w:color w:val="5E5E5E"/>
          <w:sz w:val="21"/>
          <w:szCs w:val="21"/>
          <w:lang w:eastAsia="en-US"/>
        </w:rPr>
        <w:t>–</w:t>
      </w:r>
      <w:r w:rsidR="00E870A7">
        <w:rPr>
          <w:rFonts w:eastAsia="Times New Roman"/>
          <w:color w:val="5E5E5E"/>
          <w:sz w:val="21"/>
          <w:szCs w:val="21"/>
          <w:lang w:eastAsia="en-US"/>
        </w:rPr>
        <w:t xml:space="preserve"> </w:t>
      </w:r>
      <w:r w:rsidR="005B2B27">
        <w:rPr>
          <w:rFonts w:eastAsia="Times New Roman"/>
          <w:color w:val="5E5E5E"/>
          <w:sz w:val="21"/>
          <w:szCs w:val="21"/>
          <w:lang w:eastAsia="en-US"/>
        </w:rPr>
        <w:t>София</w:t>
      </w:r>
      <w:r w:rsidR="003842CE" w:rsidRPr="003842CE">
        <w:rPr>
          <w:rFonts w:eastAsia="Times New Roman"/>
          <w:color w:val="5E5E5E"/>
          <w:sz w:val="21"/>
          <w:szCs w:val="21"/>
          <w:lang w:eastAsia="en-US"/>
        </w:rPr>
        <w:t>;</w:t>
      </w:r>
      <w:bookmarkStart w:id="0" w:name="_GoBack"/>
      <w:bookmarkEnd w:id="0"/>
    </w:p>
    <w:p w:rsidR="00637607" w:rsidRPr="00127EE3" w:rsidRDefault="00637607" w:rsidP="004960B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Застраховка на експонатите по време на транспортирането им.</w:t>
      </w:r>
    </w:p>
    <w:p w:rsidR="00637607" w:rsidRPr="00127EE3" w:rsidRDefault="00637607" w:rsidP="004960B0">
      <w:pPr>
        <w:widowControl/>
        <w:shd w:val="clear" w:color="auto" w:fill="FFFFFF"/>
        <w:autoSpaceDE/>
        <w:autoSpaceDN/>
        <w:adjustRightInd/>
        <w:spacing w:after="120"/>
        <w:ind w:firstLine="708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 xml:space="preserve">Фирмите, участници в </w:t>
      </w:r>
      <w:r w:rsidR="00E870A7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>БИОФАХ 2024</w:t>
      </w:r>
      <w:r w:rsidR="00282AFA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>,</w:t>
      </w:r>
      <w:r w:rsidRPr="00127EE3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 xml:space="preserve"> следва да поемат всички други свои разходи, както следва:</w:t>
      </w:r>
    </w:p>
    <w:p w:rsidR="00637607" w:rsidRPr="00127EE3" w:rsidRDefault="00637607" w:rsidP="004960B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Командироване и пребиваване на представител/и от предприятието (пътни, дневни</w:t>
      </w:r>
      <w:r w:rsidR="00282AFA">
        <w:rPr>
          <w:rFonts w:eastAsia="Times New Roman"/>
          <w:color w:val="5E5E5E"/>
          <w:sz w:val="21"/>
          <w:szCs w:val="21"/>
          <w:lang w:eastAsia="en-US"/>
        </w:rPr>
        <w:t>,</w:t>
      </w:r>
      <w:r w:rsidRPr="00127EE3">
        <w:rPr>
          <w:rFonts w:eastAsia="Times New Roman"/>
          <w:color w:val="5E5E5E"/>
          <w:sz w:val="21"/>
          <w:szCs w:val="21"/>
          <w:lang w:eastAsia="en-US"/>
        </w:rPr>
        <w:t xml:space="preserve"> квартирни</w:t>
      </w:r>
      <w:r w:rsidR="00282AFA">
        <w:rPr>
          <w:rFonts w:eastAsia="Times New Roman"/>
          <w:color w:val="5E5E5E"/>
          <w:sz w:val="21"/>
          <w:szCs w:val="21"/>
          <w:lang w:eastAsia="en-US"/>
        </w:rPr>
        <w:t xml:space="preserve"> и застраховка</w:t>
      </w:r>
      <w:r w:rsidRPr="00127EE3">
        <w:rPr>
          <w:rFonts w:eastAsia="Times New Roman"/>
          <w:color w:val="5E5E5E"/>
          <w:sz w:val="21"/>
          <w:szCs w:val="21"/>
          <w:lang w:eastAsia="en-US"/>
        </w:rPr>
        <w:t>);</w:t>
      </w:r>
    </w:p>
    <w:p w:rsidR="00637607" w:rsidRPr="00127EE3" w:rsidRDefault="00637607" w:rsidP="004960B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Консумативи за презентиране на представената продукция (дъски за рязане, ножове, посуда, прибори и др.)</w:t>
      </w:r>
    </w:p>
    <w:p w:rsidR="00076C50" w:rsidRPr="00F70FB7" w:rsidRDefault="00076C50" w:rsidP="004960B0">
      <w:pPr>
        <w:widowControl/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sz w:val="21"/>
          <w:szCs w:val="21"/>
          <w:lang w:eastAsia="en-US"/>
        </w:rPr>
      </w:pPr>
    </w:p>
    <w:p w:rsidR="00194064" w:rsidRPr="00127EE3" w:rsidRDefault="00637607" w:rsidP="001466BD">
      <w:pPr>
        <w:widowControl/>
        <w:shd w:val="clear" w:color="auto" w:fill="FFFFFF"/>
        <w:autoSpaceDE/>
        <w:autoSpaceDN/>
        <w:adjustRightInd/>
        <w:spacing w:after="120"/>
        <w:ind w:firstLine="708"/>
        <w:jc w:val="both"/>
      </w:pPr>
      <w:r w:rsidRPr="00127EE3">
        <w:rPr>
          <w:rFonts w:eastAsia="Times New Roman"/>
          <w:color w:val="FF0000"/>
          <w:sz w:val="21"/>
          <w:szCs w:val="21"/>
          <w:lang w:eastAsia="en-US"/>
        </w:rPr>
        <w:t xml:space="preserve">Документите за участие се подават по електронен път на посочените в </w:t>
      </w:r>
      <w:r w:rsidR="00140EBC">
        <w:rPr>
          <w:rFonts w:eastAsia="Times New Roman"/>
          <w:color w:val="FF0000"/>
          <w:sz w:val="21"/>
          <w:szCs w:val="21"/>
          <w:lang w:eastAsia="en-US"/>
        </w:rPr>
        <w:t>заявката</w:t>
      </w:r>
      <w:r w:rsidRPr="00127EE3">
        <w:rPr>
          <w:rFonts w:eastAsia="Times New Roman"/>
          <w:color w:val="FF0000"/>
          <w:sz w:val="21"/>
          <w:szCs w:val="21"/>
          <w:lang w:eastAsia="en-US"/>
        </w:rPr>
        <w:t xml:space="preserve"> имейл адреси в срок до </w:t>
      </w:r>
      <w:r w:rsidR="007C5494" w:rsidRPr="007C5494">
        <w:rPr>
          <w:rFonts w:eastAsia="Times New Roman"/>
          <w:color w:val="FF0000"/>
          <w:sz w:val="21"/>
          <w:szCs w:val="21"/>
          <w:lang w:eastAsia="en-US"/>
        </w:rPr>
        <w:t>27.10.</w:t>
      </w:r>
      <w:r w:rsidR="00873F52" w:rsidRPr="007C5494">
        <w:rPr>
          <w:rFonts w:eastAsia="Times New Roman"/>
          <w:color w:val="FF0000"/>
          <w:sz w:val="21"/>
          <w:szCs w:val="21"/>
          <w:lang w:eastAsia="en-US"/>
        </w:rPr>
        <w:t>2023</w:t>
      </w:r>
      <w:r w:rsidR="00530CA1" w:rsidRPr="007C5494">
        <w:rPr>
          <w:rFonts w:eastAsia="Times New Roman"/>
          <w:color w:val="FF0000"/>
          <w:sz w:val="21"/>
          <w:szCs w:val="21"/>
          <w:lang w:eastAsia="en-US"/>
        </w:rPr>
        <w:t xml:space="preserve"> г</w:t>
      </w:r>
      <w:r w:rsidR="00865682" w:rsidRPr="007C5494">
        <w:rPr>
          <w:rFonts w:eastAsia="Times New Roman"/>
          <w:color w:val="FF0000"/>
          <w:sz w:val="21"/>
          <w:szCs w:val="21"/>
          <w:lang w:eastAsia="en-US"/>
        </w:rPr>
        <w:t>.</w:t>
      </w:r>
      <w:r w:rsidR="008A3CD5">
        <w:rPr>
          <w:rFonts w:eastAsia="Times New Roman"/>
          <w:color w:val="FF0000"/>
          <w:sz w:val="21"/>
          <w:szCs w:val="21"/>
          <w:lang w:eastAsia="en-US"/>
        </w:rPr>
        <w:t xml:space="preserve"> вкл</w:t>
      </w:r>
      <w:r w:rsidR="00530CA1">
        <w:rPr>
          <w:rFonts w:eastAsia="Times New Roman"/>
          <w:color w:val="FF0000"/>
          <w:sz w:val="21"/>
          <w:szCs w:val="21"/>
          <w:lang w:eastAsia="en-US"/>
        </w:rPr>
        <w:t>.</w:t>
      </w:r>
    </w:p>
    <w:sectPr w:rsidR="00194064" w:rsidRPr="00127EE3" w:rsidSect="00574BF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78" w:right="1274" w:bottom="568" w:left="1417" w:header="25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90" w:rsidRDefault="007D7390" w:rsidP="00402932">
      <w:r>
        <w:separator/>
      </w:r>
    </w:p>
  </w:endnote>
  <w:endnote w:type="continuationSeparator" w:id="0">
    <w:p w:rsidR="007D7390" w:rsidRDefault="007D7390" w:rsidP="0040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90" w:rsidRDefault="007D7390" w:rsidP="00402932">
      <w:r>
        <w:separator/>
      </w:r>
    </w:p>
  </w:footnote>
  <w:footnote w:type="continuationSeparator" w:id="0">
    <w:p w:rsidR="007D7390" w:rsidRDefault="007D7390" w:rsidP="0040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7D73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216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2BE32CD7" wp14:editId="453BEFAC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3" name="Picture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6682D6" wp14:editId="22B60E0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F127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320325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  <w:r w:rsidR="002917A0">
      <w:rPr>
        <w:rFonts w:ascii="Arial" w:hAnsi="Arial"/>
        <w:b w:val="0"/>
        <w:spacing w:val="0"/>
        <w:sz w:val="26"/>
        <w:szCs w:val="26"/>
      </w:rPr>
      <w:t xml:space="preserve"> и храните</w:t>
    </w:r>
  </w:p>
  <w:p w:rsidR="00585776" w:rsidRDefault="00585776" w:rsidP="00D9798A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873F52" w:rsidRDefault="00873F52">
    <w:pPr>
      <w:pStyle w:val="Header"/>
    </w:pPr>
  </w:p>
  <w:p w:rsidR="00873F52" w:rsidRDefault="00873F52">
    <w:pPr>
      <w:pStyle w:val="Header"/>
    </w:pPr>
  </w:p>
  <w:p w:rsidR="00402932" w:rsidRDefault="007D73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192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7D73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240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582878"/>
    <w:lvl w:ilvl="0">
      <w:numFmt w:val="bullet"/>
      <w:lvlText w:val="*"/>
      <w:lvlJc w:val="left"/>
    </w:lvl>
  </w:abstractNum>
  <w:abstractNum w:abstractNumId="1" w15:restartNumberingAfterBreak="0">
    <w:nsid w:val="20615CB0"/>
    <w:multiLevelType w:val="hybridMultilevel"/>
    <w:tmpl w:val="05EA1B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61989"/>
    <w:multiLevelType w:val="hybridMultilevel"/>
    <w:tmpl w:val="3E5A7D82"/>
    <w:lvl w:ilvl="0" w:tplc="9CF8534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55BB"/>
    <w:multiLevelType w:val="multilevel"/>
    <w:tmpl w:val="56D4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714DE"/>
    <w:multiLevelType w:val="multilevel"/>
    <w:tmpl w:val="6300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F28AD"/>
    <w:multiLevelType w:val="hybridMultilevel"/>
    <w:tmpl w:val="6B32C852"/>
    <w:lvl w:ilvl="0" w:tplc="B6D2072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62E36"/>
    <w:multiLevelType w:val="hybridMultilevel"/>
    <w:tmpl w:val="03089E7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Arial" w:hAnsi="Aria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87"/>
    <w:rsid w:val="000176FA"/>
    <w:rsid w:val="0002463F"/>
    <w:rsid w:val="00053253"/>
    <w:rsid w:val="000666B1"/>
    <w:rsid w:val="00076C50"/>
    <w:rsid w:val="000B3B58"/>
    <w:rsid w:val="000C4C8D"/>
    <w:rsid w:val="000D4C41"/>
    <w:rsid w:val="000F206F"/>
    <w:rsid w:val="00127EE3"/>
    <w:rsid w:val="00140EBC"/>
    <w:rsid w:val="0014571C"/>
    <w:rsid w:val="001466BD"/>
    <w:rsid w:val="00194064"/>
    <w:rsid w:val="001A0887"/>
    <w:rsid w:val="001C3B71"/>
    <w:rsid w:val="001D1BD8"/>
    <w:rsid w:val="001E2723"/>
    <w:rsid w:val="00221C44"/>
    <w:rsid w:val="00282AFA"/>
    <w:rsid w:val="00284588"/>
    <w:rsid w:val="002845EC"/>
    <w:rsid w:val="002917A0"/>
    <w:rsid w:val="002B684C"/>
    <w:rsid w:val="00320325"/>
    <w:rsid w:val="003842CE"/>
    <w:rsid w:val="00397006"/>
    <w:rsid w:val="003A00F6"/>
    <w:rsid w:val="003C7824"/>
    <w:rsid w:val="003F4413"/>
    <w:rsid w:val="00402932"/>
    <w:rsid w:val="004960B0"/>
    <w:rsid w:val="004A5BCB"/>
    <w:rsid w:val="00517110"/>
    <w:rsid w:val="00530CA1"/>
    <w:rsid w:val="00531468"/>
    <w:rsid w:val="0053482E"/>
    <w:rsid w:val="00552A61"/>
    <w:rsid w:val="00561249"/>
    <w:rsid w:val="00574BF0"/>
    <w:rsid w:val="00585776"/>
    <w:rsid w:val="005A5DB4"/>
    <w:rsid w:val="005B170B"/>
    <w:rsid w:val="005B2B27"/>
    <w:rsid w:val="005E2374"/>
    <w:rsid w:val="00610181"/>
    <w:rsid w:val="00612400"/>
    <w:rsid w:val="00637607"/>
    <w:rsid w:val="00637AFD"/>
    <w:rsid w:val="006757A8"/>
    <w:rsid w:val="006C5EEA"/>
    <w:rsid w:val="006D591A"/>
    <w:rsid w:val="006E35C2"/>
    <w:rsid w:val="00717FFA"/>
    <w:rsid w:val="00722302"/>
    <w:rsid w:val="00746532"/>
    <w:rsid w:val="007C5494"/>
    <w:rsid w:val="007D7390"/>
    <w:rsid w:val="00824FB3"/>
    <w:rsid w:val="00834F0E"/>
    <w:rsid w:val="00861BE3"/>
    <w:rsid w:val="00865682"/>
    <w:rsid w:val="00873F52"/>
    <w:rsid w:val="008A3CD5"/>
    <w:rsid w:val="008B4CFC"/>
    <w:rsid w:val="008E4363"/>
    <w:rsid w:val="00900587"/>
    <w:rsid w:val="00904910"/>
    <w:rsid w:val="009A5D9C"/>
    <w:rsid w:val="009D1FD8"/>
    <w:rsid w:val="009E2E53"/>
    <w:rsid w:val="00A9569C"/>
    <w:rsid w:val="00AB4F78"/>
    <w:rsid w:val="00AE783F"/>
    <w:rsid w:val="00AF414F"/>
    <w:rsid w:val="00B07E17"/>
    <w:rsid w:val="00B20C49"/>
    <w:rsid w:val="00B90212"/>
    <w:rsid w:val="00B97EB5"/>
    <w:rsid w:val="00BF2223"/>
    <w:rsid w:val="00C85AE6"/>
    <w:rsid w:val="00CD37CB"/>
    <w:rsid w:val="00D006B8"/>
    <w:rsid w:val="00D80059"/>
    <w:rsid w:val="00D9675E"/>
    <w:rsid w:val="00D9798A"/>
    <w:rsid w:val="00DF7E54"/>
    <w:rsid w:val="00E009EC"/>
    <w:rsid w:val="00E028CA"/>
    <w:rsid w:val="00E120E4"/>
    <w:rsid w:val="00E4294A"/>
    <w:rsid w:val="00E43653"/>
    <w:rsid w:val="00E729A2"/>
    <w:rsid w:val="00E870A7"/>
    <w:rsid w:val="00E92E22"/>
    <w:rsid w:val="00EB7B65"/>
    <w:rsid w:val="00EF67DA"/>
    <w:rsid w:val="00F117BD"/>
    <w:rsid w:val="00F4343D"/>
    <w:rsid w:val="00F70FB7"/>
    <w:rsid w:val="00F96B65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F2F3C3"/>
  <w15:docId w15:val="{378A3781-4D38-4962-AE5C-DC60E266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spacing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jc w:val="right"/>
      <w:textAlignment w:val="baseline"/>
      <w:outlineLvl w:val="1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uiPriority w:val="20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E009E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009EC"/>
    <w:rPr>
      <w:b/>
      <w:bCs/>
    </w:rPr>
  </w:style>
  <w:style w:type="character" w:styleId="Hyperlink">
    <w:name w:val="Hyperlink"/>
    <w:basedOn w:val="DefaultParagraphFont"/>
    <w:unhideWhenUsed/>
    <w:rsid w:val="003203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3"/>
    <w:rPr>
      <w:rFonts w:ascii="Tahoma" w:eastAsiaTheme="minorEastAsia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14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Stanislava Bachvarova</dc:creator>
  <cp:lastModifiedBy>Svetlana Nikolova</cp:lastModifiedBy>
  <cp:revision>56</cp:revision>
  <cp:lastPrinted>2022-09-29T14:13:00Z</cp:lastPrinted>
  <dcterms:created xsi:type="dcterms:W3CDTF">2022-12-09T13:07:00Z</dcterms:created>
  <dcterms:modified xsi:type="dcterms:W3CDTF">2023-10-09T07:53:00Z</dcterms:modified>
</cp:coreProperties>
</file>