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31"/>
        <w:tblpPr w:leftFromText="180" w:rightFromText="180" w:vertAnchor="text" w:horzAnchor="margin" w:tblpXSpec="center" w:tblpY="-816"/>
        <w:tblW w:w="11194" w:type="dxa"/>
        <w:tblBorders>
          <w:insideV w:val="single" w:sz="12" w:space="0" w:color="ED7D31"/>
        </w:tblBorders>
        <w:tblLayout w:type="fixed"/>
        <w:tblLook w:val="0400" w:firstRow="0" w:lastRow="0" w:firstColumn="0" w:lastColumn="0" w:noHBand="0" w:noVBand="1"/>
      </w:tblPr>
      <w:tblGrid>
        <w:gridCol w:w="5760"/>
        <w:gridCol w:w="5434"/>
      </w:tblGrid>
      <w:tr w:rsidR="0091387B" w14:paraId="2075E045" w14:textId="77777777" w:rsidTr="0091387B">
        <w:tc>
          <w:tcPr>
            <w:tcW w:w="5760" w:type="dxa"/>
            <w:vAlign w:val="center"/>
          </w:tcPr>
          <w:p w14:paraId="6C7D1877" w14:textId="77777777" w:rsidR="0091387B" w:rsidRDefault="0091387B" w:rsidP="0091387B">
            <w:pPr>
              <w:jc w:val="right"/>
            </w:pPr>
            <w:bookmarkStart w:id="0" w:name="_GoBack"/>
            <w:bookmarkEnd w:id="0"/>
            <w:r>
              <w:rPr>
                <w:noProof/>
                <w:lang w:val="en-US" w:eastAsia="en-US"/>
              </w:rPr>
              <w:drawing>
                <wp:inline distT="0" distB="0" distL="0" distR="0" wp14:anchorId="1E410FE6" wp14:editId="410BB230">
                  <wp:extent cx="3207494" cy="383249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207494" cy="3832492"/>
                          </a:xfrm>
                          <a:prstGeom prst="rect">
                            <a:avLst/>
                          </a:prstGeom>
                          <a:ln/>
                        </pic:spPr>
                      </pic:pic>
                    </a:graphicData>
                  </a:graphic>
                </wp:inline>
              </w:drawing>
            </w:r>
          </w:p>
          <w:p w14:paraId="16208ABD" w14:textId="77777777" w:rsidR="0091387B" w:rsidRDefault="0091387B" w:rsidP="0091387B">
            <w:pPr>
              <w:pBdr>
                <w:top w:val="nil"/>
                <w:left w:val="nil"/>
                <w:bottom w:val="nil"/>
                <w:right w:val="nil"/>
                <w:between w:val="nil"/>
              </w:pBdr>
              <w:spacing w:after="0" w:line="312" w:lineRule="auto"/>
              <w:jc w:val="center"/>
              <w:rPr>
                <w:rFonts w:ascii="Times New Roman" w:eastAsia="Times New Roman" w:hAnsi="Times New Roman" w:cs="Times New Roman"/>
                <w:b/>
                <w:smallCaps/>
                <w:color w:val="000000"/>
                <w:sz w:val="44"/>
                <w:szCs w:val="44"/>
              </w:rPr>
            </w:pPr>
            <w:r>
              <w:rPr>
                <w:rFonts w:ascii="Times New Roman" w:eastAsia="Times New Roman" w:hAnsi="Times New Roman" w:cs="Times New Roman"/>
                <w:b/>
                <w:smallCaps/>
                <w:color w:val="000000"/>
                <w:sz w:val="44"/>
                <w:szCs w:val="44"/>
              </w:rPr>
              <w:t>ПРЕДВАРИТЕЛНА ОЦЕНКА</w:t>
            </w:r>
          </w:p>
          <w:p w14:paraId="797731B9" w14:textId="77777777" w:rsidR="0091387B" w:rsidRPr="001E4C2C" w:rsidRDefault="0091387B" w:rsidP="001E4C2C">
            <w:pPr>
              <w:pBdr>
                <w:top w:val="nil"/>
                <w:left w:val="nil"/>
                <w:bottom w:val="nil"/>
                <w:right w:val="nil"/>
                <w:between w:val="nil"/>
              </w:pBdr>
              <w:spacing w:after="0" w:line="312" w:lineRule="auto"/>
              <w:jc w:val="center"/>
              <w:rPr>
                <w:rFonts w:ascii="Times New Roman" w:eastAsia="Times New Roman" w:hAnsi="Times New Roman" w:cs="Times New Roman"/>
                <w:b/>
                <w:smallCaps/>
                <w:color w:val="000000"/>
                <w:sz w:val="44"/>
                <w:szCs w:val="44"/>
              </w:rPr>
            </w:pPr>
            <w:r>
              <w:rPr>
                <w:rFonts w:ascii="Times New Roman" w:eastAsia="Times New Roman" w:hAnsi="Times New Roman" w:cs="Times New Roman"/>
                <w:b/>
                <w:smallCaps/>
                <w:color w:val="000000"/>
                <w:sz w:val="44"/>
                <w:szCs w:val="44"/>
              </w:rPr>
              <w:t>НА СТРАТЕГИЧЕСКИЯ ПЛАН ЗА РАЗВИТИЕ НА ЗЕМЕДЕЛИЕТО И СЕЛСКИТЕ РАЙОНИ В Р.БЪЛГАРИЯ  ЗА ПЕРИОДА 202</w:t>
            </w:r>
            <w:r w:rsidRPr="00CF70ED">
              <w:rPr>
                <w:rFonts w:ascii="Times New Roman" w:eastAsia="Times New Roman" w:hAnsi="Times New Roman" w:cs="Times New Roman"/>
                <w:b/>
                <w:smallCaps/>
                <w:color w:val="000000"/>
                <w:sz w:val="44"/>
                <w:szCs w:val="44"/>
              </w:rPr>
              <w:t>3</w:t>
            </w:r>
            <w:r>
              <w:rPr>
                <w:rFonts w:ascii="Times New Roman" w:eastAsia="Times New Roman" w:hAnsi="Times New Roman" w:cs="Times New Roman"/>
                <w:b/>
                <w:smallCaps/>
                <w:color w:val="000000"/>
                <w:sz w:val="44"/>
                <w:szCs w:val="44"/>
              </w:rPr>
              <w:t xml:space="preserve"> - 2027</w:t>
            </w:r>
          </w:p>
        </w:tc>
        <w:tc>
          <w:tcPr>
            <w:tcW w:w="5434" w:type="dxa"/>
            <w:vAlign w:val="center"/>
          </w:tcPr>
          <w:p w14:paraId="6CBB87D5" w14:textId="77777777" w:rsidR="0091387B" w:rsidRDefault="0091387B" w:rsidP="0091387B">
            <w:pPr>
              <w:pBdr>
                <w:top w:val="nil"/>
                <w:left w:val="nil"/>
                <w:bottom w:val="nil"/>
                <w:right w:val="nil"/>
                <w:between w:val="nil"/>
              </w:pBdr>
              <w:spacing w:after="0" w:line="240" w:lineRule="auto"/>
              <w:rPr>
                <w:rFonts w:ascii="Times New Roman" w:eastAsia="Times New Roman" w:hAnsi="Times New Roman" w:cs="Times New Roman"/>
                <w:smallCaps/>
                <w:color w:val="ED7D31"/>
                <w:sz w:val="26"/>
                <w:szCs w:val="26"/>
              </w:rPr>
            </w:pPr>
            <w:r>
              <w:rPr>
                <w:rFonts w:ascii="Times New Roman" w:eastAsia="Times New Roman" w:hAnsi="Times New Roman" w:cs="Times New Roman"/>
                <w:smallCaps/>
                <w:color w:val="ED7D31"/>
                <w:sz w:val="26"/>
                <w:szCs w:val="26"/>
              </w:rPr>
              <w:t>ПО ИЗПЪЛНЕНИЕ НА ОБЩЕСТВЕНА ПОРЪЧКА С ПРЕДМЕТ:</w:t>
            </w:r>
          </w:p>
          <w:p w14:paraId="7156D982" w14:textId="77777777" w:rsidR="0091387B" w:rsidRDefault="0091387B" w:rsidP="0091387B">
            <w:pPr>
              <w:rPr>
                <w:rFonts w:ascii="Times New Roman" w:eastAsia="Times New Roman" w:hAnsi="Times New Roman" w:cs="Times New Roman"/>
                <w:color w:val="000000"/>
              </w:rPr>
            </w:pPr>
            <w:r>
              <w:rPr>
                <w:rFonts w:ascii="Times New Roman" w:eastAsia="Times New Roman" w:hAnsi="Times New Roman" w:cs="Times New Roman"/>
                <w:color w:val="000000"/>
              </w:rPr>
              <w:t>„Предварителна оценка на Стратегически план по ОСП за периода 2021 - 2027, вкл. стратегическа оценка на околната среда, по обособени позиции, както следва: За обособена позиция 1: Предварителна оценка на Стратегически план по ОСП за периода 2021 - 2027</w:t>
            </w:r>
          </w:p>
          <w:p w14:paraId="2BE3360E" w14:textId="77777777" w:rsidR="0091387B" w:rsidRDefault="0091387B" w:rsidP="0091387B">
            <w:pPr>
              <w:pBdr>
                <w:top w:val="nil"/>
                <w:left w:val="nil"/>
                <w:bottom w:val="nil"/>
                <w:right w:val="nil"/>
                <w:between w:val="nil"/>
              </w:pBdr>
              <w:spacing w:after="0" w:line="240" w:lineRule="auto"/>
              <w:rPr>
                <w:rFonts w:ascii="Times New Roman" w:eastAsia="Times New Roman" w:hAnsi="Times New Roman" w:cs="Times New Roman"/>
                <w:color w:val="ED7D31"/>
                <w:sz w:val="26"/>
                <w:szCs w:val="26"/>
              </w:rPr>
            </w:pPr>
            <w:r>
              <w:rPr>
                <w:rFonts w:ascii="Times New Roman" w:eastAsia="Times New Roman" w:hAnsi="Times New Roman" w:cs="Times New Roman"/>
                <w:color w:val="ED7D31"/>
                <w:sz w:val="26"/>
                <w:szCs w:val="26"/>
              </w:rPr>
              <w:t xml:space="preserve">Оценител : </w:t>
            </w:r>
          </w:p>
          <w:p w14:paraId="469D8B3B" w14:textId="77777777" w:rsidR="0091387B" w:rsidRDefault="0091387B" w:rsidP="0091387B">
            <w:pPr>
              <w:pBdr>
                <w:top w:val="nil"/>
                <w:left w:val="nil"/>
                <w:bottom w:val="nil"/>
                <w:right w:val="nil"/>
                <w:between w:val="nil"/>
              </w:pBdr>
              <w:spacing w:after="0" w:line="240" w:lineRule="auto"/>
              <w:rPr>
                <w:rFonts w:ascii="Times New Roman" w:eastAsia="Times New Roman" w:hAnsi="Times New Roman" w:cs="Times New Roman"/>
                <w:color w:val="ED7D31"/>
                <w:sz w:val="26"/>
                <w:szCs w:val="26"/>
              </w:rPr>
            </w:pPr>
            <w:r w:rsidRPr="009C3370">
              <w:rPr>
                <w:rFonts w:ascii="Times New Roman" w:eastAsia="Times New Roman" w:hAnsi="Times New Roman" w:cs="Times New Roman"/>
                <w:color w:val="ED7D31"/>
                <w:sz w:val="26"/>
                <w:szCs w:val="26"/>
              </w:rPr>
              <w:t>Обединение "Проджект Консулт" ДЗЗД</w:t>
            </w:r>
          </w:p>
          <w:p w14:paraId="24F32F9A" w14:textId="348BEFAA" w:rsidR="0091387B" w:rsidRDefault="0091387B" w:rsidP="00CC6DBD">
            <w:pPr>
              <w:pBdr>
                <w:top w:val="nil"/>
                <w:left w:val="nil"/>
                <w:bottom w:val="nil"/>
                <w:right w:val="nil"/>
                <w:between w:val="nil"/>
              </w:pBdr>
              <w:spacing w:after="0" w:line="240" w:lineRule="auto"/>
              <w:rPr>
                <w:color w:val="000000"/>
              </w:rPr>
            </w:pPr>
            <w:r>
              <w:rPr>
                <w:rFonts w:ascii="Times New Roman" w:eastAsia="Times New Roman" w:hAnsi="Times New Roman" w:cs="Times New Roman"/>
                <w:color w:val="44546A"/>
              </w:rPr>
              <w:t xml:space="preserve">Шумен , </w:t>
            </w:r>
            <w:r w:rsidR="00CC6DBD">
              <w:rPr>
                <w:rFonts w:ascii="Times New Roman" w:eastAsia="Times New Roman" w:hAnsi="Times New Roman" w:cs="Times New Roman"/>
                <w:color w:val="44546A"/>
              </w:rPr>
              <w:t>октомври</w:t>
            </w:r>
            <w:r>
              <w:rPr>
                <w:rFonts w:ascii="Times New Roman" w:eastAsia="Times New Roman" w:hAnsi="Times New Roman" w:cs="Times New Roman"/>
                <w:color w:val="44546A"/>
              </w:rPr>
              <w:t xml:space="preserve"> 2022</w:t>
            </w:r>
          </w:p>
        </w:tc>
      </w:tr>
    </w:tbl>
    <w:p w14:paraId="652968D1" w14:textId="77777777" w:rsidR="00E05B7E" w:rsidRPr="00B03DE5"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b/>
          <w:color w:val="ED7D31" w:themeColor="accent2"/>
          <w:sz w:val="20"/>
          <w:szCs w:val="20"/>
        </w:rPr>
      </w:pPr>
      <w:r w:rsidRPr="00B03DE5">
        <w:rPr>
          <w:rFonts w:ascii="Times New Roman" w:eastAsia="Times New Roman" w:hAnsi="Times New Roman" w:cs="Times New Roman"/>
          <w:b/>
          <w:color w:val="ED7D31" w:themeColor="accent2"/>
          <w:sz w:val="20"/>
          <w:szCs w:val="20"/>
        </w:rPr>
        <w:lastRenderedPageBreak/>
        <w:t xml:space="preserve">Резюме на български </w:t>
      </w:r>
    </w:p>
    <w:p w14:paraId="00A70B26" w14:textId="77777777" w:rsidR="0089178D" w:rsidRDefault="0089178D" w:rsidP="005C0B37">
      <w:p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p>
    <w:p w14:paraId="23634F87"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Съдържание</w:t>
      </w:r>
    </w:p>
    <w:p w14:paraId="33EEB3A7"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Съкращения</w:t>
      </w:r>
    </w:p>
    <w:p w14:paraId="676EE931"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58628E"/>
          <w:sz w:val="20"/>
          <w:szCs w:val="20"/>
        </w:rPr>
      </w:pPr>
    </w:p>
    <w:p w14:paraId="24F4E4FE"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b/>
          <w:color w:val="ED7D31"/>
          <w:sz w:val="20"/>
          <w:szCs w:val="20"/>
        </w:rPr>
      </w:pPr>
      <w:r>
        <w:rPr>
          <w:rFonts w:ascii="Times New Roman" w:eastAsia="Times New Roman" w:hAnsi="Times New Roman" w:cs="Times New Roman"/>
          <w:b/>
          <w:color w:val="ED7D31"/>
          <w:sz w:val="20"/>
          <w:szCs w:val="20"/>
        </w:rPr>
        <w:t xml:space="preserve">Първа част: Въведение </w:t>
      </w:r>
    </w:p>
    <w:p w14:paraId="62019A85"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58628E"/>
          <w:sz w:val="20"/>
          <w:szCs w:val="20"/>
        </w:rPr>
      </w:pPr>
    </w:p>
    <w:p w14:paraId="7291CDA2" w14:textId="77777777" w:rsidR="00E05B7E" w:rsidRDefault="00E05B7E" w:rsidP="005C0B37">
      <w:pPr>
        <w:numPr>
          <w:ilvl w:val="1"/>
          <w:numId w:val="7"/>
        </w:numPr>
        <w:pBdr>
          <w:top w:val="nil"/>
          <w:left w:val="nil"/>
          <w:bottom w:val="nil"/>
          <w:right w:val="nil"/>
          <w:between w:val="nil"/>
        </w:pBdr>
        <w:spacing w:before="40" w:after="40" w:line="276" w:lineRule="auto"/>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 xml:space="preserve">Цели и предназначение на предварителната (ex-ante) оценка </w:t>
      </w:r>
    </w:p>
    <w:p w14:paraId="5E8AC094" w14:textId="77777777" w:rsidR="00E05B7E" w:rsidRDefault="00E05B7E" w:rsidP="005C0B37">
      <w:pPr>
        <w:numPr>
          <w:ilvl w:val="1"/>
          <w:numId w:val="7"/>
        </w:numPr>
        <w:pBdr>
          <w:top w:val="nil"/>
          <w:left w:val="nil"/>
          <w:bottom w:val="nil"/>
          <w:right w:val="nil"/>
          <w:between w:val="nil"/>
        </w:pBdr>
        <w:spacing w:before="40" w:after="40" w:line="276" w:lineRule="auto"/>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Методология и подход при предварителната оценката</w:t>
      </w:r>
    </w:p>
    <w:p w14:paraId="0C0ACA01" w14:textId="77777777" w:rsidR="00E05B7E" w:rsidRDefault="00E05B7E" w:rsidP="005C0B37">
      <w:pPr>
        <w:numPr>
          <w:ilvl w:val="1"/>
          <w:numId w:val="7"/>
        </w:numPr>
        <w:pBdr>
          <w:top w:val="nil"/>
          <w:left w:val="nil"/>
          <w:bottom w:val="nil"/>
          <w:right w:val="nil"/>
          <w:between w:val="nil"/>
        </w:pBdr>
        <w:spacing w:before="40" w:after="40" w:line="276" w:lineRule="auto"/>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Процес на изпълнение на стратегическото планиране, вкл. предварителната оценката</w:t>
      </w:r>
    </w:p>
    <w:p w14:paraId="14F452D8"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F7A832"/>
          <w:sz w:val="20"/>
          <w:szCs w:val="20"/>
        </w:rPr>
      </w:pPr>
    </w:p>
    <w:p w14:paraId="7C1AF112"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ED7D31"/>
          <w:sz w:val="20"/>
          <w:szCs w:val="20"/>
        </w:rPr>
      </w:pPr>
      <w:r>
        <w:rPr>
          <w:rFonts w:ascii="Times New Roman" w:eastAsia="Times New Roman" w:hAnsi="Times New Roman" w:cs="Times New Roman"/>
          <w:b/>
          <w:color w:val="ED7D31"/>
          <w:sz w:val="20"/>
          <w:szCs w:val="20"/>
        </w:rPr>
        <w:t xml:space="preserve">Втора част: доклад на ex-ante оценката </w:t>
      </w:r>
    </w:p>
    <w:p w14:paraId="309F401E"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p>
    <w:p w14:paraId="686B8D0C" w14:textId="77777777" w:rsidR="00E05B7E" w:rsidRPr="00CC6DBD" w:rsidRDefault="00E05B7E" w:rsidP="005C0B37">
      <w:pPr>
        <w:numPr>
          <w:ilvl w:val="1"/>
          <w:numId w:val="9"/>
        </w:numPr>
        <w:pBdr>
          <w:top w:val="nil"/>
          <w:left w:val="nil"/>
          <w:bottom w:val="nil"/>
          <w:right w:val="nil"/>
          <w:between w:val="nil"/>
        </w:pBdr>
        <w:spacing w:before="40" w:after="40" w:line="276" w:lineRule="auto"/>
        <w:rPr>
          <w:rFonts w:ascii="Times New Roman" w:eastAsia="Times New Roman" w:hAnsi="Times New Roman" w:cs="Times New Roman"/>
          <w:color w:val="1F3864" w:themeColor="accent5" w:themeShade="80"/>
          <w:sz w:val="20"/>
          <w:szCs w:val="20"/>
        </w:rPr>
      </w:pPr>
      <w:r w:rsidRPr="00CC6DBD">
        <w:rPr>
          <w:rFonts w:ascii="Times New Roman" w:eastAsia="Times New Roman" w:hAnsi="Times New Roman" w:cs="Times New Roman"/>
          <w:b/>
          <w:color w:val="1F3864" w:themeColor="accent5" w:themeShade="80"/>
          <w:sz w:val="20"/>
          <w:szCs w:val="20"/>
        </w:rPr>
        <w:t>Оценка на идентифицираните потребности, включително SWOT</w:t>
      </w:r>
    </w:p>
    <w:p w14:paraId="010EF083"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Оценка на анализите на текущата ситуация </w:t>
      </w:r>
    </w:p>
    <w:p w14:paraId="352D7B53" w14:textId="77777777" w:rsidR="00E05B7E" w:rsidRDefault="00E05B7E" w:rsidP="005C0B37">
      <w:pPr>
        <w:numPr>
          <w:ilvl w:val="3"/>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sidRPr="009758B1">
        <w:rPr>
          <w:rFonts w:ascii="Times New Roman" w:eastAsia="Times New Roman" w:hAnsi="Times New Roman" w:cs="Times New Roman"/>
          <w:color w:val="000000"/>
          <w:sz w:val="20"/>
          <w:szCs w:val="20"/>
        </w:rPr>
        <w:t>Анализ на състоянието в селското стопанство и хранително-вкусовата промишленост:</w:t>
      </w:r>
    </w:p>
    <w:p w14:paraId="2CE0FFAA" w14:textId="77777777" w:rsidR="00E05B7E" w:rsidRDefault="00E05B7E" w:rsidP="005C0B37">
      <w:pPr>
        <w:numPr>
          <w:ilvl w:val="3"/>
          <w:numId w:val="9"/>
        </w:numPr>
        <w:pBdr>
          <w:top w:val="nil"/>
          <w:left w:val="nil"/>
          <w:bottom w:val="nil"/>
          <w:right w:val="nil"/>
          <w:between w:val="nil"/>
        </w:pBdr>
        <w:spacing w:before="40" w:after="40" w:line="276" w:lineRule="auto"/>
        <w:rPr>
          <w:rFonts w:ascii="Times New Roman" w:eastAsia="Times New Roman" w:hAnsi="Times New Roman" w:cs="Times New Roman"/>
          <w:sz w:val="20"/>
          <w:szCs w:val="20"/>
        </w:rPr>
      </w:pPr>
      <w:r w:rsidRPr="009758B1">
        <w:rPr>
          <w:rFonts w:ascii="Times New Roman" w:eastAsia="Times New Roman" w:hAnsi="Times New Roman" w:cs="Times New Roman"/>
          <w:sz w:val="20"/>
          <w:szCs w:val="20"/>
        </w:rPr>
        <w:t>Анализ на състоянието в агроекологията</w:t>
      </w:r>
    </w:p>
    <w:p w14:paraId="4EBCD9F0" w14:textId="77777777" w:rsidR="00E05B7E" w:rsidRDefault="00E05B7E" w:rsidP="005C0B37">
      <w:pPr>
        <w:numPr>
          <w:ilvl w:val="3"/>
          <w:numId w:val="9"/>
        </w:numPr>
        <w:pBdr>
          <w:top w:val="nil"/>
          <w:left w:val="nil"/>
          <w:bottom w:val="nil"/>
          <w:right w:val="nil"/>
          <w:between w:val="nil"/>
        </w:pBdr>
        <w:spacing w:before="40" w:after="40" w:line="276" w:lineRule="auto"/>
        <w:rPr>
          <w:rFonts w:ascii="Times New Roman" w:eastAsia="Times New Roman" w:hAnsi="Times New Roman" w:cs="Times New Roman"/>
          <w:sz w:val="20"/>
          <w:szCs w:val="20"/>
        </w:rPr>
      </w:pPr>
      <w:r w:rsidRPr="009758B1">
        <w:rPr>
          <w:rFonts w:ascii="Times New Roman" w:eastAsia="Times New Roman" w:hAnsi="Times New Roman" w:cs="Times New Roman"/>
          <w:sz w:val="20"/>
          <w:szCs w:val="20"/>
        </w:rPr>
        <w:t>Анализ на социалното и икономическо развитие на селските райони</w:t>
      </w:r>
    </w:p>
    <w:p w14:paraId="3E019EB9" w14:textId="77777777" w:rsidR="00F11A0E" w:rsidRPr="009758B1" w:rsidRDefault="00F11A0E" w:rsidP="005C0B37">
      <w:pPr>
        <w:numPr>
          <w:ilvl w:val="3"/>
          <w:numId w:val="9"/>
        </w:numPr>
        <w:pBdr>
          <w:top w:val="nil"/>
          <w:left w:val="nil"/>
          <w:bottom w:val="nil"/>
          <w:right w:val="nil"/>
          <w:between w:val="nil"/>
        </w:pBdr>
        <w:spacing w:before="40" w:after="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A</w:t>
      </w:r>
      <w:r w:rsidRPr="00F11A0E">
        <w:rPr>
          <w:rFonts w:ascii="Times New Roman" w:eastAsia="Times New Roman" w:hAnsi="Times New Roman" w:cs="Times New Roman"/>
          <w:sz w:val="20"/>
          <w:szCs w:val="20"/>
        </w:rPr>
        <w:t>нализа на структурата на земеделските стопанства</w:t>
      </w:r>
    </w:p>
    <w:p w14:paraId="5F32E8C9"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Оценка на SWOT анализите </w:t>
      </w:r>
    </w:p>
    <w:p w14:paraId="3F194F18"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Оценка на идентифицираните потребности </w:t>
      </w:r>
    </w:p>
    <w:p w14:paraId="48FC3106"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Оценка на свързаността на стратегическите планове с общата стратегическа рамка</w:t>
      </w:r>
    </w:p>
    <w:p w14:paraId="0DF17CD6"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Оценка на научените уроци от изпълнението на ОСП в предходните програмни периоди </w:t>
      </w:r>
    </w:p>
    <w:p w14:paraId="044EE66D"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Заключения и препоръки, включително за последващи действия и дискусии </w:t>
      </w:r>
    </w:p>
    <w:p w14:paraId="61EA9E6A" w14:textId="77777777" w:rsidR="00E05B7E" w:rsidRDefault="00E05B7E" w:rsidP="005C0B37">
      <w:p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p>
    <w:p w14:paraId="00CC38E8" w14:textId="77777777" w:rsidR="00E05B7E" w:rsidRPr="00CC6DBD" w:rsidRDefault="00E05B7E" w:rsidP="005C0B37">
      <w:pPr>
        <w:numPr>
          <w:ilvl w:val="1"/>
          <w:numId w:val="9"/>
        </w:numPr>
        <w:pBdr>
          <w:top w:val="nil"/>
          <w:left w:val="nil"/>
          <w:bottom w:val="nil"/>
          <w:right w:val="nil"/>
          <w:between w:val="nil"/>
        </w:pBdr>
        <w:spacing w:before="40" w:after="40" w:line="276" w:lineRule="auto"/>
        <w:rPr>
          <w:rFonts w:ascii="Times New Roman" w:eastAsia="Times New Roman" w:hAnsi="Times New Roman" w:cs="Times New Roman"/>
          <w:b/>
          <w:color w:val="1F3864" w:themeColor="accent5" w:themeShade="80"/>
          <w:sz w:val="20"/>
          <w:szCs w:val="20"/>
        </w:rPr>
      </w:pPr>
      <w:r w:rsidRPr="00CC6DBD">
        <w:rPr>
          <w:rFonts w:ascii="Times New Roman" w:eastAsia="Times New Roman" w:hAnsi="Times New Roman" w:cs="Times New Roman"/>
          <w:b/>
          <w:color w:val="1F3864" w:themeColor="accent5" w:themeShade="80"/>
          <w:sz w:val="20"/>
          <w:szCs w:val="20"/>
        </w:rPr>
        <w:t>Оценка на и</w:t>
      </w:r>
      <w:r w:rsidR="00E26B16" w:rsidRPr="00CC6DBD">
        <w:rPr>
          <w:rFonts w:ascii="Times New Roman" w:eastAsia="Times New Roman" w:hAnsi="Times New Roman" w:cs="Times New Roman"/>
          <w:b/>
          <w:color w:val="1F3864" w:themeColor="accent5" w:themeShade="80"/>
          <w:sz w:val="20"/>
          <w:szCs w:val="20"/>
        </w:rPr>
        <w:t xml:space="preserve">нтервенционната стратегия, цели, </w:t>
      </w:r>
      <w:r w:rsidR="00716178" w:rsidRPr="00CC6DBD">
        <w:rPr>
          <w:rFonts w:ascii="Times New Roman" w:eastAsia="Times New Roman" w:hAnsi="Times New Roman" w:cs="Times New Roman"/>
          <w:b/>
          <w:color w:val="1F3864" w:themeColor="accent5" w:themeShade="80"/>
          <w:sz w:val="20"/>
          <w:szCs w:val="20"/>
        </w:rPr>
        <w:t>резултати</w:t>
      </w:r>
      <w:r w:rsidR="00E26B16" w:rsidRPr="00CC6DBD">
        <w:rPr>
          <w:rFonts w:ascii="Times New Roman" w:eastAsia="Times New Roman" w:hAnsi="Times New Roman" w:cs="Times New Roman"/>
          <w:b/>
          <w:color w:val="1F3864" w:themeColor="accent5" w:themeShade="80"/>
          <w:sz w:val="20"/>
          <w:szCs w:val="20"/>
        </w:rPr>
        <w:t xml:space="preserve"> </w:t>
      </w:r>
      <w:r w:rsidRPr="00CC6DBD">
        <w:rPr>
          <w:rFonts w:ascii="Times New Roman" w:eastAsia="Times New Roman" w:hAnsi="Times New Roman" w:cs="Times New Roman"/>
          <w:b/>
          <w:color w:val="1F3864" w:themeColor="accent5" w:themeShade="80"/>
          <w:sz w:val="20"/>
          <w:szCs w:val="20"/>
        </w:rPr>
        <w:t xml:space="preserve">и </w:t>
      </w:r>
      <w:r w:rsidR="00E26B16" w:rsidRPr="00CC6DBD">
        <w:rPr>
          <w:rFonts w:ascii="Times New Roman" w:eastAsia="Times New Roman" w:hAnsi="Times New Roman" w:cs="Times New Roman"/>
          <w:b/>
          <w:color w:val="1F3864" w:themeColor="accent5" w:themeShade="80"/>
          <w:sz w:val="20"/>
          <w:szCs w:val="20"/>
        </w:rPr>
        <w:t>бюджети</w:t>
      </w:r>
    </w:p>
    <w:p w14:paraId="35AFBB14" w14:textId="77777777" w:rsidR="00404571" w:rsidRPr="00A127F2"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sidRPr="00A127F2">
        <w:rPr>
          <w:rFonts w:ascii="Times New Roman" w:eastAsia="Times New Roman" w:hAnsi="Times New Roman" w:cs="Times New Roman"/>
          <w:color w:val="000000"/>
          <w:sz w:val="20"/>
          <w:szCs w:val="20"/>
        </w:rPr>
        <w:t xml:space="preserve">Интервенционна стратегия и </w:t>
      </w:r>
      <w:r w:rsidR="00404571" w:rsidRPr="00A127F2">
        <w:rPr>
          <w:rFonts w:ascii="Times New Roman" w:eastAsia="Times New Roman" w:hAnsi="Times New Roman" w:cs="Times New Roman"/>
          <w:color w:val="000000"/>
          <w:sz w:val="20"/>
          <w:szCs w:val="20"/>
        </w:rPr>
        <w:t>Л</w:t>
      </w:r>
      <w:r w:rsidRPr="00A127F2">
        <w:rPr>
          <w:rFonts w:ascii="Times New Roman" w:eastAsia="Times New Roman" w:hAnsi="Times New Roman" w:cs="Times New Roman"/>
          <w:color w:val="000000"/>
          <w:sz w:val="20"/>
          <w:szCs w:val="20"/>
        </w:rPr>
        <w:t>огика на интервенциите</w:t>
      </w:r>
    </w:p>
    <w:p w14:paraId="31A8BAD8" w14:textId="77777777" w:rsidR="00E05B7E" w:rsidRDefault="00E05B7E"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Вътрешната </w:t>
      </w:r>
      <w:r w:rsidR="00783C8F">
        <w:rPr>
          <w:rFonts w:ascii="Times New Roman" w:eastAsia="Times New Roman" w:hAnsi="Times New Roman" w:cs="Times New Roman"/>
          <w:color w:val="000000"/>
          <w:sz w:val="20"/>
          <w:szCs w:val="20"/>
        </w:rPr>
        <w:t xml:space="preserve">и външна </w:t>
      </w:r>
      <w:r>
        <w:rPr>
          <w:rFonts w:ascii="Times New Roman" w:eastAsia="Times New Roman" w:hAnsi="Times New Roman" w:cs="Times New Roman"/>
          <w:color w:val="000000"/>
          <w:sz w:val="20"/>
          <w:szCs w:val="20"/>
        </w:rPr>
        <w:t xml:space="preserve">съгласуваност на предложения стратегически план по ОСП </w:t>
      </w:r>
    </w:p>
    <w:p w14:paraId="3114C7D6" w14:textId="77777777" w:rsidR="00E05B7E" w:rsidRPr="0015587D" w:rsidRDefault="0015587D"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sidRPr="0015587D">
        <w:rPr>
          <w:rFonts w:ascii="Times New Roman" w:eastAsia="Times New Roman" w:hAnsi="Times New Roman" w:cs="Times New Roman"/>
          <w:color w:val="000000"/>
          <w:sz w:val="20"/>
          <w:szCs w:val="20"/>
        </w:rPr>
        <w:t>Съответствието между индикатори за продукти, резултати и цели и интервенции</w:t>
      </w:r>
      <w:r w:rsidR="00147638" w:rsidRPr="0015587D">
        <w:rPr>
          <w:rFonts w:ascii="Times New Roman" w:eastAsia="Times New Roman" w:hAnsi="Times New Roman" w:cs="Times New Roman"/>
          <w:color w:val="000000"/>
          <w:sz w:val="20"/>
          <w:szCs w:val="20"/>
        </w:rPr>
        <w:t xml:space="preserve"> </w:t>
      </w:r>
      <w:r w:rsidR="00F264B7" w:rsidRPr="0015587D">
        <w:rPr>
          <w:rFonts w:ascii="Times New Roman" w:eastAsia="Times New Roman" w:hAnsi="Times New Roman" w:cs="Times New Roman"/>
          <w:color w:val="000000"/>
          <w:sz w:val="20"/>
          <w:szCs w:val="20"/>
        </w:rPr>
        <w:t xml:space="preserve">  </w:t>
      </w:r>
    </w:p>
    <w:p w14:paraId="05432EA5" w14:textId="77777777" w:rsidR="00716178" w:rsidRPr="008B6543" w:rsidRDefault="00716178" w:rsidP="005C0B37">
      <w:pPr>
        <w:numPr>
          <w:ilvl w:val="2"/>
          <w:numId w:val="9"/>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sidRPr="008B6543">
        <w:rPr>
          <w:rFonts w:ascii="Times New Roman" w:eastAsia="Times New Roman" w:hAnsi="Times New Roman" w:cs="Times New Roman"/>
          <w:color w:val="000000"/>
          <w:sz w:val="20"/>
          <w:szCs w:val="20"/>
        </w:rPr>
        <w:t>Съгласуваността на разпределението на бюджетните средства с заложените цели</w:t>
      </w:r>
    </w:p>
    <w:p w14:paraId="7D611182" w14:textId="77777777" w:rsidR="00E05B7E" w:rsidRDefault="00E05B7E" w:rsidP="005C0B37">
      <w:pPr>
        <w:pBdr>
          <w:top w:val="nil"/>
          <w:left w:val="nil"/>
          <w:bottom w:val="nil"/>
          <w:right w:val="nil"/>
          <w:between w:val="nil"/>
        </w:pBdr>
        <w:spacing w:before="40" w:after="40" w:line="276" w:lineRule="auto"/>
        <w:ind w:left="720"/>
        <w:rPr>
          <w:rFonts w:ascii="Times New Roman" w:eastAsia="Times New Roman" w:hAnsi="Times New Roman" w:cs="Times New Roman"/>
          <w:color w:val="000000"/>
          <w:sz w:val="20"/>
          <w:szCs w:val="20"/>
        </w:rPr>
      </w:pPr>
    </w:p>
    <w:p w14:paraId="0FE99075" w14:textId="77777777" w:rsidR="00E05B7E" w:rsidRPr="00CC6DBD" w:rsidRDefault="00E05B7E" w:rsidP="005C0B37">
      <w:pPr>
        <w:pStyle w:val="ListParagraph"/>
        <w:numPr>
          <w:ilvl w:val="1"/>
          <w:numId w:val="9"/>
        </w:numPr>
        <w:spacing w:before="40" w:after="40" w:line="276" w:lineRule="auto"/>
        <w:rPr>
          <w:rFonts w:ascii="Times New Roman" w:eastAsia="Times New Roman" w:hAnsi="Times New Roman" w:cs="Times New Roman"/>
          <w:b/>
          <w:color w:val="1F3864" w:themeColor="accent5" w:themeShade="80"/>
          <w:sz w:val="20"/>
          <w:szCs w:val="20"/>
        </w:rPr>
      </w:pPr>
      <w:r w:rsidRPr="00CC6DBD">
        <w:rPr>
          <w:rFonts w:ascii="Times New Roman" w:eastAsia="Times New Roman" w:hAnsi="Times New Roman" w:cs="Times New Roman"/>
          <w:b/>
          <w:color w:val="1F3864" w:themeColor="accent5" w:themeShade="80"/>
          <w:sz w:val="20"/>
          <w:szCs w:val="20"/>
        </w:rPr>
        <w:t>Оценка на други аспекти от стратегическия план по ОСП</w:t>
      </w:r>
    </w:p>
    <w:p w14:paraId="0E577F18" w14:textId="77777777" w:rsidR="00530E4F" w:rsidRDefault="00530E4F" w:rsidP="005C0B37">
      <w:pPr>
        <w:pStyle w:val="ListParagraph"/>
        <w:numPr>
          <w:ilvl w:val="2"/>
          <w:numId w:val="9"/>
        </w:numPr>
        <w:spacing w:before="40" w:after="40" w:line="276" w:lineRule="auto"/>
        <w:rPr>
          <w:rFonts w:ascii="Times New Roman" w:eastAsia="Times New Roman" w:hAnsi="Times New Roman" w:cs="Times New Roman"/>
          <w:sz w:val="20"/>
          <w:szCs w:val="20"/>
        </w:rPr>
      </w:pPr>
      <w:r w:rsidRPr="00530E4F">
        <w:rPr>
          <w:rFonts w:ascii="Times New Roman" w:eastAsia="Times New Roman" w:hAnsi="Times New Roman" w:cs="Times New Roman"/>
          <w:sz w:val="20"/>
          <w:szCs w:val="20"/>
        </w:rPr>
        <w:t>Оценка на планираните мерки за намаляване на административната тежест за бенефициентите</w:t>
      </w:r>
    </w:p>
    <w:p w14:paraId="4DB38419" w14:textId="77777777" w:rsidR="000B6313" w:rsidRDefault="000B6313" w:rsidP="005C0B37">
      <w:pPr>
        <w:pStyle w:val="ListParagraph"/>
        <w:numPr>
          <w:ilvl w:val="2"/>
          <w:numId w:val="9"/>
        </w:numPr>
        <w:spacing w:before="40" w:after="40" w:line="276" w:lineRule="auto"/>
        <w:rPr>
          <w:rFonts w:ascii="Times New Roman" w:eastAsia="Times New Roman" w:hAnsi="Times New Roman" w:cs="Times New Roman"/>
          <w:sz w:val="20"/>
          <w:szCs w:val="20"/>
        </w:rPr>
      </w:pPr>
      <w:r w:rsidRPr="000B6313">
        <w:rPr>
          <w:rFonts w:ascii="Times New Roman" w:eastAsia="Times New Roman" w:hAnsi="Times New Roman" w:cs="Times New Roman"/>
          <w:sz w:val="20"/>
          <w:szCs w:val="20"/>
        </w:rPr>
        <w:t>Оценка на включването на заинтересованите страни</w:t>
      </w:r>
    </w:p>
    <w:p w14:paraId="7ADF9EC0" w14:textId="77777777" w:rsidR="00E05B7E" w:rsidRPr="00260857" w:rsidRDefault="00FF2653" w:rsidP="005C0B37">
      <w:pPr>
        <w:pStyle w:val="ListParagraph"/>
        <w:numPr>
          <w:ilvl w:val="2"/>
          <w:numId w:val="9"/>
        </w:numPr>
        <w:spacing w:before="40" w:after="40" w:line="276" w:lineRule="auto"/>
        <w:rPr>
          <w:rFonts w:ascii="Times New Roman" w:eastAsia="Times New Roman" w:hAnsi="Times New Roman" w:cs="Times New Roman"/>
          <w:b/>
          <w:sz w:val="20"/>
          <w:szCs w:val="20"/>
        </w:rPr>
      </w:pPr>
      <w:r w:rsidRPr="00FF2653">
        <w:rPr>
          <w:rFonts w:ascii="Times New Roman" w:eastAsia="Times New Roman" w:hAnsi="Times New Roman" w:cs="Times New Roman"/>
          <w:sz w:val="20"/>
          <w:szCs w:val="20"/>
        </w:rPr>
        <w:t>Оценка на процеса и методологията за приоритизиране на потребностите</w:t>
      </w:r>
    </w:p>
    <w:p w14:paraId="6FDA2CA0" w14:textId="77777777" w:rsidR="00260857" w:rsidRPr="00B72B63" w:rsidRDefault="00260857" w:rsidP="005C0B37">
      <w:pPr>
        <w:pStyle w:val="ListParagraph"/>
        <w:numPr>
          <w:ilvl w:val="2"/>
          <w:numId w:val="9"/>
        </w:numPr>
        <w:spacing w:before="40" w:after="40" w:line="276"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Оценка на заданието на Доклада за екологична оценка</w:t>
      </w:r>
    </w:p>
    <w:p w14:paraId="1FEEE027" w14:textId="77777777" w:rsidR="00B72B63" w:rsidRPr="00CC6DBD" w:rsidRDefault="00B72B63" w:rsidP="005C0B37">
      <w:pPr>
        <w:pStyle w:val="ListParagraph"/>
        <w:numPr>
          <w:ilvl w:val="2"/>
          <w:numId w:val="9"/>
        </w:numPr>
        <w:spacing w:before="40" w:after="40" w:line="276"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Оценка на Докладът за екологична оценка</w:t>
      </w:r>
    </w:p>
    <w:p w14:paraId="7EDFD924" w14:textId="77777777" w:rsidR="00CC6DBD" w:rsidRDefault="00CC6DBD" w:rsidP="00CC6DBD">
      <w:pPr>
        <w:pStyle w:val="ListParagraph"/>
        <w:spacing w:before="40" w:after="40" w:line="276" w:lineRule="auto"/>
        <w:ind w:left="360"/>
        <w:rPr>
          <w:rFonts w:ascii="Times New Roman" w:eastAsia="Times New Roman" w:hAnsi="Times New Roman" w:cs="Times New Roman"/>
          <w:b/>
          <w:sz w:val="20"/>
          <w:szCs w:val="20"/>
        </w:rPr>
      </w:pPr>
    </w:p>
    <w:p w14:paraId="2725B438" w14:textId="0C6E4F2B" w:rsidR="00CC6DBD" w:rsidRPr="00CC6DBD" w:rsidRDefault="00CC6DBD" w:rsidP="00CC6DBD">
      <w:pPr>
        <w:pStyle w:val="ListParagraph"/>
        <w:numPr>
          <w:ilvl w:val="0"/>
          <w:numId w:val="9"/>
        </w:numPr>
        <w:spacing w:before="40" w:after="40" w:line="276" w:lineRule="auto"/>
        <w:ind w:left="720" w:hanging="720"/>
        <w:rPr>
          <w:rFonts w:ascii="Times New Roman" w:eastAsia="Times New Roman" w:hAnsi="Times New Roman" w:cs="Times New Roman"/>
          <w:b/>
          <w:color w:val="1F3864" w:themeColor="accent5" w:themeShade="80"/>
          <w:sz w:val="20"/>
          <w:szCs w:val="20"/>
        </w:rPr>
      </w:pPr>
      <w:r w:rsidRPr="00CC6DBD">
        <w:rPr>
          <w:rFonts w:ascii="Times New Roman" w:eastAsia="Times New Roman" w:hAnsi="Times New Roman" w:cs="Times New Roman"/>
          <w:b/>
          <w:color w:val="1F3864" w:themeColor="accent5" w:themeShade="80"/>
          <w:sz w:val="20"/>
          <w:szCs w:val="20"/>
        </w:rPr>
        <w:t>Преглед на отразените коментари и препоръки на ЕК</w:t>
      </w:r>
    </w:p>
    <w:p w14:paraId="2A19EC8B" w14:textId="77777777" w:rsidR="008B5CD0" w:rsidRDefault="008B5CD0" w:rsidP="00E05B7E">
      <w:pPr>
        <w:spacing w:line="276" w:lineRule="auto"/>
        <w:rPr>
          <w:rFonts w:ascii="Times New Roman" w:eastAsia="Times New Roman" w:hAnsi="Times New Roman" w:cs="Times New Roman"/>
          <w:b/>
          <w:color w:val="ED7D31"/>
          <w:sz w:val="20"/>
          <w:szCs w:val="20"/>
        </w:rPr>
      </w:pPr>
    </w:p>
    <w:p w14:paraId="3F946910" w14:textId="77777777" w:rsidR="00E05B7E" w:rsidRDefault="00E05B7E">
      <w:pPr>
        <w:rPr>
          <w:rFonts w:ascii="Times New Roman" w:eastAsia="Times New Roman" w:hAnsi="Times New Roman" w:cs="Times New Roman"/>
          <w:b/>
          <w:color w:val="ED7D31"/>
          <w:sz w:val="20"/>
          <w:szCs w:val="20"/>
        </w:rPr>
      </w:pPr>
      <w:r>
        <w:rPr>
          <w:rFonts w:ascii="Times New Roman" w:eastAsia="Times New Roman" w:hAnsi="Times New Roman" w:cs="Times New Roman"/>
          <w:b/>
          <w:color w:val="ED7D31"/>
          <w:sz w:val="20"/>
          <w:szCs w:val="20"/>
        </w:rPr>
        <w:br w:type="page"/>
      </w:r>
    </w:p>
    <w:p w14:paraId="3B8F591D" w14:textId="77777777" w:rsidR="008B5CD0" w:rsidRDefault="00C62563">
      <w:pPr>
        <w:spacing w:line="276" w:lineRule="auto"/>
        <w:rPr>
          <w:rFonts w:ascii="Times New Roman" w:eastAsia="Times New Roman" w:hAnsi="Times New Roman" w:cs="Times New Roman"/>
          <w:b/>
          <w:color w:val="ED7D31"/>
          <w:sz w:val="20"/>
          <w:szCs w:val="20"/>
        </w:rPr>
      </w:pPr>
      <w:r>
        <w:rPr>
          <w:rFonts w:ascii="Times New Roman" w:eastAsia="Times New Roman" w:hAnsi="Times New Roman" w:cs="Times New Roman"/>
          <w:b/>
          <w:color w:val="ED7D31"/>
          <w:sz w:val="20"/>
          <w:szCs w:val="20"/>
        </w:rPr>
        <w:lastRenderedPageBreak/>
        <w:t>Съкращения</w:t>
      </w:r>
    </w:p>
    <w:tbl>
      <w:tblPr>
        <w:tblStyle w:val="2"/>
        <w:tblW w:w="8910" w:type="dxa"/>
        <w:tblBorders>
          <w:top w:val="nil"/>
          <w:left w:val="nil"/>
          <w:bottom w:val="nil"/>
          <w:right w:val="nil"/>
          <w:insideH w:val="nil"/>
          <w:insideV w:val="nil"/>
        </w:tblBorders>
        <w:tblLayout w:type="fixed"/>
        <w:tblLook w:val="0400" w:firstRow="0" w:lastRow="0" w:firstColumn="0" w:lastColumn="0" w:noHBand="0" w:noVBand="1"/>
      </w:tblPr>
      <w:tblGrid>
        <w:gridCol w:w="1620"/>
        <w:gridCol w:w="7290"/>
      </w:tblGrid>
      <w:tr w:rsidR="008B5CD0" w14:paraId="54596BA3" w14:textId="77777777">
        <w:tc>
          <w:tcPr>
            <w:tcW w:w="1620" w:type="dxa"/>
          </w:tcPr>
          <w:p w14:paraId="055A8043"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АИК</w:t>
            </w:r>
          </w:p>
        </w:tc>
        <w:tc>
          <w:tcPr>
            <w:tcW w:w="7290" w:type="dxa"/>
          </w:tcPr>
          <w:p w14:paraId="7BF72BD4"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Адаптиране към изменението на климата</w:t>
            </w:r>
          </w:p>
        </w:tc>
      </w:tr>
      <w:tr w:rsidR="00657739" w14:paraId="2F6FC88D" w14:textId="77777777">
        <w:tc>
          <w:tcPr>
            <w:tcW w:w="1620" w:type="dxa"/>
          </w:tcPr>
          <w:p w14:paraId="05831D5E" w14:textId="77777777" w:rsidR="00657739" w:rsidRPr="00496AD5" w:rsidRDefault="00657739">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АУ</w:t>
            </w:r>
          </w:p>
        </w:tc>
        <w:tc>
          <w:tcPr>
            <w:tcW w:w="7290" w:type="dxa"/>
          </w:tcPr>
          <w:p w14:paraId="120A47C3" w14:textId="77777777" w:rsidR="00657739" w:rsidRDefault="0065773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Аграрен Университет Пловдив</w:t>
            </w:r>
          </w:p>
        </w:tc>
      </w:tr>
      <w:tr w:rsidR="008B5CD0" w14:paraId="64E626E4" w14:textId="77777777">
        <w:tc>
          <w:tcPr>
            <w:tcW w:w="1620" w:type="dxa"/>
          </w:tcPr>
          <w:p w14:paraId="6E6D925A"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БАН</w:t>
            </w:r>
          </w:p>
        </w:tc>
        <w:tc>
          <w:tcPr>
            <w:tcW w:w="7290" w:type="dxa"/>
          </w:tcPr>
          <w:p w14:paraId="7C946B52"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Българска академия на науките</w:t>
            </w:r>
          </w:p>
        </w:tc>
      </w:tr>
      <w:tr w:rsidR="00A16AE5" w14:paraId="61FA1CEC" w14:textId="77777777">
        <w:tc>
          <w:tcPr>
            <w:tcW w:w="1620" w:type="dxa"/>
          </w:tcPr>
          <w:p w14:paraId="6C6EEDA4" w14:textId="77777777" w:rsidR="00A16AE5" w:rsidRPr="00496AD5" w:rsidRDefault="00A16AE5">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ДЕО</w:t>
            </w:r>
          </w:p>
        </w:tc>
        <w:tc>
          <w:tcPr>
            <w:tcW w:w="7290" w:type="dxa"/>
          </w:tcPr>
          <w:p w14:paraId="769F8D3C" w14:textId="77777777" w:rsidR="00A16AE5" w:rsidRDefault="00A16AE5">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Доклад за екологична оценка</w:t>
            </w:r>
          </w:p>
        </w:tc>
      </w:tr>
      <w:tr w:rsidR="00496AD5" w14:paraId="0291B1EF" w14:textId="77777777">
        <w:tc>
          <w:tcPr>
            <w:tcW w:w="1620" w:type="dxa"/>
          </w:tcPr>
          <w:p w14:paraId="533479C0" w14:textId="77777777" w:rsidR="00496AD5" w:rsidRPr="00496AD5" w:rsidRDefault="00496AD5">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ДЗЕС</w:t>
            </w:r>
          </w:p>
        </w:tc>
        <w:tc>
          <w:tcPr>
            <w:tcW w:w="7290" w:type="dxa"/>
          </w:tcPr>
          <w:p w14:paraId="1F2FA9CC" w14:textId="77777777" w:rsidR="00496AD5" w:rsidRDefault="00496AD5">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r w:rsidRPr="00496AD5">
              <w:rPr>
                <w:rFonts w:ascii="Times New Roman" w:eastAsia="Times New Roman" w:hAnsi="Times New Roman" w:cs="Times New Roman"/>
                <w:sz w:val="20"/>
                <w:szCs w:val="20"/>
              </w:rPr>
              <w:t>обро земеделско и екологично състояние</w:t>
            </w:r>
          </w:p>
        </w:tc>
      </w:tr>
      <w:tr w:rsidR="00750CBB" w14:paraId="15238B68" w14:textId="77777777">
        <w:tc>
          <w:tcPr>
            <w:tcW w:w="1620" w:type="dxa"/>
          </w:tcPr>
          <w:p w14:paraId="2A63C17E" w14:textId="77777777" w:rsidR="00750CBB" w:rsidRPr="00496AD5" w:rsidRDefault="00750CBB">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ДФЗ</w:t>
            </w:r>
          </w:p>
        </w:tc>
        <w:tc>
          <w:tcPr>
            <w:tcW w:w="7290" w:type="dxa"/>
          </w:tcPr>
          <w:p w14:paraId="5002C3EF" w14:textId="77777777" w:rsidR="00750CBB" w:rsidRDefault="00750CBB">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Държавен фонд Земеделие</w:t>
            </w:r>
          </w:p>
        </w:tc>
      </w:tr>
      <w:tr w:rsidR="008B5CD0" w14:paraId="010A4E49" w14:textId="77777777">
        <w:tc>
          <w:tcPr>
            <w:tcW w:w="1620" w:type="dxa"/>
          </w:tcPr>
          <w:p w14:paraId="0FA7D79F"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ЕК</w:t>
            </w:r>
          </w:p>
        </w:tc>
        <w:tc>
          <w:tcPr>
            <w:tcW w:w="7290" w:type="dxa"/>
          </w:tcPr>
          <w:p w14:paraId="3507A323"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Европейска комисия</w:t>
            </w:r>
          </w:p>
        </w:tc>
      </w:tr>
      <w:tr w:rsidR="008B5CD0" w14:paraId="6B80716C" w14:textId="77777777">
        <w:tc>
          <w:tcPr>
            <w:tcW w:w="1620" w:type="dxa"/>
          </w:tcPr>
          <w:p w14:paraId="0369EE76"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ЕС</w:t>
            </w:r>
          </w:p>
        </w:tc>
        <w:tc>
          <w:tcPr>
            <w:tcW w:w="7290" w:type="dxa"/>
          </w:tcPr>
          <w:p w14:paraId="11EDD13B"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Европейски съюз</w:t>
            </w:r>
          </w:p>
        </w:tc>
      </w:tr>
      <w:tr w:rsidR="00496AD5" w14:paraId="4FD2BB0E" w14:textId="77777777">
        <w:tc>
          <w:tcPr>
            <w:tcW w:w="1620" w:type="dxa"/>
          </w:tcPr>
          <w:p w14:paraId="398C2484" w14:textId="77777777" w:rsidR="00496AD5" w:rsidRPr="00496AD5" w:rsidRDefault="00496AD5">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ЕСФ+</w:t>
            </w:r>
          </w:p>
        </w:tc>
        <w:tc>
          <w:tcPr>
            <w:tcW w:w="7290" w:type="dxa"/>
          </w:tcPr>
          <w:p w14:paraId="5061B7BD" w14:textId="77777777" w:rsidR="00496AD5" w:rsidRDefault="00496AD5" w:rsidP="00496AD5">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 xml:space="preserve">Европейския социален фонд </w:t>
            </w:r>
          </w:p>
        </w:tc>
      </w:tr>
      <w:tr w:rsidR="00496AD5" w14:paraId="63744605" w14:textId="77777777">
        <w:tc>
          <w:tcPr>
            <w:tcW w:w="1620" w:type="dxa"/>
          </w:tcPr>
          <w:p w14:paraId="625EE96B" w14:textId="77777777" w:rsidR="00496AD5" w:rsidRPr="00496AD5" w:rsidRDefault="00496AD5">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ЕФРР</w:t>
            </w:r>
          </w:p>
        </w:tc>
        <w:tc>
          <w:tcPr>
            <w:tcW w:w="7290" w:type="dxa"/>
          </w:tcPr>
          <w:p w14:paraId="6E2D85D6" w14:textId="77777777" w:rsidR="00496AD5" w:rsidRDefault="00496AD5" w:rsidP="00496AD5">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Европейс</w:t>
            </w:r>
            <w:r>
              <w:rPr>
                <w:rFonts w:ascii="Times New Roman" w:eastAsia="Times New Roman" w:hAnsi="Times New Roman" w:cs="Times New Roman"/>
                <w:sz w:val="20"/>
                <w:szCs w:val="20"/>
              </w:rPr>
              <w:t>кия фонд за регионално развитие</w:t>
            </w:r>
          </w:p>
        </w:tc>
      </w:tr>
      <w:tr w:rsidR="00496AD5" w14:paraId="0F6BB5F4" w14:textId="77777777">
        <w:tc>
          <w:tcPr>
            <w:tcW w:w="1620" w:type="dxa"/>
          </w:tcPr>
          <w:p w14:paraId="7EAF2194" w14:textId="77777777" w:rsidR="00496AD5" w:rsidRPr="00496AD5" w:rsidRDefault="00496AD5">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ЗИУ</w:t>
            </w:r>
          </w:p>
        </w:tc>
        <w:tc>
          <w:tcPr>
            <w:tcW w:w="7290" w:type="dxa"/>
          </w:tcPr>
          <w:p w14:paraId="1FA81CF5" w14:textId="77777777" w:rsidR="00496AD5" w:rsidRDefault="00496AD5" w:rsidP="00496AD5">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w:t>
            </w:r>
            <w:r w:rsidRPr="00496AD5">
              <w:rPr>
                <w:rFonts w:ascii="Times New Roman" w:eastAsia="Times New Roman" w:hAnsi="Times New Roman" w:cs="Times New Roman"/>
                <w:sz w:val="20"/>
                <w:szCs w:val="20"/>
              </w:rPr>
              <w:t>аконоустановено изискване за управление</w:t>
            </w:r>
          </w:p>
        </w:tc>
      </w:tr>
      <w:tr w:rsidR="00657739" w14:paraId="656BD92A" w14:textId="77777777">
        <w:tc>
          <w:tcPr>
            <w:tcW w:w="1620" w:type="dxa"/>
          </w:tcPr>
          <w:p w14:paraId="3230080A" w14:textId="77777777" w:rsidR="00657739" w:rsidRPr="00496AD5" w:rsidRDefault="00657739">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ИАИ</w:t>
            </w:r>
          </w:p>
        </w:tc>
        <w:tc>
          <w:tcPr>
            <w:tcW w:w="7290" w:type="dxa"/>
          </w:tcPr>
          <w:p w14:paraId="77B13C86" w14:textId="77777777" w:rsidR="00657739" w:rsidRDefault="0065773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Институт по аграрна икономика съм ССА</w:t>
            </w:r>
          </w:p>
        </w:tc>
      </w:tr>
      <w:tr w:rsidR="001A7EB1" w14:paraId="378AEB48" w14:textId="77777777">
        <w:tc>
          <w:tcPr>
            <w:tcW w:w="1620" w:type="dxa"/>
          </w:tcPr>
          <w:p w14:paraId="7576FD17" w14:textId="77777777" w:rsidR="001A7EB1" w:rsidRPr="00496AD5" w:rsidRDefault="001A7EB1">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ИРСР</w:t>
            </w:r>
          </w:p>
        </w:tc>
        <w:tc>
          <w:tcPr>
            <w:tcW w:w="7290" w:type="dxa"/>
          </w:tcPr>
          <w:p w14:paraId="70D85D94" w14:textId="77777777" w:rsidR="001A7EB1" w:rsidRDefault="001A7EB1">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Интервенция за развитие на селските райони</w:t>
            </w:r>
          </w:p>
        </w:tc>
      </w:tr>
      <w:tr w:rsidR="008B5CD0" w14:paraId="170358B5" w14:textId="77777777">
        <w:tc>
          <w:tcPr>
            <w:tcW w:w="1620" w:type="dxa"/>
          </w:tcPr>
          <w:p w14:paraId="6770EE03"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ЛИДЕР / ВОМР</w:t>
            </w:r>
          </w:p>
        </w:tc>
        <w:tc>
          <w:tcPr>
            <w:tcW w:w="7290" w:type="dxa"/>
          </w:tcPr>
          <w:p w14:paraId="7267E684"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Водено от общностите местно развитие </w:t>
            </w:r>
          </w:p>
        </w:tc>
      </w:tr>
      <w:tr w:rsidR="008B5CD0" w14:paraId="25EE3B2B" w14:textId="77777777">
        <w:tc>
          <w:tcPr>
            <w:tcW w:w="1620" w:type="dxa"/>
          </w:tcPr>
          <w:p w14:paraId="766EC9E1" w14:textId="77777777" w:rsidR="008B5CD0" w:rsidRPr="00ED2AE3" w:rsidRDefault="00ED2AE3" w:rsidP="00ED2AE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МЗм</w:t>
            </w:r>
          </w:p>
        </w:tc>
        <w:tc>
          <w:tcPr>
            <w:tcW w:w="7290" w:type="dxa"/>
          </w:tcPr>
          <w:p w14:paraId="1343AA70" w14:textId="77777777" w:rsidR="008B5CD0" w:rsidRDefault="00ED2AE3" w:rsidP="00ED2AE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Министерството на земеделието </w:t>
            </w:r>
            <w:r w:rsidR="00C62563">
              <w:rPr>
                <w:rFonts w:ascii="Times New Roman" w:eastAsia="Times New Roman" w:hAnsi="Times New Roman" w:cs="Times New Roman"/>
                <w:sz w:val="20"/>
                <w:szCs w:val="20"/>
              </w:rPr>
              <w:t>на Република България</w:t>
            </w:r>
          </w:p>
        </w:tc>
      </w:tr>
      <w:tr w:rsidR="008B5CD0" w14:paraId="6516BA4F" w14:textId="77777777">
        <w:tc>
          <w:tcPr>
            <w:tcW w:w="1620" w:type="dxa"/>
          </w:tcPr>
          <w:p w14:paraId="3F60A81A"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МИГ</w:t>
            </w:r>
          </w:p>
        </w:tc>
        <w:tc>
          <w:tcPr>
            <w:tcW w:w="7290" w:type="dxa"/>
          </w:tcPr>
          <w:p w14:paraId="7A1DD238"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Местна инициативна група (по подхода ЛИДЕР)</w:t>
            </w:r>
          </w:p>
        </w:tc>
      </w:tr>
      <w:tr w:rsidR="008B5CD0" w14:paraId="7B2D342A" w14:textId="77777777">
        <w:tc>
          <w:tcPr>
            <w:tcW w:w="1620" w:type="dxa"/>
          </w:tcPr>
          <w:p w14:paraId="33F64E3A"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НСИ</w:t>
            </w:r>
          </w:p>
        </w:tc>
        <w:tc>
          <w:tcPr>
            <w:tcW w:w="7290" w:type="dxa"/>
          </w:tcPr>
          <w:p w14:paraId="0B23E5A2"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Национален статистически институт</w:t>
            </w:r>
          </w:p>
        </w:tc>
      </w:tr>
      <w:tr w:rsidR="008B5CD0" w14:paraId="3351AC2B" w14:textId="77777777">
        <w:tc>
          <w:tcPr>
            <w:tcW w:w="1620" w:type="dxa"/>
          </w:tcPr>
          <w:p w14:paraId="103737EE"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НСМ</w:t>
            </w:r>
          </w:p>
        </w:tc>
        <w:tc>
          <w:tcPr>
            <w:tcW w:w="7290" w:type="dxa"/>
          </w:tcPr>
          <w:p w14:paraId="316964ED"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Национална селска мрежа</w:t>
            </w:r>
          </w:p>
        </w:tc>
      </w:tr>
      <w:tr w:rsidR="008B5CD0" w14:paraId="14A515AD" w14:textId="77777777">
        <w:tc>
          <w:tcPr>
            <w:tcW w:w="1620" w:type="dxa"/>
          </w:tcPr>
          <w:p w14:paraId="5F46BFD1"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НССЗ</w:t>
            </w:r>
          </w:p>
        </w:tc>
        <w:tc>
          <w:tcPr>
            <w:tcW w:w="7290" w:type="dxa"/>
          </w:tcPr>
          <w:p w14:paraId="383998BB"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Национална служба за съвети в земеделието</w:t>
            </w:r>
          </w:p>
        </w:tc>
      </w:tr>
      <w:tr w:rsidR="008B5CD0" w14:paraId="3BD29CCA" w14:textId="77777777">
        <w:tc>
          <w:tcPr>
            <w:tcW w:w="1620" w:type="dxa"/>
          </w:tcPr>
          <w:p w14:paraId="1C3D5C3A"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ОСП</w:t>
            </w:r>
          </w:p>
        </w:tc>
        <w:tc>
          <w:tcPr>
            <w:tcW w:w="7290" w:type="dxa"/>
          </w:tcPr>
          <w:p w14:paraId="7907D065"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Обща селскостопанска политика на Европейския съюз</w:t>
            </w:r>
          </w:p>
        </w:tc>
      </w:tr>
      <w:tr w:rsidR="008B5CD0" w14:paraId="7EDC3641" w14:textId="77777777" w:rsidTr="00F4657C">
        <w:trPr>
          <w:trHeight w:val="288"/>
        </w:trPr>
        <w:tc>
          <w:tcPr>
            <w:tcW w:w="1620" w:type="dxa"/>
          </w:tcPr>
          <w:p w14:paraId="19D5D304"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ПО</w:t>
            </w:r>
          </w:p>
        </w:tc>
        <w:tc>
          <w:tcPr>
            <w:tcW w:w="7290" w:type="dxa"/>
          </w:tcPr>
          <w:p w14:paraId="3B0D0DEE"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Предварителна оценка</w:t>
            </w:r>
          </w:p>
        </w:tc>
      </w:tr>
      <w:tr w:rsidR="00F4657C" w14:paraId="4CD0230B" w14:textId="77777777">
        <w:tc>
          <w:tcPr>
            <w:tcW w:w="1620" w:type="dxa"/>
          </w:tcPr>
          <w:p w14:paraId="611A50CD" w14:textId="77777777" w:rsidR="00F4657C" w:rsidRPr="00496AD5" w:rsidRDefault="00F4657C">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ПРСР</w:t>
            </w:r>
          </w:p>
        </w:tc>
        <w:tc>
          <w:tcPr>
            <w:tcW w:w="7290" w:type="dxa"/>
          </w:tcPr>
          <w:p w14:paraId="499AA59C" w14:textId="77777777" w:rsidR="00F4657C" w:rsidRPr="00740EB7" w:rsidRDefault="00F4657C">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Програма за развитие на селските райони</w:t>
            </w:r>
          </w:p>
        </w:tc>
      </w:tr>
      <w:tr w:rsidR="00740EB7" w14:paraId="04860640" w14:textId="77777777">
        <w:tc>
          <w:tcPr>
            <w:tcW w:w="1620" w:type="dxa"/>
          </w:tcPr>
          <w:p w14:paraId="67DD40E0" w14:textId="77777777" w:rsidR="00740EB7" w:rsidRPr="00496AD5" w:rsidRDefault="00740EB7">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РПД</w:t>
            </w:r>
          </w:p>
        </w:tc>
        <w:tc>
          <w:tcPr>
            <w:tcW w:w="7290" w:type="dxa"/>
          </w:tcPr>
          <w:p w14:paraId="2E0EB016" w14:textId="77777777" w:rsidR="00740EB7" w:rsidRDefault="00740EB7" w:rsidP="004361B4">
            <w:pPr>
              <w:spacing w:line="276" w:lineRule="auto"/>
              <w:rPr>
                <w:rFonts w:ascii="Times New Roman" w:eastAsia="Times New Roman" w:hAnsi="Times New Roman" w:cs="Times New Roman"/>
                <w:sz w:val="20"/>
                <w:szCs w:val="20"/>
              </w:rPr>
            </w:pPr>
            <w:r w:rsidRPr="00740EB7">
              <w:rPr>
                <w:rFonts w:ascii="Times New Roman" w:eastAsia="Times New Roman" w:hAnsi="Times New Roman" w:cs="Times New Roman"/>
                <w:sz w:val="20"/>
                <w:szCs w:val="20"/>
              </w:rPr>
              <w:t xml:space="preserve">Рамка за приоритетни действия за </w:t>
            </w:r>
            <w:r w:rsidR="00FD5976">
              <w:rPr>
                <w:rFonts w:ascii="Times New Roman" w:eastAsia="Times New Roman" w:hAnsi="Times New Roman" w:cs="Times New Roman"/>
                <w:sz w:val="20"/>
                <w:szCs w:val="20"/>
              </w:rPr>
              <w:t>Н</w:t>
            </w:r>
            <w:r w:rsidRPr="00740EB7">
              <w:rPr>
                <w:rFonts w:ascii="Times New Roman" w:eastAsia="Times New Roman" w:hAnsi="Times New Roman" w:cs="Times New Roman"/>
                <w:sz w:val="20"/>
                <w:szCs w:val="20"/>
              </w:rPr>
              <w:t>атура 2000 в България</w:t>
            </w:r>
          </w:p>
        </w:tc>
      </w:tr>
      <w:tr w:rsidR="001A7EB1" w14:paraId="7A67E695" w14:textId="77777777">
        <w:tc>
          <w:tcPr>
            <w:tcW w:w="1620" w:type="dxa"/>
          </w:tcPr>
          <w:p w14:paraId="24AA78F4" w14:textId="77777777" w:rsidR="001A7EB1" w:rsidRPr="00496AD5" w:rsidRDefault="001A7EB1">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РПДСО</w:t>
            </w:r>
          </w:p>
        </w:tc>
        <w:tc>
          <w:tcPr>
            <w:tcW w:w="7290" w:type="dxa"/>
          </w:tcPr>
          <w:p w14:paraId="3AEEE8DB" w14:textId="77777777" w:rsidR="001A7EB1" w:rsidRDefault="001A7EB1">
            <w:pPr>
              <w:spacing w:line="276" w:lineRule="auto"/>
              <w:rPr>
                <w:rFonts w:ascii="Times New Roman" w:eastAsia="Times New Roman" w:hAnsi="Times New Roman" w:cs="Times New Roman"/>
                <w:sz w:val="20"/>
                <w:szCs w:val="20"/>
              </w:rPr>
            </w:pPr>
            <w:r w:rsidRPr="001A7EB1">
              <w:rPr>
                <w:rFonts w:ascii="Times New Roman" w:eastAsia="Times New Roman" w:hAnsi="Times New Roman" w:cs="Times New Roman"/>
                <w:sz w:val="20"/>
                <w:szCs w:val="20"/>
              </w:rPr>
              <w:t>Райони с природни или други специфични ограничения</w:t>
            </w:r>
          </w:p>
        </w:tc>
      </w:tr>
      <w:tr w:rsidR="001A7EB1" w14:paraId="2177F9DE" w14:textId="77777777">
        <w:tc>
          <w:tcPr>
            <w:tcW w:w="1620" w:type="dxa"/>
          </w:tcPr>
          <w:p w14:paraId="7F05D7D6" w14:textId="77777777" w:rsidR="001A7EB1" w:rsidRPr="00496AD5" w:rsidRDefault="001A7EB1">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РСР</w:t>
            </w:r>
          </w:p>
        </w:tc>
        <w:tc>
          <w:tcPr>
            <w:tcW w:w="7290" w:type="dxa"/>
          </w:tcPr>
          <w:p w14:paraId="1E363ABC" w14:textId="77777777" w:rsidR="001A7EB1" w:rsidRDefault="001A7EB1">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w:t>
            </w:r>
            <w:r w:rsidRPr="001A7EB1">
              <w:rPr>
                <w:rFonts w:ascii="Times New Roman" w:eastAsia="Times New Roman" w:hAnsi="Times New Roman" w:cs="Times New Roman"/>
                <w:sz w:val="20"/>
                <w:szCs w:val="20"/>
              </w:rPr>
              <w:t>азвитие на селските райони</w:t>
            </w:r>
          </w:p>
        </w:tc>
      </w:tr>
      <w:tr w:rsidR="008B5CD0" w14:paraId="24CB7A5E" w14:textId="77777777">
        <w:tc>
          <w:tcPr>
            <w:tcW w:w="1620" w:type="dxa"/>
          </w:tcPr>
          <w:p w14:paraId="12B97CA3"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СП</w:t>
            </w:r>
          </w:p>
        </w:tc>
        <w:tc>
          <w:tcPr>
            <w:tcW w:w="7290" w:type="dxa"/>
          </w:tcPr>
          <w:p w14:paraId="70EF3B86"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Стратегически план</w:t>
            </w:r>
          </w:p>
        </w:tc>
      </w:tr>
      <w:tr w:rsidR="008B5CD0" w14:paraId="35999544" w14:textId="77777777">
        <w:tc>
          <w:tcPr>
            <w:tcW w:w="1620" w:type="dxa"/>
          </w:tcPr>
          <w:p w14:paraId="2D223733"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ССА</w:t>
            </w:r>
          </w:p>
        </w:tc>
        <w:tc>
          <w:tcPr>
            <w:tcW w:w="7290" w:type="dxa"/>
          </w:tcPr>
          <w:p w14:paraId="14AC6B35"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Селскостопанска Академия</w:t>
            </w:r>
          </w:p>
        </w:tc>
      </w:tr>
      <w:tr w:rsidR="008B5CD0" w14:paraId="2BF935B4" w14:textId="77777777">
        <w:tc>
          <w:tcPr>
            <w:tcW w:w="1620" w:type="dxa"/>
          </w:tcPr>
          <w:p w14:paraId="60001057"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ССЗИСС</w:t>
            </w:r>
          </w:p>
        </w:tc>
        <w:tc>
          <w:tcPr>
            <w:tcW w:w="7290" w:type="dxa"/>
          </w:tcPr>
          <w:p w14:paraId="7D7FD41C"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Системата за споделяне на знания и иновации в селското стопанство (също AKIS)</w:t>
            </w:r>
          </w:p>
        </w:tc>
      </w:tr>
      <w:tr w:rsidR="008B5CD0" w14:paraId="74844D6E" w14:textId="77777777">
        <w:tc>
          <w:tcPr>
            <w:tcW w:w="1620" w:type="dxa"/>
          </w:tcPr>
          <w:p w14:paraId="128DF3DD"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ТРГ</w:t>
            </w:r>
          </w:p>
        </w:tc>
        <w:tc>
          <w:tcPr>
            <w:tcW w:w="7290" w:type="dxa"/>
          </w:tcPr>
          <w:p w14:paraId="6AD124F9"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Тематична работна група за разработване на СП по ОСП</w:t>
            </w:r>
          </w:p>
        </w:tc>
      </w:tr>
      <w:tr w:rsidR="00622B76" w14:paraId="5E9265CE" w14:textId="77777777">
        <w:tc>
          <w:tcPr>
            <w:tcW w:w="1620" w:type="dxa"/>
          </w:tcPr>
          <w:p w14:paraId="129B613C" w14:textId="77777777" w:rsidR="00622B76" w:rsidRPr="00496AD5" w:rsidRDefault="00622B76">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УНСС</w:t>
            </w:r>
          </w:p>
        </w:tc>
        <w:tc>
          <w:tcPr>
            <w:tcW w:w="7290" w:type="dxa"/>
          </w:tcPr>
          <w:p w14:paraId="6DEE0067" w14:textId="77777777" w:rsidR="00622B76" w:rsidRDefault="00622B76">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Университет по национално и световно стопанство, София</w:t>
            </w:r>
          </w:p>
        </w:tc>
      </w:tr>
      <w:tr w:rsidR="008B5CD0" w14:paraId="5A3D9724" w14:textId="77777777">
        <w:tc>
          <w:tcPr>
            <w:tcW w:w="1620" w:type="dxa"/>
          </w:tcPr>
          <w:p w14:paraId="31586960"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ХВП</w:t>
            </w:r>
          </w:p>
        </w:tc>
        <w:tc>
          <w:tcPr>
            <w:tcW w:w="7290" w:type="dxa"/>
          </w:tcPr>
          <w:p w14:paraId="27CF640A"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Хранително-вкусовата промишленост</w:t>
            </w:r>
          </w:p>
        </w:tc>
      </w:tr>
      <w:tr w:rsidR="008B5CD0" w14:paraId="18CDCA8B" w14:textId="77777777">
        <w:tc>
          <w:tcPr>
            <w:tcW w:w="1620" w:type="dxa"/>
          </w:tcPr>
          <w:p w14:paraId="07DC332C"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SWOT анализ</w:t>
            </w:r>
          </w:p>
        </w:tc>
        <w:tc>
          <w:tcPr>
            <w:tcW w:w="7290" w:type="dxa"/>
          </w:tcPr>
          <w:p w14:paraId="25A3D276"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 на силни страни, слабости, възможности и заплахи</w:t>
            </w:r>
          </w:p>
        </w:tc>
      </w:tr>
      <w:tr w:rsidR="008B5CD0" w14:paraId="5E809B08" w14:textId="77777777">
        <w:tc>
          <w:tcPr>
            <w:tcW w:w="1620" w:type="dxa"/>
          </w:tcPr>
          <w:p w14:paraId="29DFE986"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AKIS</w:t>
            </w:r>
          </w:p>
        </w:tc>
        <w:tc>
          <w:tcPr>
            <w:tcW w:w="7290" w:type="dxa"/>
          </w:tcPr>
          <w:p w14:paraId="0E0E87E8" w14:textId="77777777" w:rsidR="008B5CD0" w:rsidRDefault="00C6256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AgriculturalKnowledgeandInnovationSystem (Системата за споделяне на знания и иновации в селското стопанство)</w:t>
            </w:r>
          </w:p>
        </w:tc>
      </w:tr>
      <w:tr w:rsidR="008B5CD0" w14:paraId="1F52DB16" w14:textId="77777777">
        <w:tc>
          <w:tcPr>
            <w:tcW w:w="1620" w:type="dxa"/>
          </w:tcPr>
          <w:p w14:paraId="06C87440" w14:textId="77777777" w:rsidR="008B5CD0" w:rsidRPr="00496AD5" w:rsidRDefault="00C62563">
            <w:pPr>
              <w:spacing w:line="276" w:lineRule="auto"/>
              <w:rPr>
                <w:rFonts w:ascii="Times New Roman" w:eastAsia="Times New Roman" w:hAnsi="Times New Roman" w:cs="Times New Roman"/>
                <w:sz w:val="20"/>
                <w:szCs w:val="20"/>
              </w:rPr>
            </w:pPr>
            <w:r w:rsidRPr="00496AD5">
              <w:rPr>
                <w:rFonts w:ascii="Times New Roman" w:eastAsia="Times New Roman" w:hAnsi="Times New Roman" w:cs="Times New Roman"/>
                <w:sz w:val="20"/>
                <w:szCs w:val="20"/>
              </w:rPr>
              <w:t>EVALSED</w:t>
            </w:r>
          </w:p>
        </w:tc>
        <w:tc>
          <w:tcPr>
            <w:tcW w:w="7290" w:type="dxa"/>
          </w:tcPr>
          <w:p w14:paraId="532075C5" w14:textId="77777777" w:rsidR="008B5CD0" w:rsidRDefault="00C62563" w:rsidP="0065773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онлайн ресурс, предоставящ насоки за оценка на социално-икономическото развитие</w:t>
            </w:r>
          </w:p>
        </w:tc>
      </w:tr>
    </w:tbl>
    <w:p w14:paraId="48ABB0A3" w14:textId="77777777" w:rsidR="008B5CD0" w:rsidRDefault="008B5CD0">
      <w:pPr>
        <w:spacing w:line="276" w:lineRule="auto"/>
        <w:ind w:left="720"/>
        <w:rPr>
          <w:rFonts w:ascii="Times New Roman" w:eastAsia="Times New Roman" w:hAnsi="Times New Roman" w:cs="Times New Roman"/>
          <w:b/>
          <w:sz w:val="20"/>
          <w:szCs w:val="20"/>
        </w:rPr>
      </w:pPr>
    </w:p>
    <w:p w14:paraId="7DA4284A" w14:textId="77777777" w:rsidR="008B5CD0" w:rsidRDefault="00C62563">
      <w:pPr>
        <w:spacing w:line="276" w:lineRule="auto"/>
        <w:rPr>
          <w:rFonts w:ascii="Times New Roman" w:eastAsia="Times New Roman" w:hAnsi="Times New Roman" w:cs="Times New Roman"/>
          <w:b/>
          <w:color w:val="ED7D31"/>
          <w:sz w:val="32"/>
          <w:szCs w:val="32"/>
        </w:rPr>
      </w:pPr>
      <w:r>
        <w:br w:type="page"/>
      </w:r>
    </w:p>
    <w:p w14:paraId="1DAA9F3D" w14:textId="77777777" w:rsidR="00C441F1" w:rsidRDefault="00C441F1" w:rsidP="00C441F1">
      <w:pPr>
        <w:rPr>
          <w:rFonts w:ascii="Times New Roman" w:eastAsia="Times New Roman" w:hAnsi="Times New Roman" w:cs="Times New Roman"/>
          <w:b/>
          <w:color w:val="ED7D31"/>
          <w:sz w:val="32"/>
          <w:szCs w:val="32"/>
        </w:rPr>
      </w:pPr>
      <w:r>
        <w:rPr>
          <w:rFonts w:ascii="Times New Roman" w:eastAsia="Times New Roman" w:hAnsi="Times New Roman" w:cs="Times New Roman"/>
          <w:b/>
          <w:color w:val="ED7D31"/>
          <w:sz w:val="32"/>
          <w:szCs w:val="32"/>
        </w:rPr>
        <w:lastRenderedPageBreak/>
        <w:t>Резюме</w:t>
      </w:r>
    </w:p>
    <w:p w14:paraId="35ABA07B" w14:textId="77777777" w:rsidR="00C441F1" w:rsidRPr="006D0212" w:rsidRDefault="00C441F1" w:rsidP="00C441F1">
      <w:pPr>
        <w:pStyle w:val="ListParagraph"/>
        <w:numPr>
          <w:ilvl w:val="0"/>
          <w:numId w:val="63"/>
        </w:numPr>
        <w:rPr>
          <w:rFonts w:ascii="Times New Roman" w:eastAsia="Times New Roman" w:hAnsi="Times New Roman" w:cs="Times New Roman"/>
          <w:b/>
          <w:color w:val="4472C4" w:themeColor="accent5"/>
          <w:sz w:val="28"/>
          <w:szCs w:val="28"/>
        </w:rPr>
      </w:pPr>
      <w:r w:rsidRPr="006D0212">
        <w:rPr>
          <w:rFonts w:ascii="Times New Roman" w:eastAsia="Times New Roman" w:hAnsi="Times New Roman" w:cs="Times New Roman"/>
          <w:b/>
          <w:color w:val="4472C4" w:themeColor="accent5"/>
          <w:sz w:val="28"/>
          <w:szCs w:val="28"/>
        </w:rPr>
        <w:t xml:space="preserve">Цели и предназначение на предварителната (ex-ante) оценка </w:t>
      </w:r>
    </w:p>
    <w:p w14:paraId="143866CD" w14:textId="77777777" w:rsidR="00C441F1" w:rsidRDefault="00C441F1" w:rsidP="005C4ECD">
      <w:pPr>
        <w:jc w:val="both"/>
        <w:rPr>
          <w:rFonts w:ascii="Times New Roman" w:eastAsia="Times New Roman" w:hAnsi="Times New Roman" w:cs="Times New Roman"/>
          <w:sz w:val="20"/>
          <w:szCs w:val="20"/>
        </w:rPr>
      </w:pPr>
      <w:r w:rsidRPr="0091737B">
        <w:rPr>
          <w:rFonts w:ascii="Times New Roman" w:eastAsia="Times New Roman" w:hAnsi="Times New Roman" w:cs="Times New Roman"/>
          <w:sz w:val="20"/>
          <w:szCs w:val="20"/>
        </w:rPr>
        <w:t>Предварителната оценка е възложена от страна на Българското министерство на земеделието с цел подобряване на качеството на изготвения стратегически план по ОСП. Оценката се извършва по изпълнение на обществена поръчка с предмет: „Предварителна оценка на Стратегически план по ОСП за периода 2021 - 2027, вкл. стратегическа оценка на околната среда, по обособени позиции, както следва: За обособена позиция 1: Предварителна оценка на Стратегически план по ОСП за периода 202</w:t>
      </w:r>
      <w:r>
        <w:rPr>
          <w:rFonts w:ascii="Times New Roman" w:eastAsia="Times New Roman" w:hAnsi="Times New Roman" w:cs="Times New Roman"/>
          <w:sz w:val="20"/>
          <w:szCs w:val="20"/>
        </w:rPr>
        <w:t>1</w:t>
      </w:r>
      <w:r w:rsidRPr="0091737B">
        <w:rPr>
          <w:rFonts w:ascii="Times New Roman" w:eastAsia="Times New Roman" w:hAnsi="Times New Roman" w:cs="Times New Roman"/>
          <w:sz w:val="20"/>
          <w:szCs w:val="20"/>
        </w:rPr>
        <w:t xml:space="preserve"> – 2027. Възложена е на фирма-оценител  Обединение "Проджект Консулт" ДЗЗД от град Шумен.</w:t>
      </w:r>
    </w:p>
    <w:p w14:paraId="52CC9153" w14:textId="77777777" w:rsidR="00C441F1" w:rsidRPr="0091737B" w:rsidRDefault="00C441F1" w:rsidP="005C4ECD">
      <w:pPr>
        <w:jc w:val="both"/>
        <w:rPr>
          <w:rFonts w:ascii="Times New Roman" w:eastAsia="Times New Roman" w:hAnsi="Times New Roman" w:cs="Times New Roman"/>
          <w:sz w:val="20"/>
          <w:szCs w:val="20"/>
        </w:rPr>
      </w:pPr>
      <w:r w:rsidRPr="00BF6876">
        <w:rPr>
          <w:rFonts w:ascii="Times New Roman" w:eastAsia="Times New Roman" w:hAnsi="Times New Roman" w:cs="Times New Roman"/>
          <w:sz w:val="20"/>
          <w:szCs w:val="20"/>
        </w:rPr>
        <w:t>Предварителната оценка</w:t>
      </w:r>
      <w:r>
        <w:rPr>
          <w:rFonts w:ascii="Times New Roman" w:eastAsia="Times New Roman" w:hAnsi="Times New Roman" w:cs="Times New Roman"/>
          <w:sz w:val="20"/>
          <w:szCs w:val="20"/>
        </w:rPr>
        <w:t xml:space="preserve"> отчита п</w:t>
      </w:r>
      <w:r w:rsidRPr="0061222D">
        <w:rPr>
          <w:rFonts w:ascii="Times New Roman" w:eastAsia="Times New Roman" w:hAnsi="Times New Roman" w:cs="Times New Roman"/>
          <w:sz w:val="20"/>
          <w:szCs w:val="20"/>
        </w:rPr>
        <w:t>риносът на стратегическия план по ОСП за постигането на специфичните цели, на ОСП;</w:t>
      </w:r>
      <w:r>
        <w:rPr>
          <w:rFonts w:ascii="Times New Roman" w:eastAsia="Times New Roman" w:hAnsi="Times New Roman" w:cs="Times New Roman"/>
          <w:sz w:val="20"/>
          <w:szCs w:val="20"/>
        </w:rPr>
        <w:t xml:space="preserve"> в</w:t>
      </w:r>
      <w:r w:rsidRPr="0061222D">
        <w:rPr>
          <w:rFonts w:ascii="Times New Roman" w:eastAsia="Times New Roman" w:hAnsi="Times New Roman" w:cs="Times New Roman"/>
          <w:sz w:val="20"/>
          <w:szCs w:val="20"/>
        </w:rPr>
        <w:t xml:space="preserve">ътрешната </w:t>
      </w:r>
      <w:r>
        <w:rPr>
          <w:rFonts w:ascii="Times New Roman" w:eastAsia="Times New Roman" w:hAnsi="Times New Roman" w:cs="Times New Roman"/>
          <w:sz w:val="20"/>
          <w:szCs w:val="20"/>
        </w:rPr>
        <w:t>и външна съгласуваност на СП по ОСП</w:t>
      </w:r>
      <w:r w:rsidRPr="0061222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w:t>
      </w:r>
      <w:r w:rsidRPr="0061222D">
        <w:rPr>
          <w:rFonts w:ascii="Times New Roman" w:eastAsia="Times New Roman" w:hAnsi="Times New Roman" w:cs="Times New Roman"/>
          <w:sz w:val="20"/>
          <w:szCs w:val="20"/>
        </w:rPr>
        <w:t>ъгласуваността на разпред</w:t>
      </w:r>
      <w:r w:rsidR="005C4ECD">
        <w:rPr>
          <w:rFonts w:ascii="Times New Roman" w:eastAsia="Times New Roman" w:hAnsi="Times New Roman" w:cs="Times New Roman"/>
          <w:sz w:val="20"/>
          <w:szCs w:val="20"/>
        </w:rPr>
        <w:t xml:space="preserve">елението на </w:t>
      </w:r>
      <w:r w:rsidR="005C4ECD" w:rsidRPr="0089178D">
        <w:rPr>
          <w:rFonts w:ascii="Times New Roman" w:eastAsia="Times New Roman" w:hAnsi="Times New Roman" w:cs="Times New Roman"/>
          <w:sz w:val="20"/>
          <w:szCs w:val="20"/>
        </w:rPr>
        <w:t>бюджетните средства по специфични цели.</w:t>
      </w:r>
      <w:r w:rsidRPr="0089178D">
        <w:rPr>
          <w:rFonts w:ascii="Times New Roman" w:eastAsia="Times New Roman" w:hAnsi="Times New Roman" w:cs="Times New Roman"/>
          <w:sz w:val="20"/>
          <w:szCs w:val="20"/>
        </w:rPr>
        <w:t xml:space="preserve"> Предварителната оценка включва преглед на стратегическата</w:t>
      </w:r>
      <w:r w:rsidRPr="006D30F8">
        <w:rPr>
          <w:rFonts w:ascii="Times New Roman" w:eastAsia="Times New Roman" w:hAnsi="Times New Roman" w:cs="Times New Roman"/>
          <w:sz w:val="20"/>
          <w:szCs w:val="20"/>
        </w:rPr>
        <w:t xml:space="preserve"> екологична оценка, предвид потребностите във връзка със смекчаването на</w:t>
      </w:r>
      <w:r w:rsidR="005C4ECD">
        <w:rPr>
          <w:rFonts w:ascii="Times New Roman" w:eastAsia="Times New Roman" w:hAnsi="Times New Roman" w:cs="Times New Roman"/>
          <w:sz w:val="20"/>
          <w:szCs w:val="20"/>
        </w:rPr>
        <w:t xml:space="preserve"> изменението на климата</w:t>
      </w:r>
      <w:r w:rsidRPr="0061222D">
        <w:rPr>
          <w:rFonts w:ascii="Times New Roman" w:eastAsia="Times New Roman" w:hAnsi="Times New Roman" w:cs="Times New Roman"/>
          <w:sz w:val="20"/>
          <w:szCs w:val="20"/>
        </w:rPr>
        <w:t>.</w:t>
      </w:r>
    </w:p>
    <w:p w14:paraId="0CF0089A" w14:textId="77777777" w:rsidR="00C441F1" w:rsidRPr="006D0212" w:rsidRDefault="00C441F1" w:rsidP="00C441F1">
      <w:pPr>
        <w:pStyle w:val="ListParagraph"/>
        <w:numPr>
          <w:ilvl w:val="0"/>
          <w:numId w:val="63"/>
        </w:numPr>
        <w:rPr>
          <w:rFonts w:ascii="Times New Roman" w:eastAsia="Times New Roman" w:hAnsi="Times New Roman" w:cs="Times New Roman"/>
          <w:b/>
          <w:color w:val="4472C4" w:themeColor="accent5"/>
          <w:sz w:val="28"/>
          <w:szCs w:val="28"/>
        </w:rPr>
      </w:pPr>
      <w:r w:rsidRPr="006D0212">
        <w:rPr>
          <w:rFonts w:ascii="Times New Roman" w:eastAsia="Times New Roman" w:hAnsi="Times New Roman" w:cs="Times New Roman"/>
          <w:b/>
          <w:color w:val="4472C4" w:themeColor="accent5"/>
          <w:sz w:val="28"/>
          <w:szCs w:val="28"/>
        </w:rPr>
        <w:t>Процес на изпълнение на стратегическото планиране, вкл. ex-ante оценката</w:t>
      </w:r>
    </w:p>
    <w:p w14:paraId="6F86C18D" w14:textId="77777777" w:rsidR="00C441F1" w:rsidRPr="0089178D" w:rsidRDefault="00C441F1" w:rsidP="00C441F1">
      <w:pPr>
        <w:spacing w:line="276" w:lineRule="auto"/>
        <w:jc w:val="both"/>
        <w:rPr>
          <w:rFonts w:ascii="Times New Roman" w:eastAsia="Times New Roman" w:hAnsi="Times New Roman" w:cs="Times New Roman"/>
          <w:sz w:val="20"/>
          <w:szCs w:val="20"/>
        </w:rPr>
      </w:pPr>
      <w:r w:rsidRPr="0089178D">
        <w:rPr>
          <w:rFonts w:ascii="Times New Roman" w:eastAsia="Times New Roman" w:hAnsi="Times New Roman" w:cs="Times New Roman"/>
          <w:sz w:val="20"/>
          <w:szCs w:val="20"/>
        </w:rPr>
        <w:t>Стратегическият план е структуриран около 9 специфични цели</w:t>
      </w:r>
      <w:r w:rsidR="005C4ECD" w:rsidRPr="0089178D">
        <w:rPr>
          <w:rFonts w:ascii="Times New Roman" w:eastAsia="Times New Roman" w:hAnsi="Times New Roman" w:cs="Times New Roman"/>
          <w:sz w:val="20"/>
          <w:szCs w:val="20"/>
        </w:rPr>
        <w:t xml:space="preserve"> и хоризонталната цел</w:t>
      </w:r>
      <w:r w:rsidRPr="0089178D">
        <w:rPr>
          <w:rFonts w:ascii="Times New Roman" w:eastAsia="Times New Roman" w:hAnsi="Times New Roman" w:cs="Times New Roman"/>
          <w:sz w:val="20"/>
          <w:szCs w:val="20"/>
        </w:rPr>
        <w:t xml:space="preserve"> на Общата селскостопанска политика. С цел да бъде подобрено в още по-голяма степен устойчивото развитие на селското стопанство, хранително-вкусовата промишленост и селските райони, общите цели на ОСП са насочени към икономическата тъкан на селските райони, устойчивостта и доходите на земеделските стопанства, по-доброто качество на изпълнението в областта на околната среда и климата и укрепената социално-икономическа структура на селските райони. Освен това стимулирането на знанията, иновациите и цифровизацията в селското стопанство и селските райони е междусекторна цел. </w:t>
      </w:r>
    </w:p>
    <w:p w14:paraId="1FBC349D" w14:textId="77777777" w:rsidR="00C441F1" w:rsidRDefault="00C441F1" w:rsidP="00E56712">
      <w:pPr>
        <w:jc w:val="both"/>
        <w:rPr>
          <w:rFonts w:ascii="Times New Roman" w:eastAsia="Times New Roman" w:hAnsi="Times New Roman" w:cs="Times New Roman"/>
          <w:sz w:val="20"/>
          <w:szCs w:val="20"/>
        </w:rPr>
      </w:pPr>
      <w:r w:rsidRPr="0089178D">
        <w:rPr>
          <w:rFonts w:ascii="Times New Roman" w:eastAsia="Times New Roman" w:hAnsi="Times New Roman" w:cs="Times New Roman"/>
          <w:sz w:val="20"/>
          <w:szCs w:val="20"/>
        </w:rPr>
        <w:t>Преходът към политика, ориентирана в по-голяма степен към качеството на изпълнението, изисква установяването на стабилна рамка за качеството на изпълнението</w:t>
      </w:r>
      <w:r w:rsidR="00E56712" w:rsidRPr="0089178D">
        <w:rPr>
          <w:rFonts w:ascii="Times New Roman" w:eastAsia="Times New Roman" w:hAnsi="Times New Roman" w:cs="Times New Roman"/>
          <w:sz w:val="20"/>
          <w:szCs w:val="20"/>
        </w:rPr>
        <w:t xml:space="preserve"> постигането му</w:t>
      </w:r>
      <w:r w:rsidRPr="0089178D">
        <w:rPr>
          <w:rFonts w:ascii="Times New Roman" w:eastAsia="Times New Roman" w:hAnsi="Times New Roman" w:cs="Times New Roman"/>
          <w:sz w:val="20"/>
          <w:szCs w:val="20"/>
        </w:rPr>
        <w:t>, която се основава на набор от общи показатели и ще позволи на ЕК да извършва оценка и да наблюдава качеството на изпълнението</w:t>
      </w:r>
      <w:r w:rsidR="00E56712" w:rsidRPr="0089178D">
        <w:rPr>
          <w:rFonts w:ascii="Times New Roman" w:eastAsia="Times New Roman" w:hAnsi="Times New Roman" w:cs="Times New Roman"/>
          <w:sz w:val="20"/>
          <w:szCs w:val="20"/>
        </w:rPr>
        <w:t xml:space="preserve"> качествения аспект на процеса </w:t>
      </w:r>
      <w:r w:rsidR="006B1914" w:rsidRPr="0089178D">
        <w:rPr>
          <w:rFonts w:ascii="Times New Roman" w:eastAsia="Times New Roman" w:hAnsi="Times New Roman" w:cs="Times New Roman"/>
          <w:sz w:val="20"/>
          <w:szCs w:val="20"/>
        </w:rPr>
        <w:t xml:space="preserve">на приложение </w:t>
      </w:r>
      <w:r w:rsidRPr="0089178D">
        <w:rPr>
          <w:rFonts w:ascii="Times New Roman" w:eastAsia="Times New Roman" w:hAnsi="Times New Roman" w:cs="Times New Roman"/>
          <w:sz w:val="20"/>
          <w:szCs w:val="20"/>
        </w:rPr>
        <w:t>на политиките.</w:t>
      </w:r>
    </w:p>
    <w:p w14:paraId="123B1E37" w14:textId="77777777" w:rsidR="00C441F1" w:rsidRPr="00196E98" w:rsidRDefault="00C441F1" w:rsidP="006B1914">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Съгласно </w:t>
      </w:r>
      <w:r w:rsidRPr="00196E98">
        <w:rPr>
          <w:rFonts w:ascii="Times New Roman" w:eastAsia="Times New Roman" w:hAnsi="Times New Roman" w:cs="Times New Roman"/>
          <w:sz w:val="20"/>
          <w:szCs w:val="20"/>
        </w:rPr>
        <w:t>Регламент (ЕС) 2021/2115</w:t>
      </w:r>
      <w:r>
        <w:rPr>
          <w:rFonts w:ascii="Times New Roman" w:eastAsia="Times New Roman" w:hAnsi="Times New Roman" w:cs="Times New Roman"/>
          <w:sz w:val="20"/>
          <w:szCs w:val="20"/>
        </w:rPr>
        <w:t xml:space="preserve">, </w:t>
      </w:r>
      <w:r w:rsidRPr="00196E98">
        <w:rPr>
          <w:rFonts w:ascii="Times New Roman" w:eastAsia="Times New Roman" w:hAnsi="Times New Roman" w:cs="Times New Roman"/>
          <w:sz w:val="20"/>
          <w:szCs w:val="20"/>
        </w:rPr>
        <w:t>Стратегически планове по ОСП</w:t>
      </w:r>
      <w:r>
        <w:rPr>
          <w:rFonts w:ascii="Times New Roman" w:eastAsia="Times New Roman" w:hAnsi="Times New Roman" w:cs="Times New Roman"/>
          <w:sz w:val="20"/>
          <w:szCs w:val="20"/>
        </w:rPr>
        <w:t xml:space="preserve"> следват следните стъпки на стратегическо планиране:</w:t>
      </w:r>
    </w:p>
    <w:p w14:paraId="0102D9C8" w14:textId="77777777" w:rsidR="00C441F1" w:rsidRDefault="00C441F1" w:rsidP="00C441F1">
      <w:pPr>
        <w:pStyle w:val="ListParagraph"/>
        <w:numPr>
          <w:ilvl w:val="0"/>
          <w:numId w:val="60"/>
        </w:numPr>
        <w:rPr>
          <w:rFonts w:ascii="Times New Roman" w:eastAsia="Times New Roman" w:hAnsi="Times New Roman" w:cs="Times New Roman"/>
          <w:sz w:val="20"/>
          <w:szCs w:val="20"/>
        </w:rPr>
      </w:pPr>
      <w:r w:rsidRPr="00E67565">
        <w:rPr>
          <w:rFonts w:ascii="Times New Roman" w:eastAsia="Times New Roman" w:hAnsi="Times New Roman" w:cs="Times New Roman"/>
          <w:sz w:val="20"/>
          <w:szCs w:val="20"/>
        </w:rPr>
        <w:t>България изготвя един стратегически план по ОСП за цялата си територия, като взема предвид своите конституционни и институционални разпоредби.</w:t>
      </w:r>
    </w:p>
    <w:p w14:paraId="6569912A" w14:textId="77777777" w:rsidR="00C441F1" w:rsidRDefault="00C441F1" w:rsidP="00C441F1">
      <w:pPr>
        <w:pStyle w:val="ListParagraph"/>
        <w:numPr>
          <w:ilvl w:val="0"/>
          <w:numId w:val="60"/>
        </w:numPr>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196E98">
        <w:rPr>
          <w:rFonts w:ascii="Times New Roman" w:eastAsia="Times New Roman" w:hAnsi="Times New Roman" w:cs="Times New Roman"/>
          <w:sz w:val="20"/>
          <w:szCs w:val="20"/>
        </w:rPr>
        <w:t>тратегически</w:t>
      </w:r>
      <w:r>
        <w:rPr>
          <w:rFonts w:ascii="Times New Roman" w:eastAsia="Times New Roman" w:hAnsi="Times New Roman" w:cs="Times New Roman"/>
          <w:sz w:val="20"/>
          <w:szCs w:val="20"/>
        </w:rPr>
        <w:t>ят</w:t>
      </w:r>
      <w:r w:rsidRPr="00196E98">
        <w:rPr>
          <w:rFonts w:ascii="Times New Roman" w:eastAsia="Times New Roman" w:hAnsi="Times New Roman" w:cs="Times New Roman"/>
          <w:sz w:val="20"/>
          <w:szCs w:val="20"/>
        </w:rPr>
        <w:t xml:space="preserve"> план по ОСП обхваща периода от 1 януари 2023 г.</w:t>
      </w:r>
      <w:r w:rsidR="006B1914">
        <w:rPr>
          <w:rFonts w:ascii="Times New Roman" w:eastAsia="Times New Roman" w:hAnsi="Times New Roman" w:cs="Times New Roman"/>
          <w:sz w:val="20"/>
          <w:szCs w:val="20"/>
        </w:rPr>
        <w:t xml:space="preserve"> </w:t>
      </w:r>
      <w:r w:rsidRPr="00196E98">
        <w:rPr>
          <w:rFonts w:ascii="Times New Roman" w:eastAsia="Times New Roman" w:hAnsi="Times New Roman" w:cs="Times New Roman"/>
          <w:sz w:val="20"/>
          <w:szCs w:val="20"/>
        </w:rPr>
        <w:t>до 31 декември 2027 г.</w:t>
      </w:r>
    </w:p>
    <w:p w14:paraId="1DF2EB5A" w14:textId="77777777" w:rsidR="00C441F1" w:rsidRDefault="006B1914" w:rsidP="00C441F1">
      <w:pPr>
        <w:pStyle w:val="ListParagraph"/>
        <w:numPr>
          <w:ilvl w:val="0"/>
          <w:numId w:val="60"/>
        </w:numPr>
        <w:rPr>
          <w:rFonts w:ascii="Times New Roman" w:eastAsia="Times New Roman" w:hAnsi="Times New Roman" w:cs="Times New Roman"/>
          <w:sz w:val="20"/>
          <w:szCs w:val="20"/>
        </w:rPr>
      </w:pPr>
      <w:r>
        <w:rPr>
          <w:rFonts w:ascii="Times New Roman" w:eastAsia="Times New Roman" w:hAnsi="Times New Roman" w:cs="Times New Roman"/>
          <w:sz w:val="20"/>
          <w:szCs w:val="20"/>
        </w:rPr>
        <w:t>Изработване</w:t>
      </w:r>
      <w:r w:rsidR="00C441F1">
        <w:rPr>
          <w:rFonts w:ascii="Times New Roman" w:eastAsia="Times New Roman" w:hAnsi="Times New Roman" w:cs="Times New Roman"/>
          <w:sz w:val="20"/>
          <w:szCs w:val="20"/>
        </w:rPr>
        <w:t xml:space="preserve"> на SWOT анализ за</w:t>
      </w:r>
      <w:r w:rsidR="00C441F1" w:rsidRPr="00D56517">
        <w:rPr>
          <w:rFonts w:ascii="Times New Roman" w:eastAsia="Times New Roman" w:hAnsi="Times New Roman" w:cs="Times New Roman"/>
          <w:sz w:val="20"/>
          <w:szCs w:val="20"/>
        </w:rPr>
        <w:t xml:space="preserve"> настоящото положение в </w:t>
      </w:r>
      <w:r w:rsidR="00C441F1">
        <w:rPr>
          <w:rFonts w:ascii="Times New Roman" w:eastAsia="Times New Roman" w:hAnsi="Times New Roman" w:cs="Times New Roman"/>
          <w:sz w:val="20"/>
          <w:szCs w:val="20"/>
        </w:rPr>
        <w:t xml:space="preserve">Българското земеделие и селски райони. </w:t>
      </w:r>
    </w:p>
    <w:p w14:paraId="0B3B9AA3" w14:textId="77777777" w:rsidR="00C441F1" w:rsidRDefault="00C441F1" w:rsidP="00C441F1">
      <w:pPr>
        <w:pStyle w:val="ListParagraph"/>
        <w:numPr>
          <w:ilvl w:val="0"/>
          <w:numId w:val="60"/>
        </w:numPr>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r w:rsidR="006B1914">
        <w:rPr>
          <w:rFonts w:ascii="Times New Roman" w:eastAsia="Times New Roman" w:hAnsi="Times New Roman" w:cs="Times New Roman"/>
          <w:sz w:val="20"/>
          <w:szCs w:val="20"/>
        </w:rPr>
        <w:t>ценката на потребностите.</w:t>
      </w:r>
      <w:r w:rsidRPr="00E67565">
        <w:rPr>
          <w:rFonts w:ascii="Times New Roman" w:eastAsia="Times New Roman" w:hAnsi="Times New Roman" w:cs="Times New Roman"/>
          <w:sz w:val="20"/>
          <w:szCs w:val="20"/>
        </w:rPr>
        <w:t xml:space="preserve"> </w:t>
      </w:r>
    </w:p>
    <w:p w14:paraId="08A828E0" w14:textId="77777777" w:rsidR="00C441F1" w:rsidRDefault="00C441F1" w:rsidP="00C441F1">
      <w:pPr>
        <w:pStyle w:val="ListParagraph"/>
        <w:numPr>
          <w:ilvl w:val="0"/>
          <w:numId w:val="60"/>
        </w:numPr>
        <w:rPr>
          <w:rFonts w:ascii="Times New Roman" w:eastAsia="Times New Roman" w:hAnsi="Times New Roman" w:cs="Times New Roman"/>
          <w:sz w:val="20"/>
          <w:szCs w:val="20"/>
        </w:rPr>
      </w:pPr>
      <w:r w:rsidRPr="00D56517">
        <w:rPr>
          <w:rFonts w:ascii="Times New Roman" w:eastAsia="Times New Roman" w:hAnsi="Times New Roman" w:cs="Times New Roman"/>
          <w:sz w:val="20"/>
          <w:szCs w:val="20"/>
        </w:rPr>
        <w:t>Интервенционна стратегия, в които се поставят количествени целеви стойности и междинни цели с цел постигане на специфичните цели.</w:t>
      </w:r>
    </w:p>
    <w:p w14:paraId="3634BBB1" w14:textId="77777777" w:rsidR="00C441F1" w:rsidRDefault="00C441F1" w:rsidP="00C441F1">
      <w:pPr>
        <w:pStyle w:val="ListParagraph"/>
        <w:numPr>
          <w:ilvl w:val="0"/>
          <w:numId w:val="60"/>
        </w:numPr>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r w:rsidRPr="00D56517">
        <w:rPr>
          <w:rFonts w:ascii="Times New Roman" w:eastAsia="Times New Roman" w:hAnsi="Times New Roman" w:cs="Times New Roman"/>
          <w:sz w:val="20"/>
          <w:szCs w:val="20"/>
        </w:rPr>
        <w:t xml:space="preserve">пределят </w:t>
      </w:r>
      <w:r>
        <w:rPr>
          <w:rFonts w:ascii="Times New Roman" w:eastAsia="Times New Roman" w:hAnsi="Times New Roman" w:cs="Times New Roman"/>
          <w:sz w:val="20"/>
          <w:szCs w:val="20"/>
        </w:rPr>
        <w:t xml:space="preserve">се </w:t>
      </w:r>
      <w:r w:rsidRPr="00D56517">
        <w:rPr>
          <w:rFonts w:ascii="Times New Roman" w:eastAsia="Times New Roman" w:hAnsi="Times New Roman" w:cs="Times New Roman"/>
          <w:sz w:val="20"/>
          <w:szCs w:val="20"/>
        </w:rPr>
        <w:t xml:space="preserve">интервенциите </w:t>
      </w:r>
      <w:r>
        <w:rPr>
          <w:rFonts w:ascii="Times New Roman" w:eastAsia="Times New Roman" w:hAnsi="Times New Roman" w:cs="Times New Roman"/>
          <w:sz w:val="20"/>
          <w:szCs w:val="20"/>
        </w:rPr>
        <w:t>за адресиране на потребностите и постигане на специфичните цели</w:t>
      </w:r>
    </w:p>
    <w:p w14:paraId="2011567C" w14:textId="77777777" w:rsidR="00C441F1" w:rsidRPr="00196E98" w:rsidRDefault="00C441F1" w:rsidP="00C441F1">
      <w:pPr>
        <w:rPr>
          <w:rFonts w:ascii="Times New Roman" w:eastAsia="Times New Roman" w:hAnsi="Times New Roman" w:cs="Times New Roman"/>
          <w:sz w:val="20"/>
          <w:szCs w:val="20"/>
        </w:rPr>
      </w:pPr>
      <w:r w:rsidRPr="00196E98">
        <w:rPr>
          <w:rFonts w:ascii="Times New Roman" w:eastAsia="Times New Roman" w:hAnsi="Times New Roman" w:cs="Times New Roman"/>
          <w:sz w:val="20"/>
          <w:szCs w:val="20"/>
        </w:rPr>
        <w:t>Подходът за изпълнение на ПО ще използва следната логическа рамка:</w:t>
      </w:r>
    </w:p>
    <w:p w14:paraId="542F9D13" w14:textId="77777777" w:rsidR="00C441F1" w:rsidRPr="00D56517" w:rsidRDefault="00C441F1" w:rsidP="00C441F1">
      <w:pPr>
        <w:pStyle w:val="ListParagraph"/>
        <w:numPr>
          <w:ilvl w:val="0"/>
          <w:numId w:val="61"/>
        </w:numPr>
        <w:rPr>
          <w:rFonts w:ascii="Times New Roman" w:eastAsia="Times New Roman" w:hAnsi="Times New Roman" w:cs="Times New Roman"/>
          <w:sz w:val="20"/>
          <w:szCs w:val="20"/>
        </w:rPr>
      </w:pPr>
      <w:r w:rsidRPr="00D56517">
        <w:rPr>
          <w:rFonts w:ascii="Times New Roman" w:eastAsia="Times New Roman" w:hAnsi="Times New Roman" w:cs="Times New Roman"/>
          <w:sz w:val="20"/>
          <w:szCs w:val="20"/>
        </w:rPr>
        <w:t xml:space="preserve">Контекст и свързаност на Стратегическия план на ОСП в цялостната стратегическа рамка на публичното програмиране, включваща общата стратегическа рамка, целите и приоритети на ОСП 2023 – 2027, преглед на научени уроци и направени изводи от прилагане на ОСП в България през предходните периоди. </w:t>
      </w:r>
    </w:p>
    <w:p w14:paraId="41A9CD6D" w14:textId="77777777" w:rsidR="00C441F1" w:rsidRPr="00D56517" w:rsidRDefault="00C441F1" w:rsidP="00C441F1">
      <w:pPr>
        <w:pStyle w:val="ListParagraph"/>
        <w:numPr>
          <w:ilvl w:val="0"/>
          <w:numId w:val="61"/>
        </w:numPr>
        <w:rPr>
          <w:rFonts w:ascii="Times New Roman" w:eastAsia="Times New Roman" w:hAnsi="Times New Roman" w:cs="Times New Roman"/>
          <w:sz w:val="20"/>
          <w:szCs w:val="20"/>
        </w:rPr>
      </w:pPr>
      <w:r w:rsidRPr="00D56517">
        <w:rPr>
          <w:rFonts w:ascii="Times New Roman" w:eastAsia="Times New Roman" w:hAnsi="Times New Roman" w:cs="Times New Roman"/>
          <w:sz w:val="20"/>
          <w:szCs w:val="20"/>
        </w:rPr>
        <w:t>Оценка на анализите на текущото състояние на селското стопанство, агроекологията и селските райони, с отчитане на кохерентността, допълняемостта и свързаността на направените анализи,</w:t>
      </w:r>
    </w:p>
    <w:p w14:paraId="2A3A9B2D" w14:textId="77777777" w:rsidR="00C441F1" w:rsidRPr="00D56517" w:rsidRDefault="00C441F1" w:rsidP="00C441F1">
      <w:pPr>
        <w:pStyle w:val="ListParagraph"/>
        <w:numPr>
          <w:ilvl w:val="0"/>
          <w:numId w:val="61"/>
        </w:numPr>
        <w:rPr>
          <w:rFonts w:ascii="Times New Roman" w:eastAsia="Times New Roman" w:hAnsi="Times New Roman" w:cs="Times New Roman"/>
          <w:sz w:val="20"/>
          <w:szCs w:val="20"/>
        </w:rPr>
      </w:pPr>
      <w:r w:rsidRPr="00D56517">
        <w:rPr>
          <w:rFonts w:ascii="Times New Roman" w:eastAsia="Times New Roman" w:hAnsi="Times New Roman" w:cs="Times New Roman"/>
          <w:sz w:val="20"/>
          <w:szCs w:val="20"/>
        </w:rPr>
        <w:t xml:space="preserve">Установяване на съгласуваността и релевантността на SWOT анализа, потребностите и приоритизирането. </w:t>
      </w:r>
    </w:p>
    <w:p w14:paraId="255FD941" w14:textId="77777777" w:rsidR="00C441F1" w:rsidRDefault="00C441F1" w:rsidP="00C441F1">
      <w:pPr>
        <w:pStyle w:val="ListParagraph"/>
        <w:numPr>
          <w:ilvl w:val="0"/>
          <w:numId w:val="61"/>
        </w:numPr>
        <w:rPr>
          <w:rFonts w:ascii="Times New Roman" w:eastAsia="Times New Roman" w:hAnsi="Times New Roman" w:cs="Times New Roman"/>
          <w:sz w:val="20"/>
          <w:szCs w:val="20"/>
        </w:rPr>
      </w:pPr>
      <w:r w:rsidRPr="00D56517">
        <w:rPr>
          <w:rFonts w:ascii="Times New Roman" w:eastAsia="Times New Roman" w:hAnsi="Times New Roman" w:cs="Times New Roman"/>
          <w:sz w:val="20"/>
          <w:szCs w:val="20"/>
        </w:rPr>
        <w:t>Установяване на логическа връзка и степента на реалистичност на предвидените интервенции във взаимовръзка с ид</w:t>
      </w:r>
      <w:r w:rsidR="006B1914">
        <w:rPr>
          <w:rFonts w:ascii="Times New Roman" w:eastAsia="Times New Roman" w:hAnsi="Times New Roman" w:cs="Times New Roman"/>
          <w:sz w:val="20"/>
          <w:szCs w:val="20"/>
        </w:rPr>
        <w:t>ентифицираните потребности и в</w:t>
      </w:r>
      <w:r w:rsidRPr="00D56517">
        <w:rPr>
          <w:rFonts w:ascii="Times New Roman" w:eastAsia="Times New Roman" w:hAnsi="Times New Roman" w:cs="Times New Roman"/>
          <w:sz w:val="20"/>
          <w:szCs w:val="20"/>
        </w:rPr>
        <w:t xml:space="preserve"> съгласие с препоръките на ЕК за СП по ОСП.</w:t>
      </w:r>
    </w:p>
    <w:p w14:paraId="691E4629" w14:textId="77777777" w:rsidR="00C441F1" w:rsidRPr="003F1B5F" w:rsidRDefault="00C441F1" w:rsidP="00C441F1">
      <w:pPr>
        <w:rPr>
          <w:rFonts w:ascii="Times New Roman" w:eastAsia="Times New Roman" w:hAnsi="Times New Roman" w:cs="Times New Roman"/>
          <w:sz w:val="20"/>
          <w:szCs w:val="20"/>
        </w:rPr>
      </w:pPr>
    </w:p>
    <w:p w14:paraId="497691E6" w14:textId="77777777" w:rsidR="00C441F1" w:rsidRPr="006D0212" w:rsidRDefault="00C441F1" w:rsidP="00C441F1">
      <w:pPr>
        <w:pStyle w:val="ListParagraph"/>
        <w:numPr>
          <w:ilvl w:val="0"/>
          <w:numId w:val="63"/>
        </w:numPr>
        <w:rPr>
          <w:rFonts w:ascii="Times New Roman" w:eastAsia="Times New Roman" w:hAnsi="Times New Roman" w:cs="Times New Roman"/>
          <w:b/>
          <w:color w:val="4472C4" w:themeColor="accent5"/>
          <w:sz w:val="28"/>
          <w:szCs w:val="28"/>
        </w:rPr>
      </w:pPr>
      <w:r w:rsidRPr="006D0212">
        <w:rPr>
          <w:rFonts w:ascii="Times New Roman" w:eastAsia="Times New Roman" w:hAnsi="Times New Roman" w:cs="Times New Roman"/>
          <w:b/>
          <w:color w:val="4472C4" w:themeColor="accent5"/>
          <w:sz w:val="28"/>
          <w:szCs w:val="28"/>
        </w:rPr>
        <w:t>Обхват и елементи на оценката</w:t>
      </w:r>
    </w:p>
    <w:p w14:paraId="64C7F9D2" w14:textId="77777777" w:rsidR="00C441F1" w:rsidRPr="006D0212" w:rsidRDefault="00C441F1" w:rsidP="00C441F1">
      <w:pPr>
        <w:rPr>
          <w:rFonts w:ascii="Times New Roman" w:eastAsia="Times New Roman" w:hAnsi="Times New Roman" w:cs="Times New Roman"/>
          <w:b/>
          <w:color w:val="ED7D31" w:themeColor="accent2"/>
          <w:sz w:val="28"/>
          <w:szCs w:val="28"/>
        </w:rPr>
      </w:pPr>
      <w:r w:rsidRPr="006D0212">
        <w:rPr>
          <w:rFonts w:ascii="Times New Roman" w:eastAsia="Times New Roman" w:hAnsi="Times New Roman" w:cs="Times New Roman"/>
          <w:b/>
          <w:color w:val="ED7D31" w:themeColor="accent2"/>
          <w:sz w:val="28"/>
          <w:szCs w:val="28"/>
        </w:rPr>
        <w:t xml:space="preserve">Оценка на контекста </w:t>
      </w:r>
    </w:p>
    <w:p w14:paraId="66C7E240" w14:textId="77777777" w:rsidR="00C441F1" w:rsidRDefault="00C441F1" w:rsidP="00C441F1">
      <w:pPr>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Оценката на контекста включа преглед на три текущ</w:t>
      </w:r>
      <w:r w:rsidR="00D467B0">
        <w:rPr>
          <w:rFonts w:ascii="Times New Roman" w:eastAsia="Times New Roman" w:hAnsi="Times New Roman" w:cs="Times New Roman"/>
          <w:sz w:val="20"/>
          <w:szCs w:val="20"/>
        </w:rPr>
        <w:t xml:space="preserve">и анализа възложени от </w:t>
      </w:r>
      <w:r w:rsidR="00ED2AE3">
        <w:rPr>
          <w:rFonts w:ascii="Times New Roman" w:eastAsia="Times New Roman" w:hAnsi="Times New Roman" w:cs="Times New Roman"/>
          <w:sz w:val="20"/>
          <w:szCs w:val="20"/>
        </w:rPr>
        <w:t>МЗм</w:t>
      </w:r>
      <w:r w:rsidR="00D467B0">
        <w:rPr>
          <w:rFonts w:ascii="Times New Roman" w:eastAsia="Times New Roman" w:hAnsi="Times New Roman" w:cs="Times New Roman"/>
          <w:sz w:val="20"/>
          <w:szCs w:val="20"/>
        </w:rPr>
        <w:t xml:space="preserve"> на </w:t>
      </w:r>
      <w:r w:rsidRPr="00245CDA">
        <w:rPr>
          <w:rFonts w:ascii="Times New Roman" w:eastAsia="Times New Roman" w:hAnsi="Times New Roman" w:cs="Times New Roman"/>
          <w:sz w:val="20"/>
          <w:szCs w:val="20"/>
        </w:rPr>
        <w:t>външни изпълнители, като и трите избрани организации са от областна н</w:t>
      </w:r>
      <w:r>
        <w:rPr>
          <w:rFonts w:ascii="Times New Roman" w:eastAsia="Times New Roman" w:hAnsi="Times New Roman" w:cs="Times New Roman"/>
          <w:sz w:val="20"/>
          <w:szCs w:val="20"/>
        </w:rPr>
        <w:t>а науката и висшето образование:</w:t>
      </w:r>
    </w:p>
    <w:p w14:paraId="1D3F9FD9" w14:textId="77777777" w:rsidR="00C441F1" w:rsidRDefault="00C441F1" w:rsidP="00C441F1">
      <w:pPr>
        <w:pStyle w:val="ListParagraph"/>
        <w:numPr>
          <w:ilvl w:val="0"/>
          <w:numId w:val="62"/>
        </w:numPr>
        <w:rPr>
          <w:rFonts w:ascii="Times New Roman" w:eastAsia="Times New Roman" w:hAnsi="Times New Roman" w:cs="Times New Roman"/>
          <w:sz w:val="20"/>
          <w:szCs w:val="20"/>
        </w:rPr>
      </w:pPr>
      <w:r w:rsidRPr="00245CDA">
        <w:rPr>
          <w:rFonts w:ascii="Times New Roman" w:eastAsia="Times New Roman" w:hAnsi="Times New Roman" w:cs="Times New Roman"/>
          <w:sz w:val="20"/>
          <w:szCs w:val="20"/>
        </w:rPr>
        <w:t>Анализ на състоянието в селското стопанство и хранително-вкусовата промишленост</w:t>
      </w:r>
      <w:r>
        <w:rPr>
          <w:rFonts w:ascii="Times New Roman" w:eastAsia="Times New Roman" w:hAnsi="Times New Roman" w:cs="Times New Roman"/>
          <w:sz w:val="20"/>
          <w:szCs w:val="20"/>
        </w:rPr>
        <w:t xml:space="preserve"> </w:t>
      </w:r>
      <w:r w:rsidRPr="00245CD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изготвен от Института по аграрна икономика съм ССА</w:t>
      </w:r>
    </w:p>
    <w:p w14:paraId="2CE3FF35" w14:textId="77777777" w:rsidR="00C441F1" w:rsidRDefault="00C441F1" w:rsidP="00C441F1">
      <w:pPr>
        <w:pStyle w:val="ListParagraph"/>
        <w:numPr>
          <w:ilvl w:val="0"/>
          <w:numId w:val="62"/>
        </w:numPr>
        <w:rPr>
          <w:rFonts w:ascii="Times New Roman" w:eastAsia="Times New Roman" w:hAnsi="Times New Roman" w:cs="Times New Roman"/>
          <w:sz w:val="20"/>
          <w:szCs w:val="20"/>
        </w:rPr>
      </w:pPr>
      <w:r w:rsidRPr="00245CDA">
        <w:rPr>
          <w:rFonts w:ascii="Times New Roman" w:eastAsia="Times New Roman" w:hAnsi="Times New Roman" w:cs="Times New Roman"/>
          <w:sz w:val="20"/>
          <w:szCs w:val="20"/>
        </w:rPr>
        <w:t xml:space="preserve">Анализ на състоянието в агроекологията – </w:t>
      </w:r>
      <w:r>
        <w:rPr>
          <w:rFonts w:ascii="Times New Roman" w:eastAsia="Times New Roman" w:hAnsi="Times New Roman" w:cs="Times New Roman"/>
          <w:sz w:val="20"/>
          <w:szCs w:val="20"/>
        </w:rPr>
        <w:t>изготвен от Аграрен Университет- Пловдив</w:t>
      </w:r>
    </w:p>
    <w:p w14:paraId="41C250A5" w14:textId="77777777" w:rsidR="00C441F1" w:rsidRPr="00245CDA" w:rsidRDefault="00C441F1" w:rsidP="00C441F1">
      <w:pPr>
        <w:pStyle w:val="ListParagraph"/>
        <w:numPr>
          <w:ilvl w:val="0"/>
          <w:numId w:val="62"/>
        </w:numPr>
        <w:rPr>
          <w:rFonts w:ascii="Times New Roman" w:eastAsia="Times New Roman" w:hAnsi="Times New Roman" w:cs="Times New Roman"/>
          <w:sz w:val="20"/>
          <w:szCs w:val="20"/>
        </w:rPr>
      </w:pPr>
      <w:r w:rsidRPr="00245CDA">
        <w:rPr>
          <w:rFonts w:ascii="Times New Roman" w:eastAsia="Times New Roman" w:hAnsi="Times New Roman" w:cs="Times New Roman"/>
          <w:sz w:val="20"/>
          <w:szCs w:val="20"/>
        </w:rPr>
        <w:t>Анализ на социалното и икономическо развитие на селските райони</w:t>
      </w:r>
      <w:r>
        <w:rPr>
          <w:rFonts w:ascii="Times New Roman" w:eastAsia="Times New Roman" w:hAnsi="Times New Roman" w:cs="Times New Roman"/>
          <w:sz w:val="20"/>
          <w:szCs w:val="20"/>
        </w:rPr>
        <w:t xml:space="preserve"> – изготвен от Университетът по Национално и Световно Стопанство (УНСС)</w:t>
      </w:r>
    </w:p>
    <w:p w14:paraId="569CB337" w14:textId="77777777" w:rsidR="00C441F1" w:rsidRDefault="00C441F1" w:rsidP="00D467B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w:t>
      </w:r>
      <w:r w:rsidRPr="006D0212">
        <w:rPr>
          <w:rFonts w:ascii="Times New Roman" w:eastAsia="Times New Roman" w:hAnsi="Times New Roman" w:cs="Times New Roman"/>
          <w:sz w:val="20"/>
          <w:szCs w:val="20"/>
        </w:rPr>
        <w:t>збрания</w:t>
      </w:r>
      <w:r w:rsidR="00D467B0">
        <w:rPr>
          <w:rFonts w:ascii="Times New Roman" w:eastAsia="Times New Roman" w:hAnsi="Times New Roman" w:cs="Times New Roman"/>
          <w:sz w:val="20"/>
          <w:szCs w:val="20"/>
        </w:rPr>
        <w:t>т</w:t>
      </w:r>
      <w:r w:rsidRPr="006D0212">
        <w:rPr>
          <w:rFonts w:ascii="Times New Roman" w:eastAsia="Times New Roman" w:hAnsi="Times New Roman" w:cs="Times New Roman"/>
          <w:sz w:val="20"/>
          <w:szCs w:val="20"/>
        </w:rPr>
        <w:t xml:space="preserve"> през този програмен период подход от страна </w:t>
      </w:r>
      <w:r w:rsidR="00C1125E">
        <w:rPr>
          <w:rFonts w:ascii="Times New Roman" w:eastAsia="Times New Roman" w:hAnsi="Times New Roman" w:cs="Times New Roman"/>
          <w:sz w:val="20"/>
          <w:szCs w:val="20"/>
        </w:rPr>
        <w:t xml:space="preserve">на Министерство на земеделието </w:t>
      </w:r>
      <w:r w:rsidRPr="006D0212">
        <w:rPr>
          <w:rFonts w:ascii="Times New Roman" w:eastAsia="Times New Roman" w:hAnsi="Times New Roman" w:cs="Times New Roman"/>
          <w:sz w:val="20"/>
          <w:szCs w:val="20"/>
        </w:rPr>
        <w:t>(</w:t>
      </w:r>
      <w:r w:rsidR="00ED2AE3">
        <w:rPr>
          <w:rFonts w:ascii="Times New Roman" w:eastAsia="Times New Roman" w:hAnsi="Times New Roman" w:cs="Times New Roman"/>
          <w:sz w:val="20"/>
          <w:szCs w:val="20"/>
        </w:rPr>
        <w:t>МЗм</w:t>
      </w:r>
      <w:r w:rsidRPr="006D0212">
        <w:rPr>
          <w:rFonts w:ascii="Times New Roman" w:eastAsia="Times New Roman" w:hAnsi="Times New Roman" w:cs="Times New Roman"/>
          <w:sz w:val="20"/>
          <w:szCs w:val="20"/>
        </w:rPr>
        <w:t>) не само търси независимост и обективност на анализите, но върви към по-голяма наукоемкост и научно изпълнение, отличаващо се с обхвата на методологията, обработката на данните, извличането на изводите и потвърждаване на обобщаващите тези.</w:t>
      </w:r>
    </w:p>
    <w:p w14:paraId="549426B0" w14:textId="77777777" w:rsidR="00C441F1" w:rsidRDefault="0096783B" w:rsidP="00DA1F83">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Изготвените </w:t>
      </w:r>
      <w:r w:rsidR="00C441F1" w:rsidRPr="006D0212">
        <w:rPr>
          <w:rFonts w:ascii="Times New Roman" w:eastAsia="Times New Roman" w:hAnsi="Times New Roman" w:cs="Times New Roman"/>
          <w:sz w:val="20"/>
          <w:szCs w:val="20"/>
        </w:rPr>
        <w:t>анализи бяха разделени по основните вектори и направления, които са формулирани в обхвата на бъдещата ОСП и са обособени по деветте специфични цели и общата хоризонтална цел.</w:t>
      </w:r>
    </w:p>
    <w:p w14:paraId="529D0262" w14:textId="77777777" w:rsidR="00C441F1" w:rsidRPr="00245CDA" w:rsidRDefault="00C441F1" w:rsidP="00DA1F83">
      <w:pPr>
        <w:jc w:val="both"/>
        <w:rPr>
          <w:rFonts w:ascii="Times New Roman" w:eastAsia="Times New Roman" w:hAnsi="Times New Roman" w:cs="Times New Roman"/>
          <w:sz w:val="20"/>
          <w:szCs w:val="20"/>
        </w:rPr>
      </w:pPr>
      <w:r w:rsidRPr="006D0212">
        <w:rPr>
          <w:rFonts w:ascii="Times New Roman" w:eastAsia="Times New Roman" w:hAnsi="Times New Roman" w:cs="Times New Roman"/>
          <w:b/>
          <w:color w:val="ED7D31" w:themeColor="accent2"/>
          <w:sz w:val="20"/>
          <w:szCs w:val="20"/>
        </w:rPr>
        <w:t>Заключение:</w:t>
      </w:r>
      <w:r>
        <w:rPr>
          <w:rFonts w:ascii="Times New Roman" w:eastAsia="Times New Roman" w:hAnsi="Times New Roman" w:cs="Times New Roman"/>
          <w:sz w:val="20"/>
          <w:szCs w:val="20"/>
        </w:rPr>
        <w:t xml:space="preserve"> </w:t>
      </w:r>
      <w:r w:rsidRPr="00245CDA">
        <w:rPr>
          <w:rFonts w:ascii="Times New Roman" w:eastAsia="Times New Roman" w:hAnsi="Times New Roman" w:cs="Times New Roman"/>
          <w:sz w:val="20"/>
          <w:szCs w:val="20"/>
        </w:rPr>
        <w:t>Анализите на текущата ситуация в много голяма степен са направени качествено, обективно, надеждно и достатъчно, за да опосредстват стратегическото планиране към извеждане на нуждите и оттам към изграждането на интервенционната логика и система. В анализите са изведени голям брой изводи и заключения, преобладаваща част от тях са приети и потвърдени от заинтересованите страни. Макар SWOT анализите да не следват при някои от анализите външния-експертен подход, твърденията и обобщенията в SWOT матриците са принципно верни и селектирани по-важност.</w:t>
      </w:r>
    </w:p>
    <w:p w14:paraId="6C713846" w14:textId="77777777" w:rsidR="00C441F1" w:rsidRPr="00245CDA" w:rsidRDefault="00C441F1" w:rsidP="00DA1F83">
      <w:pPr>
        <w:jc w:val="both"/>
        <w:rPr>
          <w:rFonts w:ascii="Times New Roman" w:eastAsia="Times New Roman" w:hAnsi="Times New Roman" w:cs="Times New Roman"/>
          <w:sz w:val="20"/>
          <w:szCs w:val="20"/>
        </w:rPr>
      </w:pPr>
      <w:r w:rsidRPr="00245CDA">
        <w:rPr>
          <w:rFonts w:ascii="Times New Roman" w:eastAsia="Times New Roman" w:hAnsi="Times New Roman" w:cs="Times New Roman"/>
          <w:sz w:val="20"/>
          <w:szCs w:val="20"/>
        </w:rPr>
        <w:t>Известни неудобства възникват по линия на разделянето на анализа на селското стопанство, селските райони и агроекологията на три отделни анализа. Някои гранични теми, като например младите хора в селските райони и младите фермери трудно могат да бъдат ясно демаркирани. Има изводи в отделните анализи, по които няма пълно единодушие от изследователските колективи. Макар тези неща да съществуват, те не променят цялостната много висока оценка за аналитичния етап.</w:t>
      </w:r>
      <w:r w:rsidRPr="00245CDA">
        <w:rPr>
          <w:rFonts w:ascii="Times New Roman" w:eastAsia="Times New Roman" w:hAnsi="Times New Roman" w:cs="Times New Roman"/>
          <w:sz w:val="20"/>
          <w:szCs w:val="20"/>
        </w:rPr>
        <w:tab/>
        <w:t>При изпълнение на такива комплексни и взаимосвързани задачи е важно да има методика, гарантираща и верифицираща правилността и критериалността по процеса → анализ → SWOT → нужди → приоритети → интервенции → мониторинг. Тази методика трябва да даде възможност тези качествени категории да бъдат транскрибирани по най-добрия и верен начин на следващия етап в процеса. Тази методика трябва да стъпва на дедуктивния подход от общото към частното. Процесът на стратегическо планиране трябва да се децентрализира в по-голяма степен, като се засили ролята и функцията на различните заинтересовани страни, не само като консултативен субект, а и като изработващ.</w:t>
      </w:r>
    </w:p>
    <w:p w14:paraId="4E88CAFE" w14:textId="77777777" w:rsidR="00C441F1" w:rsidRDefault="00C441F1" w:rsidP="00DA1F83">
      <w:pPr>
        <w:jc w:val="both"/>
        <w:rPr>
          <w:rFonts w:ascii="Times New Roman" w:eastAsia="Times New Roman" w:hAnsi="Times New Roman" w:cs="Times New Roman"/>
          <w:sz w:val="20"/>
          <w:szCs w:val="20"/>
        </w:rPr>
      </w:pPr>
      <w:r w:rsidRPr="006D0212">
        <w:rPr>
          <w:rFonts w:ascii="Times New Roman" w:eastAsia="Times New Roman" w:hAnsi="Times New Roman" w:cs="Times New Roman"/>
          <w:color w:val="ED7D31" w:themeColor="accent2"/>
          <w:sz w:val="20"/>
          <w:szCs w:val="20"/>
        </w:rPr>
        <w:t>Препоръка:</w:t>
      </w:r>
      <w:r>
        <w:rPr>
          <w:rFonts w:ascii="Times New Roman" w:eastAsia="Times New Roman" w:hAnsi="Times New Roman" w:cs="Times New Roman"/>
          <w:sz w:val="20"/>
          <w:szCs w:val="20"/>
        </w:rPr>
        <w:t xml:space="preserve"> </w:t>
      </w:r>
      <w:r w:rsidRPr="00245CDA">
        <w:rPr>
          <w:rFonts w:ascii="Times New Roman" w:eastAsia="Times New Roman" w:hAnsi="Times New Roman" w:cs="Times New Roman"/>
          <w:sz w:val="20"/>
          <w:szCs w:val="20"/>
        </w:rPr>
        <w:t>В бъдеще, когато се прави разделяне на анализите</w:t>
      </w:r>
      <w:r w:rsidR="00644679">
        <w:rPr>
          <w:rFonts w:ascii="Times New Roman" w:eastAsia="Times New Roman" w:hAnsi="Times New Roman" w:cs="Times New Roman"/>
          <w:sz w:val="20"/>
          <w:szCs w:val="20"/>
        </w:rPr>
        <w:t>,</w:t>
      </w:r>
      <w:r w:rsidRPr="00245CDA">
        <w:rPr>
          <w:rFonts w:ascii="Times New Roman" w:eastAsia="Times New Roman" w:hAnsi="Times New Roman" w:cs="Times New Roman"/>
          <w:sz w:val="20"/>
          <w:szCs w:val="20"/>
        </w:rPr>
        <w:t xml:space="preserve"> поради някакви съображения</w:t>
      </w:r>
      <w:r w:rsidR="00644679">
        <w:rPr>
          <w:rFonts w:ascii="Times New Roman" w:eastAsia="Times New Roman" w:hAnsi="Times New Roman" w:cs="Times New Roman"/>
          <w:sz w:val="20"/>
          <w:szCs w:val="20"/>
        </w:rPr>
        <w:t>,</w:t>
      </w:r>
      <w:r w:rsidRPr="00245CDA">
        <w:rPr>
          <w:rFonts w:ascii="Times New Roman" w:eastAsia="Times New Roman" w:hAnsi="Times New Roman" w:cs="Times New Roman"/>
          <w:sz w:val="20"/>
          <w:szCs w:val="20"/>
        </w:rPr>
        <w:t xml:space="preserve"> трябва да се създаде и конвергиращ механизъм, който да изчисти наличието на разлики в стила и аналитичните подходи и изчистване на пресечни изследователски въпроси.</w:t>
      </w:r>
    </w:p>
    <w:p w14:paraId="70E04BF6" w14:textId="77777777" w:rsidR="00C441F1" w:rsidRPr="006D0212" w:rsidRDefault="00C441F1" w:rsidP="00DA1F83">
      <w:pPr>
        <w:jc w:val="both"/>
        <w:rPr>
          <w:rFonts w:ascii="Times New Roman" w:eastAsia="Times New Roman" w:hAnsi="Times New Roman" w:cs="Times New Roman"/>
          <w:b/>
          <w:color w:val="ED7D31" w:themeColor="accent2"/>
          <w:sz w:val="28"/>
          <w:szCs w:val="28"/>
        </w:rPr>
      </w:pPr>
      <w:r w:rsidRPr="006D0212">
        <w:rPr>
          <w:rFonts w:ascii="Times New Roman" w:eastAsia="Times New Roman" w:hAnsi="Times New Roman" w:cs="Times New Roman"/>
          <w:b/>
          <w:color w:val="ED7D31" w:themeColor="accent2"/>
          <w:sz w:val="28"/>
          <w:szCs w:val="28"/>
        </w:rPr>
        <w:t>Оценка на SWOT анализите</w:t>
      </w:r>
    </w:p>
    <w:p w14:paraId="67CF0677" w14:textId="77777777" w:rsidR="00C441F1" w:rsidRDefault="00C441F1" w:rsidP="00DA1F83">
      <w:pPr>
        <w:jc w:val="both"/>
        <w:rPr>
          <w:rFonts w:ascii="Times New Roman" w:eastAsia="Times New Roman" w:hAnsi="Times New Roman" w:cs="Times New Roman"/>
          <w:sz w:val="20"/>
          <w:szCs w:val="20"/>
        </w:rPr>
      </w:pPr>
      <w:r w:rsidRPr="00F87A6F">
        <w:rPr>
          <w:rFonts w:ascii="Times New Roman" w:eastAsia="Times New Roman" w:hAnsi="Times New Roman" w:cs="Times New Roman"/>
          <w:sz w:val="20"/>
          <w:szCs w:val="20"/>
        </w:rPr>
        <w:t>Настоящата предварителна оценка се опира на логическите връзки между изведените индикатори и формулираните изводи в анализа на състоянието и компонентите на SWOT – анализа (Приложение 1). Следвайки стъпките в процеса на програмиране, ex-ante оценката се фокусира върху приемствеността между анализа на състоянието и SWOT – анализа по отделни специфични цели на новата ОСП и хоризонталната цел на регламента.</w:t>
      </w:r>
    </w:p>
    <w:p w14:paraId="0C37E4DE" w14:textId="77777777" w:rsidR="00C441F1" w:rsidRPr="00F87A6F" w:rsidRDefault="00C441F1" w:rsidP="00286B7D">
      <w:pPr>
        <w:jc w:val="both"/>
        <w:rPr>
          <w:rFonts w:ascii="Times New Roman" w:eastAsia="Times New Roman" w:hAnsi="Times New Roman" w:cs="Times New Roman"/>
          <w:sz w:val="20"/>
          <w:szCs w:val="20"/>
        </w:rPr>
      </w:pPr>
      <w:r w:rsidRPr="00F87A6F">
        <w:rPr>
          <w:rFonts w:ascii="Times New Roman" w:eastAsia="Times New Roman" w:hAnsi="Times New Roman" w:cs="Times New Roman"/>
          <w:b/>
          <w:color w:val="ED7D31" w:themeColor="accent2"/>
          <w:sz w:val="20"/>
          <w:szCs w:val="20"/>
        </w:rPr>
        <w:t>Общо заключение за SWOT</w:t>
      </w:r>
      <w:r w:rsidR="00286B7D">
        <w:rPr>
          <w:rFonts w:ascii="Times New Roman" w:eastAsia="Times New Roman" w:hAnsi="Times New Roman" w:cs="Times New Roman"/>
          <w:b/>
          <w:color w:val="ED7D31" w:themeColor="accent2"/>
          <w:sz w:val="20"/>
          <w:szCs w:val="20"/>
        </w:rPr>
        <w:t xml:space="preserve"> </w:t>
      </w:r>
      <w:r w:rsidRPr="00F87A6F">
        <w:rPr>
          <w:rFonts w:ascii="Times New Roman" w:eastAsia="Times New Roman" w:hAnsi="Times New Roman" w:cs="Times New Roman"/>
          <w:b/>
          <w:color w:val="ED7D31" w:themeColor="accent2"/>
          <w:sz w:val="20"/>
          <w:szCs w:val="20"/>
        </w:rPr>
        <w:t>анализите:</w:t>
      </w:r>
      <w:r w:rsidRPr="00F87A6F">
        <w:rPr>
          <w:rFonts w:ascii="Times New Roman" w:eastAsia="Times New Roman" w:hAnsi="Times New Roman" w:cs="Times New Roman"/>
          <w:color w:val="ED7D31" w:themeColor="accent2"/>
          <w:sz w:val="20"/>
          <w:szCs w:val="20"/>
        </w:rPr>
        <w:t xml:space="preserve"> </w:t>
      </w:r>
      <w:r w:rsidRPr="00F87A6F">
        <w:rPr>
          <w:rFonts w:ascii="Times New Roman" w:eastAsia="Times New Roman" w:hAnsi="Times New Roman" w:cs="Times New Roman"/>
          <w:sz w:val="20"/>
          <w:szCs w:val="20"/>
        </w:rPr>
        <w:t xml:space="preserve">Представените десет отделни SWOT анализа структурират конкретни и специфични, съобразно целите, фактори на вътрешната и външната среда. Те произтичат от аналитичната информация, представена в трите анализа на състоянието, изготвени от ИАИ, АУ и УНСС. Елементите по всеки един от SWOT анализите са изключително добре обосновани и подкрепени с </w:t>
      </w:r>
      <w:r w:rsidRPr="00F87A6F">
        <w:rPr>
          <w:rFonts w:ascii="Times New Roman" w:eastAsia="Times New Roman" w:hAnsi="Times New Roman" w:cs="Times New Roman"/>
          <w:sz w:val="20"/>
          <w:szCs w:val="20"/>
        </w:rPr>
        <w:lastRenderedPageBreak/>
        <w:t>аргументирани доводи, логически обвързани с анализите на състоянието. Инструментите на стратегическия анализ се характеризират със широк обхват и висока степен на изчерпателност, като на места дори са доста обемни. SWOT – анализите се отнасят адекватно към конкретните специфични цели и хоризонталната цел. Компонентите – силни и слаби страни, възможности и заплахи са разпределени правилно. Установени са малки несъответствия. Представените десет инструмента на стратегическия анализ подпомагат във висока степен правилното идентифициране на потребностите.</w:t>
      </w:r>
      <w:r w:rsidRPr="00F87A6F">
        <w:rPr>
          <w:rFonts w:ascii="Times New Roman" w:eastAsia="Times New Roman" w:hAnsi="Times New Roman" w:cs="Times New Roman"/>
          <w:sz w:val="20"/>
          <w:szCs w:val="20"/>
        </w:rPr>
        <w:tab/>
        <w:t>С огл</w:t>
      </w:r>
      <w:r w:rsidR="00286B7D">
        <w:rPr>
          <w:rFonts w:ascii="Times New Roman" w:eastAsia="Times New Roman" w:hAnsi="Times New Roman" w:cs="Times New Roman"/>
          <w:sz w:val="20"/>
          <w:szCs w:val="20"/>
        </w:rPr>
        <w:t>ед по-</w:t>
      </w:r>
      <w:r w:rsidRPr="00F87A6F">
        <w:rPr>
          <w:rFonts w:ascii="Times New Roman" w:eastAsia="Times New Roman" w:hAnsi="Times New Roman" w:cs="Times New Roman"/>
          <w:sz w:val="20"/>
          <w:szCs w:val="20"/>
        </w:rPr>
        <w:t xml:space="preserve">лесното възприемане на компонентите на SWOT – анализа и очертаването на логическите връзки с установените потребности е препоръчително на места те да бъдат опростени и систематизирани в съответствие с порядъка в дефиницията на конкретната цел. </w:t>
      </w:r>
    </w:p>
    <w:p w14:paraId="5753BFC3" w14:textId="77777777" w:rsidR="00C441F1" w:rsidRPr="00F87A6F" w:rsidRDefault="00C441F1" w:rsidP="00286B7D">
      <w:pPr>
        <w:jc w:val="both"/>
        <w:rPr>
          <w:rFonts w:ascii="Times New Roman" w:eastAsia="Times New Roman" w:hAnsi="Times New Roman" w:cs="Times New Roman"/>
          <w:sz w:val="20"/>
          <w:szCs w:val="20"/>
        </w:rPr>
      </w:pPr>
      <w:r w:rsidRPr="00F87A6F">
        <w:rPr>
          <w:rFonts w:ascii="Times New Roman" w:eastAsia="Times New Roman" w:hAnsi="Times New Roman" w:cs="Times New Roman"/>
          <w:sz w:val="20"/>
          <w:szCs w:val="20"/>
        </w:rPr>
        <w:t>Секторите, обвързани със секторни програми и секторни интервенции</w:t>
      </w:r>
      <w:r w:rsidR="00286B7D">
        <w:rPr>
          <w:rFonts w:ascii="Times New Roman" w:eastAsia="Times New Roman" w:hAnsi="Times New Roman" w:cs="Times New Roman"/>
          <w:sz w:val="20"/>
          <w:szCs w:val="20"/>
        </w:rPr>
        <w:t>,</w:t>
      </w:r>
      <w:r w:rsidRPr="00F87A6F">
        <w:rPr>
          <w:rFonts w:ascii="Times New Roman" w:eastAsia="Times New Roman" w:hAnsi="Times New Roman" w:cs="Times New Roman"/>
          <w:sz w:val="20"/>
          <w:szCs w:val="20"/>
        </w:rPr>
        <w:t xml:space="preserve"> следва да са по-детайлно представени в матриците на SWOT – анализите.</w:t>
      </w:r>
    </w:p>
    <w:p w14:paraId="42F06EA3" w14:textId="77777777" w:rsidR="00C441F1" w:rsidRDefault="00C441F1" w:rsidP="00C441F1">
      <w:pPr>
        <w:rPr>
          <w:rFonts w:ascii="Times New Roman" w:eastAsia="Times New Roman" w:hAnsi="Times New Roman" w:cs="Times New Roman"/>
          <w:sz w:val="20"/>
          <w:szCs w:val="20"/>
        </w:rPr>
      </w:pPr>
      <w:r w:rsidRPr="00F87A6F">
        <w:rPr>
          <w:rFonts w:ascii="Times New Roman" w:eastAsia="Times New Roman" w:hAnsi="Times New Roman" w:cs="Times New Roman"/>
          <w:b/>
          <w:color w:val="ED7D31" w:themeColor="accent2"/>
          <w:sz w:val="20"/>
          <w:szCs w:val="20"/>
        </w:rPr>
        <w:t>Препоръка:</w:t>
      </w:r>
      <w:r>
        <w:rPr>
          <w:rFonts w:ascii="Times New Roman" w:eastAsia="Times New Roman" w:hAnsi="Times New Roman" w:cs="Times New Roman"/>
          <w:sz w:val="20"/>
          <w:szCs w:val="20"/>
        </w:rPr>
        <w:t xml:space="preserve"> </w:t>
      </w:r>
      <w:r w:rsidRPr="00F87A6F">
        <w:rPr>
          <w:rFonts w:ascii="Times New Roman" w:eastAsia="Times New Roman" w:hAnsi="Times New Roman" w:cs="Times New Roman"/>
          <w:sz w:val="20"/>
          <w:szCs w:val="20"/>
        </w:rPr>
        <w:t>Необходими са малки корекции по отношение правилното разпределение на елементите силни и слаби страни, възможности и заплахи, като в някои случаи въпросът се свежда до коректното и по-ясното им формулиране.</w:t>
      </w:r>
      <w:r w:rsidRPr="006D0212">
        <w:rPr>
          <w:rFonts w:ascii="Times New Roman" w:eastAsia="Times New Roman" w:hAnsi="Times New Roman" w:cs="Times New Roman"/>
          <w:sz w:val="20"/>
          <w:szCs w:val="20"/>
        </w:rPr>
        <w:t xml:space="preserve"> </w:t>
      </w:r>
    </w:p>
    <w:p w14:paraId="1CD1320B" w14:textId="77777777" w:rsidR="00C441F1" w:rsidRPr="00CD3116" w:rsidRDefault="00C441F1" w:rsidP="00C441F1">
      <w:pPr>
        <w:rPr>
          <w:rFonts w:ascii="Times New Roman" w:eastAsia="Times New Roman" w:hAnsi="Times New Roman" w:cs="Times New Roman"/>
          <w:b/>
          <w:color w:val="ED7D31" w:themeColor="accent2"/>
          <w:sz w:val="28"/>
          <w:szCs w:val="28"/>
        </w:rPr>
      </w:pPr>
      <w:r w:rsidRPr="00CD3116">
        <w:rPr>
          <w:rFonts w:ascii="Times New Roman" w:eastAsia="Times New Roman" w:hAnsi="Times New Roman" w:cs="Times New Roman"/>
          <w:b/>
          <w:color w:val="ED7D31" w:themeColor="accent2"/>
          <w:sz w:val="28"/>
          <w:szCs w:val="28"/>
        </w:rPr>
        <w:t>Оценка на идентифицираните потребности</w:t>
      </w:r>
    </w:p>
    <w:p w14:paraId="207986C5" w14:textId="77777777" w:rsidR="00C441F1" w:rsidRDefault="00C441F1" w:rsidP="008B51D2">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Докладът по Предварителната оценка</w:t>
      </w:r>
      <w:r w:rsidRPr="00CD3116">
        <w:rPr>
          <w:rFonts w:ascii="Times New Roman" w:eastAsia="Times New Roman" w:hAnsi="Times New Roman" w:cs="Times New Roman"/>
          <w:sz w:val="20"/>
          <w:szCs w:val="20"/>
        </w:rPr>
        <w:t xml:space="preserve"> по тази точка се фокусира върху оценката на вътрешната съгласуван</w:t>
      </w:r>
      <w:r>
        <w:rPr>
          <w:rFonts w:ascii="Times New Roman" w:eastAsia="Times New Roman" w:hAnsi="Times New Roman" w:cs="Times New Roman"/>
          <w:sz w:val="20"/>
          <w:szCs w:val="20"/>
        </w:rPr>
        <w:t xml:space="preserve">ост при SWOT анализа и нуждите. </w:t>
      </w:r>
      <w:r w:rsidRPr="00CD3116">
        <w:rPr>
          <w:rFonts w:ascii="Times New Roman" w:eastAsia="Times New Roman" w:hAnsi="Times New Roman" w:cs="Times New Roman"/>
          <w:sz w:val="20"/>
          <w:szCs w:val="20"/>
        </w:rPr>
        <w:t>Акцентира се върху кохерентността между отделните потребности по всяка от специфичните цели и по хоризонталната цел на регламента.</w:t>
      </w:r>
    </w:p>
    <w:p w14:paraId="713404F0" w14:textId="77777777" w:rsidR="00C441F1" w:rsidRPr="00CD3116" w:rsidRDefault="00C441F1" w:rsidP="008B51D2">
      <w:pPr>
        <w:jc w:val="both"/>
        <w:rPr>
          <w:rFonts w:ascii="Times New Roman" w:eastAsia="Times New Roman" w:hAnsi="Times New Roman" w:cs="Times New Roman"/>
          <w:sz w:val="20"/>
          <w:szCs w:val="20"/>
        </w:rPr>
      </w:pPr>
      <w:r w:rsidRPr="00CD3116">
        <w:rPr>
          <w:rFonts w:ascii="Times New Roman" w:eastAsia="Times New Roman" w:hAnsi="Times New Roman" w:cs="Times New Roman"/>
          <w:b/>
          <w:color w:val="ED7D31" w:themeColor="accent2"/>
          <w:sz w:val="20"/>
          <w:szCs w:val="20"/>
        </w:rPr>
        <w:t>Общо заключение за идентифицираните потребности:</w:t>
      </w:r>
      <w:r w:rsidRPr="00CD3116">
        <w:rPr>
          <w:rFonts w:ascii="Times New Roman" w:eastAsia="Times New Roman" w:hAnsi="Times New Roman" w:cs="Times New Roman"/>
          <w:color w:val="ED7D31" w:themeColor="accent2"/>
          <w:sz w:val="20"/>
          <w:szCs w:val="20"/>
        </w:rPr>
        <w:t xml:space="preserve"> </w:t>
      </w:r>
      <w:r>
        <w:rPr>
          <w:rFonts w:ascii="Times New Roman" w:eastAsia="Times New Roman" w:hAnsi="Times New Roman" w:cs="Times New Roman"/>
          <w:sz w:val="20"/>
          <w:szCs w:val="20"/>
        </w:rPr>
        <w:t xml:space="preserve">Идентифицираните потребности </w:t>
      </w:r>
      <w:r w:rsidRPr="00CD3116">
        <w:rPr>
          <w:rFonts w:ascii="Times New Roman" w:eastAsia="Times New Roman" w:hAnsi="Times New Roman" w:cs="Times New Roman"/>
          <w:sz w:val="20"/>
          <w:szCs w:val="20"/>
        </w:rPr>
        <w:t>произтичат от компонентите на SWOT – анализите по специфични цели. Налична е достатъчна по обем и качество аргументация, определяща техния избор. Установено е значително съответствие между идентифицираните потребности и дефинираните специфични цели и хоризонтална цел на Регламента. Посочените нужди се покриват във висока степен с препоръките на Европейската комисия.</w:t>
      </w:r>
      <w:r w:rsidRPr="00CD3116">
        <w:rPr>
          <w:rFonts w:ascii="Times New Roman" w:eastAsia="Times New Roman" w:hAnsi="Times New Roman" w:cs="Times New Roman"/>
          <w:sz w:val="20"/>
          <w:szCs w:val="20"/>
        </w:rPr>
        <w:tab/>
        <w:t xml:space="preserve">На места е необходимо по ясно онагледяване на причинно-следствените връзки между изводите от аналитичната дейност и идентифицираните потребности. </w:t>
      </w:r>
    </w:p>
    <w:p w14:paraId="73AE4F10" w14:textId="77777777" w:rsidR="00C441F1" w:rsidRPr="00CD3116" w:rsidRDefault="00C441F1" w:rsidP="008B51D2">
      <w:pPr>
        <w:jc w:val="both"/>
        <w:rPr>
          <w:rFonts w:ascii="Times New Roman" w:eastAsia="Times New Roman" w:hAnsi="Times New Roman" w:cs="Times New Roman"/>
          <w:sz w:val="20"/>
          <w:szCs w:val="20"/>
        </w:rPr>
      </w:pPr>
      <w:r w:rsidRPr="00CD3116">
        <w:rPr>
          <w:rFonts w:ascii="Times New Roman" w:eastAsia="Times New Roman" w:hAnsi="Times New Roman" w:cs="Times New Roman"/>
          <w:sz w:val="20"/>
          <w:szCs w:val="20"/>
        </w:rPr>
        <w:t>Възможно е някои от формулировките на нуждите да се прецизират, за по-лесно възприемане на логическите връзки между компоненти на SWOT-анализа – потребности – интервенции – постигнати резултати по преследваната цел.</w:t>
      </w:r>
    </w:p>
    <w:p w14:paraId="011C1DF7" w14:textId="77777777" w:rsidR="00C441F1" w:rsidRDefault="008B51D2" w:rsidP="008B51D2">
      <w:pPr>
        <w:jc w:val="both"/>
        <w:rPr>
          <w:rFonts w:ascii="Times New Roman" w:eastAsia="Times New Roman" w:hAnsi="Times New Roman" w:cs="Times New Roman"/>
          <w:sz w:val="20"/>
          <w:szCs w:val="20"/>
        </w:rPr>
      </w:pPr>
      <w:r>
        <w:rPr>
          <w:rFonts w:ascii="Times New Roman" w:eastAsia="Times New Roman" w:hAnsi="Times New Roman" w:cs="Times New Roman"/>
          <w:b/>
          <w:color w:val="ED7D31" w:themeColor="accent2"/>
          <w:sz w:val="20"/>
          <w:szCs w:val="20"/>
        </w:rPr>
        <w:t>Приоритизация на потре</w:t>
      </w:r>
      <w:r w:rsidR="00C441F1" w:rsidRPr="00CD3116">
        <w:rPr>
          <w:rFonts w:ascii="Times New Roman" w:eastAsia="Times New Roman" w:hAnsi="Times New Roman" w:cs="Times New Roman"/>
          <w:b/>
          <w:color w:val="ED7D31" w:themeColor="accent2"/>
          <w:sz w:val="20"/>
          <w:szCs w:val="20"/>
        </w:rPr>
        <w:t>бностите:</w:t>
      </w:r>
      <w:r w:rsidR="00C441F1" w:rsidRPr="00CD3116">
        <w:rPr>
          <w:rFonts w:ascii="Times New Roman" w:eastAsia="Times New Roman" w:hAnsi="Times New Roman" w:cs="Times New Roman"/>
          <w:color w:val="ED7D31" w:themeColor="accent2"/>
          <w:sz w:val="20"/>
          <w:szCs w:val="20"/>
        </w:rPr>
        <w:t xml:space="preserve"> </w:t>
      </w:r>
      <w:r w:rsidR="00C441F1" w:rsidRPr="00CD3116">
        <w:rPr>
          <w:rFonts w:ascii="Times New Roman" w:eastAsia="Times New Roman" w:hAnsi="Times New Roman" w:cs="Times New Roman"/>
          <w:sz w:val="20"/>
          <w:szCs w:val="20"/>
        </w:rPr>
        <w:t xml:space="preserve">Избраният подход и процедура за приоритизиране на потребностите дават основание да се смята, че съществува обективност и надеждност на получените резултати. Същевременно има недостатъчна </w:t>
      </w:r>
      <w:r w:rsidR="00C441F1">
        <w:rPr>
          <w:rFonts w:ascii="Times New Roman" w:eastAsia="Times New Roman" w:hAnsi="Times New Roman" w:cs="Times New Roman"/>
          <w:sz w:val="20"/>
          <w:szCs w:val="20"/>
        </w:rPr>
        <w:t>последователност</w:t>
      </w:r>
      <w:r w:rsidR="00C441F1" w:rsidRPr="00CD3116">
        <w:rPr>
          <w:rFonts w:ascii="Times New Roman" w:eastAsia="Times New Roman" w:hAnsi="Times New Roman" w:cs="Times New Roman"/>
          <w:sz w:val="20"/>
          <w:szCs w:val="20"/>
        </w:rPr>
        <w:t xml:space="preserve"> при осъщ</w:t>
      </w:r>
      <w:r w:rsidR="00C441F1">
        <w:rPr>
          <w:rFonts w:ascii="Times New Roman" w:eastAsia="Times New Roman" w:hAnsi="Times New Roman" w:cs="Times New Roman"/>
          <w:sz w:val="20"/>
          <w:szCs w:val="20"/>
        </w:rPr>
        <w:t xml:space="preserve">ествяване на подхода за оценка. </w:t>
      </w:r>
      <w:r w:rsidR="00C441F1" w:rsidRPr="00CD3116">
        <w:rPr>
          <w:rFonts w:ascii="Times New Roman" w:eastAsia="Times New Roman" w:hAnsi="Times New Roman" w:cs="Times New Roman"/>
          <w:sz w:val="20"/>
          <w:szCs w:val="20"/>
        </w:rPr>
        <w:t>Предложената методология, макар да включва елементи и критерии за приоритизиране, трябва да бъде допълнително калибрирана чрез активно включване на заинтересованите страни.</w:t>
      </w:r>
    </w:p>
    <w:p w14:paraId="2EB637AA" w14:textId="77777777" w:rsidR="00C441F1" w:rsidRPr="00304757" w:rsidRDefault="004956BF" w:rsidP="004956BF">
      <w:pPr>
        <w:jc w:val="both"/>
        <w:rPr>
          <w:rFonts w:ascii="Times New Roman" w:eastAsia="Times New Roman" w:hAnsi="Times New Roman" w:cs="Times New Roman"/>
          <w:b/>
          <w:color w:val="ED7D31" w:themeColor="accent2"/>
          <w:sz w:val="28"/>
          <w:szCs w:val="28"/>
        </w:rPr>
      </w:pPr>
      <w:r>
        <w:rPr>
          <w:rFonts w:ascii="Times New Roman" w:eastAsia="Times New Roman" w:hAnsi="Times New Roman" w:cs="Times New Roman"/>
          <w:b/>
          <w:color w:val="ED7D31" w:themeColor="accent2"/>
          <w:sz w:val="28"/>
          <w:szCs w:val="28"/>
        </w:rPr>
        <w:t>Свързаност на стратегическите планове с</w:t>
      </w:r>
      <w:r w:rsidR="00C441F1" w:rsidRPr="00304757">
        <w:rPr>
          <w:rFonts w:ascii="Times New Roman" w:eastAsia="Times New Roman" w:hAnsi="Times New Roman" w:cs="Times New Roman"/>
          <w:b/>
          <w:color w:val="ED7D31" w:themeColor="accent2"/>
          <w:sz w:val="28"/>
          <w:szCs w:val="28"/>
        </w:rPr>
        <w:t xml:space="preserve"> общата стратегическа рамка и научените уроци от изпълнението на ОСП в предходните програмни периоди</w:t>
      </w:r>
    </w:p>
    <w:p w14:paraId="1F8251AC" w14:textId="77777777" w:rsidR="00C441F1" w:rsidRDefault="00C441F1" w:rsidP="004956BF">
      <w:pPr>
        <w:jc w:val="both"/>
        <w:rPr>
          <w:rFonts w:ascii="Times New Roman" w:eastAsia="Times New Roman" w:hAnsi="Times New Roman" w:cs="Times New Roman"/>
          <w:sz w:val="20"/>
          <w:szCs w:val="20"/>
        </w:rPr>
      </w:pPr>
      <w:r w:rsidRPr="002F49D5">
        <w:rPr>
          <w:rFonts w:ascii="Times New Roman" w:eastAsia="Times New Roman" w:hAnsi="Times New Roman" w:cs="Times New Roman"/>
          <w:sz w:val="20"/>
          <w:szCs w:val="20"/>
        </w:rPr>
        <w:t>За целите на оценката на свързаностт</w:t>
      </w:r>
      <w:r w:rsidR="004956BF">
        <w:rPr>
          <w:rFonts w:ascii="Times New Roman" w:eastAsia="Times New Roman" w:hAnsi="Times New Roman" w:cs="Times New Roman"/>
          <w:sz w:val="20"/>
          <w:szCs w:val="20"/>
        </w:rPr>
        <w:t>а на стратегическите планове с</w:t>
      </w:r>
      <w:r w:rsidRPr="002F49D5">
        <w:rPr>
          <w:rFonts w:ascii="Times New Roman" w:eastAsia="Times New Roman" w:hAnsi="Times New Roman" w:cs="Times New Roman"/>
          <w:sz w:val="20"/>
          <w:szCs w:val="20"/>
        </w:rPr>
        <w:t xml:space="preserve"> цялостната с</w:t>
      </w:r>
      <w:r w:rsidR="004956BF">
        <w:rPr>
          <w:rFonts w:ascii="Times New Roman" w:eastAsia="Times New Roman" w:hAnsi="Times New Roman" w:cs="Times New Roman"/>
          <w:sz w:val="20"/>
          <w:szCs w:val="20"/>
        </w:rPr>
        <w:t xml:space="preserve">тратегическа рамка на България </w:t>
      </w:r>
      <w:r w:rsidRPr="002F49D5">
        <w:rPr>
          <w:rFonts w:ascii="Times New Roman" w:eastAsia="Times New Roman" w:hAnsi="Times New Roman" w:cs="Times New Roman"/>
          <w:sz w:val="20"/>
          <w:szCs w:val="20"/>
        </w:rPr>
        <w:t>са анализирани четири категории стратегически документи. На първо място са прегледани приоритетите на европейската стратегическа рамка по отношение на новата ОСП. Като втора стъпка е анализирана и Българската рамкова позиция за бъдещето на ОСП. Разгледани са целите заложени в стратегическите документи на България по отношение на адаптация към климатичните промени и опазването на биологичното разнообразие.</w:t>
      </w:r>
    </w:p>
    <w:p w14:paraId="6583FB73" w14:textId="77777777" w:rsidR="00C441F1" w:rsidRPr="002F49D5" w:rsidRDefault="00864C16" w:rsidP="00864C1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r w:rsidR="00C441F1" w:rsidRPr="002F49D5">
        <w:rPr>
          <w:rFonts w:ascii="Times New Roman" w:eastAsia="Times New Roman" w:hAnsi="Times New Roman" w:cs="Times New Roman"/>
          <w:sz w:val="20"/>
          <w:szCs w:val="20"/>
        </w:rPr>
        <w:t xml:space="preserve">нализирано </w:t>
      </w:r>
      <w:r>
        <w:rPr>
          <w:rFonts w:ascii="Times New Roman" w:eastAsia="Times New Roman" w:hAnsi="Times New Roman" w:cs="Times New Roman"/>
          <w:sz w:val="20"/>
          <w:szCs w:val="20"/>
        </w:rPr>
        <w:t xml:space="preserve">е </w:t>
      </w:r>
      <w:r w:rsidR="00C441F1" w:rsidRPr="002F49D5">
        <w:rPr>
          <w:rFonts w:ascii="Times New Roman" w:eastAsia="Times New Roman" w:hAnsi="Times New Roman" w:cs="Times New Roman"/>
          <w:sz w:val="20"/>
          <w:szCs w:val="20"/>
        </w:rPr>
        <w:t>дали са отчетени препоръките и научените уроци от работата в предходните програмни периоди в рамките на ПРСР и ДП, вкл. секторните програми по пчеларство и лозаро-винарство. Разгледани са и резултатите от прилагането на стратегията за горите. Отчетени са и помощните оценки по поръчка на ЕК за ефектите на ОСП в периода 2014-2020 върху водите, почвите и системата за знания и иновации в селското стопанство. Взети са предвид и научените уроци от прилагане на „зелени“ директни плащания по ОСП.</w:t>
      </w:r>
    </w:p>
    <w:p w14:paraId="135269AC" w14:textId="77777777" w:rsidR="00C441F1" w:rsidRPr="00304757" w:rsidRDefault="00C441F1" w:rsidP="00635309">
      <w:pPr>
        <w:jc w:val="both"/>
        <w:rPr>
          <w:rFonts w:ascii="Times New Roman" w:eastAsia="Times New Roman" w:hAnsi="Times New Roman" w:cs="Times New Roman"/>
          <w:sz w:val="20"/>
          <w:szCs w:val="20"/>
        </w:rPr>
      </w:pPr>
      <w:r w:rsidRPr="00304757">
        <w:rPr>
          <w:rFonts w:ascii="Times New Roman" w:eastAsia="Times New Roman" w:hAnsi="Times New Roman" w:cs="Times New Roman"/>
          <w:b/>
          <w:color w:val="ED7D31" w:themeColor="accent2"/>
          <w:sz w:val="20"/>
          <w:szCs w:val="20"/>
        </w:rPr>
        <w:lastRenderedPageBreak/>
        <w:t>Заключение:</w:t>
      </w:r>
      <w:r w:rsidRPr="00304757">
        <w:rPr>
          <w:rFonts w:ascii="Times New Roman" w:eastAsia="Times New Roman" w:hAnsi="Times New Roman" w:cs="Times New Roman"/>
          <w:color w:val="ED7D31" w:themeColor="accent2"/>
          <w:sz w:val="20"/>
          <w:szCs w:val="20"/>
        </w:rPr>
        <w:t xml:space="preserve"> </w:t>
      </w:r>
      <w:r w:rsidRPr="00304757">
        <w:rPr>
          <w:rFonts w:ascii="Times New Roman" w:eastAsia="Times New Roman" w:hAnsi="Times New Roman" w:cs="Times New Roman"/>
          <w:sz w:val="20"/>
          <w:szCs w:val="20"/>
        </w:rPr>
        <w:t>По отношение на свързаността със общата стратегическа рамка</w:t>
      </w:r>
      <w:r>
        <w:rPr>
          <w:rFonts w:ascii="Times New Roman" w:eastAsia="Times New Roman" w:hAnsi="Times New Roman" w:cs="Times New Roman"/>
          <w:sz w:val="20"/>
          <w:szCs w:val="20"/>
        </w:rPr>
        <w:t xml:space="preserve"> </w:t>
      </w:r>
      <w:r w:rsidRPr="00304757">
        <w:rPr>
          <w:rFonts w:ascii="Times New Roman" w:eastAsia="Times New Roman" w:hAnsi="Times New Roman" w:cs="Times New Roman"/>
          <w:sz w:val="20"/>
          <w:szCs w:val="20"/>
        </w:rPr>
        <w:t xml:space="preserve">се наблюдава висока степен на съгласуваност между отделните стратегически планове на България, което е резултат от добра съвместна работа и координация между </w:t>
      </w:r>
      <w:r w:rsidR="00ED2AE3">
        <w:rPr>
          <w:rFonts w:ascii="Times New Roman" w:eastAsia="Times New Roman" w:hAnsi="Times New Roman" w:cs="Times New Roman"/>
          <w:sz w:val="20"/>
          <w:szCs w:val="20"/>
        </w:rPr>
        <w:t>МЗм</w:t>
      </w:r>
      <w:r w:rsidRPr="00304757">
        <w:rPr>
          <w:rFonts w:ascii="Times New Roman" w:eastAsia="Times New Roman" w:hAnsi="Times New Roman" w:cs="Times New Roman"/>
          <w:sz w:val="20"/>
          <w:szCs w:val="20"/>
        </w:rPr>
        <w:t xml:space="preserve"> и другите отговорни министерства и общини. Позитивен фактор е разработването и използването на секторни и тематични анализи в областта на климата, енергията и биоразнообразието, следвайки изискванията на ЕК.</w:t>
      </w:r>
    </w:p>
    <w:p w14:paraId="5BACA314" w14:textId="77777777" w:rsidR="00C441F1" w:rsidRDefault="00C441F1" w:rsidP="00635309">
      <w:pPr>
        <w:jc w:val="both"/>
        <w:rPr>
          <w:rFonts w:ascii="Times New Roman" w:eastAsia="Times New Roman" w:hAnsi="Times New Roman" w:cs="Times New Roman"/>
          <w:sz w:val="20"/>
          <w:szCs w:val="20"/>
        </w:rPr>
      </w:pPr>
      <w:r w:rsidRPr="00304757">
        <w:rPr>
          <w:rFonts w:ascii="Times New Roman" w:eastAsia="Times New Roman" w:hAnsi="Times New Roman" w:cs="Times New Roman"/>
          <w:sz w:val="20"/>
          <w:szCs w:val="20"/>
        </w:rPr>
        <w:t>По научените уроци от изпълнението на ОСП в предходните програмни периоди основните идентифицирани слабости са свързани с липсата на индикатори и данни</w:t>
      </w:r>
      <w:r w:rsidR="00635309">
        <w:rPr>
          <w:rFonts w:ascii="Times New Roman" w:eastAsia="Times New Roman" w:hAnsi="Times New Roman" w:cs="Times New Roman"/>
          <w:sz w:val="20"/>
          <w:szCs w:val="20"/>
        </w:rPr>
        <w:t xml:space="preserve"> </w:t>
      </w:r>
      <w:r w:rsidRPr="00304757">
        <w:rPr>
          <w:rFonts w:ascii="Times New Roman" w:eastAsia="Times New Roman" w:hAnsi="Times New Roman" w:cs="Times New Roman"/>
          <w:sz w:val="20"/>
          <w:szCs w:val="20"/>
        </w:rPr>
        <w:t xml:space="preserve">за ефектите от предприетите интервенции. Тази слабост в прилагането на политиката за подкрепа в България ще бъде автоматично преодоляна, поради конкретните изисквания за ефективност в новата ОСП, базирана на резултатите. Въпреки това е важно </w:t>
      </w:r>
      <w:r w:rsidR="00ED2AE3">
        <w:rPr>
          <w:rFonts w:ascii="Times New Roman" w:eastAsia="Times New Roman" w:hAnsi="Times New Roman" w:cs="Times New Roman"/>
          <w:sz w:val="20"/>
          <w:szCs w:val="20"/>
        </w:rPr>
        <w:t>МЗм</w:t>
      </w:r>
      <w:r w:rsidRPr="00304757">
        <w:rPr>
          <w:rFonts w:ascii="Times New Roman" w:eastAsia="Times New Roman" w:hAnsi="Times New Roman" w:cs="Times New Roman"/>
          <w:sz w:val="20"/>
          <w:szCs w:val="20"/>
        </w:rPr>
        <w:t xml:space="preserve"> и ДФЗ да подготвят мрежата от вътрешните системи за мониторинг, по начин който да облекчи събирането и обработката на данни от заложените индикатори.</w:t>
      </w:r>
    </w:p>
    <w:p w14:paraId="08F92DEE" w14:textId="77777777" w:rsidR="00C441F1" w:rsidRPr="002F49D5" w:rsidRDefault="00C441F1" w:rsidP="00635309">
      <w:pPr>
        <w:jc w:val="both"/>
        <w:rPr>
          <w:rFonts w:ascii="Times New Roman" w:eastAsia="Times New Roman" w:hAnsi="Times New Roman" w:cs="Times New Roman"/>
          <w:sz w:val="20"/>
          <w:szCs w:val="20"/>
        </w:rPr>
      </w:pPr>
      <w:r w:rsidRPr="002F49D5">
        <w:rPr>
          <w:rFonts w:ascii="Times New Roman" w:eastAsia="Times New Roman" w:hAnsi="Times New Roman" w:cs="Times New Roman"/>
          <w:b/>
          <w:color w:val="ED7D31" w:themeColor="accent2"/>
          <w:sz w:val="20"/>
          <w:szCs w:val="20"/>
        </w:rPr>
        <w:t>Препоръки:</w:t>
      </w:r>
      <w:r>
        <w:rPr>
          <w:rFonts w:ascii="Times New Roman" w:eastAsia="Times New Roman" w:hAnsi="Times New Roman" w:cs="Times New Roman"/>
          <w:sz w:val="20"/>
          <w:szCs w:val="20"/>
        </w:rPr>
        <w:t xml:space="preserve"> </w:t>
      </w:r>
      <w:r w:rsidRPr="002F49D5">
        <w:rPr>
          <w:rFonts w:ascii="Times New Roman" w:eastAsia="Times New Roman" w:hAnsi="Times New Roman" w:cs="Times New Roman"/>
          <w:sz w:val="20"/>
          <w:szCs w:val="20"/>
        </w:rPr>
        <w:t xml:space="preserve">Важно е да си отчете възможното взаимодействие на СП по ОСП с други фондове на ЕС и националните фондове. Особено внимание трябва да се отдели на този аспект при интервенциите за укрепване социално-икономическата структура на селските райони, като и в областта на НАТУРА 2000 и водите. Координацията при финансирането на научните изследвания и иновациите по Хоризонт Европа и други инструменти също трябва да намери своето решение. </w:t>
      </w:r>
    </w:p>
    <w:p w14:paraId="5A63BA02" w14:textId="77777777" w:rsidR="00C441F1" w:rsidRDefault="00C441F1" w:rsidP="00635309">
      <w:pPr>
        <w:jc w:val="both"/>
        <w:rPr>
          <w:rFonts w:ascii="Times New Roman" w:eastAsia="Times New Roman" w:hAnsi="Times New Roman" w:cs="Times New Roman"/>
          <w:sz w:val="20"/>
          <w:szCs w:val="20"/>
        </w:rPr>
      </w:pPr>
      <w:r w:rsidRPr="002F49D5">
        <w:rPr>
          <w:rFonts w:ascii="Times New Roman" w:eastAsia="Times New Roman" w:hAnsi="Times New Roman" w:cs="Times New Roman"/>
          <w:sz w:val="20"/>
          <w:szCs w:val="20"/>
        </w:rPr>
        <w:t xml:space="preserve">Важно е да се разшири координационното сътрудничество между </w:t>
      </w:r>
      <w:r w:rsidR="00ED2AE3">
        <w:rPr>
          <w:rFonts w:ascii="Times New Roman" w:eastAsia="Times New Roman" w:hAnsi="Times New Roman" w:cs="Times New Roman"/>
          <w:sz w:val="20"/>
          <w:szCs w:val="20"/>
        </w:rPr>
        <w:t>МЗм</w:t>
      </w:r>
      <w:r w:rsidRPr="002F49D5">
        <w:rPr>
          <w:rFonts w:ascii="Times New Roman" w:eastAsia="Times New Roman" w:hAnsi="Times New Roman" w:cs="Times New Roman"/>
          <w:sz w:val="20"/>
          <w:szCs w:val="20"/>
        </w:rPr>
        <w:t xml:space="preserve"> и МОСВ по отношение на интервенциите свързани с климата, водите и биоразнообразието, поради взаимовръзката на целите и специфичната експертиза на МОСВ, вкл. информ</w:t>
      </w:r>
      <w:r w:rsidR="00635309">
        <w:rPr>
          <w:rFonts w:ascii="Times New Roman" w:eastAsia="Times New Roman" w:hAnsi="Times New Roman" w:cs="Times New Roman"/>
          <w:sz w:val="20"/>
          <w:szCs w:val="20"/>
        </w:rPr>
        <w:t xml:space="preserve">ационните слоеве и бази данни. </w:t>
      </w:r>
      <w:r w:rsidRPr="002F49D5">
        <w:rPr>
          <w:rFonts w:ascii="Times New Roman" w:eastAsia="Times New Roman" w:hAnsi="Times New Roman" w:cs="Times New Roman"/>
          <w:sz w:val="20"/>
          <w:szCs w:val="20"/>
        </w:rPr>
        <w:t>Особено внимание е необходимо да се обърне на координацията с Рамка за приоритетни действия за Натура 2000. Най-съществените аспекти във връзката между Натура 2000 са свързани с опазването на птиците, ЗВПС, пашуването и поддръжката на пасищата.</w:t>
      </w:r>
    </w:p>
    <w:p w14:paraId="3EE3C18F" w14:textId="77777777" w:rsidR="00C441F1" w:rsidRPr="002049E3" w:rsidRDefault="00C441F1" w:rsidP="00C50200">
      <w:pPr>
        <w:pStyle w:val="ListParagraph"/>
        <w:numPr>
          <w:ilvl w:val="0"/>
          <w:numId w:val="63"/>
        </w:numPr>
        <w:jc w:val="both"/>
        <w:rPr>
          <w:rFonts w:ascii="Times New Roman" w:eastAsia="Times New Roman" w:hAnsi="Times New Roman" w:cs="Times New Roman"/>
          <w:b/>
          <w:color w:val="4472C4" w:themeColor="accent5"/>
          <w:sz w:val="28"/>
          <w:szCs w:val="28"/>
        </w:rPr>
      </w:pPr>
      <w:r w:rsidRPr="002049E3">
        <w:rPr>
          <w:rFonts w:ascii="Times New Roman" w:eastAsia="Times New Roman" w:hAnsi="Times New Roman" w:cs="Times New Roman"/>
          <w:b/>
          <w:color w:val="4472C4" w:themeColor="accent5"/>
          <w:sz w:val="28"/>
          <w:szCs w:val="28"/>
        </w:rPr>
        <w:t>Оценка на интервенционната стратегия, цели, индикатори и бюджети</w:t>
      </w:r>
    </w:p>
    <w:p w14:paraId="428554D4" w14:textId="77777777" w:rsidR="00C441F1" w:rsidRDefault="00C441F1" w:rsidP="00C50200">
      <w:pPr>
        <w:jc w:val="both"/>
        <w:rPr>
          <w:rFonts w:ascii="Times New Roman" w:eastAsia="Times New Roman" w:hAnsi="Times New Roman" w:cs="Times New Roman"/>
          <w:sz w:val="20"/>
          <w:szCs w:val="20"/>
        </w:rPr>
      </w:pPr>
      <w:r w:rsidRPr="002049E3">
        <w:rPr>
          <w:rFonts w:ascii="Times New Roman" w:eastAsia="Times New Roman" w:hAnsi="Times New Roman" w:cs="Times New Roman"/>
          <w:sz w:val="20"/>
          <w:szCs w:val="20"/>
        </w:rPr>
        <w:t>Те следва също да осигуряват и да демонстрират съответствието и целесъобразността на избора, направен от държавите членки, спрямо приоритетите и целите на Съюза. В този контекст стратегическите планове по ОСП следва да включват преглед и обяснение на инструментите, гарантиращи по-справедливо разпределение и по-ефективно и ефикасно насочване на подпомагането на доходите. Поради това е целесъобразно те да включват насочена към постигането на резултати интервенционна стратегия, структурирана на базата на специфичните цели на ОСП, включително количествено определени целеви стойности във връзка с тези цели. За да се позволи осъществяването на мониторинг на годишна основа, е подходящо тези целеви стойности да се основават на показатели за резултатите.</w:t>
      </w:r>
    </w:p>
    <w:p w14:paraId="1014269B" w14:textId="77777777" w:rsidR="00C441F1" w:rsidRPr="00783F0B" w:rsidRDefault="00C441F1" w:rsidP="00C441F1">
      <w:pPr>
        <w:rPr>
          <w:rFonts w:ascii="Times New Roman" w:eastAsia="Times New Roman" w:hAnsi="Times New Roman" w:cs="Times New Roman"/>
          <w:b/>
          <w:color w:val="ED7D31" w:themeColor="accent2"/>
          <w:sz w:val="28"/>
          <w:szCs w:val="28"/>
        </w:rPr>
      </w:pPr>
      <w:r w:rsidRPr="002049E3">
        <w:rPr>
          <w:rFonts w:ascii="Times New Roman" w:eastAsia="Times New Roman" w:hAnsi="Times New Roman" w:cs="Times New Roman"/>
          <w:b/>
          <w:color w:val="ED7D31" w:themeColor="accent2"/>
          <w:sz w:val="28"/>
          <w:szCs w:val="28"/>
        </w:rPr>
        <w:t>Оценка на ин</w:t>
      </w:r>
      <w:r w:rsidR="00C50200">
        <w:rPr>
          <w:rFonts w:ascii="Times New Roman" w:eastAsia="Times New Roman" w:hAnsi="Times New Roman" w:cs="Times New Roman"/>
          <w:b/>
          <w:color w:val="ED7D31" w:themeColor="accent2"/>
          <w:sz w:val="28"/>
          <w:szCs w:val="28"/>
        </w:rPr>
        <w:t>тервенционната стратегия, цели,</w:t>
      </w:r>
      <w:r w:rsidRPr="002049E3">
        <w:rPr>
          <w:rFonts w:ascii="Times New Roman" w:eastAsia="Times New Roman" w:hAnsi="Times New Roman" w:cs="Times New Roman"/>
          <w:b/>
          <w:color w:val="ED7D31" w:themeColor="accent2"/>
          <w:sz w:val="28"/>
          <w:szCs w:val="28"/>
        </w:rPr>
        <w:t xml:space="preserve"> </w:t>
      </w:r>
      <w:r>
        <w:rPr>
          <w:rFonts w:ascii="Times New Roman" w:eastAsia="Times New Roman" w:hAnsi="Times New Roman" w:cs="Times New Roman"/>
          <w:b/>
          <w:color w:val="ED7D31" w:themeColor="accent2"/>
          <w:sz w:val="28"/>
          <w:szCs w:val="28"/>
        </w:rPr>
        <w:t>потребности, приоритети</w:t>
      </w:r>
    </w:p>
    <w:p w14:paraId="7019B6C3" w14:textId="77777777" w:rsidR="00C441F1" w:rsidRDefault="00C441F1" w:rsidP="00C441F1">
      <w:pPr>
        <w:spacing w:line="276" w:lineRule="auto"/>
        <w:jc w:val="both"/>
        <w:rPr>
          <w:rFonts w:ascii="Times New Roman" w:eastAsia="Times New Roman" w:hAnsi="Times New Roman" w:cs="Times New Roman"/>
          <w:sz w:val="20"/>
          <w:szCs w:val="20"/>
          <w:highlight w:val="yellow"/>
        </w:rPr>
      </w:pPr>
      <w:r w:rsidRPr="002049E3">
        <w:rPr>
          <w:rFonts w:ascii="Times New Roman" w:eastAsia="Times New Roman" w:hAnsi="Times New Roman" w:cs="Times New Roman"/>
          <w:sz w:val="20"/>
          <w:szCs w:val="20"/>
        </w:rPr>
        <w:t xml:space="preserve">ОСП </w:t>
      </w:r>
      <w:r>
        <w:rPr>
          <w:rFonts w:ascii="Times New Roman" w:eastAsia="Times New Roman" w:hAnsi="Times New Roman" w:cs="Times New Roman"/>
          <w:sz w:val="20"/>
          <w:szCs w:val="20"/>
        </w:rPr>
        <w:t xml:space="preserve">за </w:t>
      </w:r>
      <w:r w:rsidRPr="002049E3">
        <w:rPr>
          <w:rFonts w:ascii="Times New Roman" w:eastAsia="Times New Roman" w:hAnsi="Times New Roman" w:cs="Times New Roman"/>
          <w:sz w:val="20"/>
          <w:szCs w:val="20"/>
        </w:rPr>
        <w:t>съответната държава членка определя интервенционна стратегия, посочена в член 109</w:t>
      </w:r>
      <w:r w:rsidR="00C50200">
        <w:rPr>
          <w:rFonts w:ascii="Times New Roman" w:eastAsia="Times New Roman" w:hAnsi="Times New Roman" w:cs="Times New Roman"/>
          <w:sz w:val="20"/>
          <w:szCs w:val="20"/>
        </w:rPr>
        <w:t xml:space="preserve"> от РСП</w:t>
      </w:r>
      <w:r w:rsidRPr="002049E3">
        <w:rPr>
          <w:rFonts w:ascii="Times New Roman" w:eastAsia="Times New Roman" w:hAnsi="Times New Roman" w:cs="Times New Roman"/>
          <w:sz w:val="20"/>
          <w:szCs w:val="20"/>
        </w:rPr>
        <w:t>, в които се поставят количествени целеви стойности и междинни цели с цел</w:t>
      </w:r>
      <w:r>
        <w:rPr>
          <w:rFonts w:ascii="Times New Roman" w:eastAsia="Times New Roman" w:hAnsi="Times New Roman" w:cs="Times New Roman"/>
          <w:sz w:val="20"/>
          <w:szCs w:val="20"/>
        </w:rPr>
        <w:t xml:space="preserve"> постигане на специфичните цели</w:t>
      </w:r>
      <w:r w:rsidRPr="002049E3">
        <w:rPr>
          <w:rFonts w:ascii="Times New Roman" w:eastAsia="Times New Roman" w:hAnsi="Times New Roman" w:cs="Times New Roman"/>
          <w:sz w:val="20"/>
          <w:szCs w:val="20"/>
        </w:rPr>
        <w:t xml:space="preserve">. </w:t>
      </w:r>
    </w:p>
    <w:p w14:paraId="2585485C" w14:textId="77777777" w:rsidR="00C441F1" w:rsidRPr="00157CAC" w:rsidRDefault="00C441F1" w:rsidP="00C441F1">
      <w:pPr>
        <w:spacing w:line="276" w:lineRule="auto"/>
        <w:jc w:val="both"/>
        <w:rPr>
          <w:rFonts w:ascii="Times New Roman" w:eastAsia="Times New Roman" w:hAnsi="Times New Roman" w:cs="Times New Roman"/>
          <w:sz w:val="20"/>
          <w:szCs w:val="20"/>
        </w:rPr>
      </w:pPr>
      <w:r w:rsidRPr="00157CAC">
        <w:rPr>
          <w:rFonts w:ascii="Times New Roman" w:eastAsia="Times New Roman" w:hAnsi="Times New Roman" w:cs="Times New Roman"/>
          <w:sz w:val="20"/>
          <w:szCs w:val="20"/>
        </w:rPr>
        <w:t xml:space="preserve">Стратегията следва логическата и планова последователност, която обхваща анализ на средата, </w:t>
      </w:r>
      <w:r w:rsidRPr="00157CAC">
        <w:rPr>
          <w:rFonts w:ascii="Times New Roman" w:eastAsia="Times New Roman" w:hAnsi="Times New Roman" w:cs="Times New Roman"/>
          <w:sz w:val="20"/>
          <w:szCs w:val="20"/>
          <w:lang w:val="en-US"/>
        </w:rPr>
        <w:t>SWOT</w:t>
      </w:r>
      <w:r w:rsidRPr="00157CAC">
        <w:rPr>
          <w:rFonts w:ascii="Times New Roman" w:eastAsia="Times New Roman" w:hAnsi="Times New Roman" w:cs="Times New Roman"/>
          <w:sz w:val="20"/>
          <w:szCs w:val="20"/>
        </w:rPr>
        <w:t xml:space="preserve"> анализ, извеждане на потребности, приоритизиране на потребностите, интервенции, мониторинг и обратна връзка за пр</w:t>
      </w:r>
      <w:r w:rsidR="00C50200">
        <w:rPr>
          <w:rFonts w:ascii="Times New Roman" w:eastAsia="Times New Roman" w:hAnsi="Times New Roman" w:cs="Times New Roman"/>
          <w:sz w:val="20"/>
          <w:szCs w:val="20"/>
        </w:rPr>
        <w:t>омяна и подобрение . При някои от</w:t>
      </w:r>
      <w:r w:rsidRPr="00157CAC">
        <w:rPr>
          <w:rFonts w:ascii="Times New Roman" w:eastAsia="Times New Roman" w:hAnsi="Times New Roman" w:cs="Times New Roman"/>
          <w:sz w:val="20"/>
          <w:szCs w:val="20"/>
        </w:rPr>
        <w:t xml:space="preserve"> потребностите са посочени и връзките с други стратегически документи. При повечето от потребностите, адресирани с интервенции са посочени избраните индикатори за резултат. </w:t>
      </w:r>
    </w:p>
    <w:p w14:paraId="0535AC18" w14:textId="77777777" w:rsidR="00C441F1" w:rsidRPr="00157CAC" w:rsidRDefault="00C441F1" w:rsidP="00C441F1">
      <w:pPr>
        <w:spacing w:line="276" w:lineRule="auto"/>
        <w:jc w:val="both"/>
        <w:rPr>
          <w:rFonts w:ascii="Times New Roman" w:eastAsia="Times New Roman" w:hAnsi="Times New Roman" w:cs="Times New Roman"/>
          <w:sz w:val="20"/>
          <w:szCs w:val="20"/>
        </w:rPr>
      </w:pPr>
      <w:r w:rsidRPr="00157CAC">
        <w:rPr>
          <w:rFonts w:ascii="Times New Roman" w:eastAsia="Times New Roman" w:hAnsi="Times New Roman" w:cs="Times New Roman"/>
          <w:sz w:val="20"/>
          <w:szCs w:val="20"/>
        </w:rPr>
        <w:t>Прави впечатление, че при приоритизирането са избрани критерии, които в голяма степен са външни, с оглед на работата</w:t>
      </w:r>
      <w:r w:rsidR="00C50200">
        <w:rPr>
          <w:rFonts w:ascii="Times New Roman" w:eastAsia="Times New Roman" w:hAnsi="Times New Roman" w:cs="Times New Roman"/>
          <w:sz w:val="20"/>
          <w:szCs w:val="20"/>
        </w:rPr>
        <w:t>,</w:t>
      </w:r>
      <w:r w:rsidRPr="00157CAC">
        <w:rPr>
          <w:rFonts w:ascii="Times New Roman" w:eastAsia="Times New Roman" w:hAnsi="Times New Roman" w:cs="Times New Roman"/>
          <w:sz w:val="20"/>
          <w:szCs w:val="20"/>
        </w:rPr>
        <w:t xml:space="preserve"> свършена до момента и не се вземат критерии с оглед на самото състояние на изведената потребност. Всяка потребност освен по външни критерии има и собствено критично състояние и положение, което също е добре да бъде отчетено. Същевременно в процедурата за приоритизиране н</w:t>
      </w:r>
      <w:r w:rsidR="00C50200">
        <w:rPr>
          <w:rFonts w:ascii="Times New Roman" w:eastAsia="Times New Roman" w:hAnsi="Times New Roman" w:cs="Times New Roman"/>
          <w:sz w:val="20"/>
          <w:szCs w:val="20"/>
        </w:rPr>
        <w:t>е става ясно, как</w:t>
      </w:r>
      <w:r w:rsidRPr="00157CAC">
        <w:rPr>
          <w:rFonts w:ascii="Times New Roman" w:eastAsia="Times New Roman" w:hAnsi="Times New Roman" w:cs="Times New Roman"/>
          <w:sz w:val="20"/>
          <w:szCs w:val="20"/>
        </w:rPr>
        <w:t xml:space="preserve"> и по какъв начин е направено приоритизирането. Независимо от тези открити слабости, до голяма степен процесът на целеполагане, идентифициране на потребностите и пр</w:t>
      </w:r>
      <w:r w:rsidR="00C50200">
        <w:rPr>
          <w:rFonts w:ascii="Times New Roman" w:eastAsia="Times New Roman" w:hAnsi="Times New Roman" w:cs="Times New Roman"/>
          <w:sz w:val="20"/>
          <w:szCs w:val="20"/>
        </w:rPr>
        <w:t>иоритизирането е надежден и отго</w:t>
      </w:r>
      <w:r w:rsidRPr="00157CAC">
        <w:rPr>
          <w:rFonts w:ascii="Times New Roman" w:eastAsia="Times New Roman" w:hAnsi="Times New Roman" w:cs="Times New Roman"/>
          <w:sz w:val="20"/>
          <w:szCs w:val="20"/>
        </w:rPr>
        <w:t>варящ, както на анализа, така и на очаквани</w:t>
      </w:r>
      <w:r w:rsidR="00013398">
        <w:rPr>
          <w:rFonts w:ascii="Times New Roman" w:eastAsia="Times New Roman" w:hAnsi="Times New Roman" w:cs="Times New Roman"/>
          <w:sz w:val="20"/>
          <w:szCs w:val="20"/>
        </w:rPr>
        <w:t>ята от заинтересованите страни.</w:t>
      </w:r>
    </w:p>
    <w:p w14:paraId="7717D0CF" w14:textId="77777777" w:rsidR="00C441F1" w:rsidRDefault="00C441F1" w:rsidP="00C441F1">
      <w:pPr>
        <w:spacing w:line="276" w:lineRule="auto"/>
        <w:jc w:val="both"/>
        <w:rPr>
          <w:rFonts w:ascii="Times New Roman" w:eastAsia="Times New Roman" w:hAnsi="Times New Roman" w:cs="Times New Roman"/>
          <w:sz w:val="20"/>
          <w:szCs w:val="20"/>
        </w:rPr>
      </w:pPr>
      <w:r w:rsidRPr="00157CAC">
        <w:rPr>
          <w:rFonts w:ascii="Times New Roman" w:eastAsia="Times New Roman" w:hAnsi="Times New Roman" w:cs="Times New Roman"/>
          <w:sz w:val="20"/>
          <w:szCs w:val="20"/>
        </w:rPr>
        <w:lastRenderedPageBreak/>
        <w:t>В общ план документът за Интервенционна стратегия е информативен и всеобхватен, но труден за проследяване. Има потенциал за съкращаване на детайли, които се съдържат в други документи от СП. От друга страна е необходимо да се посочат по-ясно целите на интервенциите, връзката им с потребностите и с предварителните условности. Необходимо е да се подчертае връзката с други стратегически документи и ангажименти, особено по отношение на околната среда, климата, младите земеделски стопани и управлението на риска.</w:t>
      </w:r>
      <w:r>
        <w:rPr>
          <w:rFonts w:ascii="Times New Roman" w:eastAsia="Times New Roman" w:hAnsi="Times New Roman" w:cs="Times New Roman"/>
          <w:sz w:val="20"/>
          <w:szCs w:val="20"/>
        </w:rPr>
        <w:t xml:space="preserve"> </w:t>
      </w:r>
    </w:p>
    <w:p w14:paraId="67B288F6" w14:textId="77777777" w:rsidR="00C441F1" w:rsidRDefault="00C441F1" w:rsidP="00C441F1">
      <w:pPr>
        <w:rPr>
          <w:rFonts w:ascii="Times New Roman" w:eastAsia="Times New Roman" w:hAnsi="Times New Roman" w:cs="Times New Roman"/>
          <w:b/>
          <w:color w:val="ED7D31" w:themeColor="accent2"/>
          <w:sz w:val="28"/>
          <w:szCs w:val="28"/>
        </w:rPr>
      </w:pPr>
      <w:r w:rsidRPr="002049E3">
        <w:rPr>
          <w:rFonts w:ascii="Times New Roman" w:eastAsia="Times New Roman" w:hAnsi="Times New Roman" w:cs="Times New Roman"/>
          <w:b/>
          <w:color w:val="ED7D31" w:themeColor="accent2"/>
          <w:sz w:val="28"/>
          <w:szCs w:val="28"/>
        </w:rPr>
        <w:t>Логика на интервенциите в директните плащания</w:t>
      </w:r>
    </w:p>
    <w:p w14:paraId="473D37A2" w14:textId="77777777" w:rsidR="00C441F1" w:rsidRPr="003D424B" w:rsidRDefault="00C441F1" w:rsidP="00C441F1">
      <w:pPr>
        <w:spacing w:line="276" w:lineRule="auto"/>
        <w:jc w:val="both"/>
        <w:rPr>
          <w:rFonts w:ascii="Times New Roman" w:eastAsia="Times New Roman" w:hAnsi="Times New Roman" w:cs="Times New Roman"/>
          <w:sz w:val="20"/>
          <w:szCs w:val="20"/>
        </w:rPr>
      </w:pPr>
      <w:r w:rsidRPr="003D424B">
        <w:rPr>
          <w:rFonts w:ascii="Times New Roman" w:eastAsia="Times New Roman" w:hAnsi="Times New Roman" w:cs="Times New Roman"/>
          <w:sz w:val="20"/>
          <w:szCs w:val="20"/>
        </w:rPr>
        <w:t>Логиката на интервенциите</w:t>
      </w:r>
      <w:r w:rsidRPr="003D424B">
        <w:rPr>
          <w:rFonts w:ascii="Times New Roman" w:eastAsia="Times New Roman" w:hAnsi="Times New Roman" w:cs="Times New Roman"/>
          <w:b/>
          <w:sz w:val="20"/>
          <w:szCs w:val="20"/>
        </w:rPr>
        <w:t xml:space="preserve"> </w:t>
      </w:r>
      <w:r w:rsidRPr="003D424B">
        <w:rPr>
          <w:rFonts w:ascii="Times New Roman" w:eastAsia="Times New Roman" w:hAnsi="Times New Roman" w:cs="Times New Roman"/>
          <w:sz w:val="20"/>
          <w:szCs w:val="20"/>
        </w:rPr>
        <w:t>е представена в схематичен вид, следвайки примера на стъпка 1: Визуализация на интервенциите, посочен в Ръководството на ЕК. Систематизирането на интервенциите е извършено на осн</w:t>
      </w:r>
      <w:r>
        <w:rPr>
          <w:rFonts w:ascii="Times New Roman" w:eastAsia="Times New Roman" w:hAnsi="Times New Roman" w:cs="Times New Roman"/>
          <w:sz w:val="20"/>
          <w:szCs w:val="20"/>
        </w:rPr>
        <w:t xml:space="preserve">ова Интервенционната стратегия. </w:t>
      </w:r>
    </w:p>
    <w:p w14:paraId="128C1BC5" w14:textId="77777777" w:rsidR="00C441F1" w:rsidRDefault="00C441F1" w:rsidP="00C441F1">
      <w:pPr>
        <w:jc w:val="both"/>
        <w:rPr>
          <w:rFonts w:ascii="Times New Roman" w:eastAsia="Times New Roman" w:hAnsi="Times New Roman" w:cs="Times New Roman"/>
          <w:sz w:val="20"/>
          <w:szCs w:val="20"/>
        </w:rPr>
      </w:pPr>
      <w:r w:rsidRPr="009C1EAE">
        <w:rPr>
          <w:rFonts w:ascii="Times New Roman" w:eastAsia="Times New Roman" w:hAnsi="Times New Roman" w:cs="Times New Roman"/>
          <w:b/>
          <w:color w:val="ED7D31" w:themeColor="accent2"/>
          <w:sz w:val="20"/>
          <w:szCs w:val="20"/>
        </w:rPr>
        <w:t>Заключение за логиката на директните плащания:</w:t>
      </w:r>
      <w:r w:rsidRPr="009C1EAE">
        <w:rPr>
          <w:rFonts w:ascii="Times New Roman" w:eastAsia="Times New Roman" w:hAnsi="Times New Roman" w:cs="Times New Roman"/>
          <w:color w:val="ED7D31" w:themeColor="accent2"/>
          <w:sz w:val="20"/>
          <w:szCs w:val="20"/>
        </w:rPr>
        <w:t xml:space="preserve"> </w:t>
      </w:r>
      <w:r>
        <w:rPr>
          <w:rFonts w:ascii="Times New Roman" w:eastAsia="Times New Roman" w:hAnsi="Times New Roman" w:cs="Times New Roman"/>
          <w:sz w:val="20"/>
          <w:szCs w:val="20"/>
        </w:rPr>
        <w:t>Н</w:t>
      </w:r>
      <w:r w:rsidRPr="009C1EAE">
        <w:rPr>
          <w:rFonts w:ascii="Times New Roman" w:eastAsia="Times New Roman" w:hAnsi="Times New Roman" w:cs="Times New Roman"/>
          <w:sz w:val="20"/>
          <w:szCs w:val="20"/>
        </w:rPr>
        <w:t>еобвързани</w:t>
      </w:r>
      <w:r>
        <w:rPr>
          <w:rFonts w:ascii="Times New Roman" w:eastAsia="Times New Roman" w:hAnsi="Times New Roman" w:cs="Times New Roman"/>
          <w:sz w:val="20"/>
          <w:szCs w:val="20"/>
        </w:rPr>
        <w:t>те</w:t>
      </w:r>
      <w:r w:rsidRPr="009C1EAE">
        <w:rPr>
          <w:rFonts w:ascii="Times New Roman" w:eastAsia="Times New Roman" w:hAnsi="Times New Roman" w:cs="Times New Roman"/>
          <w:sz w:val="20"/>
          <w:szCs w:val="20"/>
        </w:rPr>
        <w:t xml:space="preserve"> и обвързани</w:t>
      </w:r>
      <w:r>
        <w:rPr>
          <w:rFonts w:ascii="Times New Roman" w:eastAsia="Times New Roman" w:hAnsi="Times New Roman" w:cs="Times New Roman"/>
          <w:sz w:val="20"/>
          <w:szCs w:val="20"/>
        </w:rPr>
        <w:t xml:space="preserve">те </w:t>
      </w:r>
      <w:r w:rsidRPr="009C1EAE">
        <w:rPr>
          <w:rFonts w:ascii="Times New Roman" w:eastAsia="Times New Roman" w:hAnsi="Times New Roman" w:cs="Times New Roman"/>
          <w:sz w:val="20"/>
          <w:szCs w:val="20"/>
        </w:rPr>
        <w:t>с производството</w:t>
      </w:r>
      <w:r>
        <w:rPr>
          <w:rFonts w:ascii="Times New Roman" w:eastAsia="Times New Roman" w:hAnsi="Times New Roman" w:cs="Times New Roman"/>
          <w:sz w:val="20"/>
          <w:szCs w:val="20"/>
        </w:rPr>
        <w:t xml:space="preserve"> интервенции по първи стълб на ОСП</w:t>
      </w:r>
      <w:r w:rsidRPr="009C1EA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могат да предоставят</w:t>
      </w:r>
      <w:r w:rsidRPr="009C1EAE">
        <w:rPr>
          <w:rFonts w:ascii="Times New Roman" w:eastAsia="Times New Roman" w:hAnsi="Times New Roman" w:cs="Times New Roman"/>
          <w:sz w:val="20"/>
          <w:szCs w:val="20"/>
        </w:rPr>
        <w:t xml:space="preserve"> значителен принос за реализирането на поставените специфични и общи цели в СП. Налице са силни синергични връзки с интервенциите по специфични цели. Значително по-слабо се </w:t>
      </w:r>
      <w:r>
        <w:rPr>
          <w:rFonts w:ascii="Times New Roman" w:eastAsia="Times New Roman" w:hAnsi="Times New Roman" w:cs="Times New Roman"/>
          <w:sz w:val="20"/>
          <w:szCs w:val="20"/>
        </w:rPr>
        <w:t>визуализират връзките</w:t>
      </w:r>
      <w:r w:rsidRPr="009C1EAE">
        <w:rPr>
          <w:rFonts w:ascii="Times New Roman" w:eastAsia="Times New Roman" w:hAnsi="Times New Roman" w:cs="Times New Roman"/>
          <w:sz w:val="20"/>
          <w:szCs w:val="20"/>
        </w:rPr>
        <w:t xml:space="preserve"> при взаимодействието на част от директните плащания с потребностите по различни специфични цели. </w:t>
      </w:r>
    </w:p>
    <w:p w14:paraId="629D61BC" w14:textId="63079DFE" w:rsidR="00C441F1" w:rsidRDefault="00C441F1" w:rsidP="00C441F1">
      <w:pPr>
        <w:jc w:val="both"/>
        <w:rPr>
          <w:rFonts w:ascii="Times New Roman" w:eastAsia="Times New Roman" w:hAnsi="Times New Roman" w:cs="Times New Roman"/>
          <w:sz w:val="20"/>
          <w:szCs w:val="20"/>
        </w:rPr>
      </w:pPr>
      <w:r w:rsidRPr="009C1EAE">
        <w:rPr>
          <w:rFonts w:ascii="Times New Roman" w:eastAsia="Times New Roman" w:hAnsi="Times New Roman" w:cs="Times New Roman"/>
          <w:b/>
          <w:color w:val="ED7D31" w:themeColor="accent2"/>
          <w:sz w:val="20"/>
          <w:szCs w:val="20"/>
        </w:rPr>
        <w:t>Препоръки:</w:t>
      </w:r>
      <w:r>
        <w:rPr>
          <w:rFonts w:ascii="Times New Roman" w:eastAsia="Times New Roman" w:hAnsi="Times New Roman" w:cs="Times New Roman"/>
          <w:sz w:val="20"/>
          <w:szCs w:val="20"/>
        </w:rPr>
        <w:t xml:space="preserve"> </w:t>
      </w:r>
      <w:r w:rsidRPr="009C1EAE">
        <w:rPr>
          <w:rFonts w:ascii="Times New Roman" w:eastAsia="Times New Roman" w:hAnsi="Times New Roman" w:cs="Times New Roman"/>
          <w:sz w:val="20"/>
          <w:szCs w:val="20"/>
        </w:rPr>
        <w:t>Необходимо е да се засили връзката между еко схемите и останалите интервенции, както и връзката с механизмите по хоризонталната цел. Натрупаният опит от предходните години на прилагане на обвързана подкрепа показва, че има значително вариране в нивата на подпомагане на площ и единица животни по различните схеми, което се дължи на определяне на съответните бюджети. За да се избегне това може да се върви към определяне на плащанията на база акуратни, актуални и представителни брутни маржини, отношенията между отделните такива по производства да служат за формиране на единичните плащания по производства и сектори. Това ще облекчи неудобствата от варирането през годините на подпомагането по производства и от големите флуктоации при заявките за подпомагане по отделните схеми.</w:t>
      </w:r>
    </w:p>
    <w:p w14:paraId="4ABB5E42" w14:textId="77777777" w:rsidR="00C441F1" w:rsidRDefault="00C441F1" w:rsidP="00C441F1">
      <w:pPr>
        <w:jc w:val="both"/>
        <w:rPr>
          <w:rFonts w:ascii="Times New Roman" w:eastAsia="Times New Roman" w:hAnsi="Times New Roman" w:cs="Times New Roman"/>
          <w:sz w:val="20"/>
          <w:szCs w:val="20"/>
        </w:rPr>
      </w:pPr>
      <w:r w:rsidRPr="00D0776C">
        <w:rPr>
          <w:rFonts w:ascii="Times New Roman" w:eastAsia="Times New Roman" w:hAnsi="Times New Roman" w:cs="Times New Roman"/>
          <w:b/>
          <w:color w:val="ED7D31" w:themeColor="accent2"/>
          <w:sz w:val="20"/>
          <w:szCs w:val="20"/>
        </w:rPr>
        <w:t>Заключение за секторните интервенции:</w:t>
      </w:r>
      <w:r>
        <w:rPr>
          <w:rFonts w:ascii="Times New Roman" w:eastAsia="Times New Roman" w:hAnsi="Times New Roman" w:cs="Times New Roman"/>
          <w:sz w:val="20"/>
          <w:szCs w:val="20"/>
        </w:rPr>
        <w:t xml:space="preserve"> </w:t>
      </w:r>
      <w:r w:rsidRPr="00D0776C">
        <w:rPr>
          <w:rFonts w:ascii="Times New Roman" w:eastAsia="Times New Roman" w:hAnsi="Times New Roman" w:cs="Times New Roman"/>
          <w:sz w:val="20"/>
          <w:szCs w:val="20"/>
        </w:rPr>
        <w:t xml:space="preserve">Структурата на предложените интервенции в четирите сектора съответства изцяло на общата цел 1 и специфичните цели 2 и 3 от СП. Налице е силна синергична връзка между механизмите на подпомагане и секторните интервенции, както в рамките на една и съща специфична цел, така и в обхвата на двете специфични цели, подчинени на първата цел за интелигентен, устойчив и диверсифициран сектор. По-слаб синергизъм се очаква във връзка с екологичните и хоризонталната цел, като в този случай може да се търсят резерви. На места съществува необходимост от допълване и целенасочване на комплекса от механизми за въздействие по отделни сектори, за да се отговори на реалните потребности на производителите. </w:t>
      </w:r>
    </w:p>
    <w:p w14:paraId="111BF893" w14:textId="77777777" w:rsidR="00C441F1" w:rsidRDefault="00C441F1" w:rsidP="00C441F1">
      <w:pPr>
        <w:jc w:val="both"/>
        <w:rPr>
          <w:rFonts w:ascii="Times New Roman" w:eastAsia="Times New Roman" w:hAnsi="Times New Roman" w:cs="Times New Roman"/>
          <w:sz w:val="20"/>
          <w:szCs w:val="20"/>
        </w:rPr>
      </w:pPr>
      <w:r w:rsidRPr="00D0776C">
        <w:rPr>
          <w:rFonts w:ascii="Times New Roman" w:eastAsia="Times New Roman" w:hAnsi="Times New Roman" w:cs="Times New Roman"/>
          <w:sz w:val="20"/>
          <w:szCs w:val="20"/>
        </w:rPr>
        <w:t xml:space="preserve">Секторните интервенции не трябва да бъдат разглеждани единствено през възможностите и призмата на Оперативните програми. Съществена връзка и надграждаща взаимовръзка трябва да се изгражда и с подпомагането по </w:t>
      </w:r>
      <w:r w:rsidR="00013398">
        <w:rPr>
          <w:rFonts w:ascii="Times New Roman" w:eastAsia="Times New Roman" w:hAnsi="Times New Roman" w:cs="Times New Roman"/>
          <w:sz w:val="20"/>
          <w:szCs w:val="20"/>
        </w:rPr>
        <w:t>схемите за обвързана подкрепа</w:t>
      </w:r>
      <w:r w:rsidRPr="00D0776C">
        <w:rPr>
          <w:rFonts w:ascii="Times New Roman" w:eastAsia="Times New Roman" w:hAnsi="Times New Roman" w:cs="Times New Roman"/>
          <w:sz w:val="20"/>
          <w:szCs w:val="20"/>
        </w:rPr>
        <w:t>. Важна цел на Организациите на производителите трябва да бъде насърчаване и засилване интереса на производителите към включване и участие в такива и застъпване на вертикалния интеграционен модел на сдружаване.</w:t>
      </w:r>
    </w:p>
    <w:p w14:paraId="791BD6C5" w14:textId="77777777" w:rsidR="00C441F1" w:rsidRDefault="00C441F1" w:rsidP="00C441F1">
      <w:pPr>
        <w:jc w:val="both"/>
        <w:rPr>
          <w:rFonts w:ascii="Times New Roman" w:eastAsia="Times New Roman" w:hAnsi="Times New Roman" w:cs="Times New Roman"/>
          <w:sz w:val="20"/>
          <w:szCs w:val="20"/>
        </w:rPr>
      </w:pPr>
      <w:r w:rsidRPr="00221DA7">
        <w:rPr>
          <w:rFonts w:ascii="Times New Roman" w:eastAsia="Times New Roman" w:hAnsi="Times New Roman" w:cs="Times New Roman"/>
          <w:b/>
          <w:color w:val="ED7D31" w:themeColor="accent2"/>
          <w:sz w:val="20"/>
          <w:szCs w:val="20"/>
        </w:rPr>
        <w:t>Заключение за интервенциите в областта на развитието на селските райони:</w:t>
      </w:r>
      <w:r w:rsidRPr="00221DA7">
        <w:rPr>
          <w:rFonts w:ascii="Times New Roman" w:eastAsia="Times New Roman" w:hAnsi="Times New Roman" w:cs="Times New Roman"/>
          <w:color w:val="ED7D31" w:themeColor="accent2"/>
          <w:sz w:val="20"/>
          <w:szCs w:val="20"/>
        </w:rPr>
        <w:t xml:space="preserve"> </w:t>
      </w:r>
      <w:r w:rsidRPr="00D0776C">
        <w:rPr>
          <w:rFonts w:ascii="Times New Roman" w:eastAsia="Times New Roman" w:hAnsi="Times New Roman" w:cs="Times New Roman"/>
          <w:sz w:val="20"/>
          <w:szCs w:val="20"/>
        </w:rPr>
        <w:t>Постигната е висока степен на съ</w:t>
      </w:r>
      <w:r w:rsidR="00013398">
        <w:rPr>
          <w:rFonts w:ascii="Times New Roman" w:eastAsia="Times New Roman" w:hAnsi="Times New Roman" w:cs="Times New Roman"/>
          <w:sz w:val="20"/>
          <w:szCs w:val="20"/>
        </w:rPr>
        <w:t xml:space="preserve">ответствие между интервенциите </w:t>
      </w:r>
      <w:r w:rsidRPr="00D0776C">
        <w:rPr>
          <w:rFonts w:ascii="Times New Roman" w:eastAsia="Times New Roman" w:hAnsi="Times New Roman" w:cs="Times New Roman"/>
          <w:sz w:val="20"/>
          <w:szCs w:val="20"/>
        </w:rPr>
        <w:t>и изпълнението на целите за достатъчно надеждни земеделски доходи и устойчивост и поддържане на биологичното разнообразие, екосистемните услуги и ландшафта. Висока степен на синергизъм се очаква във връзка с изпълнението на екологичните цели и целта за подпомагане на земеделските доходи. Необходимо е да се засили ефекта с интервенциите за научни изследвания, цифровизация и дигитализация на сектора</w:t>
      </w:r>
      <w:r>
        <w:rPr>
          <w:rFonts w:ascii="Times New Roman" w:eastAsia="Times New Roman" w:hAnsi="Times New Roman" w:cs="Times New Roman"/>
          <w:sz w:val="20"/>
          <w:szCs w:val="20"/>
        </w:rPr>
        <w:t>.</w:t>
      </w:r>
    </w:p>
    <w:p w14:paraId="3C0B4CB0" w14:textId="77777777" w:rsidR="00C441F1" w:rsidRDefault="00C441F1" w:rsidP="00C441F1">
      <w:pPr>
        <w:jc w:val="both"/>
        <w:rPr>
          <w:rFonts w:ascii="Times New Roman" w:eastAsia="Times New Roman" w:hAnsi="Times New Roman" w:cs="Times New Roman"/>
          <w:b/>
          <w:color w:val="ED7D31" w:themeColor="accent2"/>
          <w:sz w:val="28"/>
          <w:szCs w:val="28"/>
        </w:rPr>
      </w:pPr>
      <w:r w:rsidRPr="00221DA7">
        <w:rPr>
          <w:rFonts w:ascii="Times New Roman" w:eastAsia="Times New Roman" w:hAnsi="Times New Roman" w:cs="Times New Roman"/>
          <w:b/>
          <w:color w:val="ED7D31" w:themeColor="accent2"/>
          <w:sz w:val="28"/>
          <w:szCs w:val="28"/>
        </w:rPr>
        <w:t>Вътрешната и външна съгласуваност</w:t>
      </w:r>
    </w:p>
    <w:p w14:paraId="1889BF00" w14:textId="77777777" w:rsidR="00C441F1" w:rsidRDefault="00C441F1" w:rsidP="00C441F1">
      <w:pPr>
        <w:spacing w:after="240" w:line="276" w:lineRule="auto"/>
        <w:jc w:val="both"/>
        <w:rPr>
          <w:rFonts w:ascii="Times New Roman" w:hAnsi="Times New Roman"/>
          <w:sz w:val="20"/>
          <w:szCs w:val="20"/>
        </w:rPr>
      </w:pPr>
      <w:r>
        <w:rPr>
          <w:rFonts w:ascii="Times New Roman" w:hAnsi="Times New Roman"/>
          <w:sz w:val="20"/>
          <w:szCs w:val="20"/>
        </w:rPr>
        <w:t>Оценката на вътрешната съгласуваност на интервенционната стратегия е и</w:t>
      </w:r>
      <w:r w:rsidR="00AB25FF">
        <w:rPr>
          <w:rFonts w:ascii="Times New Roman" w:hAnsi="Times New Roman"/>
          <w:sz w:val="20"/>
          <w:szCs w:val="20"/>
        </w:rPr>
        <w:t>з</w:t>
      </w:r>
      <w:r>
        <w:rPr>
          <w:rFonts w:ascii="Times New Roman" w:hAnsi="Times New Roman"/>
          <w:sz w:val="20"/>
          <w:szCs w:val="20"/>
        </w:rPr>
        <w:t>върщена въз основата  на следните оценъчни критерии:</w:t>
      </w:r>
    </w:p>
    <w:p w14:paraId="77712C47" w14:textId="77777777" w:rsidR="00C441F1" w:rsidRPr="00221DA7" w:rsidRDefault="00C441F1" w:rsidP="00C441F1">
      <w:pPr>
        <w:pStyle w:val="ListParagraph"/>
        <w:numPr>
          <w:ilvl w:val="0"/>
          <w:numId w:val="64"/>
        </w:numPr>
        <w:spacing w:after="240" w:line="276" w:lineRule="auto"/>
        <w:jc w:val="both"/>
        <w:rPr>
          <w:rFonts w:ascii="Times New Roman" w:hAnsi="Times New Roman"/>
          <w:sz w:val="20"/>
          <w:szCs w:val="20"/>
        </w:rPr>
      </w:pPr>
      <w:r w:rsidRPr="00221DA7">
        <w:rPr>
          <w:rFonts w:ascii="Times New Roman" w:hAnsi="Times New Roman"/>
          <w:sz w:val="20"/>
          <w:szCs w:val="20"/>
        </w:rPr>
        <w:t>Наличие на синергии между различните интервенции, свързани с една и съща специфична цел</w:t>
      </w:r>
    </w:p>
    <w:p w14:paraId="4BBC925C" w14:textId="77777777" w:rsidR="00C441F1" w:rsidRPr="00221DA7" w:rsidRDefault="00C441F1" w:rsidP="00C441F1">
      <w:pPr>
        <w:pStyle w:val="ListParagraph"/>
        <w:numPr>
          <w:ilvl w:val="0"/>
          <w:numId w:val="64"/>
        </w:numPr>
        <w:spacing w:after="240" w:line="276" w:lineRule="auto"/>
        <w:jc w:val="both"/>
        <w:rPr>
          <w:rFonts w:ascii="Times New Roman" w:hAnsi="Times New Roman"/>
          <w:sz w:val="20"/>
          <w:szCs w:val="20"/>
        </w:rPr>
      </w:pPr>
      <w:r w:rsidRPr="00221DA7">
        <w:rPr>
          <w:rFonts w:ascii="Times New Roman" w:hAnsi="Times New Roman"/>
          <w:sz w:val="20"/>
          <w:szCs w:val="20"/>
        </w:rPr>
        <w:lastRenderedPageBreak/>
        <w:t>Има ли противоречия между интервенциите</w:t>
      </w:r>
      <w:r w:rsidR="00515FAD" w:rsidRPr="00ED2AE3">
        <w:rPr>
          <w:rFonts w:ascii="Times New Roman" w:hAnsi="Times New Roman"/>
          <w:sz w:val="20"/>
          <w:szCs w:val="20"/>
        </w:rPr>
        <w:t>,</w:t>
      </w:r>
      <w:r w:rsidRPr="00221DA7">
        <w:rPr>
          <w:rFonts w:ascii="Times New Roman" w:hAnsi="Times New Roman"/>
          <w:sz w:val="20"/>
          <w:szCs w:val="20"/>
        </w:rPr>
        <w:t xml:space="preserve"> свързани с една и съща специфична цел?</w:t>
      </w:r>
    </w:p>
    <w:p w14:paraId="1C47A2EC" w14:textId="77777777" w:rsidR="00C441F1" w:rsidRPr="00221DA7" w:rsidRDefault="00C441F1" w:rsidP="00C441F1">
      <w:pPr>
        <w:pStyle w:val="ListParagraph"/>
        <w:numPr>
          <w:ilvl w:val="0"/>
          <w:numId w:val="64"/>
        </w:numPr>
        <w:spacing w:after="240" w:line="276" w:lineRule="auto"/>
        <w:jc w:val="both"/>
        <w:rPr>
          <w:rFonts w:ascii="Times New Roman" w:hAnsi="Times New Roman"/>
          <w:sz w:val="20"/>
          <w:szCs w:val="20"/>
        </w:rPr>
      </w:pPr>
      <w:r w:rsidRPr="00221DA7">
        <w:rPr>
          <w:rFonts w:ascii="Times New Roman" w:hAnsi="Times New Roman"/>
          <w:sz w:val="20"/>
          <w:szCs w:val="20"/>
        </w:rPr>
        <w:t>Съществуват ли синергии между интервенциите, свързани с различни специфични цели?</w:t>
      </w:r>
    </w:p>
    <w:p w14:paraId="034206DD" w14:textId="77777777" w:rsidR="00C441F1" w:rsidRPr="00221DA7" w:rsidRDefault="00C441F1" w:rsidP="00C441F1">
      <w:pPr>
        <w:pStyle w:val="ListParagraph"/>
        <w:numPr>
          <w:ilvl w:val="0"/>
          <w:numId w:val="64"/>
        </w:numPr>
        <w:spacing w:after="240" w:line="276" w:lineRule="auto"/>
        <w:jc w:val="both"/>
        <w:rPr>
          <w:rFonts w:ascii="Times New Roman" w:hAnsi="Times New Roman"/>
          <w:sz w:val="20"/>
          <w:szCs w:val="20"/>
        </w:rPr>
      </w:pPr>
      <w:r w:rsidRPr="00221DA7">
        <w:rPr>
          <w:rFonts w:ascii="Times New Roman" w:hAnsi="Times New Roman"/>
          <w:sz w:val="20"/>
          <w:szCs w:val="20"/>
        </w:rPr>
        <w:t>Има противоречия между интервенциите, свързани с различни специфични цели?</w:t>
      </w:r>
    </w:p>
    <w:p w14:paraId="170DF892" w14:textId="77777777" w:rsidR="00C441F1" w:rsidRPr="00221DA7" w:rsidRDefault="00C441F1" w:rsidP="00C441F1">
      <w:pPr>
        <w:pStyle w:val="ListParagraph"/>
        <w:numPr>
          <w:ilvl w:val="0"/>
          <w:numId w:val="64"/>
        </w:numPr>
        <w:spacing w:after="240" w:line="276" w:lineRule="auto"/>
        <w:jc w:val="both"/>
        <w:rPr>
          <w:rFonts w:ascii="Times New Roman" w:hAnsi="Times New Roman"/>
          <w:sz w:val="20"/>
          <w:szCs w:val="20"/>
        </w:rPr>
      </w:pPr>
      <w:r w:rsidRPr="00221DA7">
        <w:rPr>
          <w:rFonts w:ascii="Times New Roman" w:hAnsi="Times New Roman"/>
          <w:sz w:val="20"/>
          <w:szCs w:val="20"/>
        </w:rPr>
        <w:t>Адекватно ли са смекчени / компенсирани противоречията?</w:t>
      </w:r>
    </w:p>
    <w:p w14:paraId="0E05B9EF" w14:textId="77777777" w:rsidR="00C441F1" w:rsidRPr="001D72EE" w:rsidRDefault="00C441F1" w:rsidP="00C441F1">
      <w:pPr>
        <w:spacing w:after="240" w:line="276" w:lineRule="auto"/>
        <w:jc w:val="both"/>
        <w:rPr>
          <w:rFonts w:ascii="Times New Roman" w:hAnsi="Times New Roman"/>
          <w:sz w:val="20"/>
          <w:szCs w:val="20"/>
        </w:rPr>
      </w:pPr>
      <w:r w:rsidRPr="00221DA7">
        <w:rPr>
          <w:rFonts w:ascii="Times New Roman" w:hAnsi="Times New Roman"/>
          <w:b/>
          <w:color w:val="ED7D31" w:themeColor="accent2"/>
          <w:sz w:val="20"/>
          <w:szCs w:val="20"/>
        </w:rPr>
        <w:t>Заключение</w:t>
      </w:r>
      <w:r>
        <w:rPr>
          <w:rFonts w:ascii="Times New Roman" w:hAnsi="Times New Roman"/>
          <w:b/>
          <w:color w:val="ED7D31" w:themeColor="accent2"/>
          <w:sz w:val="20"/>
          <w:szCs w:val="20"/>
        </w:rPr>
        <w:t xml:space="preserve"> по отношение на вътрешната съгласуваност</w:t>
      </w:r>
      <w:r w:rsidRPr="00221DA7">
        <w:rPr>
          <w:rFonts w:ascii="Times New Roman" w:hAnsi="Times New Roman"/>
          <w:b/>
          <w:color w:val="ED7D31" w:themeColor="accent2"/>
          <w:sz w:val="20"/>
          <w:szCs w:val="20"/>
        </w:rPr>
        <w:t>:</w:t>
      </w:r>
      <w:r>
        <w:rPr>
          <w:rFonts w:ascii="Times New Roman" w:hAnsi="Times New Roman"/>
          <w:sz w:val="20"/>
          <w:szCs w:val="20"/>
        </w:rPr>
        <w:t xml:space="preserve"> Предложената рамка на интервенционни мерки и схеми на Стратегическия план показва добро ниво на допълняемост, с отсъствие на междуцелеви противоречия, с висока застъпеност на някои от ключовите елементи на ОСП, свързани с дигитализацията и иновациите, като хоризонтален стълб, но със забелязани известни резерви за повишаване на синергията. Тези резерви могат да бъдат открити в концептуализирането на директните плащания, които освен като инструмент за подкрепа на доходите трябва да спомагат в много по-голяма степен за повишаване на конкурентоспособността и то не само по линия на обвързаните плащания. Екосхемите, които основно се предвижда да бъдат използвани при СЦ 5 и 6</w:t>
      </w:r>
      <w:r w:rsidR="00515FAD">
        <w:rPr>
          <w:rFonts w:ascii="Times New Roman" w:hAnsi="Times New Roman"/>
          <w:sz w:val="20"/>
          <w:szCs w:val="20"/>
        </w:rPr>
        <w:t>,</w:t>
      </w:r>
      <w:r>
        <w:rPr>
          <w:rFonts w:ascii="Times New Roman" w:hAnsi="Times New Roman"/>
          <w:sz w:val="20"/>
          <w:szCs w:val="20"/>
        </w:rPr>
        <w:t xml:space="preserve"> трябва да намерят по-широко приложение. Предвиденият основен механизъм за компенсиране на повишаващите се изисквания към селското стопанство с оглед и на „Зелената” сделка и на повишените екологични цели на ОСП могат да бъдат надградени с активни механизми на стимулиране за започване на трансформация в отрасъла</w:t>
      </w:r>
      <w:r w:rsidR="00515FAD">
        <w:rPr>
          <w:rFonts w:ascii="Times New Roman" w:hAnsi="Times New Roman"/>
          <w:sz w:val="20"/>
          <w:szCs w:val="20"/>
        </w:rPr>
        <w:t>,</w:t>
      </w:r>
      <w:r>
        <w:rPr>
          <w:rFonts w:ascii="Times New Roman" w:hAnsi="Times New Roman"/>
          <w:sz w:val="20"/>
          <w:szCs w:val="20"/>
        </w:rPr>
        <w:t xml:space="preserve"> отразявайки бъдещите очаквания и перспективи.</w:t>
      </w:r>
    </w:p>
    <w:p w14:paraId="0CBAB57B" w14:textId="77777777" w:rsidR="00C441F1" w:rsidRPr="00440567" w:rsidRDefault="00C441F1" w:rsidP="00C441F1">
      <w:pPr>
        <w:jc w:val="both"/>
        <w:rPr>
          <w:rFonts w:ascii="Times New Roman" w:eastAsia="Times New Roman" w:hAnsi="Times New Roman" w:cs="Times New Roman"/>
          <w:sz w:val="20"/>
          <w:szCs w:val="20"/>
        </w:rPr>
      </w:pPr>
      <w:r w:rsidRPr="00440567">
        <w:rPr>
          <w:rFonts w:ascii="Times New Roman" w:eastAsia="Times New Roman" w:hAnsi="Times New Roman" w:cs="Times New Roman"/>
          <w:sz w:val="20"/>
          <w:szCs w:val="20"/>
        </w:rPr>
        <w:t>Съгласно препоръките на ЕК , различни политики на ЕС могат да оказват подкрепа и да играят важна роля в селските райони в допълнение към ОСП, включително регионалната, кохезионната и социалната политика и редица други политики на ЕС, например тези в областта на енергетиката, транспорта, свързаността, околната среда или климата.</w:t>
      </w:r>
    </w:p>
    <w:p w14:paraId="71D0F73D" w14:textId="77777777" w:rsidR="00C441F1" w:rsidRPr="00440567" w:rsidRDefault="00C441F1" w:rsidP="00C441F1">
      <w:pPr>
        <w:jc w:val="both"/>
        <w:rPr>
          <w:rFonts w:ascii="Times New Roman" w:eastAsia="Times New Roman" w:hAnsi="Times New Roman" w:cs="Times New Roman"/>
          <w:sz w:val="20"/>
          <w:szCs w:val="20"/>
        </w:rPr>
      </w:pPr>
      <w:r w:rsidRPr="00440567">
        <w:rPr>
          <w:rFonts w:ascii="Times New Roman" w:eastAsia="Times New Roman" w:hAnsi="Times New Roman" w:cs="Times New Roman"/>
          <w:sz w:val="20"/>
          <w:szCs w:val="20"/>
        </w:rPr>
        <w:t>В препоръките към държавите членки Комисията подчертава как други фондове на ЕС могат да допринесат за по-нататъшното развитие на селските райони. Налице е необходимост от по-силно взаимодействие с други фондове в това отношение.</w:t>
      </w:r>
    </w:p>
    <w:p w14:paraId="78A9CAE7" w14:textId="77777777" w:rsidR="00C441F1" w:rsidRDefault="00C441F1" w:rsidP="00C441F1">
      <w:pPr>
        <w:jc w:val="both"/>
        <w:rPr>
          <w:rFonts w:ascii="Times New Roman" w:eastAsia="Times New Roman" w:hAnsi="Times New Roman" w:cs="Times New Roman"/>
          <w:sz w:val="20"/>
          <w:szCs w:val="20"/>
        </w:rPr>
      </w:pPr>
      <w:r w:rsidRPr="00440567">
        <w:rPr>
          <w:rFonts w:ascii="Times New Roman" w:eastAsia="Times New Roman" w:hAnsi="Times New Roman" w:cs="Times New Roman"/>
          <w:sz w:val="20"/>
          <w:szCs w:val="20"/>
        </w:rPr>
        <w:t>Освен това фондът NextGeneration EU поставя специален акцент върху цифровия преход, който е част от плана на ЕС за възстановяване. Това ще бъде важно за постигането на целта за 100 % достъп до бърз широколентов интернет в селските райони до 2025 г.</w:t>
      </w:r>
    </w:p>
    <w:p w14:paraId="24DA07EA" w14:textId="77777777" w:rsidR="00C441F1" w:rsidRPr="004B6451" w:rsidRDefault="00C441F1" w:rsidP="00C441F1">
      <w:pPr>
        <w:spacing w:line="276" w:lineRule="auto"/>
        <w:jc w:val="both"/>
        <w:rPr>
          <w:rFonts w:ascii="Times New Roman" w:hAnsi="Times New Roman" w:cs="Times New Roman"/>
          <w:sz w:val="20"/>
          <w:szCs w:val="20"/>
        </w:rPr>
      </w:pPr>
      <w:r w:rsidRPr="00440567">
        <w:rPr>
          <w:rFonts w:ascii="Times New Roman" w:eastAsia="Times New Roman" w:hAnsi="Times New Roman" w:cs="Times New Roman"/>
          <w:b/>
          <w:color w:val="ED7D31" w:themeColor="accent2"/>
          <w:sz w:val="20"/>
          <w:szCs w:val="20"/>
          <w:shd w:val="clear" w:color="auto" w:fill="FFFFFF" w:themeFill="background1"/>
        </w:rPr>
        <w:t>Заключение по отношение на външната съгласуваност:</w:t>
      </w:r>
      <w:r>
        <w:rPr>
          <w:rFonts w:ascii="Times New Roman" w:eastAsia="Times New Roman" w:hAnsi="Times New Roman" w:cs="Times New Roman"/>
          <w:sz w:val="20"/>
          <w:szCs w:val="20"/>
        </w:rPr>
        <w:t xml:space="preserve"> </w:t>
      </w:r>
      <w:r w:rsidRPr="004B6451">
        <w:rPr>
          <w:rFonts w:ascii="Times New Roman" w:hAnsi="Times New Roman" w:cs="Times New Roman"/>
          <w:sz w:val="20"/>
          <w:szCs w:val="20"/>
        </w:rPr>
        <w:t>Има ясна демаркация между отделните програми и фондове относно финансирането на интервенции свързани със земеделието и селските райони.</w:t>
      </w:r>
      <w:r>
        <w:rPr>
          <w:rFonts w:ascii="Times New Roman" w:hAnsi="Times New Roman" w:cs="Times New Roman"/>
          <w:sz w:val="20"/>
          <w:szCs w:val="20"/>
        </w:rPr>
        <w:t xml:space="preserve"> </w:t>
      </w:r>
      <w:r w:rsidRPr="004B6451">
        <w:rPr>
          <w:rFonts w:ascii="Times New Roman" w:hAnsi="Times New Roman" w:cs="Times New Roman"/>
          <w:sz w:val="20"/>
          <w:szCs w:val="20"/>
        </w:rPr>
        <w:t>Допълняемостта също е ясно разписана по тематичен и географски принцип.</w:t>
      </w:r>
      <w:r>
        <w:rPr>
          <w:rFonts w:ascii="Times New Roman" w:hAnsi="Times New Roman" w:cs="Times New Roman"/>
          <w:sz w:val="20"/>
          <w:szCs w:val="20"/>
        </w:rPr>
        <w:t xml:space="preserve"> </w:t>
      </w:r>
      <w:r w:rsidRPr="004B6451">
        <w:rPr>
          <w:rFonts w:ascii="Times New Roman" w:hAnsi="Times New Roman" w:cs="Times New Roman"/>
          <w:sz w:val="20"/>
          <w:szCs w:val="20"/>
        </w:rPr>
        <w:t xml:space="preserve">В работните групи по другите програми има включени представители на </w:t>
      </w:r>
      <w:r w:rsidR="00ED2AE3">
        <w:rPr>
          <w:rFonts w:ascii="Times New Roman" w:hAnsi="Times New Roman" w:cs="Times New Roman"/>
          <w:sz w:val="20"/>
          <w:szCs w:val="20"/>
        </w:rPr>
        <w:t>МЗм</w:t>
      </w:r>
      <w:r w:rsidRPr="004B6451">
        <w:rPr>
          <w:rFonts w:ascii="Times New Roman" w:hAnsi="Times New Roman" w:cs="Times New Roman"/>
          <w:sz w:val="20"/>
          <w:szCs w:val="20"/>
        </w:rPr>
        <w:t xml:space="preserve"> и ДВЗ, което спомага координацията. </w:t>
      </w:r>
    </w:p>
    <w:p w14:paraId="5B6E698F" w14:textId="77777777" w:rsidR="00C441F1" w:rsidRDefault="00C441F1" w:rsidP="00C441F1">
      <w:pPr>
        <w:pStyle w:val="TableParagraph"/>
        <w:spacing w:after="160" w:line="276" w:lineRule="auto"/>
        <w:ind w:left="0" w:right="144"/>
        <w:rPr>
          <w:rFonts w:ascii="Times New Roman" w:hAnsi="Times New Roman" w:cs="Times New Roman"/>
          <w:sz w:val="20"/>
          <w:szCs w:val="20"/>
        </w:rPr>
      </w:pPr>
      <w:r>
        <w:rPr>
          <w:rFonts w:ascii="Times New Roman" w:hAnsi="Times New Roman" w:cs="Times New Roman"/>
          <w:b/>
          <w:color w:val="ED7D31" w:themeColor="accent2"/>
          <w:sz w:val="20"/>
          <w:szCs w:val="20"/>
        </w:rPr>
        <w:t xml:space="preserve">Препоръки: </w:t>
      </w:r>
      <w:r w:rsidRPr="004B6451">
        <w:rPr>
          <w:rFonts w:ascii="Times New Roman" w:hAnsi="Times New Roman" w:cs="Times New Roman"/>
          <w:sz w:val="20"/>
          <w:szCs w:val="20"/>
        </w:rPr>
        <w:t>В интервенционната стратегия да се опишат взаимодействията с другите програми и фондове като цяло. В интервенциите от СП по ОСП свързани с образование, наука и трансфер на знания трябва д</w:t>
      </w:r>
      <w:r w:rsidR="00515FAD">
        <w:rPr>
          <w:rFonts w:ascii="Times New Roman" w:hAnsi="Times New Roman" w:cs="Times New Roman"/>
          <w:sz w:val="20"/>
          <w:szCs w:val="20"/>
        </w:rPr>
        <w:t>а се опишат взаимодействията с</w:t>
      </w:r>
      <w:r w:rsidRPr="004B6451">
        <w:rPr>
          <w:rFonts w:ascii="Times New Roman" w:hAnsi="Times New Roman" w:cs="Times New Roman"/>
          <w:sz w:val="20"/>
          <w:szCs w:val="20"/>
        </w:rPr>
        <w:t xml:space="preserve"> програмите по човешки ресурси и образование (Хоризонт Европа, ПО ПРЧР).</w:t>
      </w:r>
    </w:p>
    <w:p w14:paraId="35D46CB7" w14:textId="77777777" w:rsidR="00C441F1" w:rsidRPr="00157CAC" w:rsidRDefault="00C441F1" w:rsidP="00C441F1">
      <w:pPr>
        <w:pStyle w:val="TableParagraph"/>
        <w:spacing w:after="160" w:line="276" w:lineRule="auto"/>
        <w:ind w:left="0" w:right="144"/>
        <w:rPr>
          <w:rFonts w:ascii="Times New Roman" w:hAnsi="Times New Roman" w:cs="Times New Roman"/>
          <w:b/>
          <w:color w:val="ED7D31" w:themeColor="accent2"/>
          <w:sz w:val="28"/>
          <w:szCs w:val="28"/>
        </w:rPr>
      </w:pPr>
      <w:r w:rsidRPr="00157CAC">
        <w:rPr>
          <w:rFonts w:ascii="Times New Roman" w:hAnsi="Times New Roman" w:cs="Times New Roman"/>
          <w:b/>
          <w:color w:val="ED7D31" w:themeColor="accent2"/>
          <w:sz w:val="28"/>
          <w:szCs w:val="28"/>
        </w:rPr>
        <w:t>Оценка на съответствието между индикатори за продукти, резултати и цели и интервенции</w:t>
      </w:r>
    </w:p>
    <w:p w14:paraId="315B732F" w14:textId="77777777" w:rsidR="00C441F1" w:rsidRDefault="00C441F1" w:rsidP="00C441F1">
      <w:pPr>
        <w:pStyle w:val="TableParagraph"/>
        <w:spacing w:after="160" w:line="276" w:lineRule="auto"/>
        <w:ind w:left="0" w:right="144"/>
        <w:rPr>
          <w:rFonts w:ascii="Times New Roman" w:hAnsi="Times New Roman" w:cs="Times New Roman"/>
          <w:sz w:val="20"/>
          <w:szCs w:val="20"/>
        </w:rPr>
      </w:pPr>
      <w:r w:rsidRPr="00157CAC">
        <w:rPr>
          <w:rFonts w:ascii="Times New Roman" w:hAnsi="Times New Roman" w:cs="Times New Roman"/>
          <w:sz w:val="20"/>
          <w:szCs w:val="20"/>
        </w:rPr>
        <w:t>Оценката на съответствието е изведена съобразно разпоредбите, посочени в Приложение I „Показатели за въздействието, резултатите, крайния продукт и контекста, съгласно чл. 7“ от Регламент 2021/2115. Според чл. 7, т. 1 от Регламента, постигането на общите и специфични цели на ОСП се оценява въз основа на общи показатели, свързани с крайния продукт, резултатите, въздействието и контекста, определени в Приложение I. Показателите за крайния продукт се отнасят до крайните продукти, постигнати посредством подпомогнатите интервенции. Показателите за резултатите са обвързани със съответните специфични цели, посочени в чл. 6 от Регламент 2021/2115 и са предназначени за определяне на количествени междинни и целеви стойности във връзка с оценката на напредъка по постигане на целите в стратегическите планове по ОСП.</w:t>
      </w:r>
    </w:p>
    <w:p w14:paraId="1C5EAF96" w14:textId="77777777" w:rsidR="00C441F1" w:rsidRPr="00157CAC" w:rsidRDefault="00C441F1" w:rsidP="00C441F1">
      <w:pPr>
        <w:pStyle w:val="TableParagraph"/>
        <w:spacing w:line="276" w:lineRule="auto"/>
        <w:ind w:left="0" w:right="144"/>
        <w:rPr>
          <w:rFonts w:ascii="Times New Roman" w:hAnsi="Times New Roman" w:cs="Times New Roman"/>
          <w:sz w:val="20"/>
          <w:szCs w:val="20"/>
        </w:rPr>
      </w:pPr>
      <w:r w:rsidRPr="00157CAC">
        <w:rPr>
          <w:rFonts w:ascii="Times New Roman" w:hAnsi="Times New Roman" w:cs="Times New Roman"/>
          <w:b/>
          <w:color w:val="ED7D31" w:themeColor="accent2"/>
          <w:sz w:val="20"/>
          <w:szCs w:val="20"/>
        </w:rPr>
        <w:t>Заключение:</w:t>
      </w:r>
      <w:r>
        <w:rPr>
          <w:rFonts w:ascii="Times New Roman" w:hAnsi="Times New Roman" w:cs="Times New Roman"/>
          <w:sz w:val="20"/>
          <w:szCs w:val="20"/>
        </w:rPr>
        <w:t xml:space="preserve"> </w:t>
      </w:r>
      <w:r w:rsidRPr="00157CAC">
        <w:rPr>
          <w:rFonts w:ascii="Times New Roman" w:hAnsi="Times New Roman" w:cs="Times New Roman"/>
          <w:sz w:val="20"/>
          <w:szCs w:val="20"/>
        </w:rPr>
        <w:t xml:space="preserve">Резултатите от извършената оценка показват наличие на съответствие между индикаторите </w:t>
      </w:r>
      <w:r w:rsidRPr="00157CAC">
        <w:rPr>
          <w:rFonts w:ascii="Times New Roman" w:hAnsi="Times New Roman" w:cs="Times New Roman"/>
          <w:sz w:val="20"/>
          <w:szCs w:val="20"/>
        </w:rPr>
        <w:lastRenderedPageBreak/>
        <w:t xml:space="preserve">за краен продукт и интервенциите и между индикаторите за резултат и специфичните цели, съгласно разпоредбите от Приложение I от Регламент 2021/2115, в преобладаващата част от случаите. </w:t>
      </w:r>
    </w:p>
    <w:p w14:paraId="25CEC142" w14:textId="26099890" w:rsidR="00C441F1" w:rsidRPr="00157CAC" w:rsidRDefault="00C441F1" w:rsidP="00C441F1">
      <w:pPr>
        <w:pStyle w:val="TableParagraph"/>
        <w:spacing w:line="276" w:lineRule="auto"/>
        <w:ind w:left="0" w:right="144"/>
        <w:rPr>
          <w:rFonts w:ascii="Times New Roman" w:hAnsi="Times New Roman" w:cs="Times New Roman"/>
          <w:sz w:val="20"/>
          <w:szCs w:val="20"/>
        </w:rPr>
      </w:pPr>
      <w:r w:rsidRPr="00157CAC">
        <w:rPr>
          <w:rFonts w:ascii="Times New Roman" w:hAnsi="Times New Roman" w:cs="Times New Roman"/>
          <w:sz w:val="20"/>
          <w:szCs w:val="20"/>
        </w:rPr>
        <w:t xml:space="preserve">По отношение на индикаторите за краен продукт е установено съответствие с интервенциите при директните плащания и секторните интервенции. При индикаторите за резултат е установено пълно съответствие със специфичните цели по отношение на директните плащания. Несъответстващи на целите индикатори за резултат се откриват при при интервенцията в селските райони „Подкрепа за оперативни групи в рамките на Европейското партньорство за иновации“. Необходимо е да се попълнят коректните показатели във фишовете на интервенциите. </w:t>
      </w:r>
    </w:p>
    <w:p w14:paraId="07D8C7A3" w14:textId="77777777" w:rsidR="00C441F1" w:rsidRDefault="00C441F1" w:rsidP="00C441F1">
      <w:pPr>
        <w:pStyle w:val="TableParagraph"/>
        <w:spacing w:after="160" w:line="276" w:lineRule="auto"/>
        <w:ind w:left="0" w:right="144"/>
        <w:rPr>
          <w:rFonts w:ascii="Times New Roman" w:hAnsi="Times New Roman" w:cs="Times New Roman"/>
          <w:sz w:val="20"/>
          <w:szCs w:val="20"/>
        </w:rPr>
      </w:pPr>
      <w:r w:rsidRPr="00157CAC">
        <w:rPr>
          <w:rFonts w:ascii="Times New Roman" w:hAnsi="Times New Roman" w:cs="Times New Roman"/>
          <w:sz w:val="20"/>
          <w:szCs w:val="20"/>
        </w:rPr>
        <w:t>Липсващи индикатори за резултат са установени при пет от интервенциите в селските райони, като това следва да се коригира на основа посочените в Приложение I от Регламент 2021/2115.</w:t>
      </w:r>
    </w:p>
    <w:p w14:paraId="226F76B5" w14:textId="77777777" w:rsidR="00603B79" w:rsidRPr="00603B79" w:rsidRDefault="00603B79" w:rsidP="00603B79">
      <w:pPr>
        <w:rPr>
          <w:rFonts w:ascii="Times New Roman" w:eastAsia="Times New Roman" w:hAnsi="Times New Roman" w:cs="Times New Roman"/>
          <w:b/>
          <w:color w:val="ED7D31" w:themeColor="accent2"/>
          <w:sz w:val="28"/>
          <w:szCs w:val="28"/>
        </w:rPr>
      </w:pPr>
      <w:r w:rsidRPr="00603B79">
        <w:rPr>
          <w:rFonts w:ascii="Times New Roman" w:eastAsia="Times New Roman" w:hAnsi="Times New Roman" w:cs="Times New Roman"/>
          <w:b/>
          <w:color w:val="ED7D31" w:themeColor="accent2"/>
          <w:sz w:val="28"/>
          <w:szCs w:val="28"/>
        </w:rPr>
        <w:t>Съгласуваността на разпределението на бюджетните средства с заложените цели</w:t>
      </w:r>
    </w:p>
    <w:p w14:paraId="2929C3F7" w14:textId="592E8901" w:rsidR="00603B79" w:rsidRDefault="00603B79" w:rsidP="003E45D5">
      <w:pPr>
        <w:jc w:val="both"/>
        <w:rPr>
          <w:rFonts w:ascii="Times New Roman" w:eastAsiaTheme="minorEastAsia" w:hAnsi="Times New Roman" w:cs="Times New Roman"/>
          <w:color w:val="000000"/>
          <w:sz w:val="20"/>
          <w:szCs w:val="20"/>
          <w:lang w:eastAsia="ja-JP"/>
        </w:rPr>
      </w:pPr>
      <w:r w:rsidRPr="00A802FA">
        <w:rPr>
          <w:rFonts w:ascii="Times New Roman" w:eastAsia="Times New Roman" w:hAnsi="Times New Roman" w:cs="Times New Roman"/>
          <w:color w:val="000000"/>
          <w:sz w:val="20"/>
          <w:szCs w:val="20"/>
        </w:rPr>
        <w:t>Предложеният индикативен бюджет на Стратегическия план е разделен в три основни финансови линии – интервенции по директни плащания, секторни интервенции и интервенции за развитие на селските райони. Представеният бюджетен план включва основните източници на финансиране, които са Европейския фонд за гарантиране на земеделието, Европейския земеделски фонд за развитие на селските райони и национално публично финансиране. Съгласно Регламент (ЕС) 20</w:t>
      </w:r>
      <w:r w:rsidR="00BA44F9" w:rsidRPr="003E45D5">
        <w:rPr>
          <w:rFonts w:ascii="Times New Roman" w:eastAsia="Times New Roman" w:hAnsi="Times New Roman" w:cs="Times New Roman"/>
          <w:color w:val="000000"/>
          <w:sz w:val="20"/>
          <w:szCs w:val="20"/>
        </w:rPr>
        <w:t>21</w:t>
      </w:r>
      <w:r w:rsidRPr="00A802FA">
        <w:rPr>
          <w:rFonts w:ascii="Times New Roman" w:eastAsia="Times New Roman" w:hAnsi="Times New Roman" w:cs="Times New Roman"/>
          <w:color w:val="000000"/>
          <w:sz w:val="20"/>
          <w:szCs w:val="20"/>
        </w:rPr>
        <w:t xml:space="preserve">/2115, чл. 117, параграф 2 оценката на СП трябва да включва адресирането на целите, приоритетите, интервенциите, бюджетното разпределение и целевите индикатори, които трябва да посрещнат, както специфичните цели на ОСП на ЕС, така и националните задачи и особености. В съответствие с регулаторната рамка за изготвянето на Стратегическия план и специално чл. 139, параграф 3, </w:t>
      </w:r>
      <w:r w:rsidRPr="00A802FA">
        <w:rPr>
          <w:rFonts w:ascii="Times New Roman" w:eastAsiaTheme="minorEastAsia" w:hAnsi="Times New Roman" w:cs="Times New Roman"/>
          <w:color w:val="000000"/>
          <w:sz w:val="20"/>
          <w:szCs w:val="20"/>
          <w:lang w:eastAsia="ja-JP"/>
        </w:rPr>
        <w:t>Ex-ante оценката трябва да оцени консистентността на предложеното бюджетно разпределение със специфичните цели посочени в чл. 6, параграфи 1 и 2.</w:t>
      </w:r>
    </w:p>
    <w:p w14:paraId="424F95C6" w14:textId="77777777" w:rsidR="00603B79" w:rsidRDefault="00603B79" w:rsidP="00603B79">
      <w:pPr>
        <w:rPr>
          <w:rFonts w:ascii="Times New Roman" w:eastAsiaTheme="minorEastAsia" w:hAnsi="Times New Roman" w:cs="Times New Roman"/>
          <w:color w:val="000000"/>
          <w:sz w:val="20"/>
          <w:szCs w:val="20"/>
          <w:lang w:eastAsia="ja-JP"/>
        </w:rPr>
      </w:pPr>
      <w:r>
        <w:rPr>
          <w:rFonts w:ascii="Times New Roman" w:eastAsiaTheme="minorEastAsia" w:hAnsi="Times New Roman" w:cs="Times New Roman"/>
          <w:color w:val="000000"/>
          <w:sz w:val="20"/>
          <w:szCs w:val="20"/>
          <w:lang w:eastAsia="ja-JP"/>
        </w:rPr>
        <w:t>Настоящата предварителна оценка дава отговор на следните въпроси:</w:t>
      </w:r>
    </w:p>
    <w:p w14:paraId="0231ABDE" w14:textId="77777777" w:rsidR="00603B79" w:rsidRPr="00603B79" w:rsidRDefault="00603B79" w:rsidP="00603B79">
      <w:pPr>
        <w:pStyle w:val="ListParagraph"/>
        <w:numPr>
          <w:ilvl w:val="0"/>
          <w:numId w:val="66"/>
        </w:numPr>
        <w:rPr>
          <w:rFonts w:ascii="Times New Roman" w:eastAsiaTheme="minorEastAsia" w:hAnsi="Times New Roman" w:cs="Times New Roman"/>
          <w:sz w:val="20"/>
          <w:szCs w:val="20"/>
          <w:lang w:eastAsia="ja-JP"/>
        </w:rPr>
      </w:pPr>
      <w:r w:rsidRPr="00603B79">
        <w:rPr>
          <w:rFonts w:ascii="Times New Roman" w:eastAsiaTheme="minorEastAsia" w:hAnsi="Times New Roman" w:cs="Times New Roman"/>
          <w:sz w:val="20"/>
          <w:szCs w:val="20"/>
          <w:lang w:eastAsia="ja-JP"/>
        </w:rPr>
        <w:t>Обобщение на индикативния бюджет на Стратегическия план за развитие на земеделието и селските райони на България за периода 2023-2027 г.</w:t>
      </w:r>
    </w:p>
    <w:p w14:paraId="469B1C72" w14:textId="77777777" w:rsidR="00603B79" w:rsidRPr="00603B79" w:rsidRDefault="00603B79" w:rsidP="00603B79">
      <w:pPr>
        <w:pStyle w:val="ListParagraph"/>
        <w:numPr>
          <w:ilvl w:val="0"/>
          <w:numId w:val="66"/>
        </w:numPr>
        <w:rPr>
          <w:rFonts w:ascii="Times New Roman" w:eastAsiaTheme="minorEastAsia" w:hAnsi="Times New Roman" w:cs="Times New Roman"/>
          <w:sz w:val="20"/>
          <w:szCs w:val="20"/>
          <w:lang w:eastAsia="ja-JP"/>
        </w:rPr>
      </w:pPr>
      <w:r w:rsidRPr="00603B79">
        <w:rPr>
          <w:rFonts w:ascii="Times New Roman" w:eastAsiaTheme="minorEastAsia" w:hAnsi="Times New Roman" w:cs="Times New Roman"/>
          <w:sz w:val="20"/>
          <w:szCs w:val="20"/>
          <w:lang w:eastAsia="ja-JP"/>
        </w:rPr>
        <w:t>Връзка между индикативния бюджет със специфичните цели и способността на бюджетното разпределение да посрещне определените задачи</w:t>
      </w:r>
    </w:p>
    <w:p w14:paraId="479F0F1E" w14:textId="77777777" w:rsidR="00603B79" w:rsidRPr="00603B79" w:rsidRDefault="00603B79" w:rsidP="00603B79">
      <w:pPr>
        <w:pStyle w:val="ListParagraph"/>
        <w:numPr>
          <w:ilvl w:val="0"/>
          <w:numId w:val="66"/>
        </w:numPr>
        <w:rPr>
          <w:rFonts w:ascii="Times New Roman" w:eastAsiaTheme="minorEastAsia" w:hAnsi="Times New Roman" w:cs="Times New Roman"/>
          <w:sz w:val="20"/>
          <w:szCs w:val="20"/>
          <w:lang w:eastAsia="ja-JP"/>
        </w:rPr>
      </w:pPr>
      <w:r w:rsidRPr="00603B79">
        <w:rPr>
          <w:rFonts w:ascii="Times New Roman" w:eastAsiaTheme="minorEastAsia" w:hAnsi="Times New Roman" w:cs="Times New Roman"/>
          <w:sz w:val="20"/>
          <w:szCs w:val="20"/>
          <w:lang w:eastAsia="ja-JP"/>
        </w:rPr>
        <w:t>Съответствие и обезпеченост на предложения бюджет с нуждите от SWOT анализа и изведеното приоритизиране</w:t>
      </w:r>
    </w:p>
    <w:p w14:paraId="3C13CA3D" w14:textId="77777777" w:rsidR="00603B79" w:rsidRPr="00A802FA" w:rsidRDefault="00603B79" w:rsidP="003E45D5">
      <w:pPr>
        <w:jc w:val="both"/>
        <w:rPr>
          <w:rFonts w:ascii="Times New Roman" w:hAnsi="Times New Roman" w:cs="Times New Roman"/>
          <w:sz w:val="20"/>
          <w:szCs w:val="20"/>
        </w:rPr>
      </w:pPr>
      <w:r w:rsidRPr="00A802FA">
        <w:rPr>
          <w:rFonts w:ascii="Times New Roman" w:hAnsi="Times New Roman" w:cs="Times New Roman"/>
          <w:b/>
          <w:color w:val="ED7D31" w:themeColor="accent2"/>
          <w:sz w:val="20"/>
          <w:szCs w:val="20"/>
        </w:rPr>
        <w:t xml:space="preserve">Заключение: </w:t>
      </w:r>
      <w:r w:rsidRPr="00A802FA">
        <w:rPr>
          <w:rFonts w:ascii="Times New Roman" w:hAnsi="Times New Roman" w:cs="Times New Roman"/>
          <w:sz w:val="20"/>
          <w:szCs w:val="20"/>
        </w:rPr>
        <w:t xml:space="preserve">От формална гледна точка предложеният бюджет напълно съответства на критериите и ограниченията, които са заложени в законодателството. Всички параметри за минимални и максимални прагове на заделяне на финансов ресурс по интервенциите, схемите и основните принципи и стратегически цели са изпълнени и отчетени. Бюджетът е балансиран спрямо изискуемото секторното разпределение, така и от гледна точка на различните цели, свързани с екология, доходи, инвестиции, селски райони и т.н. Предложеният бюджетен план до голяма степен се придържа към опита и прилаганата интервенционна рамка, която действа и в изминалия програмен период на ОСП 2014-2020 година. Това е основание да се вярва, че риска от проблеми при изпълнение на бюджетния план е сравнително нисък. </w:t>
      </w:r>
    </w:p>
    <w:p w14:paraId="5E4265EB" w14:textId="77777777" w:rsidR="00603B79" w:rsidRPr="00A802FA" w:rsidRDefault="00603B79" w:rsidP="003E45D5">
      <w:pPr>
        <w:jc w:val="both"/>
        <w:rPr>
          <w:rFonts w:ascii="Times New Roman" w:hAnsi="Times New Roman" w:cs="Times New Roman"/>
          <w:sz w:val="20"/>
          <w:szCs w:val="20"/>
        </w:rPr>
      </w:pPr>
      <w:r w:rsidRPr="00A802FA">
        <w:rPr>
          <w:rFonts w:ascii="Times New Roman" w:hAnsi="Times New Roman" w:cs="Times New Roman"/>
          <w:sz w:val="20"/>
          <w:szCs w:val="20"/>
        </w:rPr>
        <w:t>Положително е че бюджетът предвижда конкретни интервенции и схеми свързани с опазване на околната среда и смекчаване последствията от климатичните промени. За разлика от зелените плащания, в програмния период 2014-2020 г, въвеждането на конкретни еко</w:t>
      </w:r>
      <w:r w:rsidR="00BA44F9" w:rsidRPr="003E45D5">
        <w:rPr>
          <w:rFonts w:ascii="Times New Roman" w:hAnsi="Times New Roman" w:cs="Times New Roman"/>
          <w:sz w:val="20"/>
          <w:szCs w:val="20"/>
        </w:rPr>
        <w:t xml:space="preserve"> </w:t>
      </w:r>
      <w:r w:rsidRPr="00A802FA">
        <w:rPr>
          <w:rFonts w:ascii="Times New Roman" w:hAnsi="Times New Roman" w:cs="Times New Roman"/>
          <w:sz w:val="20"/>
          <w:szCs w:val="20"/>
        </w:rPr>
        <w:t xml:space="preserve">схеми и агроекоологични интервенции е предвижда детайлно разписани дейности и задължения, което предпоставя постигане на по-значими и измерими резултати. </w:t>
      </w:r>
    </w:p>
    <w:p w14:paraId="344CC775" w14:textId="77777777" w:rsidR="00603B79" w:rsidRPr="00A802FA" w:rsidRDefault="00603B79" w:rsidP="003E45D5">
      <w:pPr>
        <w:jc w:val="both"/>
        <w:rPr>
          <w:rFonts w:ascii="Times New Roman" w:hAnsi="Times New Roman" w:cs="Times New Roman"/>
          <w:sz w:val="20"/>
          <w:szCs w:val="20"/>
        </w:rPr>
      </w:pPr>
      <w:r w:rsidRPr="00A802FA">
        <w:rPr>
          <w:rFonts w:ascii="Times New Roman" w:hAnsi="Times New Roman" w:cs="Times New Roman"/>
          <w:sz w:val="20"/>
          <w:szCs w:val="20"/>
        </w:rPr>
        <w:t xml:space="preserve">Положително може да бъде оценено и цялостното увеличение на средствата за публична подкрепа на земеделието и селските райони в сравнение с последните два програмни периода, което е необходимо, за да продължи помощта за повишаване на устойчивостта и за постигане на новите предизвикателства, за една по-екологична и иновативна ОСП. </w:t>
      </w:r>
    </w:p>
    <w:p w14:paraId="008C9A3E" w14:textId="77777777" w:rsidR="00603B79" w:rsidRPr="00A802FA" w:rsidRDefault="00603B79" w:rsidP="003E45D5">
      <w:pPr>
        <w:jc w:val="both"/>
        <w:rPr>
          <w:rFonts w:ascii="Times New Roman" w:hAnsi="Times New Roman" w:cs="Times New Roman"/>
          <w:sz w:val="20"/>
          <w:szCs w:val="20"/>
        </w:rPr>
      </w:pPr>
      <w:r w:rsidRPr="00A802FA">
        <w:rPr>
          <w:rFonts w:ascii="Times New Roman" w:hAnsi="Times New Roman" w:cs="Times New Roman"/>
          <w:sz w:val="20"/>
          <w:szCs w:val="20"/>
        </w:rPr>
        <w:t xml:space="preserve">Предложеният бюджет е разработен единствено по вертикала и по линия на интервенционната рамка. За да се направи цялостна и пълна оценка е необходимо да се визуализира концепцията за това, как този бюджет </w:t>
      </w:r>
      <w:r w:rsidRPr="00A802FA">
        <w:rPr>
          <w:rFonts w:ascii="Times New Roman" w:hAnsi="Times New Roman" w:cs="Times New Roman"/>
          <w:sz w:val="20"/>
          <w:szCs w:val="20"/>
        </w:rPr>
        <w:lastRenderedPageBreak/>
        <w:t>подкрепя и се разпределя по специфичните цели разписани в законодателството на ОСП 2023-2027 и по изведените приоритети.</w:t>
      </w:r>
    </w:p>
    <w:p w14:paraId="2D05DB9F" w14:textId="77777777" w:rsidR="00603B79" w:rsidRPr="00A802FA" w:rsidRDefault="00603B79" w:rsidP="003E45D5">
      <w:pPr>
        <w:jc w:val="both"/>
        <w:rPr>
          <w:rFonts w:ascii="Times New Roman" w:hAnsi="Times New Roman" w:cs="Times New Roman"/>
          <w:sz w:val="20"/>
          <w:szCs w:val="20"/>
        </w:rPr>
      </w:pPr>
      <w:r w:rsidRPr="00A802FA">
        <w:rPr>
          <w:rFonts w:ascii="Times New Roman" w:hAnsi="Times New Roman" w:cs="Times New Roman"/>
          <w:sz w:val="20"/>
          <w:szCs w:val="20"/>
        </w:rPr>
        <w:t>По-пълната оценка за съответствието и обезпечеността на бюджетната рамка може да се направи като се приложат и основните индикатори и целеви параметри, които се планират да бъдат постигнати по отношение на резултат, произведение и въздействие. Предложеният бюджет може само да помогне в тази посока, като очакванията за постигнати резултати трябва да кореспондира с финансовото разпределение и с цялостната стратегическа рамка за надграждане и подобрение.</w:t>
      </w:r>
    </w:p>
    <w:p w14:paraId="54C724D9" w14:textId="77777777" w:rsidR="00C441F1" w:rsidRPr="00440567" w:rsidRDefault="00C441F1" w:rsidP="00C441F1">
      <w:pPr>
        <w:pStyle w:val="TableParagraph"/>
        <w:ind w:left="0" w:right="144"/>
        <w:rPr>
          <w:rFonts w:ascii="Times New Roman" w:eastAsia="Times New Roman" w:hAnsi="Times New Roman" w:cs="Times New Roman"/>
          <w:sz w:val="20"/>
          <w:szCs w:val="20"/>
        </w:rPr>
      </w:pPr>
    </w:p>
    <w:p w14:paraId="76DD861D" w14:textId="77777777" w:rsidR="00C441F1" w:rsidRPr="00305673" w:rsidRDefault="00C441F1" w:rsidP="00C441F1">
      <w:pPr>
        <w:pStyle w:val="ListParagraph"/>
        <w:numPr>
          <w:ilvl w:val="0"/>
          <w:numId w:val="63"/>
        </w:numPr>
        <w:rPr>
          <w:rFonts w:ascii="Times New Roman" w:eastAsia="Times New Roman" w:hAnsi="Times New Roman" w:cs="Times New Roman"/>
          <w:b/>
          <w:color w:val="4472C4" w:themeColor="accent5"/>
          <w:sz w:val="28"/>
          <w:szCs w:val="28"/>
        </w:rPr>
      </w:pPr>
      <w:r w:rsidRPr="00305673">
        <w:rPr>
          <w:rFonts w:ascii="Times New Roman" w:eastAsia="Times New Roman" w:hAnsi="Times New Roman" w:cs="Times New Roman"/>
          <w:b/>
          <w:color w:val="4472C4" w:themeColor="accent5"/>
          <w:sz w:val="28"/>
          <w:szCs w:val="28"/>
        </w:rPr>
        <w:t>Оценка на други аспекти от стратегическия план по ОСП</w:t>
      </w:r>
    </w:p>
    <w:p w14:paraId="2B6EF0A3" w14:textId="77777777" w:rsidR="00C441F1" w:rsidRDefault="00C441F1" w:rsidP="00C441F1">
      <w:pPr>
        <w:jc w:val="both"/>
        <w:rPr>
          <w:rFonts w:ascii="Times New Roman" w:eastAsia="Times New Roman" w:hAnsi="Times New Roman" w:cs="Times New Roman"/>
          <w:sz w:val="20"/>
          <w:szCs w:val="20"/>
        </w:rPr>
      </w:pPr>
      <w:r w:rsidRPr="00371B6D">
        <w:rPr>
          <w:rFonts w:ascii="Times New Roman" w:eastAsia="Times New Roman" w:hAnsi="Times New Roman" w:cs="Times New Roman"/>
          <w:b/>
          <w:color w:val="ED7D31" w:themeColor="accent2"/>
          <w:sz w:val="28"/>
          <w:szCs w:val="28"/>
        </w:rPr>
        <w:t>Оценка на планираните мерки за намаляване</w:t>
      </w:r>
      <w:r>
        <w:rPr>
          <w:rFonts w:ascii="Times New Roman" w:eastAsia="Times New Roman" w:hAnsi="Times New Roman" w:cs="Times New Roman"/>
          <w:b/>
          <w:color w:val="ED7D31" w:themeColor="accent2"/>
          <w:sz w:val="28"/>
          <w:szCs w:val="28"/>
        </w:rPr>
        <w:t xml:space="preserve"> на административната тежест </w:t>
      </w:r>
    </w:p>
    <w:p w14:paraId="5A12587B" w14:textId="77777777" w:rsidR="00C441F1" w:rsidRPr="00371B6D" w:rsidRDefault="00C441F1" w:rsidP="00C441F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Съгласно Регламента за СП е </w:t>
      </w:r>
      <w:r w:rsidRPr="00371B6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направена</w:t>
      </w:r>
      <w:r w:rsidRPr="00371B6D">
        <w:rPr>
          <w:rFonts w:ascii="Times New Roman" w:eastAsia="Times New Roman" w:hAnsi="Times New Roman" w:cs="Times New Roman"/>
          <w:sz w:val="20"/>
          <w:szCs w:val="20"/>
        </w:rPr>
        <w:t xml:space="preserve"> </w:t>
      </w:r>
      <w:r w:rsidR="00E15D97">
        <w:rPr>
          <w:rFonts w:ascii="Times New Roman" w:eastAsia="Times New Roman" w:hAnsi="Times New Roman" w:cs="Times New Roman"/>
          <w:sz w:val="20"/>
          <w:szCs w:val="20"/>
        </w:rPr>
        <w:t>оцен</w:t>
      </w:r>
      <w:r>
        <w:rPr>
          <w:rFonts w:ascii="Times New Roman" w:eastAsia="Times New Roman" w:hAnsi="Times New Roman" w:cs="Times New Roman"/>
          <w:sz w:val="20"/>
          <w:szCs w:val="20"/>
        </w:rPr>
        <w:t>ка</w:t>
      </w:r>
      <w:r w:rsidRPr="00371B6D">
        <w:rPr>
          <w:rFonts w:ascii="Times New Roman" w:eastAsia="Times New Roman" w:hAnsi="Times New Roman" w:cs="Times New Roman"/>
          <w:sz w:val="20"/>
          <w:szCs w:val="20"/>
        </w:rPr>
        <w:t xml:space="preserve"> на мерките, планирани за намаляване на административната тежест за земеделските производители и други бенефициенти на стратегическия план на ОСП. Разгледани са системите да управление, мониторинг и контрол на СП по ОСП. Разгледани са обясненията за това как интервенциите и елементите, общи за няколко интервенции, допринасят за опростяване за крайните бенефициенти и намаляват административната тежест.</w:t>
      </w:r>
    </w:p>
    <w:p w14:paraId="0CD95A87" w14:textId="77777777" w:rsidR="00C441F1" w:rsidRPr="008B6543" w:rsidRDefault="00C441F1" w:rsidP="00C441F1">
      <w:pPr>
        <w:jc w:val="both"/>
        <w:rPr>
          <w:rFonts w:ascii="Times New Roman" w:eastAsia="Times New Roman" w:hAnsi="Times New Roman" w:cs="Times New Roman"/>
          <w:sz w:val="20"/>
          <w:szCs w:val="20"/>
        </w:rPr>
      </w:pPr>
      <w:r w:rsidRPr="00371B6D">
        <w:rPr>
          <w:rFonts w:ascii="Times New Roman" w:eastAsia="Times New Roman" w:hAnsi="Times New Roman" w:cs="Times New Roman"/>
          <w:b/>
          <w:color w:val="ED7D31" w:themeColor="accent2"/>
          <w:sz w:val="20"/>
          <w:szCs w:val="20"/>
        </w:rPr>
        <w:t>Заключение:</w:t>
      </w:r>
      <w:r w:rsidRPr="00371B6D">
        <w:rPr>
          <w:rFonts w:ascii="Times New Roman" w:eastAsia="Times New Roman" w:hAnsi="Times New Roman" w:cs="Times New Roman"/>
          <w:color w:val="ED7D31" w:themeColor="accent2"/>
          <w:sz w:val="20"/>
          <w:szCs w:val="20"/>
        </w:rPr>
        <w:t xml:space="preserve"> </w:t>
      </w:r>
      <w:r w:rsidRPr="00371B6D">
        <w:rPr>
          <w:rFonts w:ascii="Times New Roman" w:eastAsia="Times New Roman" w:hAnsi="Times New Roman" w:cs="Times New Roman"/>
          <w:sz w:val="20"/>
          <w:szCs w:val="20"/>
        </w:rPr>
        <w:t xml:space="preserve">В СП по ОСП са предвидени всички елементи от системите за контрол, мониторинг и координация, предвидени във Регламента за стратегическите планове. Декларирани са намерения за свързване но отделните системи във единна електронна система. </w:t>
      </w:r>
      <w:r w:rsidR="008B6543">
        <w:rPr>
          <w:rFonts w:ascii="Times New Roman" w:eastAsia="Times New Roman" w:hAnsi="Times New Roman" w:cs="Times New Roman"/>
          <w:sz w:val="20"/>
          <w:szCs w:val="20"/>
        </w:rPr>
        <w:t xml:space="preserve">Основаната мярка за намаляване на административната тежест при мониторинга на земеделските парцели е замяна на „Проверките на място“ със използването на сателитни технологии и гео-пространствено заявление от страна на бенефициентите. Ще бъде въведена и „светофарна“ система за избор на парцели, подлежащи на „проверки на място“, което да намали натовареността на служителите на Разплащателната агенция и частично да облекчи бенефициентите. </w:t>
      </w:r>
    </w:p>
    <w:p w14:paraId="0972997B" w14:textId="77777777" w:rsidR="00C441F1" w:rsidRPr="00371B6D" w:rsidRDefault="00C441F1" w:rsidP="00C441F1">
      <w:pPr>
        <w:jc w:val="both"/>
        <w:rPr>
          <w:rFonts w:ascii="Times New Roman" w:eastAsia="Times New Roman" w:hAnsi="Times New Roman" w:cs="Times New Roman"/>
          <w:sz w:val="20"/>
          <w:szCs w:val="20"/>
        </w:rPr>
      </w:pPr>
      <w:r w:rsidRPr="00371B6D">
        <w:rPr>
          <w:rFonts w:ascii="Times New Roman" w:eastAsia="Times New Roman" w:hAnsi="Times New Roman" w:cs="Times New Roman"/>
          <w:sz w:val="20"/>
          <w:szCs w:val="20"/>
        </w:rPr>
        <w:t xml:space="preserve">Липсва обаче ясно и последователно описаните на отделните системи, със включени определения, свързаност и съвместимост, отговорни страни. </w:t>
      </w:r>
    </w:p>
    <w:p w14:paraId="0C76AC26" w14:textId="77777777" w:rsidR="00C441F1" w:rsidRPr="00371B6D" w:rsidRDefault="00C441F1" w:rsidP="00C441F1">
      <w:pPr>
        <w:jc w:val="both"/>
        <w:rPr>
          <w:rFonts w:ascii="Times New Roman" w:eastAsia="Times New Roman" w:hAnsi="Times New Roman" w:cs="Times New Roman"/>
          <w:sz w:val="20"/>
          <w:szCs w:val="20"/>
        </w:rPr>
      </w:pPr>
      <w:r w:rsidRPr="00371B6D">
        <w:rPr>
          <w:rFonts w:ascii="Times New Roman" w:eastAsia="Times New Roman" w:hAnsi="Times New Roman" w:cs="Times New Roman"/>
          <w:sz w:val="20"/>
          <w:szCs w:val="20"/>
        </w:rPr>
        <w:t>Предвидени са мерки за намаляване на административната тежест, но те са  само на концептуално ниво, което трябва да бъде дор</w:t>
      </w:r>
      <w:r w:rsidR="008B6543">
        <w:rPr>
          <w:rFonts w:ascii="Times New Roman" w:eastAsia="Times New Roman" w:hAnsi="Times New Roman" w:cs="Times New Roman"/>
          <w:sz w:val="20"/>
          <w:szCs w:val="20"/>
        </w:rPr>
        <w:t xml:space="preserve">аботено до конкретни елементи, </w:t>
      </w:r>
      <w:r w:rsidRPr="00371B6D">
        <w:rPr>
          <w:rFonts w:ascii="Times New Roman" w:eastAsia="Times New Roman" w:hAnsi="Times New Roman" w:cs="Times New Roman"/>
          <w:sz w:val="20"/>
          <w:szCs w:val="20"/>
        </w:rPr>
        <w:t>адресати</w:t>
      </w:r>
      <w:r w:rsidR="008B6543">
        <w:rPr>
          <w:rFonts w:ascii="Times New Roman" w:eastAsia="Times New Roman" w:hAnsi="Times New Roman" w:cs="Times New Roman"/>
          <w:sz w:val="20"/>
          <w:szCs w:val="20"/>
        </w:rPr>
        <w:t>, и инструменти</w:t>
      </w:r>
      <w:r w:rsidRPr="00371B6D">
        <w:rPr>
          <w:rFonts w:ascii="Times New Roman" w:eastAsia="Times New Roman" w:hAnsi="Times New Roman" w:cs="Times New Roman"/>
          <w:sz w:val="20"/>
          <w:szCs w:val="20"/>
        </w:rPr>
        <w:t xml:space="preserve">. </w:t>
      </w:r>
    </w:p>
    <w:p w14:paraId="3FB6E494" w14:textId="77777777" w:rsidR="00C441F1" w:rsidRPr="00305673" w:rsidRDefault="00C441F1" w:rsidP="00C441F1">
      <w:pPr>
        <w:keepNext/>
        <w:rPr>
          <w:rFonts w:ascii="Times New Roman" w:eastAsia="Times New Roman" w:hAnsi="Times New Roman" w:cs="Times New Roman"/>
          <w:b/>
          <w:color w:val="ED7D31" w:themeColor="accent2"/>
          <w:sz w:val="28"/>
          <w:szCs w:val="28"/>
        </w:rPr>
      </w:pPr>
      <w:r w:rsidRPr="00305673">
        <w:rPr>
          <w:rFonts w:ascii="Times New Roman" w:eastAsia="Times New Roman" w:hAnsi="Times New Roman" w:cs="Times New Roman"/>
          <w:b/>
          <w:color w:val="ED7D31" w:themeColor="accent2"/>
          <w:sz w:val="28"/>
          <w:szCs w:val="28"/>
        </w:rPr>
        <w:t>Оценка на включването на заинтересованите страни</w:t>
      </w:r>
    </w:p>
    <w:p w14:paraId="666BD323" w14:textId="77777777" w:rsidR="00C441F1" w:rsidRPr="005255CA" w:rsidRDefault="00C441F1" w:rsidP="00C441F1">
      <w:pPr>
        <w:keepNext/>
        <w:jc w:val="both"/>
        <w:rPr>
          <w:rFonts w:ascii="Times New Roman" w:hAnsi="Times New Roman" w:cs="Times New Roman"/>
          <w:sz w:val="20"/>
          <w:szCs w:val="20"/>
        </w:rPr>
      </w:pPr>
      <w:r>
        <w:rPr>
          <w:rFonts w:ascii="Times New Roman" w:hAnsi="Times New Roman" w:cs="Times New Roman"/>
          <w:sz w:val="20"/>
          <w:szCs w:val="20"/>
        </w:rPr>
        <w:t>Съгласно препоръките на ЕК</w:t>
      </w:r>
      <w:r>
        <w:rPr>
          <w:rStyle w:val="FootnoteReference"/>
          <w:rFonts w:ascii="Times New Roman" w:hAnsi="Times New Roman" w:cs="Times New Roman"/>
          <w:sz w:val="20"/>
          <w:szCs w:val="20"/>
        </w:rPr>
        <w:footnoteReference w:id="1"/>
      </w:r>
      <w:r>
        <w:rPr>
          <w:rFonts w:ascii="Times New Roman" w:hAnsi="Times New Roman" w:cs="Times New Roman"/>
          <w:sz w:val="20"/>
          <w:szCs w:val="20"/>
        </w:rPr>
        <w:t xml:space="preserve"> целящи </w:t>
      </w:r>
      <w:r w:rsidRPr="00E04B15">
        <w:rPr>
          <w:rFonts w:ascii="Times New Roman" w:hAnsi="Times New Roman" w:cs="Times New Roman"/>
          <w:sz w:val="20"/>
          <w:szCs w:val="20"/>
        </w:rPr>
        <w:t>увеличаване на съществуващите знания, опит и гледни точки при проектирането и изпълнението на бъдещата ОСП е важно новите стратегически планове по ОСП да бъдат изготвени съгласно принципа на партньорство</w:t>
      </w:r>
      <w:r w:rsidR="009E60B0">
        <w:rPr>
          <w:rFonts w:ascii="Times New Roman" w:hAnsi="Times New Roman" w:cs="Times New Roman"/>
          <w:sz w:val="20"/>
          <w:szCs w:val="20"/>
        </w:rPr>
        <w:t xml:space="preserve">. </w:t>
      </w:r>
      <w:r w:rsidRPr="00E04B15">
        <w:rPr>
          <w:rFonts w:ascii="Times New Roman" w:hAnsi="Times New Roman" w:cs="Times New Roman"/>
          <w:sz w:val="20"/>
          <w:szCs w:val="20"/>
        </w:rPr>
        <w:t xml:space="preserve">Участието на всички съответни публични организации (включително компетентните регионални и местни органи), икономически и социални партньори, както и на съответните организации на гражданското общество, е необходимо на всички подготвителни етапи </w:t>
      </w:r>
    </w:p>
    <w:p w14:paraId="518FC998" w14:textId="77777777" w:rsidR="00C441F1" w:rsidRDefault="00C441F1" w:rsidP="00C441F1">
      <w:pPr>
        <w:keepNext/>
        <w:jc w:val="both"/>
        <w:rPr>
          <w:rFonts w:ascii="Times New Roman" w:hAnsi="Times New Roman" w:cs="Times New Roman"/>
          <w:sz w:val="20"/>
          <w:szCs w:val="20"/>
        </w:rPr>
      </w:pPr>
      <w:r>
        <w:rPr>
          <w:rFonts w:ascii="Times New Roman" w:hAnsi="Times New Roman" w:cs="Times New Roman"/>
          <w:sz w:val="20"/>
          <w:szCs w:val="20"/>
        </w:rPr>
        <w:t>Критериите за оценка на прозрачността и приобщаването са следните:</w:t>
      </w:r>
    </w:p>
    <w:p w14:paraId="1435AAEE" w14:textId="77777777" w:rsidR="00C441F1" w:rsidRPr="00AD5C9C" w:rsidRDefault="00C441F1" w:rsidP="00C441F1">
      <w:pPr>
        <w:pStyle w:val="ListParagraph"/>
        <w:keepNext/>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Наличие на стратегия за комуникация по СП</w:t>
      </w:r>
      <w:r w:rsidRPr="003B5B23">
        <w:rPr>
          <w:rFonts w:ascii="Times New Roman" w:hAnsi="Times New Roman" w:cs="Times New Roman"/>
          <w:sz w:val="20"/>
          <w:szCs w:val="20"/>
        </w:rPr>
        <w:t>;</w:t>
      </w:r>
    </w:p>
    <w:p w14:paraId="69EB36B6" w14:textId="77777777" w:rsidR="00C441F1" w:rsidRPr="00AD5C9C" w:rsidRDefault="00C441F1" w:rsidP="00C441F1">
      <w:pPr>
        <w:pStyle w:val="ListParagraph"/>
        <w:keepNext/>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Избор и актуализация на официални канали за комуникация</w:t>
      </w:r>
      <w:r>
        <w:rPr>
          <w:rFonts w:ascii="Times New Roman" w:hAnsi="Times New Roman" w:cs="Times New Roman"/>
          <w:sz w:val="20"/>
          <w:szCs w:val="20"/>
        </w:rPr>
        <w:t>;</w:t>
      </w:r>
    </w:p>
    <w:p w14:paraId="7F9EE48A" w14:textId="77777777" w:rsidR="00C441F1" w:rsidRPr="00AD5C9C" w:rsidRDefault="00C441F1" w:rsidP="00C441F1">
      <w:pPr>
        <w:pStyle w:val="ListParagraph"/>
        <w:keepNext/>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Публикуване и актуализиране на пътна карта на процеса</w:t>
      </w:r>
      <w:r>
        <w:rPr>
          <w:rFonts w:ascii="Times New Roman" w:hAnsi="Times New Roman" w:cs="Times New Roman"/>
          <w:sz w:val="20"/>
          <w:szCs w:val="20"/>
        </w:rPr>
        <w:t>;</w:t>
      </w:r>
    </w:p>
    <w:p w14:paraId="0DB28F14" w14:textId="77777777" w:rsidR="00C441F1" w:rsidRPr="00AD5C9C" w:rsidRDefault="00C441F1" w:rsidP="00C441F1">
      <w:pPr>
        <w:pStyle w:val="ListParagraph"/>
        <w:keepNext/>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Създаване на ясни писмени работни процедури</w:t>
      </w:r>
      <w:r>
        <w:rPr>
          <w:rFonts w:ascii="Times New Roman" w:hAnsi="Times New Roman" w:cs="Times New Roman"/>
          <w:sz w:val="20"/>
          <w:szCs w:val="20"/>
        </w:rPr>
        <w:t>;</w:t>
      </w:r>
    </w:p>
    <w:p w14:paraId="16279902" w14:textId="77777777" w:rsidR="00C441F1" w:rsidRPr="00AD5C9C" w:rsidRDefault="00C441F1" w:rsidP="00C441F1">
      <w:pPr>
        <w:pStyle w:val="ListParagraph"/>
        <w:keepNext/>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Прозрачни и ефективни консултативни срещи</w:t>
      </w:r>
      <w:r>
        <w:rPr>
          <w:rFonts w:ascii="Times New Roman" w:hAnsi="Times New Roman" w:cs="Times New Roman"/>
          <w:sz w:val="20"/>
          <w:szCs w:val="20"/>
        </w:rPr>
        <w:t>;</w:t>
      </w:r>
    </w:p>
    <w:p w14:paraId="082591AF" w14:textId="77777777" w:rsidR="00C441F1" w:rsidRPr="00AD5C9C" w:rsidRDefault="00C441F1" w:rsidP="00C441F1">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Стимулиране участие на учени, гражданско общество и НПО</w:t>
      </w:r>
      <w:r>
        <w:rPr>
          <w:rFonts w:ascii="Times New Roman" w:hAnsi="Times New Roman" w:cs="Times New Roman"/>
          <w:sz w:val="20"/>
          <w:szCs w:val="20"/>
        </w:rPr>
        <w:t>;</w:t>
      </w:r>
    </w:p>
    <w:p w14:paraId="2452A3A5" w14:textId="77777777" w:rsidR="00C441F1" w:rsidRPr="00305673" w:rsidRDefault="00C441F1" w:rsidP="00C441F1">
      <w:pPr>
        <w:jc w:val="both"/>
        <w:rPr>
          <w:rFonts w:ascii="Times New Roman" w:hAnsi="Times New Roman" w:cs="Times New Roman"/>
          <w:sz w:val="20"/>
          <w:szCs w:val="20"/>
        </w:rPr>
      </w:pPr>
      <w:r w:rsidRPr="00305673">
        <w:rPr>
          <w:rFonts w:ascii="Times New Roman" w:hAnsi="Times New Roman" w:cs="Times New Roman"/>
          <w:b/>
          <w:color w:val="ED7D31" w:themeColor="accent2"/>
          <w:sz w:val="20"/>
          <w:szCs w:val="20"/>
        </w:rPr>
        <w:lastRenderedPageBreak/>
        <w:t xml:space="preserve">Заключение: </w:t>
      </w:r>
      <w:r w:rsidR="00ED2AE3">
        <w:rPr>
          <w:rFonts w:ascii="Times New Roman" w:hAnsi="Times New Roman" w:cs="Times New Roman"/>
          <w:sz w:val="20"/>
          <w:szCs w:val="20"/>
        </w:rPr>
        <w:t>МЗм</w:t>
      </w:r>
      <w:r w:rsidRPr="00305673">
        <w:rPr>
          <w:rFonts w:ascii="Times New Roman" w:hAnsi="Times New Roman" w:cs="Times New Roman"/>
          <w:sz w:val="20"/>
          <w:szCs w:val="20"/>
        </w:rPr>
        <w:t xml:space="preserve"> е приложило в достатъчна степен принципите на прозрачност и включване в процеса на изработване на СП по ОСП. Премахнати са административните пречки пред заинтересованите организации за участват в процеса. Създадени са условия за участие на представители на науката, НПО и гражданските организации. Всички становища и предложения са споделени на електронната страницата на </w:t>
      </w:r>
      <w:r w:rsidR="00ED2AE3">
        <w:rPr>
          <w:rFonts w:ascii="Times New Roman" w:hAnsi="Times New Roman" w:cs="Times New Roman"/>
          <w:sz w:val="20"/>
          <w:szCs w:val="20"/>
        </w:rPr>
        <w:t>МЗм</w:t>
      </w:r>
      <w:r w:rsidRPr="00305673">
        <w:rPr>
          <w:rFonts w:ascii="Times New Roman" w:hAnsi="Times New Roman" w:cs="Times New Roman"/>
          <w:sz w:val="20"/>
          <w:szCs w:val="20"/>
        </w:rPr>
        <w:t xml:space="preserve">. Това дава възможност на активните участници да се запознаят в детайл с елементите на СП по ОСП.   </w:t>
      </w:r>
    </w:p>
    <w:p w14:paraId="115CA5D8" w14:textId="77777777" w:rsidR="00C441F1" w:rsidRPr="00305673" w:rsidRDefault="00C441F1" w:rsidP="00C441F1">
      <w:pPr>
        <w:jc w:val="both"/>
        <w:rPr>
          <w:rFonts w:ascii="Times New Roman" w:hAnsi="Times New Roman" w:cs="Times New Roman"/>
          <w:sz w:val="20"/>
          <w:szCs w:val="20"/>
        </w:rPr>
      </w:pPr>
      <w:r w:rsidRPr="00305673">
        <w:rPr>
          <w:rFonts w:ascii="Times New Roman" w:hAnsi="Times New Roman" w:cs="Times New Roman"/>
          <w:sz w:val="20"/>
          <w:szCs w:val="20"/>
        </w:rPr>
        <w:t>Въпреки това потокът на информация е обемен</w:t>
      </w:r>
      <w:r>
        <w:rPr>
          <w:rFonts w:ascii="Times New Roman" w:hAnsi="Times New Roman" w:cs="Times New Roman"/>
          <w:sz w:val="20"/>
          <w:szCs w:val="20"/>
        </w:rPr>
        <w:t>, фрагментиран</w:t>
      </w:r>
      <w:r w:rsidRPr="00305673">
        <w:rPr>
          <w:rFonts w:ascii="Times New Roman" w:hAnsi="Times New Roman" w:cs="Times New Roman"/>
          <w:sz w:val="20"/>
          <w:szCs w:val="20"/>
        </w:rPr>
        <w:t xml:space="preserve"> и </w:t>
      </w:r>
      <w:r>
        <w:rPr>
          <w:rFonts w:ascii="Times New Roman" w:hAnsi="Times New Roman" w:cs="Times New Roman"/>
          <w:sz w:val="20"/>
          <w:szCs w:val="20"/>
        </w:rPr>
        <w:t xml:space="preserve">твърде </w:t>
      </w:r>
      <w:r w:rsidRPr="00305673">
        <w:rPr>
          <w:rFonts w:ascii="Times New Roman" w:hAnsi="Times New Roman" w:cs="Times New Roman"/>
          <w:sz w:val="20"/>
          <w:szCs w:val="20"/>
        </w:rPr>
        <w:t>специализиран.  Дискусиите се водят основно на процедурно равнище, без да с</w:t>
      </w:r>
      <w:r>
        <w:rPr>
          <w:rFonts w:ascii="Times New Roman" w:hAnsi="Times New Roman" w:cs="Times New Roman"/>
          <w:sz w:val="20"/>
          <w:szCs w:val="20"/>
        </w:rPr>
        <w:t xml:space="preserve">е прави ясна връзка между цели </w:t>
      </w:r>
      <w:r w:rsidRPr="00305673">
        <w:rPr>
          <w:rFonts w:ascii="Times New Roman" w:hAnsi="Times New Roman" w:cs="Times New Roman"/>
          <w:sz w:val="20"/>
          <w:szCs w:val="20"/>
        </w:rPr>
        <w:t xml:space="preserve">и търсени резултати. Липсват предпоставки за конструктивен диалог с по-широката общественост, тъй като не се поставят дилеми или дискутират </w:t>
      </w:r>
      <w:r>
        <w:rPr>
          <w:rFonts w:ascii="Times New Roman" w:hAnsi="Times New Roman" w:cs="Times New Roman"/>
          <w:sz w:val="20"/>
          <w:szCs w:val="20"/>
        </w:rPr>
        <w:t>открито обществено значими проблеми</w:t>
      </w:r>
      <w:r w:rsidRPr="00305673">
        <w:rPr>
          <w:rFonts w:ascii="Times New Roman" w:hAnsi="Times New Roman" w:cs="Times New Roman"/>
          <w:sz w:val="20"/>
          <w:szCs w:val="20"/>
        </w:rPr>
        <w:t>.</w:t>
      </w:r>
    </w:p>
    <w:p w14:paraId="2A530C16" w14:textId="77777777" w:rsidR="00C441F1" w:rsidRPr="00305673" w:rsidRDefault="00C441F1" w:rsidP="00C441F1">
      <w:pPr>
        <w:jc w:val="both"/>
        <w:rPr>
          <w:rFonts w:ascii="Times New Roman" w:hAnsi="Times New Roman" w:cs="Times New Roman"/>
          <w:sz w:val="20"/>
          <w:szCs w:val="20"/>
        </w:rPr>
      </w:pPr>
      <w:r w:rsidRPr="00305673">
        <w:rPr>
          <w:rFonts w:ascii="Times New Roman" w:hAnsi="Times New Roman" w:cs="Times New Roman"/>
          <w:sz w:val="20"/>
          <w:szCs w:val="20"/>
        </w:rPr>
        <w:t xml:space="preserve">Препоръчително е </w:t>
      </w:r>
      <w:r>
        <w:rPr>
          <w:rFonts w:ascii="Times New Roman" w:hAnsi="Times New Roman" w:cs="Times New Roman"/>
          <w:sz w:val="20"/>
          <w:szCs w:val="20"/>
        </w:rPr>
        <w:t>в процеса</w:t>
      </w:r>
      <w:r w:rsidRPr="00305673">
        <w:rPr>
          <w:rFonts w:ascii="Times New Roman" w:hAnsi="Times New Roman" w:cs="Times New Roman"/>
          <w:sz w:val="20"/>
          <w:szCs w:val="20"/>
        </w:rPr>
        <w:t xml:space="preserve"> по </w:t>
      </w:r>
      <w:r>
        <w:rPr>
          <w:rFonts w:ascii="Times New Roman" w:hAnsi="Times New Roman" w:cs="Times New Roman"/>
          <w:sz w:val="20"/>
          <w:szCs w:val="20"/>
        </w:rPr>
        <w:t xml:space="preserve">финализиране и </w:t>
      </w:r>
      <w:r w:rsidR="009E60B0">
        <w:rPr>
          <w:rFonts w:ascii="Times New Roman" w:hAnsi="Times New Roman" w:cs="Times New Roman"/>
          <w:sz w:val="20"/>
          <w:szCs w:val="20"/>
        </w:rPr>
        <w:t>изпълнение</w:t>
      </w:r>
      <w:r w:rsidRPr="00305673">
        <w:rPr>
          <w:rFonts w:ascii="Times New Roman" w:hAnsi="Times New Roman" w:cs="Times New Roman"/>
          <w:sz w:val="20"/>
          <w:szCs w:val="20"/>
        </w:rPr>
        <w:t xml:space="preserve"> н</w:t>
      </w:r>
      <w:r>
        <w:rPr>
          <w:rFonts w:ascii="Times New Roman" w:hAnsi="Times New Roman" w:cs="Times New Roman"/>
          <w:sz w:val="20"/>
          <w:szCs w:val="20"/>
        </w:rPr>
        <w:t xml:space="preserve">а СП по ОСП да се структурира </w:t>
      </w:r>
      <w:r w:rsidRPr="00305673">
        <w:rPr>
          <w:rFonts w:ascii="Times New Roman" w:hAnsi="Times New Roman" w:cs="Times New Roman"/>
          <w:sz w:val="20"/>
          <w:szCs w:val="20"/>
        </w:rPr>
        <w:t>дискусията за различните групи заинтересовани страни. Ще е удачно са се обособи секция новини в специализирания портал ОСП 2021 – 2027, както и в мобилното приложение, където да се публикува актуална информация за СП по ОСП.</w:t>
      </w:r>
    </w:p>
    <w:p w14:paraId="4F037FCF" w14:textId="77777777" w:rsidR="00C441F1" w:rsidRPr="0025441D" w:rsidRDefault="00C441F1" w:rsidP="00C441F1">
      <w:pPr>
        <w:rPr>
          <w:rFonts w:ascii="Times New Roman" w:eastAsia="Times New Roman" w:hAnsi="Times New Roman" w:cs="Times New Roman"/>
          <w:b/>
          <w:color w:val="ED7D31" w:themeColor="accent2"/>
          <w:sz w:val="28"/>
          <w:szCs w:val="28"/>
        </w:rPr>
      </w:pPr>
      <w:r w:rsidRPr="0025441D">
        <w:rPr>
          <w:rFonts w:ascii="Times New Roman" w:eastAsia="Times New Roman" w:hAnsi="Times New Roman" w:cs="Times New Roman"/>
          <w:b/>
          <w:color w:val="ED7D31" w:themeColor="accent2"/>
          <w:sz w:val="28"/>
          <w:szCs w:val="28"/>
        </w:rPr>
        <w:t>Оценка на заданието на Доклада за екологична оценка</w:t>
      </w:r>
    </w:p>
    <w:p w14:paraId="544AFD8B" w14:textId="77777777" w:rsidR="00C441F1" w:rsidRPr="00437BAF" w:rsidRDefault="00C441F1" w:rsidP="003E45D5">
      <w:pPr>
        <w:shd w:val="clear" w:color="auto" w:fill="FFFFFF"/>
        <w:spacing w:after="120" w:line="240" w:lineRule="auto"/>
        <w:jc w:val="both"/>
        <w:rPr>
          <w:rFonts w:ascii="Times New Roman" w:eastAsia="Times New Roman" w:hAnsi="Times New Roman" w:cs="Times New Roman"/>
          <w:color w:val="000000"/>
          <w:sz w:val="20"/>
          <w:szCs w:val="20"/>
          <w:lang w:eastAsia="nl-NL"/>
        </w:rPr>
      </w:pPr>
      <w:r w:rsidRPr="00437BAF">
        <w:rPr>
          <w:rFonts w:ascii="Times New Roman" w:eastAsia="Times New Roman" w:hAnsi="Times New Roman" w:cs="Times New Roman"/>
          <w:iCs/>
          <w:color w:val="000000"/>
          <w:sz w:val="20"/>
          <w:szCs w:val="20"/>
          <w:lang w:eastAsia="nl-NL"/>
        </w:rPr>
        <w:t>Оценката на заданието за Доклада по СЕО се извършва съгласно член</w:t>
      </w:r>
      <w:r w:rsidRPr="00437BAF">
        <w:rPr>
          <w:rFonts w:ascii="Times New Roman" w:eastAsia="Times New Roman" w:hAnsi="Times New Roman" w:cs="Times New Roman"/>
          <w:iCs/>
          <w:color w:val="000000"/>
          <w:sz w:val="20"/>
          <w:szCs w:val="20"/>
          <w:lang w:val="nl-NL" w:eastAsia="nl-NL"/>
        </w:rPr>
        <w:t> </w:t>
      </w:r>
      <w:r w:rsidRPr="00437BAF">
        <w:rPr>
          <w:rFonts w:ascii="Times New Roman" w:eastAsia="Times New Roman" w:hAnsi="Times New Roman" w:cs="Times New Roman"/>
          <w:iCs/>
          <w:color w:val="000000"/>
          <w:sz w:val="20"/>
          <w:szCs w:val="20"/>
          <w:lang w:eastAsia="nl-NL"/>
        </w:rPr>
        <w:t>139, т. 4 от Регламента</w:t>
      </w:r>
      <w:r>
        <w:rPr>
          <w:rFonts w:ascii="Times New Roman" w:eastAsia="Times New Roman" w:hAnsi="Times New Roman" w:cs="Times New Roman"/>
          <w:iCs/>
          <w:color w:val="000000"/>
          <w:sz w:val="20"/>
          <w:szCs w:val="20"/>
          <w:lang w:eastAsia="nl-NL"/>
        </w:rPr>
        <w:t xml:space="preserve"> </w:t>
      </w:r>
      <w:r w:rsidRPr="00437BAF">
        <w:rPr>
          <w:rFonts w:ascii="Times New Roman" w:eastAsia="Times New Roman" w:hAnsi="Times New Roman" w:cs="Times New Roman"/>
          <w:iCs/>
          <w:color w:val="000000"/>
          <w:sz w:val="20"/>
          <w:szCs w:val="20"/>
          <w:lang w:eastAsia="nl-NL"/>
        </w:rPr>
        <w:t>(ЕС) 2021/2115 за СП по ОСП</w:t>
      </w:r>
      <w:r w:rsidRPr="00437BAF">
        <w:rPr>
          <w:rFonts w:ascii="Times New Roman" w:eastAsia="Times New Roman" w:hAnsi="Times New Roman" w:cs="Times New Roman"/>
          <w:color w:val="000000"/>
          <w:sz w:val="20"/>
          <w:szCs w:val="20"/>
          <w:lang w:eastAsia="nl-NL"/>
        </w:rPr>
        <w:t xml:space="preserve">. </w:t>
      </w:r>
    </w:p>
    <w:p w14:paraId="5BED9310" w14:textId="77777777" w:rsidR="00C441F1" w:rsidRDefault="00C441F1" w:rsidP="003E45D5">
      <w:pPr>
        <w:jc w:val="both"/>
        <w:rPr>
          <w:rFonts w:ascii="Times New Roman" w:hAnsi="Times New Roman" w:cs="Times New Roman"/>
          <w:sz w:val="20"/>
          <w:szCs w:val="20"/>
        </w:rPr>
      </w:pPr>
      <w:r w:rsidRPr="00561AC2">
        <w:rPr>
          <w:rFonts w:ascii="Times New Roman" w:hAnsi="Times New Roman" w:cs="Times New Roman"/>
          <w:sz w:val="20"/>
          <w:szCs w:val="20"/>
        </w:rPr>
        <w:t xml:space="preserve">Заданието на Докладът за </w:t>
      </w:r>
      <w:r>
        <w:rPr>
          <w:rFonts w:ascii="Times New Roman" w:hAnsi="Times New Roman" w:cs="Times New Roman"/>
          <w:sz w:val="20"/>
          <w:szCs w:val="20"/>
        </w:rPr>
        <w:t xml:space="preserve">стратегическа </w:t>
      </w:r>
      <w:r w:rsidRPr="00561AC2">
        <w:rPr>
          <w:rFonts w:ascii="Times New Roman" w:hAnsi="Times New Roman" w:cs="Times New Roman"/>
          <w:sz w:val="20"/>
          <w:szCs w:val="20"/>
        </w:rPr>
        <w:t xml:space="preserve">екологична оценка на Стратегическият план по ОСП </w:t>
      </w:r>
      <w:r>
        <w:rPr>
          <w:rFonts w:ascii="Times New Roman" w:hAnsi="Times New Roman" w:cs="Times New Roman"/>
          <w:sz w:val="20"/>
          <w:szCs w:val="20"/>
        </w:rPr>
        <w:t>е</w:t>
      </w:r>
      <w:r w:rsidRPr="00561AC2">
        <w:rPr>
          <w:rFonts w:ascii="Times New Roman" w:hAnsi="Times New Roman" w:cs="Times New Roman"/>
          <w:sz w:val="20"/>
          <w:szCs w:val="20"/>
        </w:rPr>
        <w:t xml:space="preserve"> </w:t>
      </w:r>
      <w:r>
        <w:rPr>
          <w:rFonts w:ascii="Times New Roman" w:hAnsi="Times New Roman" w:cs="Times New Roman"/>
          <w:sz w:val="20"/>
          <w:szCs w:val="20"/>
        </w:rPr>
        <w:t>изготвено</w:t>
      </w:r>
      <w:r w:rsidRPr="00561AC2">
        <w:rPr>
          <w:rFonts w:ascii="Times New Roman" w:hAnsi="Times New Roman" w:cs="Times New Roman"/>
          <w:sz w:val="20"/>
          <w:szCs w:val="20"/>
        </w:rPr>
        <w:t xml:space="preserve"> съгласно ДИРЕКТИВА 2001/42/ЕО. Целта на директивата е да предостави високо равнище на защита на околната среда и да допринесе за интегрирането на екологичните съображения в подготовката и приемането на планове и програми. С оглед гарантиране на устойчиво планиране се извършва екологична оценка на определени планове и програми, които е вероятно да имат съществени последици върху околната среда.</w:t>
      </w:r>
    </w:p>
    <w:p w14:paraId="442FB749" w14:textId="77777777" w:rsidR="00C441F1" w:rsidRDefault="00C441F1" w:rsidP="003E45D5">
      <w:pPr>
        <w:jc w:val="both"/>
        <w:rPr>
          <w:rFonts w:ascii="Times New Roman" w:hAnsi="Times New Roman" w:cs="Times New Roman"/>
          <w:sz w:val="20"/>
          <w:szCs w:val="20"/>
        </w:rPr>
      </w:pPr>
      <w:r>
        <w:rPr>
          <w:rFonts w:ascii="Times New Roman" w:hAnsi="Times New Roman" w:cs="Times New Roman"/>
          <w:sz w:val="20"/>
          <w:szCs w:val="20"/>
        </w:rPr>
        <w:t xml:space="preserve">Оценката на заданието е извършена по следните показатели: </w:t>
      </w:r>
    </w:p>
    <w:p w14:paraId="759749A0"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Въздействие върху биоразнообразието, почвите, водите, в</w:t>
      </w:r>
      <w:r w:rsidR="00E15D97">
        <w:rPr>
          <w:rFonts w:ascii="Times New Roman" w:hAnsi="Times New Roman" w:cs="Times New Roman"/>
          <w:sz w:val="20"/>
          <w:szCs w:val="20"/>
        </w:rPr>
        <w:t>ъзд</w:t>
      </w:r>
      <w:r w:rsidRPr="002E69FE">
        <w:rPr>
          <w:rFonts w:ascii="Times New Roman" w:hAnsi="Times New Roman" w:cs="Times New Roman"/>
          <w:sz w:val="20"/>
          <w:szCs w:val="20"/>
        </w:rPr>
        <w:t>уха и климата</w:t>
      </w:r>
    </w:p>
    <w:p w14:paraId="47F084B9"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Въздействие върху населението, човешкото здраве, историческото наследство, ландшафта</w:t>
      </w:r>
    </w:p>
    <w:p w14:paraId="712081F3"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Връзката с други планове и програми</w:t>
      </w:r>
    </w:p>
    <w:p w14:paraId="072631D4"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Европейските и национални цели по отношение на околната среда</w:t>
      </w:r>
    </w:p>
    <w:p w14:paraId="5F5250E1"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Компенсаторни мерки</w:t>
      </w:r>
    </w:p>
    <w:p w14:paraId="73F5B0C9"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Системи за мониторинг</w:t>
      </w:r>
    </w:p>
    <w:p w14:paraId="338C022F" w14:textId="77777777" w:rsidR="00C441F1" w:rsidRPr="002E69FE" w:rsidRDefault="00C441F1" w:rsidP="003E45D5">
      <w:pPr>
        <w:pStyle w:val="ListParagraph"/>
        <w:numPr>
          <w:ilvl w:val="0"/>
          <w:numId w:val="65"/>
        </w:numPr>
        <w:jc w:val="both"/>
        <w:rPr>
          <w:rFonts w:ascii="Times New Roman" w:hAnsi="Times New Roman" w:cs="Times New Roman"/>
          <w:sz w:val="20"/>
          <w:szCs w:val="20"/>
        </w:rPr>
      </w:pPr>
      <w:r w:rsidRPr="002E69FE">
        <w:rPr>
          <w:rFonts w:ascii="Times New Roman" w:hAnsi="Times New Roman" w:cs="Times New Roman"/>
          <w:sz w:val="20"/>
          <w:szCs w:val="20"/>
        </w:rPr>
        <w:t>Въвличане и диалог със заинтересованите страни</w:t>
      </w:r>
    </w:p>
    <w:p w14:paraId="1D3CA5F5" w14:textId="77777777" w:rsidR="00C441F1" w:rsidRDefault="00C441F1" w:rsidP="003E45D5">
      <w:pPr>
        <w:jc w:val="both"/>
        <w:rPr>
          <w:rFonts w:ascii="Times New Roman" w:eastAsia="Times New Roman" w:hAnsi="Times New Roman" w:cs="Times New Roman"/>
          <w:sz w:val="20"/>
          <w:szCs w:val="20"/>
        </w:rPr>
      </w:pPr>
      <w:r w:rsidRPr="002E69FE">
        <w:rPr>
          <w:rFonts w:ascii="Times New Roman" w:eastAsia="Times New Roman" w:hAnsi="Times New Roman" w:cs="Times New Roman"/>
          <w:b/>
          <w:color w:val="ED7D31" w:themeColor="accent2"/>
          <w:sz w:val="20"/>
          <w:szCs w:val="20"/>
        </w:rPr>
        <w:t>Заключение:</w:t>
      </w:r>
      <w:r w:rsidRPr="002E69FE">
        <w:t xml:space="preserve"> </w:t>
      </w:r>
      <w:r w:rsidRPr="002E69FE">
        <w:rPr>
          <w:rFonts w:ascii="Times New Roman" w:eastAsia="Times New Roman" w:hAnsi="Times New Roman" w:cs="Times New Roman"/>
          <w:sz w:val="20"/>
          <w:szCs w:val="20"/>
        </w:rPr>
        <w:t>Оценката на Заданието по СЕО показва задълбочено познаване на елементите на екологичната оценка, като и на законовата и методическа рамка за извършването им. Посочен е изчерпателно описание на законовата рамка, директивата, докладите и конвенциите свързани с  оценката. Описани са подробно източниците на информация е включен екстракт от наличните бази данни по околна среда, биоразнообразие, демография, здрави, културно-исторически обекти.</w:t>
      </w:r>
    </w:p>
    <w:p w14:paraId="3AB77C86" w14:textId="77777777" w:rsidR="00C441F1" w:rsidRPr="002E69FE" w:rsidRDefault="00C441F1" w:rsidP="003E45D5">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Препоръчително и д</w:t>
      </w:r>
      <w:r w:rsidRPr="002E69FE">
        <w:rPr>
          <w:rFonts w:ascii="Times New Roman" w:eastAsia="Times New Roman" w:hAnsi="Times New Roman" w:cs="Times New Roman"/>
          <w:sz w:val="20"/>
          <w:szCs w:val="20"/>
        </w:rPr>
        <w:t xml:space="preserve">а се търси </w:t>
      </w:r>
      <w:r>
        <w:rPr>
          <w:rFonts w:ascii="Times New Roman" w:eastAsia="Times New Roman" w:hAnsi="Times New Roman" w:cs="Times New Roman"/>
          <w:sz w:val="20"/>
          <w:szCs w:val="20"/>
        </w:rPr>
        <w:t xml:space="preserve">по-голяма степен на </w:t>
      </w:r>
      <w:r w:rsidRPr="002E69FE">
        <w:rPr>
          <w:rFonts w:ascii="Times New Roman" w:eastAsia="Times New Roman" w:hAnsi="Times New Roman" w:cs="Times New Roman"/>
          <w:sz w:val="20"/>
          <w:szCs w:val="20"/>
        </w:rPr>
        <w:t xml:space="preserve">релевантност и същественост в елементите и характеристиките </w:t>
      </w:r>
      <w:r>
        <w:rPr>
          <w:rFonts w:ascii="Times New Roman" w:eastAsia="Times New Roman" w:hAnsi="Times New Roman" w:cs="Times New Roman"/>
          <w:sz w:val="20"/>
          <w:szCs w:val="20"/>
        </w:rPr>
        <w:t>на екологичната</w:t>
      </w:r>
      <w:r w:rsidRPr="002E69FE">
        <w:rPr>
          <w:rFonts w:ascii="Times New Roman" w:eastAsia="Times New Roman" w:hAnsi="Times New Roman" w:cs="Times New Roman"/>
          <w:sz w:val="20"/>
          <w:szCs w:val="20"/>
        </w:rPr>
        <w:t xml:space="preserve"> оценката</w:t>
      </w:r>
      <w:r>
        <w:rPr>
          <w:rFonts w:ascii="Times New Roman" w:eastAsia="Times New Roman" w:hAnsi="Times New Roman" w:cs="Times New Roman"/>
          <w:sz w:val="20"/>
          <w:szCs w:val="20"/>
        </w:rPr>
        <w:t xml:space="preserve"> по отношение на изпълнението на СП по ОСП</w:t>
      </w:r>
      <w:r w:rsidRPr="002E69FE">
        <w:rPr>
          <w:rFonts w:ascii="Times New Roman" w:eastAsia="Times New Roman" w:hAnsi="Times New Roman" w:cs="Times New Roman"/>
          <w:sz w:val="20"/>
          <w:szCs w:val="20"/>
        </w:rPr>
        <w:t>.</w:t>
      </w:r>
    </w:p>
    <w:p w14:paraId="2C30F653" w14:textId="77777777" w:rsidR="00C441F1" w:rsidRDefault="00C441F1" w:rsidP="00C441F1">
      <w:pPr>
        <w:rPr>
          <w:rFonts w:ascii="Times New Roman" w:eastAsia="Times New Roman" w:hAnsi="Times New Roman" w:cs="Times New Roman"/>
          <w:b/>
          <w:color w:val="ED7D31"/>
          <w:sz w:val="32"/>
          <w:szCs w:val="32"/>
        </w:rPr>
      </w:pPr>
    </w:p>
    <w:p w14:paraId="6D66993A" w14:textId="77777777" w:rsidR="00C441F1" w:rsidRPr="002E69FE" w:rsidRDefault="00C441F1" w:rsidP="00C441F1">
      <w:pPr>
        <w:pStyle w:val="ListParagraph"/>
        <w:numPr>
          <w:ilvl w:val="0"/>
          <w:numId w:val="63"/>
        </w:numPr>
        <w:jc w:val="both"/>
        <w:rPr>
          <w:rFonts w:ascii="Times New Roman" w:eastAsia="Times New Roman" w:hAnsi="Times New Roman" w:cs="Times New Roman"/>
          <w:b/>
          <w:color w:val="4472C4" w:themeColor="accent5"/>
          <w:sz w:val="32"/>
          <w:szCs w:val="32"/>
        </w:rPr>
      </w:pPr>
      <w:r w:rsidRPr="002E69FE">
        <w:rPr>
          <w:rFonts w:ascii="Times New Roman" w:eastAsia="Times New Roman" w:hAnsi="Times New Roman" w:cs="Times New Roman"/>
          <w:b/>
          <w:color w:val="4472C4" w:themeColor="accent5"/>
          <w:sz w:val="32"/>
          <w:szCs w:val="32"/>
        </w:rPr>
        <w:t xml:space="preserve">Заключение </w:t>
      </w:r>
      <w:r>
        <w:rPr>
          <w:rFonts w:ascii="Times New Roman" w:eastAsia="Times New Roman" w:hAnsi="Times New Roman" w:cs="Times New Roman"/>
          <w:b/>
          <w:color w:val="4472C4" w:themeColor="accent5"/>
          <w:sz w:val="32"/>
          <w:szCs w:val="32"/>
        </w:rPr>
        <w:t>на</w:t>
      </w:r>
      <w:r w:rsidRPr="002E69FE">
        <w:rPr>
          <w:rFonts w:ascii="Times New Roman" w:eastAsia="Times New Roman" w:hAnsi="Times New Roman" w:cs="Times New Roman"/>
          <w:b/>
          <w:color w:val="4472C4" w:themeColor="accent5"/>
          <w:sz w:val="32"/>
          <w:szCs w:val="32"/>
        </w:rPr>
        <w:t xml:space="preserve"> предварителната оценка на ст</w:t>
      </w:r>
      <w:r>
        <w:rPr>
          <w:rFonts w:ascii="Times New Roman" w:eastAsia="Times New Roman" w:hAnsi="Times New Roman" w:cs="Times New Roman"/>
          <w:b/>
          <w:color w:val="4472C4" w:themeColor="accent5"/>
          <w:sz w:val="32"/>
          <w:szCs w:val="32"/>
        </w:rPr>
        <w:t>рате</w:t>
      </w:r>
      <w:r w:rsidRPr="002E69FE">
        <w:rPr>
          <w:rFonts w:ascii="Times New Roman" w:eastAsia="Times New Roman" w:hAnsi="Times New Roman" w:cs="Times New Roman"/>
          <w:b/>
          <w:color w:val="4472C4" w:themeColor="accent5"/>
          <w:sz w:val="32"/>
          <w:szCs w:val="32"/>
        </w:rPr>
        <w:t>ги</w:t>
      </w:r>
      <w:r>
        <w:rPr>
          <w:rFonts w:ascii="Times New Roman" w:eastAsia="Times New Roman" w:hAnsi="Times New Roman" w:cs="Times New Roman"/>
          <w:b/>
          <w:color w:val="4472C4" w:themeColor="accent5"/>
          <w:sz w:val="32"/>
          <w:szCs w:val="32"/>
        </w:rPr>
        <w:t>че</w:t>
      </w:r>
      <w:r w:rsidRPr="002E69FE">
        <w:rPr>
          <w:rFonts w:ascii="Times New Roman" w:eastAsia="Times New Roman" w:hAnsi="Times New Roman" w:cs="Times New Roman"/>
          <w:b/>
          <w:color w:val="4472C4" w:themeColor="accent5"/>
          <w:sz w:val="32"/>
          <w:szCs w:val="32"/>
        </w:rPr>
        <w:t>ския план</w:t>
      </w:r>
    </w:p>
    <w:p w14:paraId="1411466D" w14:textId="77777777" w:rsidR="00C441F1" w:rsidRDefault="00C441F1" w:rsidP="00C441F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Процесът по изготвяне на Стратегическия план по ОСП на България беше белязан от п</w:t>
      </w:r>
      <w:r w:rsidR="00E15D97">
        <w:rPr>
          <w:rFonts w:ascii="Times New Roman" w:eastAsia="Times New Roman" w:hAnsi="Times New Roman" w:cs="Times New Roman"/>
          <w:sz w:val="20"/>
          <w:szCs w:val="20"/>
        </w:rPr>
        <w:t>олитическа нестабилност в стран</w:t>
      </w:r>
      <w:r>
        <w:rPr>
          <w:rFonts w:ascii="Times New Roman" w:eastAsia="Times New Roman" w:hAnsi="Times New Roman" w:cs="Times New Roman"/>
          <w:sz w:val="20"/>
          <w:szCs w:val="20"/>
        </w:rPr>
        <w:t>а</w:t>
      </w:r>
      <w:r w:rsidR="00E15D97">
        <w:rPr>
          <w:rFonts w:ascii="Times New Roman" w:eastAsia="Times New Roman" w:hAnsi="Times New Roman" w:cs="Times New Roman"/>
          <w:sz w:val="20"/>
          <w:szCs w:val="20"/>
        </w:rPr>
        <w:t>та, придружена</w:t>
      </w:r>
      <w:r>
        <w:rPr>
          <w:rFonts w:ascii="Times New Roman" w:eastAsia="Times New Roman" w:hAnsi="Times New Roman" w:cs="Times New Roman"/>
          <w:sz w:val="20"/>
          <w:szCs w:val="20"/>
        </w:rPr>
        <w:t xml:space="preserve"> от </w:t>
      </w:r>
      <w:r>
        <w:rPr>
          <w:rFonts w:ascii="Times New Roman" w:eastAsia="Times New Roman" w:hAnsi="Times New Roman" w:cs="Times New Roman"/>
          <w:sz w:val="20"/>
          <w:szCs w:val="20"/>
          <w:lang w:val="en-US"/>
        </w:rPr>
        <w:t>COVID</w:t>
      </w:r>
      <w:r w:rsidRPr="002E69FE">
        <w:rPr>
          <w:rFonts w:ascii="Times New Roman" w:eastAsia="Times New Roman" w:hAnsi="Times New Roman" w:cs="Times New Roman"/>
          <w:sz w:val="20"/>
          <w:szCs w:val="20"/>
        </w:rPr>
        <w:t>-19</w:t>
      </w:r>
      <w:r>
        <w:rPr>
          <w:rFonts w:ascii="Times New Roman" w:eastAsia="Times New Roman" w:hAnsi="Times New Roman" w:cs="Times New Roman"/>
          <w:sz w:val="20"/>
          <w:szCs w:val="20"/>
        </w:rPr>
        <w:t xml:space="preserve"> криза и забавяне на прегово</w:t>
      </w:r>
      <w:r w:rsidR="00E15D97">
        <w:rPr>
          <w:rFonts w:ascii="Times New Roman" w:eastAsia="Times New Roman" w:hAnsi="Times New Roman" w:cs="Times New Roman"/>
          <w:sz w:val="20"/>
          <w:szCs w:val="20"/>
        </w:rPr>
        <w:t xml:space="preserve">рите </w:t>
      </w:r>
      <w:r w:rsidR="000B4617">
        <w:rPr>
          <w:rFonts w:ascii="Times New Roman" w:eastAsia="Times New Roman" w:hAnsi="Times New Roman" w:cs="Times New Roman"/>
          <w:sz w:val="20"/>
          <w:szCs w:val="20"/>
        </w:rPr>
        <w:t>на европейско ниво. Паралелното</w:t>
      </w:r>
      <w:r>
        <w:rPr>
          <w:rFonts w:ascii="Times New Roman" w:eastAsia="Times New Roman" w:hAnsi="Times New Roman" w:cs="Times New Roman"/>
          <w:sz w:val="20"/>
          <w:szCs w:val="20"/>
        </w:rPr>
        <w:t xml:space="preserve"> изготвяне на други стратегически документи и планове (кохезионни, екологични и други) също се забави и затрудни координацията и </w:t>
      </w:r>
      <w:r w:rsidR="001B20A8">
        <w:rPr>
          <w:rFonts w:ascii="Times New Roman" w:eastAsia="Times New Roman" w:hAnsi="Times New Roman" w:cs="Times New Roman"/>
          <w:sz w:val="20"/>
          <w:szCs w:val="20"/>
        </w:rPr>
        <w:t>демаркацията</w:t>
      </w:r>
      <w:r w:rsidRPr="001B20A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Трябва да се отбележи, че този програмен период се характеризира със значителни новости, с подчертана тенденция на европейската политика към повишаване на устойчивостта и екологичните ползи от селскостопанската дейност, с промяна в стратегическия подход. Това е подкрепено и с въвеждането и разработването на Плана за възстановяване и </w:t>
      </w:r>
      <w:r>
        <w:rPr>
          <w:rFonts w:ascii="Times New Roman" w:eastAsia="Times New Roman" w:hAnsi="Times New Roman" w:cs="Times New Roman"/>
          <w:sz w:val="20"/>
          <w:szCs w:val="20"/>
        </w:rPr>
        <w:lastRenderedPageBreak/>
        <w:t xml:space="preserve">устойчивост, който ще се прилага паралелно със СП, което налага допълнителни усилия за постигане на взаимосвързаност и допълняемост. </w:t>
      </w:r>
    </w:p>
    <w:p w14:paraId="75C77CEA" w14:textId="77777777" w:rsidR="00C441F1" w:rsidRDefault="00C441F1" w:rsidP="00C441F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Въпреки гореспоменатите трудности и промените в ръков</w:t>
      </w:r>
      <w:r w:rsidR="000E0069">
        <w:rPr>
          <w:rFonts w:ascii="Times New Roman" w:eastAsia="Times New Roman" w:hAnsi="Times New Roman" w:cs="Times New Roman"/>
          <w:sz w:val="20"/>
          <w:szCs w:val="20"/>
        </w:rPr>
        <w:t xml:space="preserve">одството, </w:t>
      </w:r>
      <w:r w:rsidR="00ED2AE3">
        <w:rPr>
          <w:rFonts w:ascii="Times New Roman" w:eastAsia="Times New Roman" w:hAnsi="Times New Roman" w:cs="Times New Roman"/>
          <w:sz w:val="20"/>
          <w:szCs w:val="20"/>
        </w:rPr>
        <w:t>МЗм</w:t>
      </w:r>
      <w:r w:rsidR="000E0069">
        <w:rPr>
          <w:rFonts w:ascii="Times New Roman" w:eastAsia="Times New Roman" w:hAnsi="Times New Roman" w:cs="Times New Roman"/>
          <w:sz w:val="20"/>
          <w:szCs w:val="20"/>
        </w:rPr>
        <w:t xml:space="preserve"> успя за изпълни </w:t>
      </w:r>
      <w:r>
        <w:rPr>
          <w:rFonts w:ascii="Times New Roman" w:eastAsia="Times New Roman" w:hAnsi="Times New Roman" w:cs="Times New Roman"/>
          <w:sz w:val="20"/>
          <w:szCs w:val="20"/>
        </w:rPr>
        <w:t>всички задължителни стъпки на стратегическо планиране</w:t>
      </w:r>
      <w:r w:rsidR="000E006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0E0069">
        <w:rPr>
          <w:rFonts w:ascii="Times New Roman" w:eastAsia="Times New Roman" w:hAnsi="Times New Roman" w:cs="Times New Roman"/>
          <w:sz w:val="20"/>
          <w:szCs w:val="20"/>
        </w:rPr>
        <w:t xml:space="preserve">предвидени в Регламента по СП. </w:t>
      </w:r>
      <w:r>
        <w:rPr>
          <w:rFonts w:ascii="Times New Roman" w:eastAsia="Times New Roman" w:hAnsi="Times New Roman" w:cs="Times New Roman"/>
          <w:sz w:val="20"/>
          <w:szCs w:val="20"/>
        </w:rPr>
        <w:t>Натрупа се</w:t>
      </w:r>
      <w:r w:rsidR="000E006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обаче</w:t>
      </w:r>
      <w:r w:rsidR="000E006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значително закъснение и нарушения в логическата последователност, което не позволи срокът за подаване на СП по ОСП до края на 2021 да бъде спазен и се очаква закъснение от поне 2 месеца. </w:t>
      </w:r>
    </w:p>
    <w:p w14:paraId="01101B7E" w14:textId="77777777" w:rsidR="00C441F1" w:rsidRDefault="00C441F1" w:rsidP="00C441F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Обсъждането на елементите от плана – </w:t>
      </w:r>
      <w:r>
        <w:rPr>
          <w:rFonts w:ascii="Times New Roman" w:eastAsia="Times New Roman" w:hAnsi="Times New Roman" w:cs="Times New Roman"/>
          <w:sz w:val="20"/>
          <w:szCs w:val="20"/>
          <w:lang w:val="en-US"/>
        </w:rPr>
        <w:t>SWOT</w:t>
      </w:r>
      <w:r w:rsidRPr="002B13C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потребност</w:t>
      </w:r>
      <w:r w:rsidR="000E0069">
        <w:rPr>
          <w:rFonts w:ascii="Times New Roman" w:eastAsia="Times New Roman" w:hAnsi="Times New Roman" w:cs="Times New Roman"/>
          <w:sz w:val="20"/>
          <w:szCs w:val="20"/>
        </w:rPr>
        <w:t>и</w:t>
      </w:r>
      <w:r w:rsidRPr="002B13C1">
        <w:rPr>
          <w:rFonts w:ascii="Times New Roman" w:eastAsia="Times New Roman" w:hAnsi="Times New Roman" w:cs="Times New Roman"/>
          <w:sz w:val="20"/>
          <w:szCs w:val="20"/>
        </w:rPr>
        <w:t>, инвестиционна стратегия, интервенции и други</w:t>
      </w:r>
      <w:r w:rsidR="000E006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беше максимално прозрачен и отворен за участие от заинтересованите страни. Същевременно остава усещането, че в диалога не са обхванати всички заинтересовани страни и най-вече, че липсва цялостна включеност и интегрираност на заинтересованите страни. Заинтересованите страни участват и биват информирани на тематичните работни групи, но тези работни групи не са постоянно действащи и представителите на заинтересованите страни не участват в текущата работа. Поради това се наблюдаваше значителна степен на фрагментация в дискусиите, като се загуби цялостната визия за стратегическа логика.  </w:t>
      </w:r>
    </w:p>
    <w:p w14:paraId="61FB5543" w14:textId="77777777" w:rsidR="00C441F1" w:rsidRDefault="00C441F1" w:rsidP="00C441F1">
      <w:pPr>
        <w:jc w:val="both"/>
        <w:rPr>
          <w:rFonts w:ascii="Times New Roman" w:eastAsia="Times New Roman" w:hAnsi="Times New Roman" w:cs="Times New Roman"/>
          <w:sz w:val="20"/>
          <w:szCs w:val="20"/>
        </w:rPr>
      </w:pPr>
      <w:r w:rsidRPr="00B72800">
        <w:rPr>
          <w:rFonts w:ascii="Times New Roman" w:eastAsia="Times New Roman" w:hAnsi="Times New Roman" w:cs="Times New Roman"/>
          <w:b/>
          <w:color w:val="ED7D31" w:themeColor="accent2"/>
          <w:sz w:val="20"/>
          <w:szCs w:val="20"/>
        </w:rPr>
        <w:t>В заключение:</w:t>
      </w:r>
      <w:r w:rsidRPr="00B72800">
        <w:rPr>
          <w:rFonts w:ascii="Times New Roman" w:eastAsia="Times New Roman" w:hAnsi="Times New Roman" w:cs="Times New Roman"/>
          <w:color w:val="ED7D31" w:themeColor="accent2"/>
          <w:sz w:val="20"/>
          <w:szCs w:val="20"/>
        </w:rPr>
        <w:t xml:space="preserve"> </w:t>
      </w:r>
      <w:r>
        <w:rPr>
          <w:rFonts w:ascii="Times New Roman" w:eastAsia="Times New Roman" w:hAnsi="Times New Roman" w:cs="Times New Roman"/>
          <w:sz w:val="20"/>
          <w:szCs w:val="20"/>
        </w:rPr>
        <w:t>СП по ОСП отговоря във висока степен на европейските изисквания, нуждите на сектора и стратегическите цели на страната. Въпреки, че процесът на съгласуване и обхващане не е така отворен към всички заинтересовани страни, определено е проведен диалог със заинтересованите страни и са отчетени бележките и има съобразяване с различните мнения от браншовите организации, гражданските организации и останалите министерства и институции.</w:t>
      </w:r>
    </w:p>
    <w:p w14:paraId="0202D6CB" w14:textId="77777777" w:rsidR="00C441F1" w:rsidRDefault="001B284E" w:rsidP="00C441F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Изпълнени</w:t>
      </w:r>
      <w:r w:rsidR="00C441F1">
        <w:rPr>
          <w:rFonts w:ascii="Times New Roman" w:eastAsia="Times New Roman" w:hAnsi="Times New Roman" w:cs="Times New Roman"/>
          <w:sz w:val="20"/>
          <w:szCs w:val="20"/>
        </w:rPr>
        <w:t xml:space="preserve"> са европейските очаквания за инвестиции в: </w:t>
      </w:r>
    </w:p>
    <w:p w14:paraId="41F6D475" w14:textId="77777777" w:rsidR="00C441F1" w:rsidRPr="00B72800" w:rsidRDefault="00C441F1" w:rsidP="00C441F1">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B72800">
        <w:rPr>
          <w:rFonts w:ascii="Times New Roman" w:eastAsia="Times New Roman" w:hAnsi="Times New Roman" w:cs="Times New Roman"/>
          <w:color w:val="000000"/>
          <w:sz w:val="20"/>
          <w:szCs w:val="20"/>
        </w:rPr>
        <w:t>повишаване на качествената заетост, растежа и инвестициите;</w:t>
      </w:r>
    </w:p>
    <w:p w14:paraId="35415483" w14:textId="77777777" w:rsidR="00C441F1" w:rsidRPr="00B72800" w:rsidRDefault="00C441F1" w:rsidP="00C441F1">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B72800">
        <w:rPr>
          <w:rFonts w:ascii="Times New Roman" w:eastAsia="Times New Roman" w:hAnsi="Times New Roman" w:cs="Times New Roman"/>
          <w:color w:val="000000"/>
          <w:sz w:val="20"/>
          <w:szCs w:val="20"/>
        </w:rPr>
        <w:t>използване на потенциала на енергийния съюз, на кръговата икономика и биоикономиката, укрепвайки грижите за околната среда, превъзмогвайки изменението на климата и приспособявайки се към него;</w:t>
      </w:r>
    </w:p>
    <w:p w14:paraId="2654056D" w14:textId="77777777" w:rsidR="00C441F1" w:rsidRPr="00B72800" w:rsidRDefault="00C441F1" w:rsidP="00C441F1">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B72800">
        <w:rPr>
          <w:rFonts w:ascii="Times New Roman" w:eastAsia="Times New Roman" w:hAnsi="Times New Roman" w:cs="Times New Roman"/>
          <w:color w:val="000000"/>
          <w:sz w:val="20"/>
          <w:szCs w:val="20"/>
        </w:rPr>
        <w:t>извеждане на научните изследвания и иновациите извън лабораториите и отвеждането им в полето и на пазарите;</w:t>
      </w:r>
    </w:p>
    <w:p w14:paraId="0060E64A" w14:textId="77777777" w:rsidR="00C441F1" w:rsidRPr="00B72800" w:rsidRDefault="00C441F1" w:rsidP="00C441F1">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B72800">
        <w:rPr>
          <w:rFonts w:ascii="Times New Roman" w:eastAsia="Times New Roman" w:hAnsi="Times New Roman" w:cs="Times New Roman"/>
          <w:color w:val="000000"/>
          <w:sz w:val="20"/>
          <w:szCs w:val="20"/>
        </w:rPr>
        <w:t xml:space="preserve">пълно свързване на земеделските стопани и селските области с цифровата икономика; </w:t>
      </w:r>
    </w:p>
    <w:p w14:paraId="206F677F" w14:textId="77777777" w:rsidR="00C441F1" w:rsidRDefault="00C441F1" w:rsidP="00C441F1">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Като основни слабости на плана могат да бъдат посочени неговата фрагментираност, обусловена от липсата на цялостна национална визия за бъдещето на сектора</w:t>
      </w:r>
      <w:r w:rsidR="009E60B0">
        <w:rPr>
          <w:rFonts w:ascii="Times New Roman" w:eastAsia="Times New Roman" w:hAnsi="Times New Roman" w:cs="Times New Roman"/>
          <w:sz w:val="20"/>
          <w:szCs w:val="20"/>
        </w:rPr>
        <w:t xml:space="preserve"> и последователен наратив на връзката между отделните елементи</w:t>
      </w:r>
      <w:r>
        <w:rPr>
          <w:rFonts w:ascii="Times New Roman" w:eastAsia="Times New Roman" w:hAnsi="Times New Roman" w:cs="Times New Roman"/>
          <w:sz w:val="20"/>
          <w:szCs w:val="20"/>
        </w:rPr>
        <w:t xml:space="preserve">.  </w:t>
      </w:r>
    </w:p>
    <w:p w14:paraId="6CE238F8" w14:textId="77777777" w:rsidR="00C441F1" w:rsidRPr="00B902C5" w:rsidRDefault="00C441F1" w:rsidP="00C441F1">
      <w:pPr>
        <w:jc w:val="both"/>
        <w:rPr>
          <w:rFonts w:ascii="Verdana" w:hAnsi="Verdana"/>
          <w:sz w:val="18"/>
          <w:szCs w:val="18"/>
        </w:rPr>
      </w:pPr>
      <w:r>
        <w:rPr>
          <w:rFonts w:ascii="Times New Roman" w:eastAsia="Times New Roman" w:hAnsi="Times New Roman" w:cs="Times New Roman"/>
          <w:sz w:val="20"/>
          <w:szCs w:val="20"/>
        </w:rPr>
        <w:t xml:space="preserve">Докладът по предварителната оценка е изработван </w:t>
      </w:r>
      <w:r w:rsidRPr="00D0776C">
        <w:rPr>
          <w:rFonts w:ascii="Times New Roman" w:eastAsia="Times New Roman" w:hAnsi="Times New Roman" w:cs="Times New Roman"/>
          <w:sz w:val="20"/>
          <w:szCs w:val="20"/>
        </w:rPr>
        <w:t xml:space="preserve"> в </w:t>
      </w:r>
      <w:r>
        <w:rPr>
          <w:rFonts w:ascii="Times New Roman" w:eastAsia="Times New Roman" w:hAnsi="Times New Roman" w:cs="Times New Roman"/>
          <w:sz w:val="20"/>
          <w:szCs w:val="20"/>
        </w:rPr>
        <w:t xml:space="preserve">условията на </w:t>
      </w:r>
      <w:r w:rsidRPr="00D0776C">
        <w:rPr>
          <w:rFonts w:ascii="Times New Roman" w:eastAsia="Times New Roman" w:hAnsi="Times New Roman" w:cs="Times New Roman"/>
          <w:sz w:val="20"/>
          <w:szCs w:val="20"/>
        </w:rPr>
        <w:t xml:space="preserve">динамична среда </w:t>
      </w:r>
      <w:r>
        <w:rPr>
          <w:rFonts w:ascii="Times New Roman" w:eastAsia="Times New Roman" w:hAnsi="Times New Roman" w:cs="Times New Roman"/>
          <w:sz w:val="20"/>
          <w:szCs w:val="20"/>
        </w:rPr>
        <w:t>и</w:t>
      </w:r>
      <w:r w:rsidRPr="00D0776C">
        <w:rPr>
          <w:rFonts w:ascii="Times New Roman" w:eastAsia="Times New Roman" w:hAnsi="Times New Roman" w:cs="Times New Roman"/>
          <w:sz w:val="20"/>
          <w:szCs w:val="20"/>
        </w:rPr>
        <w:t xml:space="preserve"> постоянни промени в контекста, </w:t>
      </w:r>
      <w:r>
        <w:rPr>
          <w:rFonts w:ascii="Times New Roman" w:eastAsia="Times New Roman" w:hAnsi="Times New Roman" w:cs="Times New Roman"/>
          <w:sz w:val="20"/>
          <w:szCs w:val="20"/>
        </w:rPr>
        <w:t>и</w:t>
      </w:r>
      <w:r w:rsidRPr="00D0776C">
        <w:rPr>
          <w:rFonts w:ascii="Times New Roman" w:eastAsia="Times New Roman" w:hAnsi="Times New Roman" w:cs="Times New Roman"/>
          <w:sz w:val="20"/>
          <w:szCs w:val="20"/>
        </w:rPr>
        <w:t xml:space="preserve"> при работа с </w:t>
      </w:r>
      <w:r>
        <w:rPr>
          <w:rFonts w:ascii="Times New Roman" w:eastAsia="Times New Roman" w:hAnsi="Times New Roman" w:cs="Times New Roman"/>
          <w:sz w:val="20"/>
          <w:szCs w:val="20"/>
        </w:rPr>
        <w:t xml:space="preserve">обемни документи и </w:t>
      </w:r>
      <w:r w:rsidRPr="00D0776C">
        <w:rPr>
          <w:rFonts w:ascii="Times New Roman" w:eastAsia="Times New Roman" w:hAnsi="Times New Roman" w:cs="Times New Roman"/>
          <w:sz w:val="20"/>
          <w:szCs w:val="20"/>
        </w:rPr>
        <w:t xml:space="preserve">неокончателни варианти на елементите от СП на ОСП. В процеса на стратегическо планиране </w:t>
      </w:r>
      <w:r w:rsidR="00ED2AE3">
        <w:rPr>
          <w:rFonts w:ascii="Times New Roman" w:eastAsia="Times New Roman" w:hAnsi="Times New Roman" w:cs="Times New Roman"/>
          <w:sz w:val="20"/>
          <w:szCs w:val="20"/>
        </w:rPr>
        <w:t>МЗм</w:t>
      </w:r>
      <w:r w:rsidRPr="00D0776C">
        <w:rPr>
          <w:rFonts w:ascii="Times New Roman" w:eastAsia="Times New Roman" w:hAnsi="Times New Roman" w:cs="Times New Roman"/>
          <w:sz w:val="20"/>
          <w:szCs w:val="20"/>
        </w:rPr>
        <w:t xml:space="preserve"> безспорно търсеше прозрачния и о</w:t>
      </w:r>
      <w:r w:rsidR="00FA4B7D">
        <w:rPr>
          <w:rFonts w:ascii="Times New Roman" w:eastAsia="Times New Roman" w:hAnsi="Times New Roman" w:cs="Times New Roman"/>
          <w:sz w:val="20"/>
          <w:szCs w:val="20"/>
        </w:rPr>
        <w:t>ткрит диалог, но се затрудни с</w:t>
      </w:r>
      <w:r w:rsidRPr="00D0776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графика</w:t>
      </w:r>
      <w:r w:rsidRPr="00D0776C">
        <w:rPr>
          <w:rFonts w:ascii="Times New Roman" w:eastAsia="Times New Roman" w:hAnsi="Times New Roman" w:cs="Times New Roman"/>
          <w:sz w:val="20"/>
          <w:szCs w:val="20"/>
        </w:rPr>
        <w:t xml:space="preserve"> при подаването на материалите и структурирането на </w:t>
      </w:r>
      <w:r>
        <w:rPr>
          <w:rFonts w:ascii="Times New Roman" w:eastAsia="Times New Roman" w:hAnsi="Times New Roman" w:cs="Times New Roman"/>
          <w:sz w:val="20"/>
          <w:szCs w:val="20"/>
        </w:rPr>
        <w:t>целите, задачите и очакванията от оценката</w:t>
      </w:r>
      <w:r w:rsidRPr="00D0776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Наложиха се няколко цялостни ревизии на рамката на оценката и докладването. </w:t>
      </w:r>
      <w:r w:rsidRPr="00D0776C">
        <w:rPr>
          <w:rFonts w:ascii="Times New Roman" w:eastAsia="Times New Roman" w:hAnsi="Times New Roman" w:cs="Times New Roman"/>
          <w:sz w:val="20"/>
          <w:szCs w:val="20"/>
        </w:rPr>
        <w:t>В резултат, докладът по предвари</w:t>
      </w:r>
      <w:r w:rsidR="00FA4B7D">
        <w:rPr>
          <w:rFonts w:ascii="Times New Roman" w:eastAsia="Times New Roman" w:hAnsi="Times New Roman" w:cs="Times New Roman"/>
          <w:sz w:val="20"/>
          <w:szCs w:val="20"/>
        </w:rPr>
        <w:t>телната оценка изисква постоянно</w:t>
      </w:r>
      <w:r w:rsidRPr="00D0776C">
        <w:rPr>
          <w:rFonts w:ascii="Times New Roman" w:eastAsia="Times New Roman" w:hAnsi="Times New Roman" w:cs="Times New Roman"/>
          <w:sz w:val="20"/>
          <w:szCs w:val="20"/>
        </w:rPr>
        <w:t xml:space="preserve"> осъвременяване и допълване, като все още има празноти и неточности. </w:t>
      </w:r>
    </w:p>
    <w:p w14:paraId="3DB07569" w14:textId="77777777" w:rsidR="00F66C08" w:rsidRDefault="00F66C08">
      <w:pPr>
        <w:rPr>
          <w:rFonts w:ascii="Times New Roman" w:eastAsia="Times New Roman" w:hAnsi="Times New Roman" w:cs="Times New Roman"/>
          <w:b/>
          <w:color w:val="ED7D31"/>
          <w:sz w:val="32"/>
          <w:szCs w:val="32"/>
        </w:rPr>
      </w:pPr>
      <w:r>
        <w:rPr>
          <w:rFonts w:ascii="Times New Roman" w:eastAsia="Times New Roman" w:hAnsi="Times New Roman" w:cs="Times New Roman"/>
          <w:b/>
          <w:color w:val="ED7D31"/>
          <w:sz w:val="32"/>
          <w:szCs w:val="32"/>
        </w:rPr>
        <w:br w:type="page"/>
      </w:r>
    </w:p>
    <w:p w14:paraId="3595059A" w14:textId="77777777" w:rsidR="008B5CD0" w:rsidRDefault="00C62563">
      <w:pPr>
        <w:pBdr>
          <w:top w:val="nil"/>
          <w:left w:val="nil"/>
          <w:bottom w:val="nil"/>
          <w:right w:val="nil"/>
          <w:between w:val="nil"/>
        </w:pBdr>
        <w:spacing w:after="0" w:line="276" w:lineRule="auto"/>
        <w:rPr>
          <w:rFonts w:ascii="Times New Roman" w:eastAsia="Times New Roman" w:hAnsi="Times New Roman" w:cs="Times New Roman"/>
          <w:b/>
          <w:color w:val="ED7D31"/>
          <w:sz w:val="32"/>
          <w:szCs w:val="32"/>
        </w:rPr>
      </w:pPr>
      <w:r>
        <w:rPr>
          <w:rFonts w:ascii="Times New Roman" w:eastAsia="Times New Roman" w:hAnsi="Times New Roman" w:cs="Times New Roman"/>
          <w:b/>
          <w:color w:val="ED7D31"/>
          <w:sz w:val="32"/>
          <w:szCs w:val="32"/>
        </w:rPr>
        <w:lastRenderedPageBreak/>
        <w:t xml:space="preserve">Първа част: Въведение </w:t>
      </w:r>
    </w:p>
    <w:p w14:paraId="3104B139" w14:textId="77777777" w:rsidR="008B5CD0" w:rsidRDefault="008B5CD0">
      <w:pPr>
        <w:pBdr>
          <w:top w:val="nil"/>
          <w:left w:val="nil"/>
          <w:bottom w:val="nil"/>
          <w:right w:val="nil"/>
          <w:between w:val="nil"/>
        </w:pBdr>
        <w:spacing w:after="0" w:line="276" w:lineRule="auto"/>
        <w:rPr>
          <w:rFonts w:ascii="Times New Roman" w:eastAsia="Times New Roman" w:hAnsi="Times New Roman" w:cs="Times New Roman"/>
          <w:color w:val="58628E"/>
          <w:sz w:val="20"/>
          <w:szCs w:val="20"/>
        </w:rPr>
      </w:pPr>
    </w:p>
    <w:p w14:paraId="1C0FAE1A" w14:textId="77777777" w:rsidR="008B5CD0" w:rsidRPr="001D5B6E" w:rsidRDefault="00C62563" w:rsidP="003A0763">
      <w:pPr>
        <w:numPr>
          <w:ilvl w:val="1"/>
          <w:numId w:val="7"/>
        </w:numPr>
        <w:pBdr>
          <w:top w:val="nil"/>
          <w:left w:val="nil"/>
          <w:bottom w:val="nil"/>
          <w:right w:val="nil"/>
          <w:between w:val="nil"/>
        </w:pBdr>
        <w:spacing w:after="240" w:line="276" w:lineRule="auto"/>
        <w:rPr>
          <w:rFonts w:ascii="Times New Roman" w:eastAsia="Times New Roman" w:hAnsi="Times New Roman" w:cs="Times New Roman"/>
          <w:b/>
          <w:color w:val="4472C4"/>
          <w:sz w:val="28"/>
          <w:szCs w:val="28"/>
        </w:rPr>
      </w:pPr>
      <w:r w:rsidRPr="001D5B6E">
        <w:rPr>
          <w:rFonts w:ascii="Times New Roman" w:eastAsia="Times New Roman" w:hAnsi="Times New Roman" w:cs="Times New Roman"/>
          <w:b/>
          <w:color w:val="4472C4"/>
          <w:sz w:val="28"/>
          <w:szCs w:val="28"/>
        </w:rPr>
        <w:t xml:space="preserve">Цели и предназначение на предварителната (ex-ante) оценка </w:t>
      </w:r>
    </w:p>
    <w:p w14:paraId="2096DF7C" w14:textId="77777777" w:rsidR="00E40C81" w:rsidRPr="00E40C81" w:rsidRDefault="00E40C81" w:rsidP="00750CBB">
      <w:pPr>
        <w:spacing w:line="276" w:lineRule="auto"/>
        <w:jc w:val="both"/>
        <w:rPr>
          <w:rFonts w:ascii="Times New Roman" w:eastAsia="Times New Roman" w:hAnsi="Times New Roman" w:cs="Times New Roman"/>
          <w:sz w:val="20"/>
          <w:szCs w:val="20"/>
        </w:rPr>
      </w:pPr>
      <w:r w:rsidRPr="00E40C81">
        <w:rPr>
          <w:rFonts w:ascii="Times New Roman" w:eastAsia="Times New Roman" w:hAnsi="Times New Roman" w:cs="Times New Roman"/>
          <w:sz w:val="20"/>
          <w:szCs w:val="20"/>
        </w:rPr>
        <w:t>Предварителната оценка е възложена от страна на Българското министерство на земеделието с цел подобряване на качеството на изготвения стратегически план по ОСП.</w:t>
      </w:r>
      <w:r w:rsidR="00750CBB">
        <w:rPr>
          <w:rFonts w:ascii="Times New Roman" w:eastAsia="Times New Roman" w:hAnsi="Times New Roman" w:cs="Times New Roman"/>
          <w:sz w:val="20"/>
          <w:szCs w:val="20"/>
        </w:rPr>
        <w:t xml:space="preserve"> Оценката се извършва </w:t>
      </w:r>
      <w:r w:rsidR="00750CBB" w:rsidRPr="00750CBB">
        <w:rPr>
          <w:rFonts w:ascii="Times New Roman" w:eastAsia="Times New Roman" w:hAnsi="Times New Roman" w:cs="Times New Roman"/>
          <w:sz w:val="20"/>
          <w:szCs w:val="20"/>
        </w:rPr>
        <w:t xml:space="preserve">по изпълнение на обществена поръчка с </w:t>
      </w:r>
      <w:r w:rsidR="00DB6110" w:rsidRPr="00750CBB">
        <w:rPr>
          <w:rFonts w:ascii="Times New Roman" w:eastAsia="Times New Roman" w:hAnsi="Times New Roman" w:cs="Times New Roman"/>
          <w:sz w:val="20"/>
          <w:szCs w:val="20"/>
        </w:rPr>
        <w:t>предмет: „Предварителна</w:t>
      </w:r>
      <w:r w:rsidR="00750CBB" w:rsidRPr="00750CBB">
        <w:rPr>
          <w:rFonts w:ascii="Times New Roman" w:eastAsia="Times New Roman" w:hAnsi="Times New Roman" w:cs="Times New Roman"/>
          <w:sz w:val="20"/>
          <w:szCs w:val="20"/>
        </w:rPr>
        <w:t xml:space="preserve"> оценка на Стратегически план по ОСП за периода 2021 - 2027, вкл. стратегическа оценка на околната среда, по обособени позиции, както следва: За обособена позиция 1: Предварителна оценка на Стратегически план по ОСП за периода 202</w:t>
      </w:r>
      <w:r w:rsidR="0091737B">
        <w:rPr>
          <w:rFonts w:ascii="Times New Roman" w:eastAsia="Times New Roman" w:hAnsi="Times New Roman" w:cs="Times New Roman"/>
          <w:sz w:val="20"/>
          <w:szCs w:val="20"/>
        </w:rPr>
        <w:t>3</w:t>
      </w:r>
      <w:r w:rsidR="00750CBB" w:rsidRPr="00750CBB">
        <w:rPr>
          <w:rFonts w:ascii="Times New Roman" w:eastAsia="Times New Roman" w:hAnsi="Times New Roman" w:cs="Times New Roman"/>
          <w:sz w:val="20"/>
          <w:szCs w:val="20"/>
        </w:rPr>
        <w:t xml:space="preserve"> </w:t>
      </w:r>
      <w:r w:rsidR="00750CBB">
        <w:rPr>
          <w:rFonts w:ascii="Times New Roman" w:eastAsia="Times New Roman" w:hAnsi="Times New Roman" w:cs="Times New Roman"/>
          <w:sz w:val="20"/>
          <w:szCs w:val="20"/>
        </w:rPr>
        <w:t>–</w:t>
      </w:r>
      <w:r w:rsidR="00750CBB" w:rsidRPr="00750CBB">
        <w:rPr>
          <w:rFonts w:ascii="Times New Roman" w:eastAsia="Times New Roman" w:hAnsi="Times New Roman" w:cs="Times New Roman"/>
          <w:sz w:val="20"/>
          <w:szCs w:val="20"/>
        </w:rPr>
        <w:t xml:space="preserve"> 2027</w:t>
      </w:r>
      <w:r w:rsidR="00750CBB">
        <w:rPr>
          <w:rFonts w:ascii="Times New Roman" w:eastAsia="Times New Roman" w:hAnsi="Times New Roman" w:cs="Times New Roman"/>
          <w:sz w:val="20"/>
          <w:szCs w:val="20"/>
        </w:rPr>
        <w:t>. Възложена е на фирма-о</w:t>
      </w:r>
      <w:r w:rsidR="00750CBB" w:rsidRPr="00750CBB">
        <w:rPr>
          <w:rFonts w:ascii="Times New Roman" w:eastAsia="Times New Roman" w:hAnsi="Times New Roman" w:cs="Times New Roman"/>
          <w:sz w:val="20"/>
          <w:szCs w:val="20"/>
        </w:rPr>
        <w:t xml:space="preserve">ценител  </w:t>
      </w:r>
      <w:r w:rsidR="009C3370" w:rsidRPr="009C3370">
        <w:rPr>
          <w:rFonts w:ascii="Times New Roman" w:eastAsia="Times New Roman" w:hAnsi="Times New Roman" w:cs="Times New Roman"/>
          <w:sz w:val="20"/>
          <w:szCs w:val="20"/>
        </w:rPr>
        <w:t>Обединение "Проджект Консулт" ДЗЗД</w:t>
      </w:r>
      <w:r w:rsidR="009C3370">
        <w:rPr>
          <w:rFonts w:ascii="Times New Roman" w:eastAsia="Times New Roman" w:hAnsi="Times New Roman" w:cs="Times New Roman"/>
          <w:sz w:val="20"/>
          <w:szCs w:val="20"/>
        </w:rPr>
        <w:t xml:space="preserve"> </w:t>
      </w:r>
      <w:r w:rsidR="00750CBB">
        <w:rPr>
          <w:rFonts w:ascii="Times New Roman" w:eastAsia="Times New Roman" w:hAnsi="Times New Roman" w:cs="Times New Roman"/>
          <w:sz w:val="20"/>
          <w:szCs w:val="20"/>
        </w:rPr>
        <w:t xml:space="preserve">от град Шумен. </w:t>
      </w:r>
    </w:p>
    <w:p w14:paraId="570848D3" w14:textId="77777777" w:rsidR="00E40C81" w:rsidRPr="00E40C81" w:rsidRDefault="009C3370" w:rsidP="00E40C81">
      <w:pPr>
        <w:spacing w:line="276" w:lineRule="auto"/>
        <w:jc w:val="both"/>
        <w:rPr>
          <w:rFonts w:ascii="Times New Roman" w:eastAsia="Times New Roman" w:hAnsi="Times New Roman" w:cs="Times New Roman"/>
          <w:sz w:val="20"/>
          <w:szCs w:val="20"/>
        </w:rPr>
      </w:pPr>
      <w:r w:rsidRPr="009C3370">
        <w:rPr>
          <w:rFonts w:ascii="Times New Roman" w:eastAsia="Times New Roman" w:hAnsi="Times New Roman" w:cs="Times New Roman"/>
          <w:sz w:val="20"/>
          <w:szCs w:val="20"/>
        </w:rPr>
        <w:t xml:space="preserve">Предварителната оценка се извършва под контролът на Комисия за управление и контрол към </w:t>
      </w:r>
      <w:r w:rsidR="00ED2AE3">
        <w:rPr>
          <w:rFonts w:ascii="Times New Roman" w:eastAsia="Times New Roman" w:hAnsi="Times New Roman" w:cs="Times New Roman"/>
          <w:sz w:val="20"/>
          <w:szCs w:val="20"/>
        </w:rPr>
        <w:t>МЗм</w:t>
      </w:r>
      <w:r w:rsidRPr="009C3370">
        <w:rPr>
          <w:rFonts w:ascii="Times New Roman" w:eastAsia="Times New Roman" w:hAnsi="Times New Roman" w:cs="Times New Roman"/>
          <w:sz w:val="20"/>
          <w:szCs w:val="20"/>
        </w:rPr>
        <w:t>, която ще отговаря за разглеждането и одобрението/ отхвърлянето на извършената оценка. Съгласно Регламента за стратегическите планове (</w:t>
      </w:r>
      <w:r w:rsidR="00353D56">
        <w:rPr>
          <w:rFonts w:ascii="Times New Roman" w:eastAsia="Times New Roman" w:hAnsi="Times New Roman" w:cs="Times New Roman"/>
          <w:sz w:val="20"/>
          <w:szCs w:val="20"/>
        </w:rPr>
        <w:t xml:space="preserve">ЕС) </w:t>
      </w:r>
      <w:r w:rsidR="00353D56" w:rsidRPr="002E7A91">
        <w:rPr>
          <w:rFonts w:ascii="Times New Roman" w:eastAsia="Times New Roman" w:hAnsi="Times New Roman" w:cs="Times New Roman"/>
          <w:sz w:val="20"/>
          <w:szCs w:val="20"/>
        </w:rPr>
        <w:t>2021/2115</w:t>
      </w:r>
      <w:r w:rsidRPr="009C3370">
        <w:rPr>
          <w:rFonts w:ascii="Times New Roman" w:eastAsia="Times New Roman" w:hAnsi="Times New Roman" w:cs="Times New Roman"/>
          <w:sz w:val="20"/>
          <w:szCs w:val="20"/>
        </w:rPr>
        <w:t xml:space="preserve"> чл. </w:t>
      </w:r>
      <w:r w:rsidR="00353D56" w:rsidRPr="00353D56">
        <w:rPr>
          <w:rFonts w:ascii="Times New Roman" w:eastAsia="Times New Roman" w:hAnsi="Times New Roman" w:cs="Times New Roman"/>
          <w:sz w:val="20"/>
          <w:szCs w:val="20"/>
        </w:rPr>
        <w:t>139</w:t>
      </w:r>
      <w:r w:rsidRPr="009C3370">
        <w:rPr>
          <w:rFonts w:ascii="Times New Roman" w:eastAsia="Times New Roman" w:hAnsi="Times New Roman" w:cs="Times New Roman"/>
          <w:sz w:val="20"/>
          <w:szCs w:val="20"/>
        </w:rPr>
        <w:t>, обхватът на предварителната оценка включва</w:t>
      </w:r>
      <w:r w:rsidR="00E40C81" w:rsidRPr="00E40C81">
        <w:rPr>
          <w:rFonts w:ascii="Times New Roman" w:eastAsia="Times New Roman" w:hAnsi="Times New Roman" w:cs="Times New Roman"/>
          <w:sz w:val="20"/>
          <w:szCs w:val="20"/>
        </w:rPr>
        <w:t>:</w:t>
      </w:r>
    </w:p>
    <w:p w14:paraId="73DEAA01" w14:textId="77777777" w:rsidR="00353D56" w:rsidRPr="00353D56" w:rsidRDefault="00BF6876" w:rsidP="00353D56">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353D56" w:rsidRPr="00353D56">
        <w:rPr>
          <w:rFonts w:ascii="Times New Roman" w:eastAsia="Times New Roman" w:hAnsi="Times New Roman" w:cs="Times New Roman"/>
          <w:sz w:val="20"/>
          <w:szCs w:val="20"/>
        </w:rPr>
        <w:t>риносът на стратегическия план по ОСП за по</w:t>
      </w:r>
      <w:r>
        <w:rPr>
          <w:rFonts w:ascii="Times New Roman" w:eastAsia="Times New Roman" w:hAnsi="Times New Roman" w:cs="Times New Roman"/>
          <w:sz w:val="20"/>
          <w:szCs w:val="20"/>
        </w:rPr>
        <w:t>стигането на специфичните цели</w:t>
      </w:r>
      <w:r w:rsidR="00353D56" w:rsidRPr="00353D56">
        <w:rPr>
          <w:rFonts w:ascii="Times New Roman" w:eastAsia="Times New Roman" w:hAnsi="Times New Roman" w:cs="Times New Roman"/>
          <w:sz w:val="20"/>
          <w:szCs w:val="20"/>
        </w:rPr>
        <w:t>, като се отчитат националните и регионалните потребности и потенциалът за развитие, както и извлечените поуки от изпълнението на ОСП в предишни програмни периоди;</w:t>
      </w:r>
    </w:p>
    <w:p w14:paraId="402CE305" w14:textId="77777777" w:rsidR="00353D56" w:rsidRPr="00353D56" w:rsidRDefault="00BF6876" w:rsidP="00353D56">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r w:rsidR="00353D56" w:rsidRPr="00353D56">
        <w:rPr>
          <w:rFonts w:ascii="Times New Roman" w:eastAsia="Times New Roman" w:hAnsi="Times New Roman" w:cs="Times New Roman"/>
          <w:sz w:val="20"/>
          <w:szCs w:val="20"/>
        </w:rPr>
        <w:t>ътрешната съгласуваност на предложения стратегически план по ОСП и неговата връзка с други съответни инструменти;</w:t>
      </w:r>
    </w:p>
    <w:p w14:paraId="150E1DFF" w14:textId="77777777" w:rsidR="00353D56" w:rsidRPr="00353D56" w:rsidRDefault="00BF6876" w:rsidP="00353D56">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00353D56" w:rsidRPr="00353D56">
        <w:rPr>
          <w:rFonts w:ascii="Times New Roman" w:eastAsia="Times New Roman" w:hAnsi="Times New Roman" w:cs="Times New Roman"/>
          <w:sz w:val="20"/>
          <w:szCs w:val="20"/>
        </w:rPr>
        <w:t>ъгласуваността на разпределението на бюджетните с</w:t>
      </w:r>
      <w:r>
        <w:rPr>
          <w:rFonts w:ascii="Times New Roman" w:eastAsia="Times New Roman" w:hAnsi="Times New Roman" w:cs="Times New Roman"/>
          <w:sz w:val="20"/>
          <w:szCs w:val="20"/>
        </w:rPr>
        <w:t>редства с онези специфични цели</w:t>
      </w:r>
      <w:r w:rsidR="00353D56" w:rsidRPr="00353D56">
        <w:rPr>
          <w:rFonts w:ascii="Times New Roman" w:eastAsia="Times New Roman" w:hAnsi="Times New Roman" w:cs="Times New Roman"/>
          <w:sz w:val="20"/>
          <w:szCs w:val="20"/>
        </w:rPr>
        <w:t>;</w:t>
      </w:r>
    </w:p>
    <w:p w14:paraId="59A177AF" w14:textId="77777777" w:rsidR="00353D56" w:rsidRPr="00353D56" w:rsidRDefault="00BF6876" w:rsidP="00353D56">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w:t>
      </w:r>
      <w:r w:rsidR="00353D56" w:rsidRPr="00353D56">
        <w:rPr>
          <w:rFonts w:ascii="Times New Roman" w:eastAsia="Times New Roman" w:hAnsi="Times New Roman" w:cs="Times New Roman"/>
          <w:sz w:val="20"/>
          <w:szCs w:val="20"/>
        </w:rPr>
        <w:t>ачинът, по който очакваните крайни продукти ще допринесат за резултатите;</w:t>
      </w:r>
    </w:p>
    <w:p w14:paraId="22794952" w14:textId="77777777" w:rsidR="00353D56" w:rsidRPr="00353D56" w:rsidRDefault="00BF6876" w:rsidP="00353D56">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w:t>
      </w:r>
      <w:r w:rsidR="00353D56" w:rsidRPr="00353D56">
        <w:rPr>
          <w:rFonts w:ascii="Times New Roman" w:eastAsia="Times New Roman" w:hAnsi="Times New Roman" w:cs="Times New Roman"/>
          <w:sz w:val="20"/>
          <w:szCs w:val="20"/>
        </w:rPr>
        <w:t>али количествените целеви стойности за резултатите и междинните цели са подходящи и реалистични, като се отчита предвиденото подпомагане от ЕФГЗ и ЕЗФРСР;</w:t>
      </w:r>
    </w:p>
    <w:p w14:paraId="21FE92FA" w14:textId="77777777" w:rsidR="00353D56" w:rsidRPr="00353D56" w:rsidRDefault="00BF6876" w:rsidP="00353D56">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353D56" w:rsidRPr="00353D56">
        <w:rPr>
          <w:rFonts w:ascii="Times New Roman" w:eastAsia="Times New Roman" w:hAnsi="Times New Roman" w:cs="Times New Roman"/>
          <w:sz w:val="20"/>
          <w:szCs w:val="20"/>
        </w:rPr>
        <w:t>ланираните мерки за намаляване на административната тежест за бенефициерите;</w:t>
      </w:r>
    </w:p>
    <w:p w14:paraId="3E593F89" w14:textId="77777777" w:rsidR="00C65463" w:rsidRDefault="00BF6876" w:rsidP="00E547DA">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C65463">
        <w:rPr>
          <w:rFonts w:ascii="Times New Roman" w:eastAsia="Times New Roman" w:hAnsi="Times New Roman" w:cs="Times New Roman"/>
          <w:sz w:val="20"/>
          <w:szCs w:val="20"/>
        </w:rPr>
        <w:t>К</w:t>
      </w:r>
      <w:r w:rsidR="00353D56" w:rsidRPr="00C65463">
        <w:rPr>
          <w:rFonts w:ascii="Times New Roman" w:eastAsia="Times New Roman" w:hAnsi="Times New Roman" w:cs="Times New Roman"/>
          <w:sz w:val="20"/>
          <w:szCs w:val="20"/>
        </w:rPr>
        <w:t>огато е целесъобразно, обосновката за използването на финансови инструменти, финансирани от ЕЗФРСР.</w:t>
      </w:r>
    </w:p>
    <w:p w14:paraId="00E745E3" w14:textId="77777777" w:rsidR="00134504" w:rsidRPr="00C65463" w:rsidRDefault="00353D56" w:rsidP="00E547DA">
      <w:pPr>
        <w:pStyle w:val="ListParagraph"/>
        <w:numPr>
          <w:ilvl w:val="0"/>
          <w:numId w:val="52"/>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C65463">
        <w:rPr>
          <w:rFonts w:ascii="Times New Roman" w:eastAsia="Times New Roman" w:hAnsi="Times New Roman" w:cs="Times New Roman"/>
          <w:sz w:val="20"/>
          <w:szCs w:val="20"/>
        </w:rPr>
        <w:t>Предварителната оценка може да включва изискванията за стратегическата екологична оценка, установени в Директива 2001/42/ЕО, като се вземат предвид потребностите във връзка със смекчаването на изменението на климата.</w:t>
      </w:r>
    </w:p>
    <w:p w14:paraId="4370C425" w14:textId="77777777" w:rsidR="00134504" w:rsidRPr="00FC1A45" w:rsidRDefault="00134504" w:rsidP="00FC1A45">
      <w:pPr>
        <w:pBdr>
          <w:top w:val="nil"/>
          <w:left w:val="nil"/>
          <w:bottom w:val="nil"/>
          <w:right w:val="nil"/>
          <w:between w:val="nil"/>
        </w:pBdr>
        <w:spacing w:line="276" w:lineRule="auto"/>
        <w:jc w:val="both"/>
        <w:rPr>
          <w:rFonts w:ascii="Times New Roman" w:eastAsia="Times New Roman" w:hAnsi="Times New Roman" w:cs="Times New Roman"/>
          <w:b/>
          <w:color w:val="ED7D31" w:themeColor="accent2"/>
          <w:sz w:val="20"/>
          <w:szCs w:val="20"/>
        </w:rPr>
      </w:pPr>
      <w:r w:rsidRPr="00FC1A45">
        <w:rPr>
          <w:rFonts w:ascii="Times New Roman" w:eastAsia="Times New Roman" w:hAnsi="Times New Roman" w:cs="Times New Roman"/>
          <w:b/>
          <w:color w:val="ED7D31" w:themeColor="accent2"/>
          <w:sz w:val="20"/>
          <w:szCs w:val="20"/>
        </w:rPr>
        <w:t>Предварителна</w:t>
      </w:r>
      <w:r w:rsidR="00F469F5">
        <w:rPr>
          <w:rFonts w:ascii="Times New Roman" w:eastAsia="Times New Roman" w:hAnsi="Times New Roman" w:cs="Times New Roman"/>
          <w:b/>
          <w:color w:val="ED7D31" w:themeColor="accent2"/>
          <w:sz w:val="20"/>
          <w:szCs w:val="20"/>
        </w:rPr>
        <w:t>та оценка ще се базира основно н</w:t>
      </w:r>
      <w:r w:rsidRPr="00FC1A45">
        <w:rPr>
          <w:rFonts w:ascii="Times New Roman" w:eastAsia="Times New Roman" w:hAnsi="Times New Roman" w:cs="Times New Roman"/>
          <w:b/>
          <w:color w:val="ED7D31" w:themeColor="accent2"/>
          <w:sz w:val="20"/>
          <w:szCs w:val="20"/>
        </w:rPr>
        <w:t>а следните правни документи:</w:t>
      </w:r>
    </w:p>
    <w:p w14:paraId="58219F80" w14:textId="77777777" w:rsidR="00134504" w:rsidRPr="002E7A91" w:rsidRDefault="00F85CE7" w:rsidP="002E7A91">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2E7A91">
        <w:rPr>
          <w:rFonts w:ascii="Times New Roman" w:eastAsia="Times New Roman" w:hAnsi="Times New Roman" w:cs="Times New Roman"/>
          <w:sz w:val="20"/>
          <w:szCs w:val="20"/>
        </w:rPr>
        <w:t>Регламент</w:t>
      </w:r>
      <w:r w:rsidRPr="00F85CE7">
        <w:rPr>
          <w:rFonts w:ascii="Times New Roman" w:eastAsia="Times New Roman" w:hAnsi="Times New Roman" w:cs="Times New Roman"/>
          <w:sz w:val="20"/>
          <w:szCs w:val="20"/>
        </w:rPr>
        <w:t xml:space="preserve"> </w:t>
      </w:r>
      <w:r w:rsidRPr="002E7A91">
        <w:rPr>
          <w:rFonts w:ascii="Times New Roman" w:eastAsia="Times New Roman" w:hAnsi="Times New Roman" w:cs="Times New Roman"/>
          <w:sz w:val="20"/>
          <w:szCs w:val="20"/>
        </w:rPr>
        <w:t>(Е</w:t>
      </w:r>
      <w:r>
        <w:rPr>
          <w:rFonts w:ascii="Times New Roman" w:eastAsia="Times New Roman" w:hAnsi="Times New Roman" w:cs="Times New Roman"/>
          <w:sz w:val="20"/>
          <w:szCs w:val="20"/>
        </w:rPr>
        <w:t>С</w:t>
      </w:r>
      <w:r w:rsidRPr="002E7A91">
        <w:rPr>
          <w:rFonts w:ascii="Times New Roman" w:eastAsia="Times New Roman" w:hAnsi="Times New Roman" w:cs="Times New Roman"/>
          <w:sz w:val="20"/>
          <w:szCs w:val="20"/>
        </w:rPr>
        <w:t xml:space="preserve">) 2021/2115 </w:t>
      </w:r>
      <w:r>
        <w:rPr>
          <w:rFonts w:ascii="Times New Roman" w:eastAsia="Times New Roman" w:hAnsi="Times New Roman" w:cs="Times New Roman"/>
          <w:sz w:val="20"/>
          <w:szCs w:val="20"/>
        </w:rPr>
        <w:t>н</w:t>
      </w:r>
      <w:r w:rsidRPr="002E7A91">
        <w:rPr>
          <w:rFonts w:ascii="Times New Roman" w:eastAsia="Times New Roman" w:hAnsi="Times New Roman" w:cs="Times New Roman"/>
          <w:sz w:val="20"/>
          <w:szCs w:val="20"/>
        </w:rPr>
        <w:t xml:space="preserve">а Европейския Парламент </w:t>
      </w:r>
      <w:r>
        <w:rPr>
          <w:rFonts w:ascii="Times New Roman" w:eastAsia="Times New Roman" w:hAnsi="Times New Roman" w:cs="Times New Roman"/>
          <w:sz w:val="20"/>
          <w:szCs w:val="20"/>
        </w:rPr>
        <w:t>и</w:t>
      </w:r>
      <w:r w:rsidRPr="002E7A9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w:t>
      </w:r>
      <w:r w:rsidRPr="002E7A91">
        <w:rPr>
          <w:rFonts w:ascii="Times New Roman" w:eastAsia="Times New Roman" w:hAnsi="Times New Roman" w:cs="Times New Roman"/>
          <w:sz w:val="20"/>
          <w:szCs w:val="20"/>
        </w:rPr>
        <w:t xml:space="preserve">а Съвета </w:t>
      </w:r>
      <w:r w:rsidR="002E7A91" w:rsidRPr="002E7A91">
        <w:rPr>
          <w:rFonts w:ascii="Times New Roman" w:eastAsia="Times New Roman" w:hAnsi="Times New Roman" w:cs="Times New Roman"/>
          <w:sz w:val="20"/>
          <w:szCs w:val="20"/>
        </w:rPr>
        <w:t>от 2 декември 2021 година за установяване на правила за подпомагане за стратегическите планове, които трябва да бъдат изготвени от държавите членки по линия на общата селскостопанска политика (стратегически планове по ОСП) и финансирани от Европейския фонд за гарантиране на земеделието (ЕФГЗ) и от Европейския земеделски фонд за развитие на селските райони (ЕЗФРСР), и за отмяна на регламенти (ЕС) № 1305/2013 и (ЕС) № 1307/2013;</w:t>
      </w:r>
    </w:p>
    <w:p w14:paraId="1CF0D18F" w14:textId="77777777" w:rsidR="00134504" w:rsidRDefault="00F85CE7" w:rsidP="00F85CE7">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F85CE7">
        <w:rPr>
          <w:rFonts w:ascii="Times New Roman" w:eastAsia="Times New Roman" w:hAnsi="Times New Roman" w:cs="Times New Roman"/>
          <w:sz w:val="20"/>
          <w:szCs w:val="20"/>
        </w:rPr>
        <w:t>Регламент (ЕС) 2021/2116 на Европейския парламент и на Съвета от 2 декември 2021 година относно финансирането, управлението и мониторинга на общата селскостопанска политика и за отмяна на Регламент (ЕС) № 1306/2013;</w:t>
      </w:r>
    </w:p>
    <w:p w14:paraId="5DA42F8B" w14:textId="77777777" w:rsidR="00134504" w:rsidRDefault="00F85CE7" w:rsidP="00F85CE7">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F85CE7">
        <w:rPr>
          <w:rFonts w:ascii="Times New Roman" w:eastAsia="Times New Roman" w:hAnsi="Times New Roman" w:cs="Times New Roman"/>
          <w:sz w:val="20"/>
          <w:szCs w:val="20"/>
        </w:rPr>
        <w:t>Регламент (ЕС) 2021/2117 на Европейския парламент и на Съвета от 2 декември 2021 година за изменение на регламенти (ЕС) № 1308/2013 за установяване на обща организация на пазарите на селскостопански продукти, (ЕС) № 1151/2012 относно схемите за качество на селскостопанските продукти и храни, (ЕС) № 251/2014 за определяне, описание, представяне, етикетиране и правна закрила на географските указания на ароматизирани лозаро-винарски продукти и (ЕС) № 228/2013 за определяне на специфични мерки за селското стопанство в най-отдалечените региони на Съюза</w:t>
      </w:r>
      <w:r w:rsidR="00134504" w:rsidRPr="00134504">
        <w:rPr>
          <w:rFonts w:ascii="Times New Roman" w:eastAsia="Times New Roman" w:hAnsi="Times New Roman" w:cs="Times New Roman"/>
          <w:sz w:val="20"/>
          <w:szCs w:val="20"/>
        </w:rPr>
        <w:t>;</w:t>
      </w:r>
    </w:p>
    <w:p w14:paraId="7EC0C41B" w14:textId="77777777" w:rsidR="00E40C81" w:rsidRPr="00E40C81" w:rsidRDefault="00FC1A45" w:rsidP="00750CBB">
      <w:pPr>
        <w:pBdr>
          <w:top w:val="nil"/>
          <w:left w:val="nil"/>
          <w:bottom w:val="nil"/>
          <w:right w:val="nil"/>
          <w:between w:val="nil"/>
        </w:pBdr>
        <w:spacing w:after="0" w:line="276" w:lineRule="auto"/>
        <w:ind w:left="360"/>
        <w:jc w:val="both"/>
        <w:rPr>
          <w:rFonts w:ascii="Times New Roman" w:eastAsia="Times New Roman" w:hAnsi="Times New Roman" w:cs="Times New Roman"/>
          <w:sz w:val="20"/>
          <w:szCs w:val="20"/>
        </w:rPr>
      </w:pPr>
      <w:r w:rsidRPr="00750CBB">
        <w:rPr>
          <w:rFonts w:ascii="Times New Roman" w:eastAsia="Times New Roman" w:hAnsi="Times New Roman" w:cs="Times New Roman"/>
          <w:sz w:val="20"/>
          <w:szCs w:val="20"/>
        </w:rPr>
        <w:t>Предварителната оценка включва, когато е целесъобразно, изискванията за стратегическа оценка на околната среда, определени в Директива 2001/42/ЕО, като се вземат предвид потребностите във връзка със смекчаването на последиците от изменението на климата.</w:t>
      </w:r>
    </w:p>
    <w:p w14:paraId="44302D21" w14:textId="77777777" w:rsidR="00DA0B7E" w:rsidRDefault="00DA0B7E">
      <w:pPr>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br w:type="page"/>
      </w:r>
    </w:p>
    <w:p w14:paraId="0740256E" w14:textId="77777777" w:rsidR="008B5CD0" w:rsidRPr="001D5B6E" w:rsidRDefault="00C62563" w:rsidP="003A0763">
      <w:pPr>
        <w:numPr>
          <w:ilvl w:val="1"/>
          <w:numId w:val="7"/>
        </w:numPr>
        <w:pBdr>
          <w:top w:val="nil"/>
          <w:left w:val="nil"/>
          <w:bottom w:val="nil"/>
          <w:right w:val="nil"/>
          <w:between w:val="nil"/>
        </w:pBdr>
        <w:spacing w:after="240" w:line="276" w:lineRule="auto"/>
        <w:rPr>
          <w:rFonts w:ascii="Times New Roman" w:eastAsia="Times New Roman" w:hAnsi="Times New Roman" w:cs="Times New Roman"/>
          <w:b/>
          <w:color w:val="4472C4"/>
          <w:sz w:val="28"/>
          <w:szCs w:val="28"/>
        </w:rPr>
      </w:pPr>
      <w:r w:rsidRPr="001D5B6E">
        <w:rPr>
          <w:rFonts w:ascii="Times New Roman" w:eastAsia="Times New Roman" w:hAnsi="Times New Roman" w:cs="Times New Roman"/>
          <w:b/>
          <w:color w:val="4472C4"/>
          <w:sz w:val="28"/>
          <w:szCs w:val="28"/>
        </w:rPr>
        <w:lastRenderedPageBreak/>
        <w:t>Методология и подход при ex-ante оценката</w:t>
      </w:r>
    </w:p>
    <w:p w14:paraId="42E8A9A7" w14:textId="77777777" w:rsidR="006B5FDB" w:rsidRDefault="006B5FDB" w:rsidP="006B5FD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Провеждането на ex-ante оценката ще следва цялостен всеобхватен методически подход. Този всеобхватен методически подход се състои в проследяване начина на изготвяне на СП на ОСП, преценка на използваната методология за изпълнение на всички етапи от разработката – от SWOT анализа, през идентифициране на нуждите, изграждане на интервенционната логика и разписване на интервенционната рамка до оценка на резултатите и ефектите </w:t>
      </w:r>
      <w:r w:rsidRPr="00464EF6">
        <w:rPr>
          <w:rFonts w:ascii="Times New Roman" w:eastAsia="Times New Roman" w:hAnsi="Times New Roman" w:cs="Times New Roman"/>
          <w:sz w:val="20"/>
          <w:szCs w:val="20"/>
        </w:rPr>
        <w:t>от цялостния план. За</w:t>
      </w:r>
      <w:r>
        <w:rPr>
          <w:rFonts w:ascii="Times New Roman" w:eastAsia="Times New Roman" w:hAnsi="Times New Roman" w:cs="Times New Roman"/>
          <w:sz w:val="20"/>
          <w:szCs w:val="20"/>
        </w:rPr>
        <w:t xml:space="preserve"> осъществяване на цялостния-всеобхватен методически подход ще се използва широк набор от методически инструменти. Тези методически инструменти ще обхващат качествени и количествени методи за извършване на оценката. С оглед на комплексния характер на оценката и на избрания подход за нейното извършване, прилаганите методи ще бъдат съобразени с етапите и естеството на дейностите заложени в стратегическото планиране за прилагане на ОСП в периода 2021 – 2027 година. </w:t>
      </w:r>
    </w:p>
    <w:p w14:paraId="72C14A73" w14:textId="77777777" w:rsidR="006B5FDB" w:rsidRDefault="006B5FDB" w:rsidP="006B5FD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подбора на методи и техники за осъществяване на оценката сме приложили златните правила на ръководството EVALSED за използване на методи и техники за оценка. Основните въпроси на които методическия инструментариум трябва да помогне да се намери отговор са:</w:t>
      </w:r>
    </w:p>
    <w:p w14:paraId="7C52155C"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Спазени ли са всички препоръки за включване на заинтересованите страни;</w:t>
      </w:r>
    </w:p>
    <w:p w14:paraId="740A66BA"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Доколко процесът на програмиране и стратегическо планиране е надежден за постигане на целите и задачите;</w:t>
      </w:r>
    </w:p>
    <w:p w14:paraId="4E13D499"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Правилно ли са отразени изводите, заключенията и обобщенията от изследване на ситуацията и твърденията от </w:t>
      </w:r>
      <w:r>
        <w:rPr>
          <w:rFonts w:ascii="Times New Roman" w:eastAsia="Times New Roman" w:hAnsi="Times New Roman" w:cs="Times New Roman"/>
          <w:sz w:val="20"/>
          <w:szCs w:val="20"/>
          <w:lang w:val="en-US"/>
        </w:rPr>
        <w:t>SWOT</w:t>
      </w:r>
      <w:r>
        <w:rPr>
          <w:rFonts w:ascii="Times New Roman" w:eastAsia="Times New Roman" w:hAnsi="Times New Roman" w:cs="Times New Roman"/>
          <w:sz w:val="20"/>
          <w:szCs w:val="20"/>
        </w:rPr>
        <w:t>анализа в изведените нужди;</w:t>
      </w:r>
    </w:p>
    <w:p w14:paraId="69CFC221"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Съответстват ли изведените нужди и потребности на специфичните цели;</w:t>
      </w:r>
    </w:p>
    <w:p w14:paraId="62574FF1"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Обосновани ли са предложената интервенционна логика и предложените мерки и инструменти за постигане на формулираните нужди;</w:t>
      </w:r>
    </w:p>
    <w:p w14:paraId="4AA2B63A"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Запазен ли е балансът на подпомагането в интервенционната логика, спрямо целите и приоритетите на ЕС и стратегическите национални цели;</w:t>
      </w:r>
    </w:p>
    <w:p w14:paraId="5F35BB91" w14:textId="77777777" w:rsidR="006B5FDB" w:rsidRDefault="006B5FDB"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Съществува ли друг алтернативен и по-ефективен начин на интервенционна стратегия и какви са рисковете за неизпълнение или непостигане на поставените цели и резултати.</w:t>
      </w:r>
    </w:p>
    <w:p w14:paraId="2B69841E" w14:textId="77777777" w:rsidR="006B5FDB" w:rsidRDefault="006B5FDB" w:rsidP="006B5FD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да се получат отговори на поставените въпроси и да се постигнат целите на ПО ще бъде използвани различни методи, по-важните от които включват:</w:t>
      </w:r>
    </w:p>
    <w:p w14:paraId="09FE2F98" w14:textId="77777777" w:rsidR="006B5FDB" w:rsidRDefault="006B5FDB" w:rsidP="006B5FDB">
      <w:pPr>
        <w:spacing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4472C4"/>
          <w:sz w:val="20"/>
          <w:szCs w:val="20"/>
        </w:rPr>
        <w:t>Анализ на заинтересованите страни</w:t>
      </w:r>
      <w:r>
        <w:rPr>
          <w:rFonts w:ascii="Times New Roman" w:eastAsia="Times New Roman" w:hAnsi="Times New Roman" w:cs="Times New Roman"/>
          <w:sz w:val="20"/>
          <w:szCs w:val="20"/>
        </w:rPr>
        <w:t>- Целта на анализа на заинтересованите страни е да се идентифицират заинтересованите страни, техните характеристики и интереси, естество и степен на въздействие при разработване на Стратегическия план. Анализът ще бъде насочен да се види, доколко те са били включени и каква е била тяхната роля в процеса на стратегическо планиране. Приобщаването на заинтересованите страни трябва да бъде от самото начало на правенето на плана, но много по-важна и значима е тяхната роля при извеждане на нуждите, приоритетите и дизайна на интервенционната рамка. Оценката ще бъде насочена към това да се прецени, доколко в пълнота са обхванати различните заинтересовани страни, каква е била тяхната роля и функция, как е бил организиран консултативният подход при вземането на решения и в каква степен са отразени бележките и предложенията идващи по линия на партньорите.</w:t>
      </w:r>
    </w:p>
    <w:p w14:paraId="777492A3" w14:textId="77777777" w:rsidR="006B5FDB" w:rsidRDefault="006B5FDB" w:rsidP="006B5FDB">
      <w:pPr>
        <w:spacing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4472C4"/>
          <w:sz w:val="20"/>
          <w:szCs w:val="20"/>
        </w:rPr>
        <w:t>Формален и фактологичен метод</w:t>
      </w:r>
      <w:r>
        <w:rPr>
          <w:rFonts w:ascii="Times New Roman" w:eastAsia="Times New Roman" w:hAnsi="Times New Roman" w:cs="Times New Roman"/>
          <w:sz w:val="20"/>
          <w:szCs w:val="20"/>
        </w:rPr>
        <w:t>– това е метод, който обръща внимание и дава възможност за оценка на изпълняваните процедури и наблюдение на следваните подходи и дейности в стратегическото планиране. Разработването на СП следва законодателното предложение за Регламент СОМ/2018/392, където са разписани препоръки и са установени начините и последователностите при изработване на СП на ОСП. Един от най-важните елементи във формалния-фактологичен метод е установяване начина и процеса на съгласуване и приемане, така и в процеса на разработване. Този метод ще направи и преглед на методите и начина на изпълнение на дейностите и отделните етапи в изпълняваното стратегическо планиране, за да се направи оценка, доколко и дали са изпълнени поставените препоръки и указания от насоките на изпълнение в СОМ 2018/392 и каква е надеждността и релевантността на цялостната стратегическа конструкция. Този метод ще помогне и при анализа на включването на различните партньори, както и при проследяване отразяването на изводите и обобщенията от анализите при идентификацията на нуждите.</w:t>
      </w:r>
    </w:p>
    <w:p w14:paraId="4E2A6ECD" w14:textId="77777777" w:rsidR="006B5FDB" w:rsidRDefault="006B5FDB" w:rsidP="006B5FDB">
      <w:pPr>
        <w:spacing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4472C4"/>
          <w:sz w:val="20"/>
          <w:szCs w:val="20"/>
        </w:rPr>
        <w:lastRenderedPageBreak/>
        <w:t>Логически – описателен метод</w:t>
      </w:r>
      <w:r>
        <w:rPr>
          <w:rFonts w:ascii="Times New Roman" w:eastAsia="Times New Roman" w:hAnsi="Times New Roman" w:cs="Times New Roman"/>
          <w:sz w:val="20"/>
          <w:szCs w:val="20"/>
        </w:rPr>
        <w:t>– това е метод, който широко ще бъде използван, като способ за изпълнение на оценката. Основно той ще служи за анализ на контекста и преглед на ситуацията в отрасъла, агроекологията и селските райони. Логически-описателния</w:t>
      </w:r>
      <w:r w:rsidR="00FD3BBD">
        <w:rPr>
          <w:rFonts w:ascii="Times New Roman" w:eastAsia="Times New Roman" w:hAnsi="Times New Roman" w:cs="Times New Roman"/>
          <w:sz w:val="20"/>
          <w:szCs w:val="20"/>
        </w:rPr>
        <w:t>т</w:t>
      </w:r>
      <w:r>
        <w:rPr>
          <w:rFonts w:ascii="Times New Roman" w:eastAsia="Times New Roman" w:hAnsi="Times New Roman" w:cs="Times New Roman"/>
          <w:sz w:val="20"/>
          <w:szCs w:val="20"/>
        </w:rPr>
        <w:t xml:space="preserve"> метод ще послужи за осъществяване на разбор и преглед на развитието на селското стопанство, агроекологията и селските райони в България за разглеждания период след 2007 година. Той ще помогне да се даде отговор, дали направените изводи и заключения в анализът на ситуацията и положението в споменатите области са обективни и пълни и доколко и как те са отразени в предложените SWOT таблици и са залегнали в последващото приоритизиране и интервенционни механизми. При този метод ще се обърне внимание на надеждността на съжденията и изводите</w:t>
      </w:r>
      <w:r w:rsidR="00DD687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следвайки дедуктивния логически способ и подсигуряване при индуктивните обобщения и заключения.</w:t>
      </w:r>
    </w:p>
    <w:p w14:paraId="4CE9846A" w14:textId="77777777" w:rsidR="006B5FDB" w:rsidRDefault="006B5FDB" w:rsidP="006B5FDB">
      <w:pPr>
        <w:spacing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4472C4" w:themeColor="accent5"/>
          <w:sz w:val="20"/>
          <w:szCs w:val="20"/>
        </w:rPr>
        <w:t>Метод на причинно–следствените връзки</w:t>
      </w:r>
      <w:r>
        <w:rPr>
          <w:rFonts w:ascii="Times New Roman" w:eastAsia="Times New Roman" w:hAnsi="Times New Roman" w:cs="Times New Roman"/>
          <w:sz w:val="20"/>
          <w:szCs w:val="20"/>
        </w:rPr>
        <w:t>– това ще бъде основен аналитичен инструмент за изпълнение на дълбочинната предварителна оценка. Причинно-следствения метод ще борави, както с качествени, така и с количествени средства за анализ, така че да даде отговор на важните въпроси</w:t>
      </w:r>
      <w:r w:rsidR="00C603B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произтичащи от ex-ante оценката. Подобно на логически-описателния метод и при метода на причинно-следствените ефекти ще се използват доказаните и установени практики и уроци</w:t>
      </w:r>
      <w:r w:rsidR="00C603B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идентифицирани при предшестващите оценки и мониторингови проучвания правени от началото на прилагане на ОСП в България по І и ІІ стълб. Причинно-следственият метод ще бъде използван във всички части на предварителната оценка, като специален акцент ще бъде поставен за отговор на въпроса, дали предложената интервенционна логика, мерки и инструменти са подходящи и достатъчно за постигане на формулираните нужди. </w:t>
      </w:r>
    </w:p>
    <w:p w14:paraId="3589BD76" w14:textId="77777777" w:rsidR="006B5FDB" w:rsidRDefault="006B5FDB" w:rsidP="006B5FDB">
      <w:pPr>
        <w:spacing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4472C4"/>
          <w:sz w:val="20"/>
          <w:szCs w:val="20"/>
        </w:rPr>
        <w:t>Агрегиращ метод</w:t>
      </w:r>
      <w:r>
        <w:rPr>
          <w:rFonts w:ascii="Times New Roman" w:eastAsia="Times New Roman" w:hAnsi="Times New Roman" w:cs="Times New Roman"/>
          <w:sz w:val="20"/>
          <w:szCs w:val="20"/>
        </w:rPr>
        <w:t>– това е количествен метод, който ще послужи за анализ на връзката между интервенционната логика и стратегия с целите и идентифицираните нужди. За да се приложи този метод отделните интервенции, мерки и схеми ще бъдат разглеждани самостоятелно, като тяхното агрегиране ще бъде по отношение на специфичните цели, стратегическите ориентации и нуждите. Ще се изгради йерархичен агрегиращ модел при който и нуждите и интервенциите ще бъдат агрегирани до равнища, които позволяват. Агрегиращия метод по специфични цели и стратегически ориентации за интервенциите се прави по формулата.</w:t>
      </w:r>
    </w:p>
    <w:p w14:paraId="00362160" w14:textId="77777777" w:rsidR="006B5FDB" w:rsidRDefault="00E90CDC" w:rsidP="006B5FDB">
      <w:pPr>
        <w:spacing w:line="276" w:lineRule="auto"/>
        <w:jc w:val="both"/>
        <w:rPr>
          <w:rFonts w:ascii="Times New Roman" w:eastAsia="Times New Roman" w:hAnsi="Times New Roman" w:cs="Times New Roman"/>
          <w:sz w:val="20"/>
          <w:szCs w:val="20"/>
        </w:rPr>
      </w:pPr>
      <m:oMathPara>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ai</m:t>
              </m:r>
            </m:sub>
          </m:sSub>
          <m:r>
            <w:rPr>
              <w:rFonts w:ascii="Cambria Math" w:eastAsia="Times New Roman" w:hAnsi="Cambria Math" w:cs="Times New Roman"/>
              <w:sz w:val="20"/>
              <w:szCs w:val="20"/>
              <w:lang w:val="en-US"/>
            </w:rPr>
            <m:t>=</m:t>
          </m:r>
          <m:f>
            <m:fPr>
              <m:ctrlPr>
                <w:rPr>
                  <w:rFonts w:ascii="Cambria Math" w:eastAsia="Times New Roman" w:hAnsi="Cambria Math" w:cs="Times New Roman"/>
                  <w:i/>
                  <w:sz w:val="20"/>
                  <w:szCs w:val="20"/>
                  <w:lang w:val="en-US"/>
                </w:rPr>
              </m:ctrlPr>
            </m:fPr>
            <m:num>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I</m:t>
                  </m:r>
                </m:e>
                <m:sub>
                  <m:r>
                    <w:rPr>
                      <w:rFonts w:ascii="Cambria Math" w:eastAsia="Times New Roman" w:hAnsi="Cambria Math" w:cs="Times New Roman"/>
                      <w:sz w:val="20"/>
                      <w:szCs w:val="20"/>
                      <w:lang w:val="en-US"/>
                    </w:rPr>
                    <m:t>a</m:t>
                  </m:r>
                </m:sub>
              </m:sSub>
            </m:num>
            <m:den>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N</m:t>
                  </m:r>
                </m:e>
                <m:sub>
                  <m:r>
                    <w:rPr>
                      <w:rFonts w:ascii="Cambria Math" w:eastAsia="Times New Roman" w:hAnsi="Cambria Math" w:cs="Times New Roman"/>
                      <w:sz w:val="20"/>
                      <w:szCs w:val="20"/>
                      <w:lang w:val="en-US"/>
                    </w:rPr>
                    <m:t>SO</m:t>
                  </m:r>
                </m:sub>
              </m:sSub>
            </m:den>
          </m:f>
        </m:oMath>
      </m:oMathPara>
    </w:p>
    <w:p w14:paraId="37AB1A9F" w14:textId="77777777" w:rsidR="006B5FDB" w:rsidRPr="00D058AD" w:rsidRDefault="006B5FDB" w:rsidP="006B5FD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тази формула  </w:t>
      </w:r>
      <m:oMath>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I</m:t>
            </m:r>
          </m:e>
          <m:sub>
            <m:r>
              <w:rPr>
                <w:rFonts w:ascii="Cambria Math" w:eastAsia="Times New Roman" w:hAnsi="Cambria Math" w:cs="Times New Roman"/>
                <w:sz w:val="20"/>
                <w:szCs w:val="20"/>
                <w:lang w:val="en-US"/>
              </w:rPr>
              <m:t>a</m:t>
            </m:r>
          </m:sub>
        </m:sSub>
      </m:oMath>
      <w:r>
        <w:rPr>
          <w:rFonts w:ascii="Times New Roman" w:eastAsia="Times New Roman" w:hAnsi="Times New Roman" w:cs="Times New Roman"/>
          <w:sz w:val="20"/>
          <w:szCs w:val="20"/>
        </w:rPr>
        <w:t xml:space="preserve"> е 1 и в колкото повече специфични цели съответната интервенция участва и се прилага, толкова по-малко от 1 е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I</m:t>
            </m:r>
          </m:e>
          <m:sub>
            <m:r>
              <w:rPr>
                <w:rFonts w:ascii="Cambria Math" w:eastAsia="Times New Roman" w:hAnsi="Cambria Math" w:cs="Times New Roman"/>
                <w:sz w:val="20"/>
                <w:szCs w:val="20"/>
              </w:rPr>
              <m:t>ai</m:t>
            </m:r>
          </m:sub>
        </m:sSub>
      </m:oMath>
      <w:r>
        <w:rPr>
          <w:rFonts w:ascii="Times New Roman" w:eastAsia="Times New Roman" w:hAnsi="Times New Roman" w:cs="Times New Roman"/>
          <w:sz w:val="20"/>
          <w:szCs w:val="20"/>
        </w:rPr>
        <w:t>. Това ще даде възможност да се агрегират и количествено изброят интервенциите предназначени за подкрепа на специфичните цели и стратегическите ориентации. Оттам ще се види каква е синергията между отделните интервенции, доколко подкрепени са като брой съответните специфични цели и ориентации и да се прецени балансът в подкрепата. Средство за агрегиране на информацията и на интервенционната номенклатура ще е семантичният анализ, където идентифицираните нужди и набелязаните мерки и схеми на подкрепа ще бъдат групирани по тематично и функционално значение.</w:t>
      </w:r>
    </w:p>
    <w:p w14:paraId="3A2908D3" w14:textId="77777777" w:rsidR="006B5FDB" w:rsidRDefault="006B5FDB" w:rsidP="006B5FDB">
      <w:pPr>
        <w:spacing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color w:val="4472C4" w:themeColor="accent5"/>
          <w:sz w:val="20"/>
          <w:szCs w:val="20"/>
        </w:rPr>
        <w:t xml:space="preserve">Анализ на ефектите </w:t>
      </w:r>
      <w:r>
        <w:rPr>
          <w:rFonts w:ascii="Times New Roman" w:eastAsia="Times New Roman" w:hAnsi="Times New Roman" w:cs="Times New Roman"/>
          <w:color w:val="4472C4"/>
          <w:sz w:val="20"/>
          <w:szCs w:val="20"/>
        </w:rPr>
        <w:t xml:space="preserve">- </w:t>
      </w:r>
      <w:r>
        <w:rPr>
          <w:rFonts w:ascii="Times New Roman" w:eastAsia="Times New Roman" w:hAnsi="Times New Roman" w:cs="Times New Roman"/>
          <w:sz w:val="20"/>
          <w:szCs w:val="20"/>
        </w:rPr>
        <w:t>Този метод от една страна ще даде възможност да се оцени резултатът от разработената и предвидена интервенционна логика, а от друга да се преценят ефектите и резултатите. Прилагането на този метод ще стъпи на научените уроци и опит от провежданата политика от 2007 г., както и ще използва изводите и обобщенията извлечени в аналитичния етап. По този начин оценка</w:t>
      </w:r>
      <w:r w:rsidR="00257EC3">
        <w:rPr>
          <w:rFonts w:ascii="Times New Roman" w:eastAsia="Times New Roman" w:hAnsi="Times New Roman" w:cs="Times New Roman"/>
          <w:sz w:val="20"/>
          <w:szCs w:val="20"/>
        </w:rPr>
        <w:t>та на ефектите ще бъде направена</w:t>
      </w:r>
      <w:r>
        <w:rPr>
          <w:rFonts w:ascii="Times New Roman" w:eastAsia="Times New Roman" w:hAnsi="Times New Roman" w:cs="Times New Roman"/>
          <w:sz w:val="20"/>
          <w:szCs w:val="20"/>
        </w:rPr>
        <w:t xml:space="preserve"> чрез експертна оценка и чрез мета-анализ, който синтезира знанието и откритията</w:t>
      </w:r>
      <w:r w:rsidR="00257EC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направени по изследвания въпрос при преглед от различни източници. Историческия подход</w:t>
      </w:r>
      <w:r w:rsidR="00257EC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обобщен чрез преглед на постигнатите резултати и ефекти от прилагането на определени мерки и средства за подпомагане в миналото, наред със способа на научени уроци и изведени поуки ще дадат възможност до голяма степен да се оценят ефектите от предложената интервенционна логика и рамка и да се направят препоръки. Този анализ основно ще помогне да се определят и съпоставят други алтернативи и решения, които да донесат по-висок резултат или да предложат по-ефективен начин за постигане на поставените цели и формулираните нужди.</w:t>
      </w:r>
    </w:p>
    <w:p w14:paraId="53445E51" w14:textId="77777777" w:rsidR="006B5FDB" w:rsidRDefault="006B5FDB" w:rsidP="006B5FDB">
      <w:pPr>
        <w:spacing w:line="276" w:lineRule="auto"/>
        <w:jc w:val="both"/>
        <w:rPr>
          <w:rFonts w:ascii="Times New Roman" w:eastAsia="Times New Roman" w:hAnsi="Times New Roman" w:cs="Times New Roman"/>
          <w:i/>
          <w:color w:val="4472C4"/>
          <w:sz w:val="20"/>
          <w:szCs w:val="20"/>
        </w:rPr>
      </w:pPr>
      <w:r w:rsidRPr="006B5FDB">
        <w:rPr>
          <w:rFonts w:ascii="Times New Roman" w:eastAsia="Times New Roman" w:hAnsi="Times New Roman" w:cs="Times New Roman"/>
          <w:b/>
          <w:color w:val="4472C4"/>
          <w:sz w:val="20"/>
          <w:szCs w:val="20"/>
        </w:rPr>
        <w:lastRenderedPageBreak/>
        <w:t>Анализ на въздействието</w:t>
      </w:r>
      <w:r>
        <w:rPr>
          <w:rFonts w:ascii="Times New Roman" w:eastAsia="Times New Roman" w:hAnsi="Times New Roman" w:cs="Times New Roman"/>
          <w:i/>
          <w:color w:val="4472C4"/>
          <w:sz w:val="20"/>
          <w:szCs w:val="20"/>
        </w:rPr>
        <w:t xml:space="preserve"> - </w:t>
      </w:r>
      <w:r>
        <w:rPr>
          <w:rFonts w:ascii="Times New Roman" w:eastAsia="Times New Roman" w:hAnsi="Times New Roman" w:cs="Times New Roman"/>
          <w:sz w:val="20"/>
          <w:szCs w:val="20"/>
        </w:rPr>
        <w:t>Основен инструмент на този анализ ще бъде идентифициране на конкретните външни области върху които установените резултати и ефекти от разработената интервенционна стратегия ще намерят отражение и влияние. Допускането е, че всеки един анализиран и оценен резултат от прилагането на интервенциите води до пряк вътрешен производен ефект или следствие, което е очертано посредством разписаните нужди, но се проектира и върху външната за системата среда. Посредством експертен метод, метод на научените уроци и логическа дедукция се прави оценка за въздействието, което очакваните резултати и ефекти ще имат върху външните социално-икономически и екологични променливи.</w:t>
      </w:r>
    </w:p>
    <w:p w14:paraId="00E33733" w14:textId="77777777" w:rsidR="006B5FDB" w:rsidRDefault="006B5FDB" w:rsidP="006B5FDB">
      <w:pPr>
        <w:spacing w:line="276" w:lineRule="auto"/>
        <w:jc w:val="both"/>
        <w:rPr>
          <w:rFonts w:ascii="Times New Roman" w:eastAsia="Times New Roman" w:hAnsi="Times New Roman" w:cs="Times New Roman"/>
          <w:i/>
          <w:color w:val="4472C4"/>
          <w:sz w:val="20"/>
          <w:szCs w:val="20"/>
        </w:rPr>
      </w:pPr>
      <w:r>
        <w:rPr>
          <w:rFonts w:ascii="Times New Roman" w:eastAsia="Times New Roman" w:hAnsi="Times New Roman" w:cs="Times New Roman"/>
          <w:sz w:val="20"/>
          <w:szCs w:val="20"/>
        </w:rPr>
        <w:t xml:space="preserve">От важно значение за потвърждение на релевантността на направените оценки и заключения върху предложения Стратегически план ще се използват критериите за </w:t>
      </w:r>
      <w:r w:rsidRPr="006B5FDB">
        <w:rPr>
          <w:rFonts w:ascii="Times New Roman" w:eastAsia="Times New Roman" w:hAnsi="Times New Roman" w:cs="Times New Roman"/>
          <w:b/>
          <w:color w:val="4472C4" w:themeColor="accent5"/>
          <w:sz w:val="20"/>
          <w:szCs w:val="20"/>
        </w:rPr>
        <w:t>верификация и обоснованост</w:t>
      </w:r>
      <w:r>
        <w:rPr>
          <w:rFonts w:ascii="Times New Roman" w:eastAsia="Times New Roman" w:hAnsi="Times New Roman" w:cs="Times New Roman"/>
          <w:sz w:val="20"/>
          <w:szCs w:val="20"/>
        </w:rPr>
        <w:t>. Верификацията е средство, което разчита на доказана информация и данни, за да се потвърди определено действие, теза или необходимост. Обосноваността за разлика от верификацията може да си служи с достоверни аргументи и мотивираност, служещи за обосноваване на определени решения или действия. Процесът на верификация и обоснованост на оценката ще се осъществи чрез консултиране и предварително обсъждане на изложеното в ПО с Възложителя, както и с други институции и организации, включително ЕК</w:t>
      </w:r>
      <w:r w:rsidR="00DA638C">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които ще имат предварителен достъп преди приемане на Стратегическия план. Този подход на проверка и верификация на ПО е важен, за да се осигури обосновка на обосноваността на оценките, заключенията и препоръките, които трябва да се изведат.</w:t>
      </w:r>
    </w:p>
    <w:p w14:paraId="27C956FA" w14:textId="77777777" w:rsidR="008B5CD0" w:rsidRDefault="008B5CD0">
      <w:pPr>
        <w:spacing w:line="276" w:lineRule="auto"/>
        <w:jc w:val="both"/>
        <w:rPr>
          <w:rFonts w:ascii="Times New Roman" w:eastAsia="Times New Roman" w:hAnsi="Times New Roman" w:cs="Times New Roman"/>
          <w:sz w:val="20"/>
          <w:szCs w:val="20"/>
        </w:rPr>
      </w:pPr>
    </w:p>
    <w:p w14:paraId="721A782E" w14:textId="77777777" w:rsidR="008B5CD0" w:rsidRPr="001D5B6E" w:rsidRDefault="00C62563" w:rsidP="003A0763">
      <w:pPr>
        <w:numPr>
          <w:ilvl w:val="1"/>
          <w:numId w:val="7"/>
        </w:numPr>
        <w:pBdr>
          <w:top w:val="nil"/>
          <w:left w:val="nil"/>
          <w:bottom w:val="nil"/>
          <w:right w:val="nil"/>
          <w:between w:val="nil"/>
        </w:pBdr>
        <w:spacing w:line="276" w:lineRule="auto"/>
        <w:rPr>
          <w:rFonts w:ascii="Times New Roman" w:eastAsia="Times New Roman" w:hAnsi="Times New Roman" w:cs="Times New Roman"/>
          <w:b/>
          <w:color w:val="4472C4"/>
          <w:sz w:val="28"/>
          <w:szCs w:val="28"/>
        </w:rPr>
      </w:pPr>
      <w:r w:rsidRPr="001D5B6E">
        <w:rPr>
          <w:rFonts w:ascii="Times New Roman" w:eastAsia="Times New Roman" w:hAnsi="Times New Roman" w:cs="Times New Roman"/>
          <w:b/>
          <w:color w:val="4472C4"/>
          <w:sz w:val="28"/>
          <w:szCs w:val="28"/>
        </w:rPr>
        <w:t>Процес на изпълнение на стратегическото планиране, вкл. ex-ante оценката</w:t>
      </w:r>
    </w:p>
    <w:p w14:paraId="7C816D5D"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Стратегическият план е структуриран около 9 специфични цели на Общата селскостопанска политика. С цел да бъде подобрено в още по-голяма степен устойчивото развитие на селското стопанство, хранително-вкусовата промишленост и селските райони, общите цели на ОСП са насочени към икономическата тъкан на селските</w:t>
      </w:r>
      <w:r w:rsidR="00DB6110">
        <w:rPr>
          <w:rFonts w:ascii="Times New Roman" w:eastAsia="Times New Roman" w:hAnsi="Times New Roman" w:cs="Times New Roman"/>
          <w:sz w:val="20"/>
          <w:szCs w:val="20"/>
        </w:rPr>
        <w:t xml:space="preserve"> райони</w:t>
      </w:r>
      <w:r>
        <w:rPr>
          <w:rFonts w:ascii="Times New Roman" w:eastAsia="Times New Roman" w:hAnsi="Times New Roman" w:cs="Times New Roman"/>
          <w:sz w:val="20"/>
          <w:szCs w:val="20"/>
        </w:rPr>
        <w:t xml:space="preserve">, устойчивостта и доходите на земеделските стопанства, по-доброто качество на изпълнението в областта на околната среда и климата и укрепената социално-икономическа структура на селските райони. Освен това стимулирането на знанията, иновациите и цифровизацията в селското стопанство и селските райони е междусекторна цел. </w:t>
      </w:r>
    </w:p>
    <w:p w14:paraId="0C4D798E"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Преходът към политика, ориентирана в по-голяма степен към качеството на изпълнението, изисква установяването на стабилна рамка за качеството на изпълнението, която </w:t>
      </w:r>
      <w:r w:rsidR="00DB6110">
        <w:rPr>
          <w:rFonts w:ascii="Times New Roman" w:eastAsia="Times New Roman" w:hAnsi="Times New Roman" w:cs="Times New Roman"/>
          <w:sz w:val="20"/>
          <w:szCs w:val="20"/>
        </w:rPr>
        <w:t>се основава</w:t>
      </w:r>
      <w:r>
        <w:rPr>
          <w:rFonts w:ascii="Times New Roman" w:eastAsia="Times New Roman" w:hAnsi="Times New Roman" w:cs="Times New Roman"/>
          <w:sz w:val="20"/>
          <w:szCs w:val="20"/>
        </w:rPr>
        <w:t xml:space="preserve"> на набор от общи показатели</w:t>
      </w:r>
      <w:r w:rsidR="00DB6110">
        <w:rPr>
          <w:rFonts w:ascii="Times New Roman" w:eastAsia="Times New Roman" w:hAnsi="Times New Roman" w:cs="Times New Roman"/>
          <w:sz w:val="20"/>
          <w:szCs w:val="20"/>
        </w:rPr>
        <w:t xml:space="preserve"> и</w:t>
      </w:r>
      <w:r>
        <w:rPr>
          <w:rFonts w:ascii="Times New Roman" w:eastAsia="Times New Roman" w:hAnsi="Times New Roman" w:cs="Times New Roman"/>
          <w:sz w:val="20"/>
          <w:szCs w:val="20"/>
        </w:rPr>
        <w:t xml:space="preserve"> ще позволи на </w:t>
      </w:r>
      <w:r w:rsidR="00DB6110">
        <w:rPr>
          <w:rFonts w:ascii="Times New Roman" w:eastAsia="Times New Roman" w:hAnsi="Times New Roman" w:cs="Times New Roman"/>
          <w:sz w:val="20"/>
          <w:szCs w:val="20"/>
        </w:rPr>
        <w:t>ЕК</w:t>
      </w:r>
      <w:r>
        <w:rPr>
          <w:rFonts w:ascii="Times New Roman" w:eastAsia="Times New Roman" w:hAnsi="Times New Roman" w:cs="Times New Roman"/>
          <w:sz w:val="20"/>
          <w:szCs w:val="20"/>
        </w:rPr>
        <w:t xml:space="preserve"> да извършва оценка и да наблюдава качество</w:t>
      </w:r>
      <w:r w:rsidR="00DB6110">
        <w:rPr>
          <w:rFonts w:ascii="Times New Roman" w:eastAsia="Times New Roman" w:hAnsi="Times New Roman" w:cs="Times New Roman"/>
          <w:sz w:val="20"/>
          <w:szCs w:val="20"/>
        </w:rPr>
        <w:t>то на изпълнението на политиките</w:t>
      </w:r>
      <w:r>
        <w:rPr>
          <w:rFonts w:ascii="Times New Roman" w:eastAsia="Times New Roman" w:hAnsi="Times New Roman" w:cs="Times New Roman"/>
          <w:sz w:val="20"/>
          <w:szCs w:val="20"/>
        </w:rPr>
        <w:t xml:space="preserve">. Цялостното качество на изпълнението на </w:t>
      </w:r>
      <w:r w:rsidR="00DB6110" w:rsidRPr="00DB6110">
        <w:rPr>
          <w:rFonts w:ascii="Times New Roman" w:eastAsia="Times New Roman" w:hAnsi="Times New Roman" w:cs="Times New Roman"/>
          <w:sz w:val="20"/>
          <w:szCs w:val="20"/>
        </w:rPr>
        <w:t xml:space="preserve">политиките </w:t>
      </w:r>
      <w:r>
        <w:rPr>
          <w:rFonts w:ascii="Times New Roman" w:eastAsia="Times New Roman" w:hAnsi="Times New Roman" w:cs="Times New Roman"/>
          <w:sz w:val="20"/>
          <w:szCs w:val="20"/>
        </w:rPr>
        <w:t>ще бъде предмет на многогодишна оценка въз основа на показатели относно въздействието, докато ежегодното проследяване на качеството на изпълнението на политиката ще се извършва въз основа на пълния списък на показатели за резултатите.</w:t>
      </w:r>
    </w:p>
    <w:p w14:paraId="133CFE4D"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Чрез показателите за крайните продукти всяка година разходите ще бъдат обвързвани с качеството на изпълнение</w:t>
      </w:r>
      <w:r w:rsidR="00DB6110">
        <w:rPr>
          <w:rFonts w:ascii="Times New Roman" w:eastAsia="Times New Roman" w:hAnsi="Times New Roman" w:cs="Times New Roman"/>
          <w:sz w:val="20"/>
          <w:szCs w:val="20"/>
        </w:rPr>
        <w:t>то при прилагането на политиките</w:t>
      </w:r>
      <w:r>
        <w:rPr>
          <w:rFonts w:ascii="Times New Roman" w:eastAsia="Times New Roman" w:hAnsi="Times New Roman" w:cs="Times New Roman"/>
          <w:sz w:val="20"/>
          <w:szCs w:val="20"/>
        </w:rPr>
        <w:t>; този ежегоден процес разчита до голяма степен на списък на (предимно вече налични) показатели за крайните продукти;</w:t>
      </w:r>
    </w:p>
    <w:p w14:paraId="25F48EEA" w14:textId="77777777" w:rsidR="008B5CD0" w:rsidRPr="005B529A" w:rsidRDefault="00C62563">
      <w:pPr>
        <w:spacing w:line="276" w:lineRule="auto"/>
        <w:jc w:val="both"/>
        <w:rPr>
          <w:rFonts w:ascii="Times New Roman" w:eastAsia="Times New Roman" w:hAnsi="Times New Roman" w:cs="Times New Roman"/>
          <w:b/>
          <w:color w:val="ED7D31"/>
          <w:sz w:val="20"/>
          <w:szCs w:val="20"/>
        </w:rPr>
      </w:pPr>
      <w:r w:rsidRPr="005B529A">
        <w:rPr>
          <w:rFonts w:ascii="Times New Roman" w:eastAsia="Times New Roman" w:hAnsi="Times New Roman" w:cs="Times New Roman"/>
          <w:b/>
          <w:color w:val="ED7D31"/>
          <w:sz w:val="20"/>
          <w:szCs w:val="20"/>
        </w:rPr>
        <w:t>Процес на стратегическо планиране</w:t>
      </w:r>
    </w:p>
    <w:p w14:paraId="321B70AA"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целите на изготвянето на Стратегическия план на България,</w:t>
      </w:r>
      <w:r w:rsidR="00C1125E">
        <w:rPr>
          <w:rFonts w:ascii="Times New Roman" w:eastAsia="Times New Roman" w:hAnsi="Times New Roman" w:cs="Times New Roman"/>
          <w:sz w:val="20"/>
          <w:szCs w:val="20"/>
        </w:rPr>
        <w:t xml:space="preserve"> Министерството на земеделието </w:t>
      </w:r>
      <w:r>
        <w:rPr>
          <w:rFonts w:ascii="Times New Roman" w:eastAsia="Times New Roman" w:hAnsi="Times New Roman" w:cs="Times New Roman"/>
          <w:sz w:val="20"/>
          <w:szCs w:val="20"/>
        </w:rPr>
        <w:t>(</w:t>
      </w:r>
      <w:r w:rsidR="00ED2AE3">
        <w:rPr>
          <w:rFonts w:ascii="Times New Roman" w:eastAsia="Times New Roman" w:hAnsi="Times New Roman" w:cs="Times New Roman"/>
          <w:sz w:val="20"/>
          <w:szCs w:val="20"/>
        </w:rPr>
        <w:t>МЗм</w:t>
      </w:r>
      <w:r>
        <w:rPr>
          <w:rFonts w:ascii="Times New Roman" w:eastAsia="Times New Roman" w:hAnsi="Times New Roman" w:cs="Times New Roman"/>
          <w:sz w:val="20"/>
          <w:szCs w:val="20"/>
        </w:rPr>
        <w:t>) създаде координационна работна група с представители на всички дирекции, в чиито правомощия влизат отговорности, произтичащи от законодателството на ЕС в областта на ОСП. Стратегическият план включва интервенции по директните плащания, секторните интервенции (пазарни мерки) и развитието на селските райони и ще има отношение към всички селскостопански подсектори. В СП трябва да бъдат адресирани и мерките, финансирани изцяло с национални средства. Планът ще представлява основният стратегически документ за сектор „Земеделие“ за периода 202</w:t>
      </w:r>
      <w:r w:rsidR="00E547DA">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-2027 г. и следователно за изготвянето му ще е необходим принос и взаимодействие от страна на всички компетентни дирекции в </w:t>
      </w:r>
      <w:r w:rsidR="00ED2AE3">
        <w:rPr>
          <w:rFonts w:ascii="Times New Roman" w:eastAsia="Times New Roman" w:hAnsi="Times New Roman" w:cs="Times New Roman"/>
          <w:sz w:val="20"/>
          <w:szCs w:val="20"/>
        </w:rPr>
        <w:t>МЗм</w:t>
      </w:r>
      <w:r>
        <w:rPr>
          <w:rFonts w:ascii="Times New Roman" w:eastAsia="Times New Roman" w:hAnsi="Times New Roman" w:cs="Times New Roman"/>
          <w:sz w:val="20"/>
          <w:szCs w:val="20"/>
        </w:rPr>
        <w:t xml:space="preserve">. Координационната група </w:t>
      </w:r>
      <w:r>
        <w:rPr>
          <w:rFonts w:ascii="Times New Roman" w:eastAsia="Times New Roman" w:hAnsi="Times New Roman" w:cs="Times New Roman"/>
          <w:sz w:val="20"/>
          <w:szCs w:val="20"/>
        </w:rPr>
        <w:lastRenderedPageBreak/>
        <w:t xml:space="preserve">трябва </w:t>
      </w:r>
      <w:r w:rsidRPr="00464EF6">
        <w:rPr>
          <w:rFonts w:ascii="Times New Roman" w:eastAsia="Times New Roman" w:hAnsi="Times New Roman" w:cs="Times New Roman"/>
          <w:sz w:val="20"/>
          <w:szCs w:val="20"/>
        </w:rPr>
        <w:t xml:space="preserve">да </w:t>
      </w:r>
      <w:r>
        <w:rPr>
          <w:rFonts w:ascii="Times New Roman" w:eastAsia="Times New Roman" w:hAnsi="Times New Roman" w:cs="Times New Roman"/>
          <w:sz w:val="20"/>
          <w:szCs w:val="20"/>
        </w:rPr>
        <w:t xml:space="preserve">гарантира координираност на действията на дирекциите в министерството с цел осигуряване на необходимия принос в подготовката на плана, в рамките на компетентността на отделните звена. </w:t>
      </w:r>
    </w:p>
    <w:p w14:paraId="61BDF270" w14:textId="6AB268D1" w:rsidR="008B5CD0" w:rsidRDefault="00C62563">
      <w:pPr>
        <w:spacing w:line="276" w:lineRule="auto"/>
        <w:jc w:val="both"/>
        <w:rPr>
          <w:rFonts w:ascii="Times New Roman" w:eastAsia="Times New Roman" w:hAnsi="Times New Roman" w:cs="Times New Roman"/>
          <w:sz w:val="20"/>
          <w:szCs w:val="20"/>
        </w:rPr>
      </w:pPr>
      <w:r w:rsidRPr="00EE3666">
        <w:rPr>
          <w:rFonts w:ascii="Times New Roman" w:eastAsia="Times New Roman" w:hAnsi="Times New Roman" w:cs="Times New Roman"/>
          <w:b/>
          <w:color w:val="4472C4"/>
          <w:sz w:val="20"/>
          <w:szCs w:val="20"/>
        </w:rPr>
        <w:t>Координационната група</w:t>
      </w:r>
      <w:r>
        <w:rPr>
          <w:rFonts w:ascii="Times New Roman" w:eastAsia="Times New Roman" w:hAnsi="Times New Roman" w:cs="Times New Roman"/>
          <w:color w:val="4472C4"/>
          <w:sz w:val="20"/>
          <w:szCs w:val="20"/>
        </w:rPr>
        <w:t xml:space="preserve"> </w:t>
      </w:r>
      <w:r>
        <w:rPr>
          <w:rFonts w:ascii="Times New Roman" w:eastAsia="Times New Roman" w:hAnsi="Times New Roman" w:cs="Times New Roman"/>
          <w:sz w:val="20"/>
          <w:szCs w:val="20"/>
        </w:rPr>
        <w:t>за СП следва</w:t>
      </w:r>
      <w:r w:rsidR="004B40A1">
        <w:rPr>
          <w:rFonts w:ascii="Times New Roman" w:eastAsia="Times New Roman" w:hAnsi="Times New Roman" w:cs="Times New Roman"/>
          <w:sz w:val="20"/>
          <w:szCs w:val="20"/>
        </w:rPr>
        <w:t xml:space="preserve"> да</w:t>
      </w:r>
      <w:r>
        <w:rPr>
          <w:rFonts w:ascii="Times New Roman" w:eastAsia="Times New Roman" w:hAnsi="Times New Roman" w:cs="Times New Roman"/>
          <w:sz w:val="20"/>
          <w:szCs w:val="20"/>
        </w:rPr>
        <w:t xml:space="preserve"> е под ръководството на заместник-министър на земеделието, , а членове да бъдат директорите на следните дирекции: „Директни плащания и идентификация на земеделски парцели“, „Развитие на селските райони“, „Пазарни мерки и организации на производители“, „Европейска координация и международни отношения“, „Стратегическо планиране“, „Растениевъдство“, „Животновъдство“, „Политики по агрохранителната верига“, „Държавни помощи“, „Наблюдение, координация и контрол на Разплащателната агенция“ и началникът на отдел „Агростатистика“.</w:t>
      </w:r>
    </w:p>
    <w:p w14:paraId="4F0A93DE"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отношение на координацията със заинтересованите групи </w:t>
      </w:r>
      <w:r w:rsidR="00ED2AE3">
        <w:rPr>
          <w:rFonts w:ascii="Times New Roman" w:eastAsia="Times New Roman" w:hAnsi="Times New Roman" w:cs="Times New Roman"/>
          <w:sz w:val="20"/>
          <w:szCs w:val="20"/>
        </w:rPr>
        <w:t>МЗм</w:t>
      </w:r>
      <w:r>
        <w:rPr>
          <w:rFonts w:ascii="Times New Roman" w:eastAsia="Times New Roman" w:hAnsi="Times New Roman" w:cs="Times New Roman"/>
          <w:sz w:val="20"/>
          <w:szCs w:val="20"/>
        </w:rPr>
        <w:t xml:space="preserve"> формира </w:t>
      </w:r>
      <w:r w:rsidRPr="00EE3666">
        <w:rPr>
          <w:rFonts w:ascii="Times New Roman" w:eastAsia="Times New Roman" w:hAnsi="Times New Roman" w:cs="Times New Roman"/>
          <w:b/>
          <w:color w:val="4472C4"/>
          <w:sz w:val="20"/>
          <w:szCs w:val="20"/>
        </w:rPr>
        <w:t>Тематична работна група за разработване на СП по ОСП</w:t>
      </w:r>
      <w:r>
        <w:rPr>
          <w:rFonts w:ascii="Times New Roman" w:eastAsia="Times New Roman" w:hAnsi="Times New Roman" w:cs="Times New Roman"/>
          <w:sz w:val="20"/>
          <w:szCs w:val="20"/>
        </w:rPr>
        <w:t xml:space="preserve"> в съответствие със постановление  № 142 от 7 юни 2019 година за разработване на стратегическите и програмните документи на Република България за управление на средствата от фондовете на европейския съюз за програмния период 2021-2027 г.</w:t>
      </w:r>
    </w:p>
    <w:p w14:paraId="63D79C0A"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ТРГ включва всички заинтересовани юридически лица с нестопанска цел за обществено полезна дейност, работещи в изброените сфери: Организации, работещи в сферата на равенството между мъжете и жените, недискриминацията и равните възможности; Организации, работещи в сферата на социалното включване и интегрирането на маргинализираните групи; Организации, специализирани в сферата на хранително-вкусовата промишленост; Организации, специализирани  в  подкрепата на млади фермери и приемственост на поколенията; Организации, подпомагащи развитието на къси вериги на доставка и местни пазари; Организации, подпомагащи сдружаването, учредяването на групи и организации на производители; Организации, специализирани в сферата на изменението на климата, енергийната ефективност и възобновяемите енергийни източници; Организации, специализирани в сферата на подобряването на културното и природно наследство на селата;  Организации работещи за подобряване качеството на храните, чрез ограничаване на антибиотици, пестициди и схеми за качество;</w:t>
      </w:r>
    </w:p>
    <w:p w14:paraId="618A1727"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ТРГ има за задача да разработи проекта за СП, да изпълнява функциите по чл. 10 от постановление  № 142/2019 и да отрази предложенията получени по време на обществените обсъждания и консултации по програмата, както и получените бележки и коментари от страна на ЕК по проекта на СП.  </w:t>
      </w:r>
    </w:p>
    <w:p w14:paraId="09A7261D" w14:textId="77777777" w:rsidR="008B5CD0" w:rsidRPr="002F4B1F" w:rsidRDefault="00C62563">
      <w:pPr>
        <w:spacing w:line="276" w:lineRule="auto"/>
        <w:jc w:val="both"/>
        <w:rPr>
          <w:rFonts w:ascii="Times New Roman" w:eastAsia="Times New Roman" w:hAnsi="Times New Roman" w:cs="Times New Roman"/>
          <w:b/>
          <w:color w:val="ED7D31"/>
          <w:sz w:val="20"/>
          <w:szCs w:val="20"/>
          <w:highlight w:val="yellow"/>
        </w:rPr>
      </w:pPr>
      <w:r w:rsidRPr="002F4B1F">
        <w:rPr>
          <w:rFonts w:ascii="Times New Roman" w:eastAsia="Times New Roman" w:hAnsi="Times New Roman" w:cs="Times New Roman"/>
          <w:b/>
          <w:color w:val="ED7D31"/>
          <w:sz w:val="20"/>
          <w:szCs w:val="20"/>
        </w:rPr>
        <w:t>Процес на извършване на оценката</w:t>
      </w:r>
    </w:p>
    <w:p w14:paraId="6C6DCC12"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Предмет на встъпителния доклад е описание на процеса на изготвяне на оценка на СП по ОСП 2021 – 2027</w:t>
      </w:r>
      <w:r w:rsidR="008E33B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включително индикативни срокове за ключовите етапи на изпълнение. Включва подробно описание на дейностите и използваните методи и инструменти за тяхното изпълнение, план-график за тяхното осъществяване, рисковете и проблемите, които могат да възникнат по време на извършване на оценката, както и предложения за тяхното преодоляване, описание на очакваните резултати, документална обезпеченост и др.</w:t>
      </w:r>
    </w:p>
    <w:p w14:paraId="4B3ACED1" w14:textId="77777777" w:rsidR="008B5CD0" w:rsidRDefault="00C62563" w:rsidP="00EA0334">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Подходът за изпълнение на ПО ще използва следната логическа рамка:</w:t>
      </w:r>
    </w:p>
    <w:p w14:paraId="2A1D0091" w14:textId="77777777" w:rsidR="008B5CD0" w:rsidRDefault="00C62563"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Контекст и свързаност на Стратегическия план на ОСП в цялостната стратегическа рамка на публичното програмиране, включваща общата стратегическа рамка, целите и приоритети на ОСП 2021 – 2027, преглед на научени уроци и направени изводи от прилагане на ОСП в България през предходните периоди. </w:t>
      </w:r>
    </w:p>
    <w:p w14:paraId="35AB8FF2" w14:textId="77777777" w:rsidR="008B5CD0" w:rsidRDefault="00C62563"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Оценка на анализите на текущото състояние на селското стопанство, агроекологията и селските райони, с отчитане на кохерентността, допълняемостта и свързаността на направените анализи,</w:t>
      </w:r>
    </w:p>
    <w:p w14:paraId="11BE0584" w14:textId="77777777" w:rsidR="008B5CD0" w:rsidRDefault="00C62563" w:rsidP="003A0763">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Установяване на съгласуваността и релевантността на SWOT анализа, потребностите и приоритизирането. </w:t>
      </w:r>
    </w:p>
    <w:p w14:paraId="41E6612F" w14:textId="77777777" w:rsidR="008B5CD0" w:rsidRDefault="00C62563" w:rsidP="003A0763">
      <w:pPr>
        <w:numPr>
          <w:ilvl w:val="0"/>
          <w:numId w:val="4"/>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Установяване на логическа връзка и степента на реалистичност на предвидените интервенции във взаимовръзка с идентифицираните потребности и във съгласие с препоръките на ЕК за СП по ОСП. </w:t>
      </w:r>
    </w:p>
    <w:p w14:paraId="3E2B25CF" w14:textId="77777777" w:rsidR="00BE5953" w:rsidRPr="00BE5953" w:rsidRDefault="00BE5953" w:rsidP="00CF70ED">
      <w:pPr>
        <w:pBdr>
          <w:top w:val="nil"/>
          <w:left w:val="nil"/>
          <w:bottom w:val="nil"/>
          <w:right w:val="nil"/>
          <w:between w:val="nil"/>
        </w:pBdr>
        <w:spacing w:line="276" w:lineRule="auto"/>
        <w:ind w:left="360"/>
        <w:jc w:val="both"/>
        <w:rPr>
          <w:rFonts w:ascii="Times New Roman" w:eastAsia="Times New Roman" w:hAnsi="Times New Roman" w:cs="Times New Roman"/>
          <w:sz w:val="20"/>
          <w:szCs w:val="20"/>
        </w:rPr>
      </w:pPr>
      <w:r w:rsidRPr="00BE5953">
        <w:rPr>
          <w:rFonts w:ascii="Times New Roman" w:eastAsia="Times New Roman" w:hAnsi="Times New Roman" w:cs="Times New Roman"/>
          <w:sz w:val="20"/>
          <w:szCs w:val="20"/>
        </w:rPr>
        <w:t>Управлението и контролът по изпълнение на ПО се осъществява от Комисия за управление и контрол, която ще отговаря за разглеждането и одобрението/ отхвърлянето на извършената работа, плащанията към изпълнителите и др.</w:t>
      </w:r>
    </w:p>
    <w:p w14:paraId="185658F5" w14:textId="596C01B3" w:rsidR="00BE5953" w:rsidRPr="00BE5953" w:rsidRDefault="00BE5953" w:rsidP="00CF70ED">
      <w:pPr>
        <w:pBdr>
          <w:top w:val="nil"/>
          <w:left w:val="nil"/>
          <w:bottom w:val="nil"/>
          <w:right w:val="nil"/>
          <w:between w:val="nil"/>
        </w:pBdr>
        <w:spacing w:line="276" w:lineRule="auto"/>
        <w:ind w:left="360"/>
        <w:jc w:val="both"/>
        <w:rPr>
          <w:rFonts w:ascii="Times New Roman" w:eastAsia="Times New Roman" w:hAnsi="Times New Roman" w:cs="Times New Roman"/>
          <w:sz w:val="20"/>
          <w:szCs w:val="20"/>
        </w:rPr>
      </w:pPr>
      <w:r w:rsidRPr="00BE5953">
        <w:rPr>
          <w:rFonts w:ascii="Times New Roman" w:eastAsia="Times New Roman" w:hAnsi="Times New Roman" w:cs="Times New Roman"/>
          <w:sz w:val="20"/>
          <w:szCs w:val="20"/>
        </w:rPr>
        <w:lastRenderedPageBreak/>
        <w:t xml:space="preserve">Съставът на Комисията по се определя със заповед на министъра на земеделието, , с членове - представители на дирекция „Развитие на селските райони” (РСР), дирекция „Директни плащания“, дирекция „Пазарни мерки и организации на производители“ и служители от други дирекции на </w:t>
      </w:r>
      <w:r w:rsidR="00ED2AE3">
        <w:rPr>
          <w:rFonts w:ascii="Times New Roman" w:eastAsia="Times New Roman" w:hAnsi="Times New Roman" w:cs="Times New Roman"/>
          <w:sz w:val="20"/>
          <w:szCs w:val="20"/>
        </w:rPr>
        <w:t>МЗм</w:t>
      </w:r>
      <w:r w:rsidRPr="00BE5953">
        <w:rPr>
          <w:rFonts w:ascii="Times New Roman" w:eastAsia="Times New Roman" w:hAnsi="Times New Roman" w:cs="Times New Roman"/>
          <w:sz w:val="20"/>
          <w:szCs w:val="20"/>
        </w:rPr>
        <w:t>, имащи отношение към изпълнението на услугата, по преценка и предложение на директора на дирекция РСР.</w:t>
      </w:r>
    </w:p>
    <w:p w14:paraId="439F71EA" w14:textId="77777777" w:rsidR="008B5CD0" w:rsidRDefault="00BE5953" w:rsidP="00CF70ED">
      <w:pPr>
        <w:spacing w:line="276" w:lineRule="auto"/>
        <w:ind w:left="360"/>
        <w:jc w:val="both"/>
        <w:rPr>
          <w:rFonts w:ascii="Times New Roman" w:eastAsia="Times New Roman" w:hAnsi="Times New Roman" w:cs="Times New Roman"/>
          <w:sz w:val="20"/>
          <w:szCs w:val="20"/>
        </w:rPr>
      </w:pPr>
      <w:r w:rsidRPr="00BE5953">
        <w:rPr>
          <w:rFonts w:ascii="Times New Roman" w:eastAsia="Times New Roman" w:hAnsi="Times New Roman" w:cs="Times New Roman"/>
          <w:sz w:val="20"/>
          <w:szCs w:val="20"/>
        </w:rPr>
        <w:t xml:space="preserve">Процесът на изработване на оценката е разделен на две части придружени с междинен и финален доклад. Между двата доклада са проведени работни срещи между представители на </w:t>
      </w:r>
      <w:r w:rsidR="00ED2AE3">
        <w:rPr>
          <w:rFonts w:ascii="Times New Roman" w:eastAsia="Times New Roman" w:hAnsi="Times New Roman" w:cs="Times New Roman"/>
          <w:sz w:val="20"/>
          <w:szCs w:val="20"/>
        </w:rPr>
        <w:t>МЗм</w:t>
      </w:r>
      <w:r w:rsidRPr="00BE5953">
        <w:rPr>
          <w:rFonts w:ascii="Times New Roman" w:eastAsia="Times New Roman" w:hAnsi="Times New Roman" w:cs="Times New Roman"/>
          <w:sz w:val="20"/>
          <w:szCs w:val="20"/>
        </w:rPr>
        <w:t xml:space="preserve"> и експертите-оценители. </w:t>
      </w:r>
      <w:r w:rsidR="00C62563">
        <w:rPr>
          <w:rFonts w:ascii="Times New Roman" w:eastAsia="Times New Roman" w:hAnsi="Times New Roman" w:cs="Times New Roman"/>
          <w:sz w:val="20"/>
          <w:szCs w:val="20"/>
        </w:rPr>
        <w:t xml:space="preserve">  </w:t>
      </w:r>
      <w:r w:rsidR="00C62563">
        <w:br w:type="page"/>
      </w:r>
    </w:p>
    <w:p w14:paraId="56E1FFB7" w14:textId="77777777" w:rsidR="008B5CD0" w:rsidRDefault="00C62563">
      <w:pPr>
        <w:pBdr>
          <w:top w:val="nil"/>
          <w:left w:val="nil"/>
          <w:bottom w:val="nil"/>
          <w:right w:val="nil"/>
          <w:between w:val="nil"/>
        </w:pBdr>
        <w:spacing w:after="0" w:line="276" w:lineRule="auto"/>
        <w:rPr>
          <w:rFonts w:ascii="Times New Roman" w:eastAsia="Times New Roman" w:hAnsi="Times New Roman" w:cs="Times New Roman"/>
          <w:color w:val="ED7D31"/>
          <w:sz w:val="32"/>
          <w:szCs w:val="32"/>
        </w:rPr>
      </w:pPr>
      <w:r>
        <w:rPr>
          <w:rFonts w:ascii="Times New Roman" w:eastAsia="Times New Roman" w:hAnsi="Times New Roman" w:cs="Times New Roman"/>
          <w:b/>
          <w:color w:val="ED7D31"/>
          <w:sz w:val="32"/>
          <w:szCs w:val="32"/>
        </w:rPr>
        <w:lastRenderedPageBreak/>
        <w:t xml:space="preserve">Втора част: доклад на ex-ante оценката </w:t>
      </w:r>
    </w:p>
    <w:p w14:paraId="371BE3ED" w14:textId="77777777" w:rsidR="008B5CD0" w:rsidRDefault="008B5CD0">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p w14:paraId="4403C9C6" w14:textId="77777777" w:rsidR="008B5CD0" w:rsidRPr="001D5B6E" w:rsidRDefault="001C1A19" w:rsidP="003A0763">
      <w:pPr>
        <w:pStyle w:val="ListParagraph"/>
        <w:numPr>
          <w:ilvl w:val="1"/>
          <w:numId w:val="12"/>
        </w:numPr>
        <w:pBdr>
          <w:top w:val="nil"/>
          <w:left w:val="nil"/>
          <w:bottom w:val="nil"/>
          <w:right w:val="nil"/>
          <w:between w:val="nil"/>
        </w:pBdr>
        <w:spacing w:after="240" w:line="276" w:lineRule="auto"/>
        <w:rPr>
          <w:rFonts w:ascii="Times New Roman" w:eastAsia="Times New Roman" w:hAnsi="Times New Roman" w:cs="Times New Roman"/>
          <w:color w:val="4472C4"/>
          <w:sz w:val="28"/>
          <w:szCs w:val="28"/>
        </w:rPr>
      </w:pPr>
      <w:r>
        <w:rPr>
          <w:rFonts w:ascii="Times New Roman" w:eastAsia="Times New Roman" w:hAnsi="Times New Roman" w:cs="Times New Roman"/>
          <w:b/>
          <w:color w:val="4472C4"/>
          <w:sz w:val="28"/>
          <w:szCs w:val="28"/>
        </w:rPr>
        <w:t xml:space="preserve"> </w:t>
      </w:r>
      <w:r w:rsidR="00C62563" w:rsidRPr="001D5B6E">
        <w:rPr>
          <w:rFonts w:ascii="Times New Roman" w:eastAsia="Times New Roman" w:hAnsi="Times New Roman" w:cs="Times New Roman"/>
          <w:b/>
          <w:color w:val="4472C4"/>
          <w:sz w:val="28"/>
          <w:szCs w:val="28"/>
        </w:rPr>
        <w:t>Оценка на идентифицираните потребности, включително SWOT</w:t>
      </w:r>
    </w:p>
    <w:p w14:paraId="60608021" w14:textId="77777777" w:rsidR="00C86804" w:rsidRPr="00C86804" w:rsidRDefault="00C86804" w:rsidP="003A0763">
      <w:pPr>
        <w:pStyle w:val="ListParagraph"/>
        <w:numPr>
          <w:ilvl w:val="2"/>
          <w:numId w:val="12"/>
        </w:numPr>
        <w:rPr>
          <w:rFonts w:ascii="Times New Roman" w:eastAsia="Times New Roman" w:hAnsi="Times New Roman" w:cs="Times New Roman"/>
          <w:b/>
          <w:sz w:val="20"/>
          <w:szCs w:val="20"/>
        </w:rPr>
      </w:pPr>
      <w:r w:rsidRPr="00C86804">
        <w:rPr>
          <w:rFonts w:ascii="Times New Roman" w:eastAsia="Times New Roman" w:hAnsi="Times New Roman" w:cs="Times New Roman"/>
          <w:b/>
          <w:sz w:val="20"/>
          <w:szCs w:val="20"/>
        </w:rPr>
        <w:t xml:space="preserve">Оценка на анализите на текущата ситуация </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1951"/>
        <w:gridCol w:w="3827"/>
        <w:gridCol w:w="3228"/>
      </w:tblGrid>
      <w:tr w:rsidR="006B5FDB" w14:paraId="7F013612" w14:textId="77777777" w:rsidTr="00DA0B7E">
        <w:tc>
          <w:tcPr>
            <w:tcW w:w="9006" w:type="dxa"/>
            <w:gridSpan w:val="3"/>
            <w:shd w:val="clear" w:color="auto" w:fill="ED7D31" w:themeFill="accent2"/>
          </w:tcPr>
          <w:p w14:paraId="71204B9A" w14:textId="77777777" w:rsidR="006B5FDB" w:rsidRDefault="006B5FDB" w:rsidP="00DA0B7E">
            <w:pPr>
              <w:spacing w:after="240" w:line="276" w:lineRule="auto"/>
              <w:jc w:val="center"/>
              <w:rPr>
                <w:rFonts w:ascii="Times New Roman" w:eastAsia="Times New Roman" w:hAnsi="Times New Roman" w:cs="Times New Roman"/>
                <w:b/>
                <w:color w:val="ED7D31"/>
                <w:sz w:val="20"/>
                <w:szCs w:val="20"/>
              </w:rPr>
            </w:pPr>
            <w:r w:rsidRPr="000E2179">
              <w:rPr>
                <w:rFonts w:ascii="Times New Roman" w:eastAsia="Times New Roman" w:hAnsi="Times New Roman" w:cs="Times New Roman"/>
                <w:b/>
                <w:sz w:val="20"/>
                <w:szCs w:val="20"/>
              </w:rPr>
              <w:t>Оценка на анализите на текущата ситуация</w:t>
            </w:r>
          </w:p>
        </w:tc>
      </w:tr>
      <w:tr w:rsidR="006B5FDB" w:rsidRPr="000E2179" w14:paraId="466CA984" w14:textId="77777777" w:rsidTr="00DA0B7E">
        <w:trPr>
          <w:trHeight w:val="551"/>
        </w:trPr>
        <w:tc>
          <w:tcPr>
            <w:tcW w:w="1951" w:type="dxa"/>
            <w:shd w:val="clear" w:color="auto" w:fill="F7CAAC" w:themeFill="accent2" w:themeFillTint="66"/>
          </w:tcPr>
          <w:p w14:paraId="6C845CBA" w14:textId="77777777" w:rsidR="006B5FDB" w:rsidRPr="000E2179" w:rsidRDefault="006B5FDB" w:rsidP="00DA0B7E">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827" w:type="dxa"/>
            <w:shd w:val="clear" w:color="auto" w:fill="F7CAAC" w:themeFill="accent2" w:themeFillTint="66"/>
          </w:tcPr>
          <w:p w14:paraId="2CE64614" w14:textId="77777777" w:rsidR="006B5FDB" w:rsidRPr="000E2179" w:rsidRDefault="006B5FDB" w:rsidP="00DA0B7E">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Заключение</w:t>
            </w:r>
          </w:p>
        </w:tc>
        <w:tc>
          <w:tcPr>
            <w:tcW w:w="3228" w:type="dxa"/>
            <w:shd w:val="clear" w:color="auto" w:fill="F7CAAC" w:themeFill="accent2" w:themeFillTint="66"/>
          </w:tcPr>
          <w:p w14:paraId="191B4682" w14:textId="77777777" w:rsidR="006B5FDB" w:rsidRPr="000E2179" w:rsidRDefault="006B5FDB" w:rsidP="00DA0B7E">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Препоръка</w:t>
            </w:r>
          </w:p>
        </w:tc>
      </w:tr>
      <w:tr w:rsidR="006B5FDB" w14:paraId="65A3E8A5" w14:textId="77777777" w:rsidTr="00DA0B7E">
        <w:tc>
          <w:tcPr>
            <w:tcW w:w="1951" w:type="dxa"/>
          </w:tcPr>
          <w:p w14:paraId="51B000F2" w14:textId="77777777" w:rsidR="006B5FDB" w:rsidRDefault="006B5FDB" w:rsidP="00DA0B7E">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Данни</w:t>
            </w:r>
          </w:p>
          <w:p w14:paraId="68213581" w14:textId="77777777" w:rsidR="006B5FDB" w:rsidRPr="003344E4" w:rsidRDefault="006B5FDB" w:rsidP="00DA0B7E">
            <w:pPr>
              <w:spacing w:line="276" w:lineRule="auto"/>
              <w:rPr>
                <w:rFonts w:ascii="Times New Roman" w:eastAsia="Times New Roman" w:hAnsi="Times New Roman" w:cs="Times New Roman"/>
                <w:color w:val="ED7D31"/>
                <w:sz w:val="20"/>
                <w:szCs w:val="20"/>
              </w:rPr>
            </w:pPr>
            <w:r w:rsidRPr="003344E4">
              <w:rPr>
                <w:rFonts w:ascii="Times New Roman" w:eastAsia="Times New Roman" w:hAnsi="Times New Roman" w:cs="Times New Roman"/>
                <w:sz w:val="20"/>
                <w:szCs w:val="20"/>
              </w:rPr>
              <w:t>източници, достоверност и пълнота на данните</w:t>
            </w:r>
          </w:p>
        </w:tc>
        <w:tc>
          <w:tcPr>
            <w:tcW w:w="3827" w:type="dxa"/>
          </w:tcPr>
          <w:p w14:paraId="5D0E7DCA" w14:textId="77777777" w:rsidR="006B5FDB" w:rsidRPr="00C46095" w:rsidRDefault="006B5FDB" w:rsidP="009272F8">
            <w:pPr>
              <w:spacing w:line="276" w:lineRule="auto"/>
              <w:jc w:val="both"/>
              <w:rPr>
                <w:rFonts w:ascii="Times New Roman" w:eastAsia="Times New Roman" w:hAnsi="Times New Roman" w:cs="Times New Roman"/>
                <w:sz w:val="20"/>
                <w:szCs w:val="20"/>
              </w:rPr>
            </w:pPr>
            <w:r w:rsidRPr="00C46095">
              <w:rPr>
                <w:rFonts w:ascii="Times New Roman" w:eastAsia="Times New Roman" w:hAnsi="Times New Roman" w:cs="Times New Roman"/>
                <w:sz w:val="20"/>
                <w:szCs w:val="20"/>
              </w:rPr>
              <w:t xml:space="preserve">Всички </w:t>
            </w:r>
            <w:r>
              <w:rPr>
                <w:rFonts w:ascii="Times New Roman" w:eastAsia="Times New Roman" w:hAnsi="Times New Roman" w:cs="Times New Roman"/>
                <w:sz w:val="20"/>
                <w:szCs w:val="20"/>
              </w:rPr>
              <w:t>анализи стъпват на официална статистическа информация, като голяма час</w:t>
            </w:r>
            <w:r w:rsidR="005353DA">
              <w:rPr>
                <w:rFonts w:ascii="Times New Roman" w:eastAsia="Times New Roman" w:hAnsi="Times New Roman" w:cs="Times New Roman"/>
                <w:sz w:val="20"/>
                <w:szCs w:val="20"/>
              </w:rPr>
              <w:t>т от данните, с които е работено</w:t>
            </w:r>
            <w:r>
              <w:rPr>
                <w:rFonts w:ascii="Times New Roman" w:eastAsia="Times New Roman" w:hAnsi="Times New Roman" w:cs="Times New Roman"/>
                <w:sz w:val="20"/>
                <w:szCs w:val="20"/>
              </w:rPr>
              <w:t xml:space="preserve"> са допълнително изисквани от статистическите служби. Използваните данни надхвърлят неколкократно изискуемия минимум от времеви редове по задължителните индикатори. Пълнотата на данните е гаранция, че анализите са надеждни, релевантни и обосновани.</w:t>
            </w:r>
          </w:p>
        </w:tc>
        <w:tc>
          <w:tcPr>
            <w:tcW w:w="3228" w:type="dxa"/>
          </w:tcPr>
          <w:p w14:paraId="0FFC85C1" w14:textId="77777777" w:rsidR="006B5FDB" w:rsidRPr="00C46095"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Въпреки пълнотата на ползваните и събрани данни в изследователските колективи са отправени съмнения за достоверността на данните. При работа с големи бази данни и при такива комплексни изследвания „осредняването” на статистиката води до изпускане на важни характеристики и е добре да има метаанализ на данните, както и повече специфични, отколкото общи групирания.</w:t>
            </w:r>
          </w:p>
        </w:tc>
      </w:tr>
      <w:tr w:rsidR="006B5FDB" w:rsidRPr="003344E4" w14:paraId="3E20A075" w14:textId="77777777" w:rsidTr="00DA0B7E">
        <w:tc>
          <w:tcPr>
            <w:tcW w:w="1951" w:type="dxa"/>
          </w:tcPr>
          <w:p w14:paraId="5C20F03C" w14:textId="77777777" w:rsidR="006B5FDB" w:rsidRDefault="006B5FDB" w:rsidP="00DA0B7E">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Методи</w:t>
            </w:r>
          </w:p>
          <w:p w14:paraId="76AD1605" w14:textId="77777777" w:rsidR="006B5FDB" w:rsidRPr="003344E4" w:rsidRDefault="006B5FDB" w:rsidP="00DA0B7E">
            <w:pPr>
              <w:spacing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Пълнота и адекватност на използваните методи</w:t>
            </w:r>
          </w:p>
        </w:tc>
        <w:tc>
          <w:tcPr>
            <w:tcW w:w="3827" w:type="dxa"/>
          </w:tcPr>
          <w:p w14:paraId="6932B10E" w14:textId="77777777" w:rsidR="006B5FDB" w:rsidRPr="006F5981" w:rsidRDefault="006B5FDB" w:rsidP="00A8227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Подходът и при </w:t>
            </w:r>
            <w:r w:rsidR="00A8227B">
              <w:rPr>
                <w:rFonts w:ascii="Times New Roman" w:eastAsia="Times New Roman" w:hAnsi="Times New Roman" w:cs="Times New Roman"/>
                <w:sz w:val="20"/>
                <w:szCs w:val="20"/>
              </w:rPr>
              <w:t>четирите</w:t>
            </w:r>
            <w:r>
              <w:rPr>
                <w:rFonts w:ascii="Times New Roman" w:eastAsia="Times New Roman" w:hAnsi="Times New Roman" w:cs="Times New Roman"/>
                <w:sz w:val="20"/>
                <w:szCs w:val="20"/>
              </w:rPr>
              <w:t xml:space="preserve"> анализи е провеждане на всеобхватно и изчерпателно изследване на състоянието в селското стопанство, селските райони и агроекологията. Работено е изключително чрез анализ на индикатори, които са наблюдавани във времеви и сравнителен аспект. </w:t>
            </w:r>
            <w:r w:rsidR="00DB6110">
              <w:rPr>
                <w:rFonts w:ascii="Times New Roman" w:eastAsia="Times New Roman" w:hAnsi="Times New Roman" w:cs="Times New Roman"/>
                <w:sz w:val="20"/>
                <w:szCs w:val="20"/>
              </w:rPr>
              <w:t>Описанието на ситуацията е извършено</w:t>
            </w:r>
            <w:r>
              <w:rPr>
                <w:rFonts w:ascii="Times New Roman" w:eastAsia="Times New Roman" w:hAnsi="Times New Roman" w:cs="Times New Roman"/>
                <w:sz w:val="20"/>
                <w:szCs w:val="20"/>
              </w:rPr>
              <w:t xml:space="preserve"> детайлно. Преминаването от анализите към изводите и оттам към твърденията в SWOT матриците е свидетелство за надеждност и взаимовръзка в аналитичната система.</w:t>
            </w:r>
          </w:p>
        </w:tc>
        <w:tc>
          <w:tcPr>
            <w:tcW w:w="3228" w:type="dxa"/>
          </w:tcPr>
          <w:p w14:paraId="58BF4E03" w14:textId="77777777" w:rsidR="006B5FDB" w:rsidRPr="00C46095"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Големите и всеобхватни анализи в големи обеми затрудняват извеждането на изводи и заключения и оттам систематизиране на твърденията в SWOT матриците. Основният метод за SWOT анализ е чрез външен експертен метод, което изисква време и ресурси. Този консултативен подход за извършване на SWOT анализ трябва да бъде интегриран в бъдещи подобни разработки.</w:t>
            </w:r>
          </w:p>
        </w:tc>
      </w:tr>
      <w:tr w:rsidR="006B5FDB" w:rsidRPr="003344E4" w14:paraId="2FCEF36E" w14:textId="77777777" w:rsidTr="00DA0B7E">
        <w:tc>
          <w:tcPr>
            <w:tcW w:w="1951" w:type="dxa"/>
          </w:tcPr>
          <w:p w14:paraId="04B87A68" w14:textId="77777777" w:rsidR="006B5FDB" w:rsidRDefault="006B5FDB" w:rsidP="00DA0B7E">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Обхват</w:t>
            </w:r>
          </w:p>
          <w:p w14:paraId="343C895A" w14:textId="77777777" w:rsidR="006B5FDB" w:rsidRPr="003344E4" w:rsidRDefault="006B5FDB" w:rsidP="00DA0B7E">
            <w:pPr>
              <w:spacing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Пълнота и адекватност на тематичния и секторен обхват на анализите</w:t>
            </w:r>
          </w:p>
        </w:tc>
        <w:tc>
          <w:tcPr>
            <w:tcW w:w="3827" w:type="dxa"/>
          </w:tcPr>
          <w:p w14:paraId="116E038F" w14:textId="77777777" w:rsidR="006B5FDB" w:rsidRPr="00C46095"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Анализите са всеобхватни и цялостни. Те покриват целия периметър като тематика и проблематика и обхващат често времеви периоди отвъд 10 годишния период. Изпълнителите от трите изследователски организации притежават опит, за да подберат и да извлекат най-важната част от огромния обем от обща и специфична информация. Анализите бяха обект на обществено обсъждане продължило в някои случаи достатъчно дълго, което е позволило да се поставят въпроси и да се извършат подобрения, които първоначално не са били отбелязани.</w:t>
            </w:r>
          </w:p>
        </w:tc>
        <w:tc>
          <w:tcPr>
            <w:tcW w:w="3228" w:type="dxa"/>
          </w:tcPr>
          <w:p w14:paraId="448B51D3" w14:textId="77777777" w:rsidR="006B5FDB" w:rsidRPr="00C46095"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провеждане на такива мащабни и всеобхватни анализи, които следват определен описателен подход и прилагащи методите на причинно-следствените ефекти и експертност е важно да се зададат ключови въпроси на които трябва да се даде отговор в анализа. Те трябва да бъдат конкретни и да бъдат предоставени по задание. Големият обем от анализите прави много трудно тяхното обработване и разчитане от страна на заинтересованите страни. Те трябва да бъдат лимитирани по </w:t>
            </w:r>
            <w:r>
              <w:rPr>
                <w:rFonts w:ascii="Times New Roman" w:eastAsia="Times New Roman" w:hAnsi="Times New Roman" w:cs="Times New Roman"/>
                <w:sz w:val="20"/>
                <w:szCs w:val="20"/>
              </w:rPr>
              <w:lastRenderedPageBreak/>
              <w:t>обем, да бъдат структурирани, следвайки ключови въпроси на които да дадат отговор и да гарантират най-вече, че изводите са обективни, пълни и правилни, което става чрез изграждане на система за постаналитична доработка за консултиране със заинтересованите страни.</w:t>
            </w:r>
          </w:p>
        </w:tc>
      </w:tr>
      <w:tr w:rsidR="006B5FDB" w:rsidRPr="003344E4" w14:paraId="5D944235" w14:textId="77777777" w:rsidTr="001C6105">
        <w:tc>
          <w:tcPr>
            <w:tcW w:w="1951" w:type="dxa"/>
            <w:shd w:val="clear" w:color="auto" w:fill="FBE4D5" w:themeFill="accent2" w:themeFillTint="33"/>
          </w:tcPr>
          <w:p w14:paraId="315D8C64" w14:textId="77777777" w:rsidR="006B5FDB" w:rsidRDefault="006B5FDB" w:rsidP="00DA0B7E">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Общо заключение за анализа на текущата ситуация</w:t>
            </w:r>
          </w:p>
        </w:tc>
        <w:tc>
          <w:tcPr>
            <w:tcW w:w="3827" w:type="dxa"/>
            <w:shd w:val="clear" w:color="auto" w:fill="FBE4D5" w:themeFill="accent2" w:themeFillTint="33"/>
          </w:tcPr>
          <w:p w14:paraId="6CDFB277" w14:textId="77777777" w:rsidR="006B5FDB"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Анализите в много голяма степен са направени качествено, обективно, надеждно и достатъчно, за да опосредстват стратегическото планиране към извеждане на нуждите и оттам към изграждането на интервенционната логика и система. В анализите са изведени голям брой изводи и заключения, преобладаваща част от тях са приети и потвърдени от заинтересованите страни. Макар SWOT анализите да не следват при някои от анализите външния-експертен подход, твърденията и обобщенията в SWOT матриците са принципно верни и селектирани по-важност.</w:t>
            </w:r>
          </w:p>
          <w:p w14:paraId="5CCE6CC6" w14:textId="77777777" w:rsidR="006B5FDB" w:rsidRPr="00F20E93"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Известни неудобства възникват по линия на разделянето на анализа на селското стопанство, селските райони и агроекологията на три отделни анализа. Някои гранични теми, като например младите хора в селските райони и младите фермери трудно могат да бъдат ясно демаркирани. Има изводи в отделните анализи, по които няма пълно единодушие от изследователските колективи. Макар тези неща да съществуват, те не променят цялостната много висока оценка за аналитичния етап.</w:t>
            </w:r>
          </w:p>
        </w:tc>
        <w:tc>
          <w:tcPr>
            <w:tcW w:w="3228" w:type="dxa"/>
            <w:shd w:val="clear" w:color="auto" w:fill="FBE4D5" w:themeFill="accent2" w:themeFillTint="33"/>
          </w:tcPr>
          <w:p w14:paraId="762FD758" w14:textId="77777777" w:rsidR="006B5FDB"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изпълнение на такива комплексни и взаимосвързани задачи е важно да има методика, гарантираща и верифицира</w:t>
            </w:r>
            <w:r w:rsidR="006C6FAA">
              <w:rPr>
                <w:rFonts w:ascii="Times New Roman" w:eastAsia="Times New Roman" w:hAnsi="Times New Roman" w:cs="Times New Roman"/>
                <w:sz w:val="20"/>
                <w:szCs w:val="20"/>
              </w:rPr>
              <w:t>ща</w:t>
            </w:r>
            <w:r>
              <w:rPr>
                <w:rFonts w:ascii="Times New Roman" w:eastAsia="Times New Roman" w:hAnsi="Times New Roman" w:cs="Times New Roman"/>
                <w:sz w:val="20"/>
                <w:szCs w:val="20"/>
              </w:rPr>
              <w:t xml:space="preserve"> правилност</w:t>
            </w:r>
            <w:r w:rsidR="002475F2">
              <w:rPr>
                <w:rFonts w:ascii="Times New Roman" w:eastAsia="Times New Roman" w:hAnsi="Times New Roman" w:cs="Times New Roman"/>
                <w:sz w:val="20"/>
                <w:szCs w:val="20"/>
              </w:rPr>
              <w:t xml:space="preserve">та и критериалността по процеса → </w:t>
            </w:r>
            <w:r>
              <w:rPr>
                <w:rFonts w:ascii="Times New Roman" w:eastAsia="Times New Roman" w:hAnsi="Times New Roman" w:cs="Times New Roman"/>
                <w:sz w:val="20"/>
                <w:szCs w:val="20"/>
              </w:rPr>
              <w:t>анализ</w:t>
            </w:r>
            <w:r w:rsidR="002475F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SWOT</w:t>
            </w:r>
            <w:r w:rsidR="002475F2">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нужди</w:t>
            </w:r>
            <w:r w:rsidR="002475F2">
              <w:rPr>
                <w:rFonts w:ascii="Times New Roman" w:eastAsia="Times New Roman" w:hAnsi="Times New Roman" w:cs="Times New Roman"/>
                <w:sz w:val="20"/>
                <w:szCs w:val="20"/>
              </w:rPr>
              <w:t xml:space="preserve"> → приоритети → интер</w:t>
            </w:r>
            <w:r>
              <w:rPr>
                <w:rFonts w:ascii="Times New Roman" w:eastAsia="Times New Roman" w:hAnsi="Times New Roman" w:cs="Times New Roman"/>
                <w:sz w:val="20"/>
                <w:szCs w:val="20"/>
              </w:rPr>
              <w:t>венции</w:t>
            </w:r>
            <w:r w:rsidR="002475F2">
              <w:rPr>
                <w:rFonts w:ascii="Times New Roman" w:eastAsia="Times New Roman" w:hAnsi="Times New Roman" w:cs="Times New Roman"/>
                <w:sz w:val="20"/>
                <w:szCs w:val="20"/>
              </w:rPr>
              <w:t xml:space="preserve"> → </w:t>
            </w:r>
            <w:r w:rsidR="00A6757F">
              <w:rPr>
                <w:rFonts w:ascii="Times New Roman" w:eastAsia="Times New Roman" w:hAnsi="Times New Roman" w:cs="Times New Roman"/>
                <w:sz w:val="20"/>
                <w:szCs w:val="20"/>
              </w:rPr>
              <w:t>мониторинг</w:t>
            </w:r>
            <w:r>
              <w:rPr>
                <w:rFonts w:ascii="Times New Roman" w:eastAsia="Times New Roman" w:hAnsi="Times New Roman" w:cs="Times New Roman"/>
                <w:sz w:val="20"/>
                <w:szCs w:val="20"/>
              </w:rPr>
              <w:t xml:space="preserve">. Тази методика трябва да даде възможност тези качествени категории да бъдат </w:t>
            </w:r>
            <w:r w:rsidR="002475F2">
              <w:rPr>
                <w:rFonts w:ascii="Times New Roman" w:eastAsia="Times New Roman" w:hAnsi="Times New Roman" w:cs="Times New Roman"/>
                <w:sz w:val="20"/>
                <w:szCs w:val="20"/>
              </w:rPr>
              <w:t xml:space="preserve">транскрибирани </w:t>
            </w:r>
            <w:r>
              <w:rPr>
                <w:rFonts w:ascii="Times New Roman" w:eastAsia="Times New Roman" w:hAnsi="Times New Roman" w:cs="Times New Roman"/>
                <w:sz w:val="20"/>
                <w:szCs w:val="20"/>
              </w:rPr>
              <w:t>по най-добрия и верен начин на следващия етап в процеса. Тази методика трябва да стъпва на дедуктивния подход от общото към частното. Процесът на стратегическо планиране трябва да се децентрализира в по-голяма степен, като се засили ролята и функцията на различните заинтересовани страни, не само като консултативен субект, а и като изработващ.</w:t>
            </w:r>
          </w:p>
          <w:p w14:paraId="24654EFF" w14:textId="77777777" w:rsidR="006B5FDB" w:rsidRPr="00C46095" w:rsidRDefault="006B5FDB" w:rsidP="009272F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бъдеще, когато се прави разделяне на анализите поради някакви съображения трябва да се създаде и конвергиращ механизъм, който да изчисти наличието на разлики в стила и аналитичните подходи и изчистване на пресечни изследователски въпроси.</w:t>
            </w:r>
          </w:p>
        </w:tc>
      </w:tr>
    </w:tbl>
    <w:p w14:paraId="1BBCE697" w14:textId="77777777" w:rsidR="006B5FDB" w:rsidRPr="003344E4"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ED7D31"/>
          <w:sz w:val="20"/>
          <w:szCs w:val="20"/>
        </w:rPr>
      </w:pPr>
    </w:p>
    <w:p w14:paraId="38E6E195"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Изготвените анализи са възложени на външни изпълнители, като и трите избрани организации са от областна на науката и висшето образование. Това подчертава избрания през този програмен период подход от страна </w:t>
      </w:r>
      <w:r w:rsidR="00C1125E">
        <w:rPr>
          <w:rFonts w:ascii="Times New Roman" w:eastAsia="Times New Roman" w:hAnsi="Times New Roman" w:cs="Times New Roman"/>
          <w:color w:val="000000"/>
          <w:sz w:val="20"/>
          <w:szCs w:val="20"/>
        </w:rPr>
        <w:t xml:space="preserve">на Министерство на земеделието </w:t>
      </w:r>
      <w:r>
        <w:rPr>
          <w:rFonts w:ascii="Times New Roman" w:eastAsia="Times New Roman" w:hAnsi="Times New Roman" w:cs="Times New Roman"/>
          <w:color w:val="000000"/>
          <w:sz w:val="20"/>
          <w:szCs w:val="20"/>
        </w:rPr>
        <w:t>(</w:t>
      </w:r>
      <w:r w:rsidR="00ED2AE3">
        <w:rPr>
          <w:rFonts w:ascii="Times New Roman" w:eastAsia="Times New Roman" w:hAnsi="Times New Roman" w:cs="Times New Roman"/>
          <w:color w:val="000000"/>
          <w:sz w:val="20"/>
          <w:szCs w:val="20"/>
        </w:rPr>
        <w:t>МЗм</w:t>
      </w:r>
      <w:r>
        <w:rPr>
          <w:rFonts w:ascii="Times New Roman" w:eastAsia="Times New Roman" w:hAnsi="Times New Roman" w:cs="Times New Roman"/>
          <w:color w:val="000000"/>
          <w:sz w:val="20"/>
          <w:szCs w:val="20"/>
        </w:rPr>
        <w:t xml:space="preserve">) не само да търси независимост и обективност на анализите, но </w:t>
      </w:r>
      <w:r w:rsidR="001C6105">
        <w:rPr>
          <w:rFonts w:ascii="Times New Roman" w:eastAsia="Times New Roman" w:hAnsi="Times New Roman" w:cs="Times New Roman"/>
          <w:color w:val="000000"/>
          <w:sz w:val="20"/>
          <w:szCs w:val="20"/>
        </w:rPr>
        <w:t>върви към</w:t>
      </w:r>
      <w:r>
        <w:rPr>
          <w:rFonts w:ascii="Times New Roman" w:eastAsia="Times New Roman" w:hAnsi="Times New Roman" w:cs="Times New Roman"/>
          <w:color w:val="000000"/>
          <w:sz w:val="20"/>
          <w:szCs w:val="20"/>
        </w:rPr>
        <w:t xml:space="preserve"> по-голяма наукоемкост и научно изпълнение, отличаващо се с обхвата на методологията, обработката на данните, извличането на изводите и потвърждаване на обобщаващите тези. Проведените 3 анализи поверени на трите изпълнители бяха разделени по основните вектори и направления, които са формулирани в обхвата на бъдещата ОСП и са обособени по деветте специфични цели и общата хоризонтална цел.</w:t>
      </w:r>
    </w:p>
    <w:p w14:paraId="0C68E9D9" w14:textId="77777777" w:rsidR="006B5FDB" w:rsidRDefault="006B5FDB">
      <w:pPr>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br w:type="page"/>
      </w:r>
    </w:p>
    <w:p w14:paraId="2FDFDFB5" w14:textId="77777777" w:rsidR="006B5FDB" w:rsidRPr="00C86804" w:rsidRDefault="00C86804" w:rsidP="006B5FDB">
      <w:pPr>
        <w:pBdr>
          <w:top w:val="nil"/>
          <w:left w:val="nil"/>
          <w:bottom w:val="nil"/>
          <w:right w:val="nil"/>
          <w:between w:val="nil"/>
        </w:pBdr>
        <w:spacing w:after="240" w:line="276" w:lineRule="auto"/>
        <w:jc w:val="both"/>
        <w:rPr>
          <w:rFonts w:ascii="Times New Roman" w:eastAsia="Times New Roman" w:hAnsi="Times New Roman" w:cs="Times New Roman"/>
          <w:b/>
          <w:color w:val="4472C4" w:themeColor="accent5"/>
          <w:sz w:val="20"/>
          <w:szCs w:val="20"/>
        </w:rPr>
      </w:pPr>
      <w:r w:rsidRPr="00C86804">
        <w:rPr>
          <w:rFonts w:ascii="Times New Roman" w:eastAsia="Times New Roman" w:hAnsi="Times New Roman" w:cs="Times New Roman"/>
          <w:b/>
          <w:color w:val="4472C4" w:themeColor="accent5"/>
          <w:sz w:val="20"/>
          <w:szCs w:val="20"/>
        </w:rPr>
        <w:lastRenderedPageBreak/>
        <w:t xml:space="preserve">2.1.1.1 </w:t>
      </w:r>
      <w:r w:rsidR="006B5FDB" w:rsidRPr="00C86804">
        <w:rPr>
          <w:rFonts w:ascii="Times New Roman" w:eastAsia="Times New Roman" w:hAnsi="Times New Roman" w:cs="Times New Roman"/>
          <w:b/>
          <w:color w:val="4472C4" w:themeColor="accent5"/>
          <w:sz w:val="20"/>
          <w:szCs w:val="20"/>
        </w:rPr>
        <w:t xml:space="preserve">Анализ на състоянието в селското стопанство и хранително-вкусовата промишленост: </w:t>
      </w:r>
    </w:p>
    <w:p w14:paraId="3A95ED3C"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Първият анализ, който стартира и е възложен на Институт по аграрна икономика през февруари, 2019 г. е първоначално изготвен и предаден на </w:t>
      </w:r>
      <w:r w:rsidR="00ED2AE3">
        <w:rPr>
          <w:rFonts w:ascii="Times New Roman" w:eastAsia="Times New Roman" w:hAnsi="Times New Roman" w:cs="Times New Roman"/>
          <w:color w:val="000000"/>
          <w:sz w:val="20"/>
          <w:szCs w:val="20"/>
        </w:rPr>
        <w:t>МЗм</w:t>
      </w:r>
      <w:r>
        <w:rPr>
          <w:rFonts w:ascii="Times New Roman" w:eastAsia="Times New Roman" w:hAnsi="Times New Roman" w:cs="Times New Roman"/>
          <w:color w:val="000000"/>
          <w:sz w:val="20"/>
          <w:szCs w:val="20"/>
        </w:rPr>
        <w:t xml:space="preserve"> в двумесечен срок. След проведено подробно и задълбочено вътрешно (в рамките на </w:t>
      </w:r>
      <w:r w:rsidR="00ED2AE3">
        <w:rPr>
          <w:rFonts w:ascii="Times New Roman" w:eastAsia="Times New Roman" w:hAnsi="Times New Roman" w:cs="Times New Roman"/>
          <w:color w:val="000000"/>
          <w:sz w:val="20"/>
          <w:szCs w:val="20"/>
        </w:rPr>
        <w:t>МЗм</w:t>
      </w:r>
      <w:r>
        <w:rPr>
          <w:rFonts w:ascii="Times New Roman" w:eastAsia="Times New Roman" w:hAnsi="Times New Roman" w:cs="Times New Roman"/>
          <w:color w:val="000000"/>
          <w:sz w:val="20"/>
          <w:szCs w:val="20"/>
        </w:rPr>
        <w:t xml:space="preserve">) и външно (сред останалите заинтересовани страни) обсъждане и консултиране, анализът е разширен, допълнен и доработен, предаден и приет от </w:t>
      </w:r>
      <w:r w:rsidR="00ED2AE3">
        <w:rPr>
          <w:rFonts w:ascii="Times New Roman" w:eastAsia="Times New Roman" w:hAnsi="Times New Roman" w:cs="Times New Roman"/>
          <w:color w:val="000000"/>
          <w:sz w:val="20"/>
          <w:szCs w:val="20"/>
        </w:rPr>
        <w:t>МЗм</w:t>
      </w:r>
      <w:r>
        <w:rPr>
          <w:rFonts w:ascii="Times New Roman" w:eastAsia="Times New Roman" w:hAnsi="Times New Roman" w:cs="Times New Roman"/>
          <w:color w:val="000000"/>
          <w:sz w:val="20"/>
          <w:szCs w:val="20"/>
        </w:rPr>
        <w:t xml:space="preserve"> през януари, 2020 г. Изготвянето на анализ на състоянието на селското стопанство и хранително-вкусовата промишленост е структуриран в първоначалния вариант в два раздела – Общ дескриптивен анализ и тематичен анализ по специфични цели. В окончателния вариант, структурата на анализа е променена, като всички аспекти, теми и области на анализа са направени в разреза на специфичните цели. В голяма пълнота, основните въпроси и теми по всяка една от специфичните цели отнасящи се до селското стопанство и ХВП са засегнати, задължителните контекст индикатори са показани и допълнени с още много други важни индикатори позволяващи по-пълното разкриване на картината и положението в българското селско стопанство. Основните изводи и тези, които могат да бъдат посочени от направения анализ по специфични цели и които трябва да бъдат проверени доколко и дали съответстват на първичния анализ и в каква степен и как кореспондират по-нататък със SWOT матрицата и идентифицираните потребности са резюмирани, както следва:</w:t>
      </w:r>
    </w:p>
    <w:p w14:paraId="24BADF68"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A6757F">
        <w:rPr>
          <w:rFonts w:ascii="Times New Roman" w:eastAsia="Times New Roman" w:hAnsi="Times New Roman" w:cs="Times New Roman"/>
          <w:b/>
          <w:color w:val="4472C4"/>
          <w:sz w:val="20"/>
          <w:szCs w:val="20"/>
        </w:rPr>
        <w:t>Специфична цел 1:</w:t>
      </w:r>
      <w:r w:rsidR="00446AAA" w:rsidRPr="00446AAA">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Подпомагане на достатъчно надеждни земеделски доходи и устойчивост в целия ЕС с цел подобряване на продоволствената сигурност</w:t>
      </w:r>
    </w:p>
    <w:p w14:paraId="30194CA2"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Направеният анализ разкрива закономерности, тенденции, слабости и силни страни  организационно-стопанската структура на земеделието. Посочва се, че въпреки нарастването на средния икономически размер на стопанствата в страната, той остава по-нисък в сравнения със средното равнище в ЕС. Запазва се чувствителната разлика в икономическия потенциала по специализация на стопанствата. Изведени са и изводи, че селското стопанство се характеризира с по-ниска доходност в сравнение със средното равнище на икономиката на страната и с други икономически дейности. Полученото равнище на нетния доход, средно на стопанство, е по-ниско в сравнение с избраните страни-членки на ЕС и се характеризира със сериозни колебания. Негативна тенденция е намаляване на средната норма на рентабилност на земеделските стопанства.</w:t>
      </w:r>
    </w:p>
    <w:p w14:paraId="559DB100"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всички стопанства се отчитат сериозни колебания в нетните доходи без субсидии, като при стопанствата с интензивни производства (овощни насаждения, зеленчуци и животновъдство)след 2007 г. тези доходи са по-ниски спрямо началото на анализирания период. Нормата на рентабилност е силно колеблива величина при всички типове стопанства. Икономическият размер оказва влияние върху доходите на земеделските стопанства. Най-едрите стопанства (над 500 000 евро) реализират значително по-високи доходи в резултат на големия мащаб на производство и получените субсидии.</w:t>
      </w:r>
      <w:r w:rsidR="00446AAA" w:rsidRPr="00446AAA">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Сравнителният анализ показва, че земеделските стопанства в планинските райони реализират брутна продукция, производителност, брутен и нетен доход значително по-ниски от средните. Размерът на субсидиите на стопанствата в планинските и полупланински райони е по-нисък от средния размер общо на стопанствата, въпреки че поради по-високата трудоемкост и утежнени природно-климатични условия водят до по-големи разходи.</w:t>
      </w:r>
    </w:p>
    <w:p w14:paraId="1D9C3826" w14:textId="77777777" w:rsidR="006B5FDB" w:rsidRPr="00CF70ED"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Анализът на подкрепата показва, че е усвоен е значителен финансов ресурс от земеделските стопанства по линия на директните плащания. Подкрепени са около 1/3 от земеделските стопанства. Формиралата се организационно-стопанска структура води до сериозен дисбаланс в размера на подкрепата между земеделските стопанства -акумулирането на значителни средства от едрите стопански структури, малък или незначителен размер на подкрепа на малките стопанства. Резултатите от анализа показват, че проблемите при управление на риска от една страна са свързани с липсата на инициатива от страна на земеделските производители за управление на индивидуалния риск (слаба диверсификация към други дейности, застраховането на продукцията не е практика на земеделските стопанства) и от друга – невъзможността на държавата с ограничени финансови средства да бъде единствена страна в усилията за противодействие на </w:t>
      </w:r>
      <w:r>
        <w:rPr>
          <w:rFonts w:ascii="Times New Roman" w:eastAsia="Times New Roman" w:hAnsi="Times New Roman" w:cs="Times New Roman"/>
          <w:color w:val="000000"/>
          <w:sz w:val="20"/>
          <w:szCs w:val="20"/>
        </w:rPr>
        <w:lastRenderedPageBreak/>
        <w:t>множеството рискове и ефективно въздействие върху факторите, оказващи негативно въздействие върху селското стопанство.</w:t>
      </w:r>
    </w:p>
    <w:p w14:paraId="0D22D9E8" w14:textId="77777777" w:rsidR="00446AAA" w:rsidRPr="00CF70ED" w:rsidRDefault="00446AAA"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Изведените изводи и заключения по СЦ 1 са релевантни и обхващат основните предизвикателства и въпроси, които трябва да залегнат в стратегическото планиране, за да се постигнат поставените цели. Това, което излиза на първи план е, че директната подкрепа оказва силен ефект и тласък на доходите на земеделските производители, но той не е равномерен между отделните класове стопанства и производства. Тезата, която може да бъде застъпена и която следва от направения анализ е, че земеделските производители продължават да бъдат уязвимо по отношение на техните доходи, че се изисква много по-гъвкаво управление на </w:t>
      </w:r>
      <w:r w:rsidR="00BD0D63">
        <w:rPr>
          <w:rFonts w:ascii="Times New Roman" w:eastAsia="Times New Roman" w:hAnsi="Times New Roman" w:cs="Times New Roman"/>
          <w:color w:val="000000"/>
          <w:sz w:val="20"/>
          <w:szCs w:val="20"/>
        </w:rPr>
        <w:t>директните плащания, така че подкрепените доходи в различните видове стопанства и производства да водят до устойчивост и приспособимост към условията на външната среда.</w:t>
      </w:r>
    </w:p>
    <w:p w14:paraId="0D0E536E"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A6757F">
        <w:rPr>
          <w:rFonts w:ascii="Times New Roman" w:eastAsia="Times New Roman" w:hAnsi="Times New Roman" w:cs="Times New Roman"/>
          <w:b/>
          <w:color w:val="4472C4"/>
          <w:sz w:val="20"/>
          <w:szCs w:val="20"/>
        </w:rPr>
        <w:t>Специфична цел 2:</w:t>
      </w:r>
      <w:r w:rsidR="00446AAA" w:rsidRPr="00446AAA">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w:t>
      </w:r>
    </w:p>
    <w:p w14:paraId="79A354A3"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 конкурентоспособност в анализа се разбира запазване и увеличаване на пазарен дял и максимизиране на добавената стойност. За да се подсигури продоволствената сигурност трябва да се търси стабилизация и гарантиране на доходите, което в устойчива перспектива трябва да се постигне чрез повишаване конкурентоспособността и пазарната ориентация на производителите. Установено е, че българското земеделие има проблеми с добавената стойност, които се свеждат до ниски стойности на добавената стойност на единица земеделска и обработваема земя. Ниско-разходните производства увеличават своя дял, там се постига подобряване на ефективността - с по-малко вложени ресурси се постига по-висок резултат, докато интензивните, с високи разходи на площ сектори в българското земеделие отбелязват регрес. Средната интензивност на разходите в ЕС на площ е с повече от 2,5 пъти над правените разходи в България. Производствено оптимизиране в стопанствата се постига чрез намаляване на вложенията до степен, където ефективността на единица ресурс води до по-високи производствени резултати.</w:t>
      </w:r>
    </w:p>
    <w:p w14:paraId="09F2DB78"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Сред факторите които определят и по-ниските нива на добавена стойност, на по-ниската възвращаемост на площ, зает или стопанство в земеделието е степента на използване на ресурсите. Отбелязва се, че има ниска еластичност на капитала, суровините и материалите, влагани в земеделието към физическата производителност. През целия период на членство в ЕС инвестициите в машини и оборудване растат прогресивно, увеличава се и използването на минерални торове и препарати, което неминуемо дава резултати, но това става само в определени сектори и все още не е повсеместно. Показателите за факторна производителност по сектори разкриват доста разнопосочна картина. </w:t>
      </w:r>
    </w:p>
    <w:p w14:paraId="44DA2D96"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Именно проблемите с възвращаемостта и по-ниската ефективност на това производство, което като цяло се отразява на конкурентоспособността му са в основата за свиването на животновъдството и оттам обясняват ниските нива на добавена стойност и по-лоши показатели при икономическото използване на ресурсите. Проблемите в производството и продуктивността в преживното животновъдство са сред основните причини за трудностите в това производство. Постигнатото увеличение в производителността в земеделието през периода се забелязва в най-голяма степен с увеличението на обработваемата земя. Именно там се измерва и най-високата еластичност между производителността и отделните фактори на производство. В резултат на производствената структура, ориентация и специализация на земеделието се стига до висок дял външната търговия със селскостопански стоки. Оказва се, че преобладаваща част от брутната продукция от земеделие е предназначена за износ (около 65% от общата продукция), а в страната се внасят основни суровини (месо и мляко), така и преработени храни.</w:t>
      </w:r>
    </w:p>
    <w:p w14:paraId="0113A6AB"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С прилагане на средствата и механизмите на подпомагане на ОСП се отчита, че подпомагането в много голяма степен определя не само нивата на доходност, но е и двигател за производствени и структурни преобразования. Това се дължи на факта, че делът на субсидиите и на подкрепата в брутната печалба на земеделските производители формира около 40% в България, което е по-високо отколкото средно за ЕС – 29%. От гледна точка на потенциал за развитие, българското земеделие има значителни резерви, които са заложени в природните и поземлени ресурси, в ниските нива на производителност отнесени към </w:t>
      </w:r>
      <w:r>
        <w:rPr>
          <w:rFonts w:ascii="Times New Roman" w:eastAsia="Times New Roman" w:hAnsi="Times New Roman" w:cs="Times New Roman"/>
          <w:color w:val="000000"/>
          <w:sz w:val="20"/>
          <w:szCs w:val="20"/>
        </w:rPr>
        <w:lastRenderedPageBreak/>
        <w:t>достигнатите равнища в развитите страни, в достъпа до технологии и пазари, с разполагаемото значително подпомагане. Посочено е, че това от което има нужда българското земеделие е постигане на по-голям резултат, изразяващ се в добавена стойност и по-голяма полза за обществото и потребителите.</w:t>
      </w:r>
    </w:p>
    <w:p w14:paraId="69ED930F" w14:textId="77777777" w:rsidR="00BD0D63" w:rsidRDefault="00BD0D63"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Направеният анализ по СЦ 2 е достатъчно подробен, изчерпателен и представя надеждна основа, както за извеждане на потребностите, така и за по-нататъшно планиране на интервенционната стратегия и инструменти. Проблемите и характерните особености, които се наблюдават в българското земеделие през последните 10 години са ясно идентифицирани. Конкурентоспособността е важна и основна необходимост за постигане на земеделието и земеделските стопанства, като адресиране на нейните предпоставки и фактори, като производителност, ефективност, ефикасност, добавена стойност, модернизация, иновативност, пазарна ориентация и др. ще са гаранция, че тя се постига.</w:t>
      </w:r>
    </w:p>
    <w:p w14:paraId="5A2F9558"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Специфична цел 3:</w:t>
      </w:r>
      <w:r>
        <w:rPr>
          <w:rFonts w:ascii="Times New Roman" w:eastAsia="Times New Roman" w:hAnsi="Times New Roman" w:cs="Times New Roman"/>
          <w:color w:val="000000"/>
          <w:sz w:val="20"/>
          <w:szCs w:val="20"/>
        </w:rPr>
        <w:t>Подобряване позицията на земеделските стопани във веригата на стойността</w:t>
      </w:r>
    </w:p>
    <w:p w14:paraId="6E812FAD"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Резултатите от анализа са в посока веригата на стойността, интеграцията на земеделските производители, пазарната организация и хранителната верига. Констатирано е, че участието на земеделските производители в създаването и разпределението на добавената стойност по секторните вериги на доставка на мляко, месо, плодове и зеленчуци е оценено като неравностойно и неустойчиво. Намалява делът на първичното производство от секторите мляко, месо, плодове и зеленчуци в БДС на секторните вериги на доставки. Продължава, въпреки отчетеното намаление, да е значителен делът на земеделските производители, практически изключени от веригата на стойността. С над 50% от продукцията за домашна консумация са близо 20% от стопанствата.</w:t>
      </w:r>
    </w:p>
    <w:p w14:paraId="6D0EF076"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Недостатъчно е обезпечаването на производствения асортимент за преработвателната промишленост. Прекалено големият брой малки производители не дава възможност за предлагане на пазара на постоянни по количество и качество партиди и концентрация на съхранението и предлагането. Намаляването на дела на изкупните цени в цените на дребно (с изключение на цените  в сектор свинско месо) за периода 2007-2018 г., както и измерените високи стойности на ценова асиметрия в предаването на изкупните цени по пазарната верига за секторите зърно, мляко, свинско месо, плодове и зеленчуци са индикатори за неравностойно участие на земеделските производители в разпределението на стойност.</w:t>
      </w:r>
    </w:p>
    <w:p w14:paraId="712BDF5E"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Основните фактори, на които се дължат констатираните проблеми са дребностоковият характер на голяма част от земеделските стопанства от секторите мляко, месо, плодове и зеленчуци, от една страна, и от друга страна- ниското ниво на организираност в аграрния сектор, слабото развитие на вертикалната интеграция с  преработвателния сектор, изкривявания в конкурентната среда, недостатъчно мотивираща и улесняваща интеграционните процеси нормативна база, недостатъчно участие на браншовите организации  в инициирането  и подкрепата на интеграционни процеси. Слаба е вертикалната  интеграция на производители и  преработватели. Значителните транзакционни и логистични разходи демотивират и двете страни за развиване на сътрудничество.</w:t>
      </w:r>
    </w:p>
    <w:p w14:paraId="3B2506C5"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Ниско е равнището на организираност на земеделските производители, измерено с дял на търгуваната от ОП и ГП продукция в общия дял на продажбите на земеделска продукция. Тези характеристики на ОП определят слабия ефект от функционирането на ОП върху концентрацията на производството, конкурентоспособността, пазарната мощ и договорната сила на земеделските производители. Недоверието и слабият  интерес на земеделските производители към ОП и ГП не дават основание за добри прогнози относно тяхното развитие.</w:t>
      </w:r>
    </w:p>
    <w:p w14:paraId="16818385" w14:textId="77777777" w:rsidR="00BD0D63" w:rsidRDefault="00BD0D63"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Изведените изводи и твърдения в анализа по СЦ 3 са достатъчно </w:t>
      </w:r>
      <w:r w:rsidR="00D76FBD">
        <w:rPr>
          <w:rFonts w:ascii="Times New Roman" w:eastAsia="Times New Roman" w:hAnsi="Times New Roman" w:cs="Times New Roman"/>
          <w:color w:val="000000"/>
          <w:sz w:val="20"/>
          <w:szCs w:val="20"/>
        </w:rPr>
        <w:t>подробно идентифицирани. Засегнати са изчерпателно всички аспекти свързани с позицията на земеделските производители във веригата на стойността. Анализът дава предпоставки за успешното разписване на нуждите и на интервенционната логика и инструментариум. Откроени за редица слабости на местните производители в интеграцията по веригата на стойността</w:t>
      </w:r>
      <w:r w:rsidR="000F2A20">
        <w:rPr>
          <w:rFonts w:ascii="Times New Roman" w:eastAsia="Times New Roman" w:hAnsi="Times New Roman" w:cs="Times New Roman"/>
          <w:color w:val="000000"/>
          <w:sz w:val="20"/>
          <w:szCs w:val="20"/>
        </w:rPr>
        <w:t xml:space="preserve">, както в асиметрията на цените, така и със слабостите с осигуряване на суровина за </w:t>
      </w:r>
      <w:r w:rsidR="000F2A20">
        <w:rPr>
          <w:rFonts w:ascii="Times New Roman" w:eastAsia="Times New Roman" w:hAnsi="Times New Roman" w:cs="Times New Roman"/>
          <w:color w:val="000000"/>
          <w:sz w:val="20"/>
          <w:szCs w:val="20"/>
        </w:rPr>
        <w:lastRenderedPageBreak/>
        <w:t>преработвателната промишленост, така и с ниск</w:t>
      </w:r>
      <w:r w:rsidR="005221D1">
        <w:rPr>
          <w:rFonts w:ascii="Times New Roman" w:eastAsia="Times New Roman" w:hAnsi="Times New Roman" w:cs="Times New Roman"/>
          <w:color w:val="000000"/>
          <w:sz w:val="20"/>
          <w:szCs w:val="20"/>
        </w:rPr>
        <w:t>ата сдруженост, което по-същество са основните приоритети по които трябва да се работи в стратегическото планиране.</w:t>
      </w:r>
    </w:p>
    <w:p w14:paraId="019F3187"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Специфична цел 7:</w:t>
      </w:r>
      <w:r>
        <w:rPr>
          <w:rFonts w:ascii="Times New Roman" w:eastAsia="Times New Roman" w:hAnsi="Times New Roman" w:cs="Times New Roman"/>
          <w:color w:val="000000"/>
          <w:sz w:val="20"/>
          <w:szCs w:val="20"/>
        </w:rPr>
        <w:t>Привличане на млади фермери и улесняване на развитието на бизнеса в селските райони</w:t>
      </w:r>
    </w:p>
    <w:p w14:paraId="533BC1F6"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Резултатите и изводите от направения анализ на развитието на младата работна сила в аграрния отрасъл показват, че проблемите свързани с преодоляването на отлива на жизнеспособна работна сила от отрасъла през следващото десетилетие, а и в по-дългосрочен план, ще стоят на дневен ред както у нас, така и в Европа. Въпреки че делът на младите аграрни мениджъри в България е по-висок от средния за Европейските страни, тяхното абсолютно намаление свидетелства за сериозни проблеми свързани с привличането и трайното задържане на млади хора в отрасъла. Заедно с традиционния интерес към зърнопроизводството и други полски култури, младите стопани се ориентират към секторите трайни насаждения, черупкови култури и в по-слаба степен зеленчукопроизводство. Засилен интерес от страна на младите производители се наблюдава и по отношение на пчеларството, за което не е необходимо целогодишно производствено ангажиране на терен. В говедовъдството и овцевъдството, специалните мерки за подпомагане на отглеждането на тревопасни животни не са донесли желания положителен ефект върху привличането и задържането на млади хора. </w:t>
      </w:r>
    </w:p>
    <w:p w14:paraId="368CE3DE"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Основните изводи показват, че за утвърждаването на устойчив интерес към земеделското производство и навлизането на повече млади стопани от съществено значение са финансовите стимули по различните мерки и схеми за подпомагане на тяхната дейност. Положителното въздействие на насърчителните мерки в много по-голяма степен е изразено сред младите лица, които са потомствени наследници на земеделското стопанство в сравнение с останалите млади хора. Основната група от причини, които демотивират младите хора да се занимават със земеделие и действат в посока на прекратяване заетостта в отрасъла са свързани с ниското равнище на земеделските доходи, ниската степен на механизация предимно в уязвими сектори, ограниченият достъп до кредити и закупуване на земя, несигурни пазарни цени и пречки пред стоковата реализация на продукцията, неприемливи технически, технологични, ергономични и др. условия на труд в сравнение с останалите отрасли.</w:t>
      </w:r>
    </w:p>
    <w:p w14:paraId="560E975C"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Особено неблагоприятна качествена характеристика на работната сила в земеделието е нейното ниско образователно и квалификацинно равнище. В това отношение силно изоставаме от европейското равнище. Въпреки напредъка през последните години, положителните промени са недостатъчни за коренно усъвършенстване на образователно-квалификационната структура на фермерите.</w:t>
      </w:r>
      <w:r w:rsidR="00840720">
        <w:rPr>
          <w:rFonts w:ascii="Times New Roman" w:eastAsia="Times New Roman" w:hAnsi="Times New Roman" w:cs="Times New Roman"/>
          <w:color w:val="000000"/>
          <w:sz w:val="20"/>
          <w:szCs w:val="20"/>
        </w:rPr>
        <w:t xml:space="preserve"> По същество анализът е достатъчно подробен и изчерпателен по отношение на работната сила в земеделието и въпросите свързани с младите фермери и запазване на приемствеността в сектора. Самата СЦ 7 включва младите фермери в контекста на селските райони защото развитието на земеделието и привличането на младите хора към него става чрез осигуряване на добри възможности и перспективи в селските райони. Един от важните изводи от анализа по тази цел е, че развитието на селските райони трябва да бъде насочено към осигуряване на по-добри социално-икономически предимства на селските райони като цяло, за да може успешно да се развива и приемствеността и задържане на младите хора в селското стопанство.</w:t>
      </w:r>
    </w:p>
    <w:p w14:paraId="08D18ADA"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Специфична цел 9:</w:t>
      </w:r>
      <w:r w:rsidR="00840720">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Подобряване на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w:t>
      </w:r>
    </w:p>
    <w:p w14:paraId="69C88C48"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Тази специфична цел и свързаните с нея въпроси и теми в известна степен тангенират с темите и ракурсите откриващи се по специфична цел 5 и 6. Не малка част от анализа по тази СЦ се срещат и в анализа за околната среда. Важно е да се отбележи, че използването на общи данни в двата анализа, но видени през различни призми не е довело до различна интерпретация и до извеждането на противоречиви изводи. В направения анализ се поставя акцент върху храните, здравето, хуманното отношение към животните и биологичното производство. Посочва се, че през последните години биологичният сектор се развива с бързи темпове, по-високи в сравнение със средните темпове за ЕС-28. От друга страна България е на челна </w:t>
      </w:r>
      <w:r>
        <w:rPr>
          <w:rFonts w:ascii="Times New Roman" w:eastAsia="Times New Roman" w:hAnsi="Times New Roman" w:cs="Times New Roman"/>
          <w:color w:val="000000"/>
          <w:sz w:val="20"/>
          <w:szCs w:val="20"/>
        </w:rPr>
        <w:lastRenderedPageBreak/>
        <w:t xml:space="preserve">позиция по дял на площи в преход към БЗ – което е показател за нарастващ интерес на производителите, за потенциала на растеж на сектора и гаранция за присъствието и увеличаването на български биопродукти на родния и международните пазари. </w:t>
      </w:r>
    </w:p>
    <w:p w14:paraId="4DBAA41C"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Освен насърчаването на биоземеделието, един от най-важните аспекти за подобряване качеството на живота е свързан с проблема за осигуряване на качествени  и безопасни храни. През 2018 г. страната ни се намира под средното ниво за Европа по отношение на индикатора „качество и безопасност на храните“. Изискванията на потребителите към хранителни продукти, отговарящи на европейските стандарти, освен за безопасност и за високо качество нарастват. Анализът на храненето на българина показва приемане на бедна на протеини храна, прием на млечни продукти, съдържащи растителни мазнини и ниско потребление на плодове и зеленчуци. В последните години, с повишаване на информираността на населението за ползата от здравословно хранене и осъзнаване ролята на качеството на храната за превенция на много от социално значимите заболявания, интересът към закупуване на храни с доказано качество значително нараства.</w:t>
      </w:r>
    </w:p>
    <w:p w14:paraId="0C36ACFA"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Друго направление, което е обхванато в тези анализи е употребата на препарати за растителна защита в земеделието, която показва тенденция към нарастване през последните години, макар и под средните европейски равнища. Пестицидният отпечатък в България е сред най-ниските в Европейския съюз. Остатъчни количества от пестициди над максимално допустимата граница се забелязва основно във вноса на храни и суровини от трети страни, което предполага, че е важно усилията на контролните органи да се запазят в тази посока. Количествата на продадените и вероятно използвани ветеринарни антимикробни средства на животинска единица нарастват през последните години, като превишението е два пъти над средното за ЕС. Един от рисковете, свързани с употребата на ветеринарни антимикробни средства в животновъдството е възможността за остатъчни количества в храните и суровините от животински произход. Данните от ежегодния контрол, който се извършва от БАБХ показва, че риска за човешкото здраве от консумацията на несъответстващи храни е незначителен. Делът на идентифицираните количества антибиотици в храни и суровини от животински произход за периода 2007-2017 г. от общо взетите проби е незначителен.</w:t>
      </w:r>
    </w:p>
    <w:p w14:paraId="2896AE64" w14:textId="77777777" w:rsidR="00840720" w:rsidRDefault="00840720"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Макар и достатъчно хетерогенен анализът по СЦ 9 е подробен, задълбочен и достигащ до основните особености и въпроси по разглежданата тематика, свързани с храни и здраве. </w:t>
      </w:r>
      <w:r w:rsidR="00117E6F">
        <w:rPr>
          <w:rFonts w:ascii="Times New Roman" w:eastAsia="Times New Roman" w:hAnsi="Times New Roman" w:cs="Times New Roman"/>
          <w:color w:val="000000"/>
          <w:sz w:val="20"/>
          <w:szCs w:val="20"/>
        </w:rPr>
        <w:t>Анализът е послужил за извеждане на редица потребности и нужди, които при тяхното постигане и реализиране ще доведат до значителна качествена промяна, най-вече по отношение на потребителското търсене на храни.</w:t>
      </w:r>
    </w:p>
    <w:p w14:paraId="37ACF551"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Хоризонтална специфична цел на регламента:</w:t>
      </w:r>
      <w:r w:rsidR="00DA2519" w:rsidRPr="0012468A">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p w14:paraId="014BE6BE"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Този анализ е насочен към изследване на Системата за споделяне на знания и иновации в селското стопанство (ССЗИСС). Отчетено е, че тази система в страната се състои от разнообразни и многочислени организации, за чиято дейност и комплексни взаимоотношения няма достатъчно официална или друга надеждна информация, което силно затруднява анализа и управлението й. Това е една много важна характеристика и подробност, на която трябва да се обърне внимание и да се потърси в бъдеще решение, с оглед на важността и приоритетнтостта, с която ще се ползва ССЗИСС. Един от важните изводи, който трябва да намери място в интервенционната стратегия в тази част е, че най-значим сектор на селскостопанските Научноизследователска и развойна дейност (НИРД) в страната е държавният, в който се влагат над 80% част от общите разходи за НИРД в отрасъла. За разлика от тенденция в повечето страни на ЕС у нас НИРД в аграрната сфера основно се финансира от държавния бюджет, като ролята на бюджетното финансиране на аграрни НИРД относително се повишава.</w:t>
      </w:r>
    </w:p>
    <w:p w14:paraId="57DFB0FB"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 България липсва обобщена информация за степента на внедряване на различните типове иновации в селското стопанство, но се наблюдава изоставане на „средното“ технологично ниво от световните постижения. Няма достатъчна информация сред фермерите и организациите на земеделските производители за постиженията и „готовите“ иновации на институтите на ССА, БАН и университетите. </w:t>
      </w:r>
      <w:r>
        <w:rPr>
          <w:rFonts w:ascii="Times New Roman" w:eastAsia="Times New Roman" w:hAnsi="Times New Roman" w:cs="Times New Roman"/>
          <w:color w:val="000000"/>
          <w:sz w:val="20"/>
          <w:szCs w:val="20"/>
        </w:rPr>
        <w:lastRenderedPageBreak/>
        <w:t>Болшинството от внедряваните иновации в страната са „внос“ от чужбина, поради липса на ефективни решения в родните институти и университети за съвременните потребности и условия на българските стопанства.</w:t>
      </w:r>
    </w:p>
    <w:p w14:paraId="3B958299"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Модернизацията на земеделските стопанства е важно направление от обществената подкрепа за българските стопанства. Въпреки това обаче, степента на внедряване на нови методи на производство, форми на организация и маркетинг, технологии на прецизно земеделие и автоматизация на процесите е незадоволителен. Съществува и значителна диференциация във внедряването на иновации  в отделните подотрасли на селското стопанство, в земеделските стопанства от различен юридически тип и размери, и в различните райони на страната. Съществува голяма вариация в степента на дигитализация в различните подотрасли на селското стопанство, стопанствата от различен юридически тип и размери, и в различните райони на страната. Близо половината от земеделските стопани не са запознати със същността на цифровото земеделие, а само 14% използват съвременни цифрови технологии.</w:t>
      </w:r>
    </w:p>
    <w:p w14:paraId="71BFFEB9" w14:textId="77777777" w:rsidR="00222DB3" w:rsidRDefault="00222DB3"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Хоризонталната СЦ видно е представлявала основно предизвикателство пред екипа работел по анализа в областта на селското стопанство. Един от най-важните елементи на анализа е, че се извежда </w:t>
      </w:r>
      <w:r w:rsidR="008876D9">
        <w:rPr>
          <w:rFonts w:ascii="Times New Roman" w:eastAsia="Times New Roman" w:hAnsi="Times New Roman" w:cs="Times New Roman"/>
          <w:color w:val="000000"/>
          <w:sz w:val="20"/>
          <w:szCs w:val="20"/>
        </w:rPr>
        <w:t>необходимостта и централната роля, която в бъдеще ще изпълнява ССЗИСС, което изисква нейното укрепване, осигуряване с подробни анализи и информация за нейните участници и организационни връзки и начините по които работата по нея ще доведе до синергийни ползи. Въпреки комплексността и многостранността на въпросите и темите попадащи в обхвата на този анализ, изведените изводи и заключения са полезни и дават солидна основа за извеждане на нужди и разработване на интервенционната рамка.</w:t>
      </w:r>
    </w:p>
    <w:p w14:paraId="6D9BE28F" w14:textId="77777777" w:rsidR="006B5FDB" w:rsidRPr="006B5FDB" w:rsidRDefault="006B5FDB" w:rsidP="006B5FDB">
      <w:pPr>
        <w:pBdr>
          <w:top w:val="single" w:sz="8" w:space="1" w:color="ED7D31" w:themeColor="accent2"/>
          <w:left w:val="single" w:sz="8" w:space="1" w:color="ED7D31" w:themeColor="accent2"/>
          <w:bottom w:val="single" w:sz="8" w:space="1" w:color="ED7D31" w:themeColor="accent2"/>
          <w:right w:val="single" w:sz="8" w:space="1" w:color="ED7D31" w:themeColor="accent2"/>
        </w:pBdr>
        <w:spacing w:after="240"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ED7D31"/>
          <w:sz w:val="20"/>
          <w:szCs w:val="20"/>
        </w:rPr>
        <w:t xml:space="preserve">Оценка на анализа на </w:t>
      </w:r>
      <w:r w:rsidRPr="006B5FDB">
        <w:rPr>
          <w:rFonts w:ascii="Times New Roman" w:eastAsia="Times New Roman" w:hAnsi="Times New Roman" w:cs="Times New Roman"/>
          <w:b/>
          <w:color w:val="ED7D31" w:themeColor="accent2"/>
          <w:sz w:val="20"/>
          <w:szCs w:val="20"/>
        </w:rPr>
        <w:t>състоянието на селското стопанство и ХВП</w:t>
      </w:r>
      <w:r w:rsidRPr="006B5FDB">
        <w:rPr>
          <w:rFonts w:ascii="Times New Roman" w:eastAsia="Times New Roman" w:hAnsi="Times New Roman" w:cs="Times New Roman"/>
          <w:sz w:val="20"/>
          <w:szCs w:val="20"/>
        </w:rPr>
        <w:t>– това е анализът, по който имаше най-много постъпили предложения, коментари и бележки от страна на професионалните и браншови организации. Този анализ обхващаше най-много Специфични цели формулирани в предложението за Регламент на ЕК и засяга най-голям брой заинтересовани страни. В анализът са засегнати и обхванати изчерпателно всички области и теми, които са в обекта на заданието и са важни в контекста на специфичните цели. Анализът е обективен и в голяма степен отразява състоянието и идентифицира основните предизвикателства и причините за констатираните тенденции. Най-голям дял от препоръките и предложенията могат да се обобщят до въпросите със стопанската структура на земеделието, секторните анализи, състоянието и инвентаризирането на Системата за споделяне на знания и иновации в земеделието (AKIS).</w:t>
      </w:r>
    </w:p>
    <w:p w14:paraId="104F82C3"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6B5FDB">
        <w:rPr>
          <w:rFonts w:ascii="Times New Roman" w:eastAsia="Times New Roman" w:hAnsi="Times New Roman" w:cs="Times New Roman"/>
          <w:b/>
          <w:color w:val="ED7D31" w:themeColor="accent2"/>
          <w:sz w:val="20"/>
          <w:szCs w:val="20"/>
        </w:rPr>
        <w:t>Основните изводи</w:t>
      </w:r>
      <w:r>
        <w:rPr>
          <w:rFonts w:ascii="Times New Roman" w:eastAsia="Times New Roman" w:hAnsi="Times New Roman" w:cs="Times New Roman"/>
          <w:color w:val="000000"/>
          <w:sz w:val="20"/>
          <w:szCs w:val="20"/>
        </w:rPr>
        <w:t>, твърдения и обобщения от анализа се базират на факти и са надеждно обосновани. Това върху, което може да се работи и да се препоръча за доусъвършенстване и последваща работа са:</w:t>
      </w:r>
    </w:p>
    <w:p w14:paraId="55581B3A" w14:textId="77777777" w:rsidR="006B5FDB" w:rsidRDefault="006B5FDB" w:rsidP="003A0763">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стига до извода, че трудно може да се направи универсална квалификация на стопанствата, която от приложна и оперативна гледна точка е необходимо, което се свързва с разработване на методология за аранжиране и групиране на стопанствата по икономически и физически размери, подпомагащо процеса на програмиране;</w:t>
      </w:r>
    </w:p>
    <w:p w14:paraId="3019563D" w14:textId="77777777" w:rsidR="006B5FDB" w:rsidRDefault="006B5FDB" w:rsidP="003A0763">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Секторните и производствените анализи са достатъчно подробни и задълбочени, но показват, че съществува голяма взаимовръзка между отделните производства и подотрасли, което налага по-комплексно анализиране на динамиката в развитието и на въздействието през цялото време на прилагане на политиката;</w:t>
      </w:r>
    </w:p>
    <w:p w14:paraId="570E37A7" w14:textId="77777777" w:rsidR="006B5FDB" w:rsidRDefault="006B5FDB" w:rsidP="003A0763">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Макар в повечето секторни анализи и при наблюдението на останалите важни измерения на факторите за производство, стопанската структура и производствените резултати да са обхванати почти всички налични данни и видове индикатори се разкрива необходимостта от усъвършенстване и разширяване на системата за осигуряване на данни и информация, което да подпомага бъдещите анализи;</w:t>
      </w:r>
    </w:p>
    <w:p w14:paraId="5779E52C" w14:textId="77777777" w:rsidR="006B5FDB" w:rsidRDefault="006B5FDB" w:rsidP="003A0763">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Обемът на анализът, както и на другите два такива е прекален</w:t>
      </w:r>
      <w:r w:rsidR="00384945">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rPr>
        <w:t xml:space="preserve"> голям, което затруднява запознаването с изложението и включва описателна фактология, която не носи достатъчна съдържателност и ценност за извеждане на изводи;</w:t>
      </w:r>
    </w:p>
    <w:p w14:paraId="7A59AB36" w14:textId="77777777" w:rsidR="006B5FDB" w:rsidRDefault="006B5FDB" w:rsidP="003A0763">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По отношение анализът на хоризонталната цел има какво да се желае, най-вече за това да се разкрият връзките и структурата и съдържанието на елементите и субектите на ССЗИСС. Наличната информация за това не е позволило на авторите да го постигнат, което свидетелства за нуждата от по-добро информационното осигуряване, както и за насърчаване изследванията в тази област. Един от големите въпроси в тази област е свързан с управлението в ССЗИСС, където се изисква висока интегрираност по оста държава-наука-частен сектор, за да се постигне по-голяма наукоемкост на българското селско стопанство;</w:t>
      </w:r>
    </w:p>
    <w:p w14:paraId="5D0A3BD7" w14:textId="77777777" w:rsidR="006B5FDB" w:rsidRDefault="006B5FDB" w:rsidP="003A0763">
      <w:pPr>
        <w:numPr>
          <w:ilvl w:val="0"/>
          <w:numId w:val="10"/>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Изготвянето на първоначалния анализ е несъпоставимо кратък за провеждане на подобен род проучване и изследване, което се отразява на качеството на работа и на изпълнението, което би спестило дългия период на доработване и допълване, което основно важи за дефиниране на изводите, където включването на заинтересованите страни още на етап разработка е препоръчително.</w:t>
      </w:r>
    </w:p>
    <w:p w14:paraId="6CA67F72" w14:textId="77777777" w:rsidR="006B5FDB" w:rsidRPr="006B5FDB" w:rsidRDefault="00C86804" w:rsidP="006B5FDB">
      <w:pPr>
        <w:pBdr>
          <w:top w:val="nil"/>
          <w:left w:val="nil"/>
          <w:bottom w:val="nil"/>
          <w:right w:val="nil"/>
          <w:between w:val="nil"/>
        </w:pBdr>
        <w:spacing w:after="240"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 xml:space="preserve">2.1.1.2 </w:t>
      </w:r>
      <w:r w:rsidR="006B5FDB" w:rsidRPr="006B5FDB">
        <w:rPr>
          <w:rFonts w:ascii="Times New Roman" w:eastAsia="Times New Roman" w:hAnsi="Times New Roman" w:cs="Times New Roman"/>
          <w:b/>
          <w:color w:val="4472C4"/>
          <w:sz w:val="20"/>
          <w:szCs w:val="20"/>
        </w:rPr>
        <w:t>Анализ на състоянието в агроекологията:</w:t>
      </w:r>
    </w:p>
    <w:p w14:paraId="4A74182C"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Специфична цел 4:</w:t>
      </w:r>
      <w:r w:rsidR="008876D9">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Принос за смекчаване на последиците от изменението на климата и за адаптация към него, както и за устойчивата енергия</w:t>
      </w:r>
    </w:p>
    <w:p w14:paraId="62D02F37"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Направените анализи в тази част са изключително фактологични. Те са много специализирани, което затруднява тяхното по-широко обществено обсъждане, което е изисквало по-специален подход за преглед и консултиране със заинтересованите страни. Анализът отчита, че за периода 2008-2017 г. България е постигнала намаление на емисиите парникови газове (ПГ) от сектор селско стопанство като цяло в сравнение с предходните програмни периоди. Слабото завишение на емисиите на ПГ от селското стопанство след 2010 г. и до 2017 г., обаче, е вероятно свързано с интензивността на земеползване, т.е. интензификацията на растениевъдството и повишаване гъстотата на животните. Селското стопанство емитира 24% от общите количества метан (CH</w:t>
      </w:r>
      <w:r w:rsidRPr="00842109">
        <w:rPr>
          <w:rFonts w:ascii="Times New Roman" w:eastAsia="Times New Roman" w:hAnsi="Times New Roman" w:cs="Times New Roman"/>
          <w:color w:val="000000"/>
          <w:sz w:val="20"/>
          <w:szCs w:val="20"/>
          <w:vertAlign w:val="subscript"/>
        </w:rPr>
        <w:t>4</w:t>
      </w:r>
      <w:r>
        <w:rPr>
          <w:rFonts w:ascii="Times New Roman" w:eastAsia="Times New Roman" w:hAnsi="Times New Roman" w:cs="Times New Roman"/>
          <w:color w:val="000000"/>
          <w:sz w:val="20"/>
          <w:szCs w:val="20"/>
        </w:rPr>
        <w:t>) в страната, но като цяло емисиите на метан намаляват след 2000 година. Най-значителни са емисиите на диазотен оксид (N</w:t>
      </w:r>
      <w:r w:rsidRPr="00842109">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O), като през 2016 г. те са отговорни за 72% от общите емисии. Най-висок дял (88%) от тях са резултат от подкатегория „Земеделски почви“. Емисиите от метан са 27% от общите в сектора, като най-голям принос има подкатегория „Ентерична ферментация“.</w:t>
      </w:r>
    </w:p>
    <w:p w14:paraId="67B04C03"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Селското стопанство в България емитира 84% от общото количество амоняк за страната. Това е много важна отличителна черта на селското стопанство и тя трябва да бъде адресирана много по-ясно и категорично сред нуждите и интервенциите. Управлението на оборския тор е с най-голям принос от земеделските подсектори в ЕС за емисиите на вредни вещества във въздуха. Големият брой животни, обаче, съсредоточени на местно равнище, поражда сериозни рискове за околната среда, когато полученият оборски тор не съответства на наличните площи и нуждите на културите. Не се разглежда въпросът с използването на оборски тор за торене и не се разглежда достатъчно тази възможност, какво дава и какви резерви има.</w:t>
      </w:r>
    </w:p>
    <w:p w14:paraId="7160F2AB"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Отбелязано е, че нетното поглъщане на СО</w:t>
      </w:r>
      <w:r w:rsidRPr="00E262D9">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(СО</w:t>
      </w:r>
      <w:r w:rsidRPr="00E262D9">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-екв.) от категорията „Земеползване, промени в земеползването и гори” (LULUCF) намалява с 31% в сравнение с базовата година, като основната причина е спада на отпадъците от категория „Горски земи” и лекото увеличение на емисиите от категории „Обработваеми земи”, „Влажни зони” и други. Ключовият двигател за тенденцията на емисиите в LULUCF е категорията Горска земя (FL). Основната причина за значителния спад на нето прихващането на СО</w:t>
      </w:r>
      <w:r w:rsidRPr="00E262D9">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от тази категория е, че в България от 2000 г. насам има увеличение на добива на дървесина с 30% през 2002 г. в сравнение с 2001 г. и с почти 70% през 2005 г. и 2010 г. в сравнение с 2001 г. Тези направени важни изводи също не намират достатъчен отговор в набелязаните нужди, а те са свързани с контрола и управлението на дърводобива, а не само върху възстановяване на потенциала.</w:t>
      </w:r>
    </w:p>
    <w:p w14:paraId="2F4A7352"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Посочва се, че отстраняването на растителните остатъци и отпадъци от почвената повърхност препятства връщането на органичен въглерод в почвата, което се случва при гниенето им на място. От друга страна, отстраняването на горските остатъци, както и използването им за производство на енергоносители, намалява парниковите газове, които се отделят при естественото им гниене. Тенденцията на увеличаване на </w:t>
      </w:r>
      <w:r>
        <w:rPr>
          <w:rFonts w:ascii="Times New Roman" w:eastAsia="Times New Roman" w:hAnsi="Times New Roman" w:cs="Times New Roman"/>
          <w:color w:val="000000"/>
          <w:sz w:val="20"/>
          <w:szCs w:val="20"/>
        </w:rPr>
        <w:lastRenderedPageBreak/>
        <w:t>преработката на растителни отпадъци от селското и горското стопанство, в продукти за директно изгаряне или като суровина за производство на пелети и брикети, допринася за намаляване рисковете от пожари на полето и в горите, а оттук и редуциране на замърсяването на атмосферата.</w:t>
      </w:r>
    </w:p>
    <w:p w14:paraId="5636EB87" w14:textId="77777777" w:rsidR="008876D9" w:rsidRPr="00571DE6" w:rsidRDefault="00571DE6"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Направеният анализ в областта на връзката между земеделието и промените в климата и влиянието върху него е обстоен, всестранен и задълбочен. Този анализ разкрива какво е състоянието и тенденциите по всички основни аспекти имащи отношение към взаимодействието на селското стопанство и климата. На основата на анализа е направен SWOT анализ, който е представителен и верифициран, което е предпоставка за извеждане на релевантни нужди и приоритети.</w:t>
      </w:r>
    </w:p>
    <w:p w14:paraId="13F6729C"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Специфична цел 5:</w:t>
      </w:r>
      <w:r w:rsidR="008876D9">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Насърчаване на устойчивото развитие и ефективното управление на природните ресурси като вода, почва и въздух</w:t>
      </w:r>
    </w:p>
    <w:p w14:paraId="709798F8"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 при този анализ фактологията и включването на специализирани данни, терминология и категории е изключително подробно. Докладът в частта за управление на природните ресурси отбелязва, че увеличението на горските и залесените земи в страната през периода 2007-2017 г. за сметка на селскостопанските земи, които са основният източник, както за увеличаване на залесените територии, така и за увеличение на земите, заети с дейности извън земеделието и горското стопанство. В същото време не се прави паралел с установената заплаха за намаляване на секвестацията, заради увеличения добив на дървесина и увеличаване на залесяването. Намалението на селскостопанските земи с около 7% в периода 2007–2017г. крие немалък риск от трансформирането на земеделски земи в урбанизирани територии и самозалесяването им, което основно засяга неизползвани земи в необлагодетелстваните части на страната. Това са райони, които в много от случаите попадат в зони „Натура” и самозалесяването и губенето на земеделски земи е необходимост за посрещане.</w:t>
      </w:r>
    </w:p>
    <w:p w14:paraId="02D45B2F"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Посочва се, че в периода 2005-2017 г. почвите в страната са в добро екологично състояние по отношение на запасеност с биогенни елементи/органично вещество. Като цяло, в периода 2007–2017, бруто балансът на хранителни вещества в страната намалява. България все още е сред страните с най-нисък излишък на азот, който е значително под средното за ЕС-28 (51 кг/ха годишно към 2015 г.). Изведено е твърдението, че към момента, европейската норма на торене с азотни торове не се. Въпреки, че азотният отпечатък е нараснал с 1,7 пъти – между 2007 г. и 2016 г., като цяло той е нисък (кг/ха наторена площ), което индикира нисък риск за замърсяване на околната среда и здравето на хората. </w:t>
      </w:r>
    </w:p>
    <w:p w14:paraId="27BABB92"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Фосфорният баланс показва недостиг в България – брутният баланс е намалял два пъти, от -3 на -6 кг/ха годишно, а съответно и нетния баланс, което сигнализира за увеличаване дефицита на фосфор в почвата. Вследствие на това, фосфорният отпечатък се е понижил с 50% за периода 2007-2016 г., което се дължи на голямото увеличение на наторени площи. Определено тези изводи навеждат на необходимост от интервенции, насочени пряко това да се подобри балансът на хранене, което да бъде съобразено с вида на културата и агротехниката. От една страна това може да стане чрез екосхеми, но и по линия на условността, където фермерите да бъдат отговорни за техния почвен хранителен баланс, като условия за получаване на подпомагане.</w:t>
      </w:r>
    </w:p>
    <w:p w14:paraId="41BA8AEF"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отношение качеството на водите се отбелязва, че за периода 1996-2017 г. в България концентрациите на O</w:t>
      </w:r>
      <w:r w:rsidRPr="00516749">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 (разтворен кислород), NH</w:t>
      </w:r>
      <w:r w:rsidRPr="00516749">
        <w:rPr>
          <w:rFonts w:ascii="Times New Roman" w:eastAsia="Times New Roman" w:hAnsi="Times New Roman" w:cs="Times New Roman"/>
          <w:color w:val="000000"/>
          <w:sz w:val="20"/>
          <w:szCs w:val="20"/>
          <w:vertAlign w:val="subscript"/>
        </w:rPr>
        <w:t>4</w:t>
      </w:r>
      <w:r>
        <w:rPr>
          <w:rFonts w:ascii="Times New Roman" w:eastAsia="Times New Roman" w:hAnsi="Times New Roman" w:cs="Times New Roman"/>
          <w:color w:val="000000"/>
          <w:sz w:val="20"/>
          <w:szCs w:val="20"/>
        </w:rPr>
        <w:t xml:space="preserve"> (амониев азот), NO</w:t>
      </w:r>
      <w:r w:rsidRPr="00516749">
        <w:rPr>
          <w:rFonts w:ascii="Times New Roman" w:eastAsia="Times New Roman" w:hAnsi="Times New Roman" w:cs="Times New Roman"/>
          <w:color w:val="000000"/>
          <w:sz w:val="20"/>
          <w:szCs w:val="20"/>
          <w:vertAlign w:val="subscript"/>
        </w:rPr>
        <w:t>3</w:t>
      </w:r>
      <w:r>
        <w:rPr>
          <w:rFonts w:ascii="Times New Roman" w:eastAsia="Times New Roman" w:hAnsi="Times New Roman" w:cs="Times New Roman"/>
          <w:color w:val="000000"/>
          <w:sz w:val="20"/>
          <w:szCs w:val="20"/>
        </w:rPr>
        <w:t xml:space="preserve"> (нитратен азот), и др. в повърхностните води показват намаляване на нивата от предходни години. През периода 2012-2015 г. качеството на сладките и на подземните води леко се е подобрило в сравнение с предходния отчетен период (2008-2011 г). Търсенето на вода за напояване на земеделски култури в България през 2017 г. спрямо 2016 година. Подчертава се, че недостатъчните инвестиции в напоителните системи са довели до значително влошаване на състоянието им, в следствие на което, в страната е отчетено намаляване на поливните площи и ограничаване на възможностите за насърчаване на конкурентоспособността на селското стопанство, особено в годините с неблагоприятни климатични условия.</w:t>
      </w:r>
    </w:p>
    <w:p w14:paraId="2C70DAD4" w14:textId="77777777" w:rsidR="006B5FDB" w:rsidRPr="00215D09"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Употребата на инсектициди в страната е под средната, като същото се отнася и за хербициди и фунгициди. Посочва се, че този ръст създава потенциална опасност при неспазване изискванията за кръстосано съответствие да доведе до негативни екологични въздействия – замърсяване на почви и води, намаляване на биоразнообразието, вкл. пчелите с екосистемна услуга опрашване и поради липсата на надеждна система за оповестяване на пчеларите за пръсканията, остатъчни количества в непреработената земеделска продукция и др.</w:t>
      </w:r>
      <w:r w:rsidR="00571DE6">
        <w:rPr>
          <w:rFonts w:ascii="Times New Roman" w:eastAsia="Times New Roman" w:hAnsi="Times New Roman" w:cs="Times New Roman"/>
          <w:color w:val="000000"/>
          <w:sz w:val="20"/>
          <w:szCs w:val="20"/>
        </w:rPr>
        <w:t xml:space="preserve"> Анализът е наситен с фактологични подробности, паралели и описание на ситуацията и на протичащите тенденции. </w:t>
      </w:r>
      <w:r w:rsidR="00215D09">
        <w:rPr>
          <w:rFonts w:ascii="Times New Roman" w:eastAsia="Times New Roman" w:hAnsi="Times New Roman" w:cs="Times New Roman"/>
          <w:color w:val="000000"/>
          <w:sz w:val="20"/>
          <w:szCs w:val="20"/>
        </w:rPr>
        <w:t xml:space="preserve">Направените изводи са обосновани и информационно осигурени, което позволява обективното изготвяне на твърденията и формулировките в SWOT анализа. С оглед на особеностите и очакванията в работата по СЦ 5 да се адресират слабостите и заплахите, които застрашават устойчивото ползване на природните ресурси, изведените нужди и потребности са коректно разписани </w:t>
      </w:r>
      <w:r w:rsidR="00711BB6">
        <w:rPr>
          <w:rFonts w:ascii="Times New Roman" w:eastAsia="Times New Roman" w:hAnsi="Times New Roman" w:cs="Times New Roman"/>
          <w:color w:val="000000"/>
          <w:sz w:val="20"/>
          <w:szCs w:val="20"/>
        </w:rPr>
        <w:t>и правилно отразени.</w:t>
      </w:r>
    </w:p>
    <w:p w14:paraId="0087AEFE"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5B529A">
        <w:rPr>
          <w:rFonts w:ascii="Times New Roman" w:eastAsia="Times New Roman" w:hAnsi="Times New Roman" w:cs="Times New Roman"/>
          <w:b/>
          <w:color w:val="4472C4"/>
          <w:sz w:val="20"/>
          <w:szCs w:val="20"/>
        </w:rPr>
        <w:t>Специфична цел 6:</w:t>
      </w:r>
      <w:r w:rsidR="00571DE6">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color w:val="000000"/>
          <w:sz w:val="20"/>
          <w:szCs w:val="20"/>
        </w:rPr>
        <w:t>Принос за защита на биологичното разнообразие, подобряване на екосистемните услуги и опазването на местообитанията и ландшафта</w:t>
      </w:r>
    </w:p>
    <w:p w14:paraId="7050EDAF"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в този раздел е насочен към животинското и растително многообразие и биоразнообразие. Разкрито е, че в сферата на селското стопанство заплахи, водещи до промяна и загуба на местообитанията, се явяват, както интензификацията, така и екстензификацията на селскостопанските дейности. В първия случай са засегнати предимно селскостопански земи в равнинните части на страната, които се разорават и превръщат в ниви, лозя, овощни градини и други обработваеми площи. В планинските и полупланинските райони се наблюдава обратният процес - намаляването или спирането на традиционните селскостопански дейности, свързани с животновъдството, водят до загуба на местообитания и намаляване на биоразнообразието. В много случаи, изоставените маргинални площи в полупланинските и планински райони довеждат до загуба на биоразнообразие, особено при дребните земеделски стопанства в т.нар. райони с природни ограничения. Намаляване и оттеглянето от селскостопанска дейност в голяма част от необлагодетелстваните райони е изведен извод, който трябва да намери място в интервенционната стратегия, което основно се отнася до управление на затревените площи.</w:t>
      </w:r>
    </w:p>
    <w:p w14:paraId="6BBB413E"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Данните от анализа също сочат, че делът на видове/популации на птици, размножаващи се в България, с намаляващ статус остава относително постоянен при краткосрочната тенденция Подобна е тенденцията при популациите със стабилен статус, като техния дял при краткосрочната тенденция е 43% и 44% през 2012 и 2018 г. съответно, както и при дългорочната тенденция от 45% до 49% през 2012 и 2018 г. съответно. Индексът на обикновените видове птици за България (общо 50 вида) за периода 2005 – 2017 г. показва увеличение на числеността с 11% на фона на дългосрочна тенденция на намаление за ЕС (-32%). Това се дължи изцяло на положителните тенденции при горските видове и птиците от други типове местообитания. Анализът показва, че се запазва неблагоприятната тенденция на видовете птици, обитаващи земеделските земи (-27%), или обитаващи местообитания, които под някаква форма са повлияни от селскостопанските политики и практики. Намаляването на индекса за състоянието на популациите на птиците е признак за влошеното състояние на тези видове и средата, която обитават.</w:t>
      </w:r>
    </w:p>
    <w:p w14:paraId="09C2D7D8" w14:textId="77777777" w:rsidR="006B5FDB" w:rsidRPr="0029356D"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Раздел в анализа е посветен на Инвазивните чужди видове растения. Установено е, че в България по естествен път или в резултат на човешката дейност са разпространени и се разпространяват чужди видове, някои от които представляват заплаха за генетичната чистота на местните популации или увреждат качествата на природните местообитания. Проблемите с ИЧВ при горските култури са свързани с няколко чуждоземни дървесни вида, но независимо от това, налице са предпоставки за генетично замърсяване на местните видове. </w:t>
      </w:r>
      <w:r w:rsidR="0029356D">
        <w:rPr>
          <w:rFonts w:ascii="Times New Roman" w:eastAsia="Times New Roman" w:hAnsi="Times New Roman" w:cs="Times New Roman"/>
          <w:color w:val="000000"/>
          <w:sz w:val="20"/>
          <w:szCs w:val="20"/>
        </w:rPr>
        <w:t xml:space="preserve">Анализът е подробен, задълбочен, обхващаш значителен набор от теми и въпроси свързани с биологичното разнообразие, както и със състоянието и структурата на горите и горския фонд в страната. Това е довело до извеждане на принципно верни и обосновани изводи и твърдения включени в матрицата на SWOT анализа. Това което е недостатък в анализа е ,че за някои от направените открития и установени факти </w:t>
      </w:r>
      <w:r w:rsidR="00C40CFB">
        <w:rPr>
          <w:rFonts w:ascii="Times New Roman" w:eastAsia="Times New Roman" w:hAnsi="Times New Roman" w:cs="Times New Roman"/>
          <w:color w:val="000000"/>
          <w:sz w:val="20"/>
          <w:szCs w:val="20"/>
        </w:rPr>
        <w:t>не са разрешени съществуващи противоречия, което води</w:t>
      </w:r>
      <w:r w:rsidR="00E665B8">
        <w:rPr>
          <w:rFonts w:ascii="Times New Roman" w:eastAsia="Times New Roman" w:hAnsi="Times New Roman" w:cs="Times New Roman"/>
          <w:color w:val="000000"/>
          <w:sz w:val="20"/>
          <w:szCs w:val="20"/>
        </w:rPr>
        <w:t xml:space="preserve"> до тяхното проявление. </w:t>
      </w:r>
      <w:r w:rsidR="00C40CFB">
        <w:rPr>
          <w:rFonts w:ascii="Times New Roman" w:eastAsia="Times New Roman" w:hAnsi="Times New Roman" w:cs="Times New Roman"/>
          <w:color w:val="000000"/>
          <w:sz w:val="20"/>
          <w:szCs w:val="20"/>
        </w:rPr>
        <w:t xml:space="preserve">Това са например </w:t>
      </w:r>
      <w:r w:rsidR="009627D3">
        <w:rPr>
          <w:rFonts w:ascii="Times New Roman" w:eastAsia="Times New Roman" w:hAnsi="Times New Roman" w:cs="Times New Roman"/>
          <w:color w:val="000000"/>
          <w:sz w:val="20"/>
          <w:szCs w:val="20"/>
        </w:rPr>
        <w:t xml:space="preserve">аспекти показващи важността на </w:t>
      </w:r>
      <w:r w:rsidR="00C40CFB">
        <w:rPr>
          <w:rFonts w:ascii="Times New Roman" w:eastAsia="Times New Roman" w:hAnsi="Times New Roman" w:cs="Times New Roman"/>
          <w:color w:val="000000"/>
          <w:sz w:val="20"/>
          <w:szCs w:val="20"/>
        </w:rPr>
        <w:t xml:space="preserve">интервенционната подкрепа, която е насочена към това да бъдат съхранени и консервирани природните дадености, на това да е достигнат много висок процент на покритие и достатъчност на зоните в „Натура-2000” и това, че проблемите с опазването на някои видове продължават </w:t>
      </w:r>
      <w:r w:rsidR="00C40CFB">
        <w:rPr>
          <w:rFonts w:ascii="Times New Roman" w:eastAsia="Times New Roman" w:hAnsi="Times New Roman" w:cs="Times New Roman"/>
          <w:color w:val="000000"/>
          <w:sz w:val="20"/>
          <w:szCs w:val="20"/>
        </w:rPr>
        <w:lastRenderedPageBreak/>
        <w:t>да се влошават.</w:t>
      </w:r>
      <w:r w:rsidR="009627D3">
        <w:rPr>
          <w:rFonts w:ascii="Times New Roman" w:eastAsia="Times New Roman" w:hAnsi="Times New Roman" w:cs="Times New Roman"/>
          <w:color w:val="000000"/>
          <w:sz w:val="20"/>
          <w:szCs w:val="20"/>
        </w:rPr>
        <w:t xml:space="preserve"> Именно тези важни недоизяснени теми от анализа донякъде затрудняват от една страна пълноценното формулиране на потребностите, но още по-важно разписването на интервенционните и управленски механизми за справяне с нерешените въпроси.</w:t>
      </w:r>
    </w:p>
    <w:p w14:paraId="12DF37BD" w14:textId="77777777" w:rsidR="006B5FDB" w:rsidRPr="006B5FDB" w:rsidRDefault="006B5FDB" w:rsidP="006B5FDB">
      <w:pPr>
        <w:pBdr>
          <w:top w:val="single" w:sz="8" w:space="1" w:color="ED7D31" w:themeColor="accent2"/>
          <w:left w:val="single" w:sz="8" w:space="1" w:color="ED7D31" w:themeColor="accent2"/>
          <w:bottom w:val="single" w:sz="8" w:space="1" w:color="ED7D31" w:themeColor="accent2"/>
          <w:right w:val="single" w:sz="8" w:space="1" w:color="ED7D31" w:themeColor="accent2"/>
        </w:pBdr>
        <w:spacing w:after="240"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ED7D31" w:themeColor="accent2"/>
          <w:sz w:val="20"/>
          <w:szCs w:val="20"/>
        </w:rPr>
        <w:t>Оценка по анализ на състоянието на агроекологията</w:t>
      </w:r>
      <w:r w:rsidRPr="00B34176">
        <w:rPr>
          <w:rFonts w:ascii="Times New Roman" w:eastAsia="Times New Roman" w:hAnsi="Times New Roman" w:cs="Times New Roman"/>
          <w:color w:val="ED7D31"/>
          <w:sz w:val="20"/>
          <w:szCs w:val="20"/>
        </w:rPr>
        <w:t xml:space="preserve">- </w:t>
      </w:r>
      <w:r w:rsidRPr="006B5FDB">
        <w:rPr>
          <w:rFonts w:ascii="Times New Roman" w:eastAsia="Times New Roman" w:hAnsi="Times New Roman" w:cs="Times New Roman"/>
          <w:sz w:val="20"/>
          <w:szCs w:val="20"/>
        </w:rPr>
        <w:t xml:space="preserve">Този анализ е специфичен и с много допирателни с документи и данни събирани по линия на околната среда. Особеностите на анализа произтичат и от самата материя и естеството на тематиката, което изисква компетенции в областта на екологията и проблемите на околната среда. Консултирането на направените анализи със заинтересованите страни също налага специфики, където вместо по-широко и масово обсъждане се налага по-тясно, фокус групово и експертно разглеждане. Анализите по обхванатите 3 специфични цели се основава на включване на материали по преглед на различни литературни източници и доклади. Като аналитичен материал в много голяма степен съществените и важни неща са установени и идентифицирани, изводите  и заключенията са в основната си част верни и релевантни. Недостатъчната на моменти обобщителна и синтезираща функция на този анализ, което да посочи на какво се дължат някои от констатираните факти и до какво водят след себе си, не може да намали преценката, че като цяло анализът на агроекологията отговаря на целите и нуждите за основополагане процеса на стратегическото планиране и програмиране. </w:t>
      </w:r>
    </w:p>
    <w:p w14:paraId="1869FEF7" w14:textId="77777777" w:rsidR="006B5FDB" w:rsidRPr="00D84DA0"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ED7D31" w:themeColor="accent2"/>
          <w:sz w:val="20"/>
          <w:szCs w:val="20"/>
        </w:rPr>
        <w:t>Препоръки и предложения</w:t>
      </w:r>
      <w:r w:rsidRPr="00D84DA0">
        <w:rPr>
          <w:rFonts w:ascii="Times New Roman" w:eastAsia="Times New Roman" w:hAnsi="Times New Roman" w:cs="Times New Roman"/>
          <w:sz w:val="20"/>
          <w:szCs w:val="20"/>
        </w:rPr>
        <w:t>, които могат да бъдат посочени в тази област на анализа са:</w:t>
      </w:r>
    </w:p>
    <w:p w14:paraId="35671123" w14:textId="77777777" w:rsidR="006B5FDB" w:rsidRDefault="006B5FDB" w:rsidP="006B5FDB">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Придържането строго към използване на аналитични и първични показатели за анализ не дават достатъчна категоричност за извеждане на определени изводи и до разкриване на причинно-следствени връзки, което трябва да бъде отчетено при разработване на интервенционната стратегия;</w:t>
      </w:r>
    </w:p>
    <w:p w14:paraId="4E094986" w14:textId="77777777" w:rsidR="006B5FDB" w:rsidRDefault="006B5FDB" w:rsidP="006B5FDB">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анализа по СЦ 4 е заложено и адресира въпроси свързани с устойчивото използване на енергия, което не е достатъчно разгледано и представено, но трябва да бъде разгледано в интервенционната стратегия;</w:t>
      </w:r>
    </w:p>
    <w:p w14:paraId="55568367" w14:textId="77777777" w:rsidR="006B5FDB" w:rsidRDefault="006B5FDB" w:rsidP="006B5FDB">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Терминологията на анализа</w:t>
      </w:r>
      <w:r w:rsidR="00D7487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поради високата му специфика и специализираност</w:t>
      </w:r>
      <w:r w:rsidR="00D74877">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е налагало да има повече разяснения на понятията и обяснения, за това какво стои зад тях и как се извеждат и към какво се отнасят, което да позволи да се изгради по-висока консистентност на анализа;</w:t>
      </w:r>
    </w:p>
    <w:p w14:paraId="72FBEB92" w14:textId="77777777" w:rsidR="006B5FDB" w:rsidRDefault="006B5FDB" w:rsidP="006B5FDB">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 СЦ 5, където фокусът е насочен към ефективното управление на природните ресурси са разгледани трите основни фактора – почви, въздух и вода, но слабо е засегнат въпросът с климата като природен фактор, релефът и естествената растителна покривка и нуждите свързани с тези екологични компоненти трябва да бъдат взети предвид в стратегическото планиране; </w:t>
      </w:r>
    </w:p>
    <w:p w14:paraId="4589221F" w14:textId="77777777" w:rsidR="006B5FDB" w:rsidRDefault="006B5FDB" w:rsidP="006B5FDB">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СЦ 6, където са заложени категории за биоразнообразието и екосистемните услуги има достатъчно подробни и задълбочени анализи за предприетите мерки и действия за опазване на биоразнообразието, но слабо е засегнат въпросът с екосистемите и то най-вече земеделските екосистеми. Тези въпроси са сложни и недостатъчно работени в страната, което подсказ</w:t>
      </w:r>
      <w:r w:rsidR="00046F33">
        <w:rPr>
          <w:rFonts w:ascii="Times New Roman" w:eastAsia="Times New Roman" w:hAnsi="Times New Roman" w:cs="Times New Roman"/>
          <w:color w:val="000000"/>
          <w:sz w:val="20"/>
          <w:szCs w:val="20"/>
        </w:rPr>
        <w:t xml:space="preserve">ва за нуждата от създаване на </w:t>
      </w:r>
      <w:r w:rsidR="00C47755">
        <w:rPr>
          <w:rFonts w:ascii="Times New Roman" w:eastAsia="Times New Roman" w:hAnsi="Times New Roman" w:cs="Times New Roman"/>
          <w:color w:val="000000"/>
          <w:sz w:val="20"/>
          <w:szCs w:val="20"/>
        </w:rPr>
        <w:t>от</w:t>
      </w:r>
      <w:r>
        <w:rPr>
          <w:rFonts w:ascii="Times New Roman" w:eastAsia="Times New Roman" w:hAnsi="Times New Roman" w:cs="Times New Roman"/>
          <w:color w:val="000000"/>
          <w:sz w:val="20"/>
          <w:szCs w:val="20"/>
        </w:rPr>
        <w:t>дел в тази област в национален мащаб.</w:t>
      </w:r>
    </w:p>
    <w:p w14:paraId="38EED043"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p>
    <w:p w14:paraId="3CB85B61" w14:textId="77777777" w:rsidR="006B5FDB" w:rsidRPr="005B529A" w:rsidRDefault="00C86804" w:rsidP="006B5FDB">
      <w:pPr>
        <w:pBdr>
          <w:top w:val="nil"/>
          <w:left w:val="nil"/>
          <w:bottom w:val="nil"/>
          <w:right w:val="nil"/>
          <w:between w:val="nil"/>
        </w:pBdr>
        <w:spacing w:after="240"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 xml:space="preserve">2.1.1.3 </w:t>
      </w:r>
      <w:r w:rsidR="006B5FDB" w:rsidRPr="005B529A">
        <w:rPr>
          <w:rFonts w:ascii="Times New Roman" w:eastAsia="Times New Roman" w:hAnsi="Times New Roman" w:cs="Times New Roman"/>
          <w:b/>
          <w:color w:val="4472C4"/>
          <w:sz w:val="20"/>
          <w:szCs w:val="20"/>
        </w:rPr>
        <w:t>Анализ на социалното и икономическо развитие на селските райони</w:t>
      </w:r>
    </w:p>
    <w:p w14:paraId="07966532"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622B76">
        <w:rPr>
          <w:rFonts w:ascii="Times New Roman" w:eastAsia="Times New Roman" w:hAnsi="Times New Roman" w:cs="Times New Roman"/>
          <w:b/>
          <w:color w:val="4472C4"/>
          <w:sz w:val="20"/>
          <w:szCs w:val="20"/>
        </w:rPr>
        <w:t>Специфична цел 8:</w:t>
      </w:r>
      <w:r>
        <w:rPr>
          <w:rFonts w:ascii="Times New Roman" w:eastAsia="Times New Roman" w:hAnsi="Times New Roman" w:cs="Times New Roman"/>
          <w:color w:val="000000"/>
          <w:sz w:val="20"/>
          <w:szCs w:val="20"/>
        </w:rPr>
        <w:t>Насърчаване на заетостта, растежа, социалното приобщаване и местното развитие в селските райони, включително биоикономиката и устойчивото горско стопанство</w:t>
      </w:r>
    </w:p>
    <w:p w14:paraId="2FB4D12F"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Макар селските райони да са съществен субект в ОСП, темите свързани със селските райони са поставени само в една Специфична цел. Първостепенен и олицетворяващ проблемите в селските райони е състоянието на демографията. Заключава се, че продължаващият спад в броя на населението на национално ниво, съсредоточаването му в по-големите градски центрове и обезлюдяването на селските райони, създава обективна необходимост от обновяване на обхвата на селските райони. В селските райони по отношение на гъстотата на населението се открояват съществени диференциации, особено между селата и градовете. Гъстота на населението намалява в Северен централен, Североизточен и Южен централен район.</w:t>
      </w:r>
    </w:p>
    <w:p w14:paraId="46C9BD62"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Поради негативни тенденции на естествения и механичния прираст се променя разпределението на населението, нараства относителния дял на градското население за сметка на намаление на населението в населените места на селските райони. Миграцията оказва силен негативен ефект върху възпроизводството на населението, тъй като чрез изселването на жени във фертилна възраст се понижава равнището на потенциалната бъдеща раждаемост. Вътрешната миграция също е фактор за териториалното разпределение на населението и за обезлюдяване.</w:t>
      </w:r>
    </w:p>
    <w:p w14:paraId="4473331D"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Отклонения в равнището на безработица в селските райони е в диапазон от 5% до над 40%. Големите разлики между общините и регионите в дългосрочната безработица трудно могат да бъдат обяснени с фактор – икономическо развитие.</w:t>
      </w:r>
    </w:p>
    <w:p w14:paraId="127CC990"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показа, че по брой предприятия, произведена продукция, и приходи от дейността има съществени дисбаланси между селските и градските райони. В селските общини се отчита по-висок дял на заетите на произведена продукция, но това се отнася за конкретни общини, които се отличават от останалите по инвестиционна активност, диверсификация на икономиката и дял на население в активна и трудоспособна възраст. Обемът на произведената продукция и стойността на приходите е по-ниско от това в градските общини. В тази връзка също се отбелязва, че селският туризъм осигурява интеграцията на селата с големите градове и е възможност за сближаване на доходите и стандарта на живот между селските и градските райони. Определено в България се създаде сграден фонд и леглова база за селски туризъм в селските райони. Селският туризъм се превръща в основна икономическа дейност за оживяване на местната икономика и диверсификацията й в общини, в които съществуват природни, исторически, културни и екологични дадености и добра транспортна достъпност.</w:t>
      </w:r>
    </w:p>
    <w:p w14:paraId="584D4D9C"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отношение на основните услуги и на съществуваща инфраструктура се посочва, че има съществени разлики между селските и неселските райони. Нарастващият брой и дял на старите хора (на 65+ години) поставя сериозни предизвикателства пред системите за социално подпомагане и социални услуги, които са по-силно изразени в селските райони. Самотните стари хора, които живеят в малките населени места са в състояние на социална изолация и имат нужда от подкрепа в ежедневието си. Констатирано е, че в селата обслужването се осъществява от здравни служби, които са в лошо физическо състояние и се нуждаят от ремонт. Броят на медицинските специалисти по здравни грижи и общо практикуващите лекари в селските общини намаляват. В селата и населените места извън основния общинския център е чувствителен недостига от лекари за дентална медицина и общопрактикуващи също. Направен е изводът, че състоянието на общинската пътната мрежа в селските райони е сравнително добре развита и добре поддържана. Не са малко общините в които пътищата са в лошо и назадоволително състояния и се нуждаят цялостен или частичен.</w:t>
      </w:r>
    </w:p>
    <w:p w14:paraId="28A751A2" w14:textId="77777777" w:rsidR="006B5FDB" w:rsidRPr="00D156B9"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Съществено място в анализа е отделено и на въпросът с развитието на биоикономиката, която може да се разглежда, като източник на икономическо и социално развитие в селските райони. В селското стопанство основен предмет на кръговата икономика е по-пълното използване на твърдите биоотпадъци – слама, царевичак, клони и пр., както и животновъдни отпадъци като оборски тор, суроватка, неизползваеми за храна остатъци и др. Отпадъците от селското стопанства и от промишлената дейност не се рециклират и въвеждането на нови кръгови модели на стопанска дейност би могло да създаде значителни финансови и икономически ползи, както и възможности за МСП в селските райони.</w:t>
      </w:r>
      <w:r w:rsidR="00D156B9">
        <w:rPr>
          <w:rFonts w:ascii="Times New Roman" w:eastAsia="Times New Roman" w:hAnsi="Times New Roman" w:cs="Times New Roman"/>
          <w:color w:val="000000"/>
          <w:sz w:val="20"/>
          <w:szCs w:val="20"/>
        </w:rPr>
        <w:t xml:space="preserve"> Анализът представлява задълбочено, всеобхватно и обстойно изследване на състоянието и тенденциите в селските райони. Независимо, че въпросите и темата със селските райони попада само в една СЦ 8, нейното разглеждане е обособено в отделен анализ. Изводите и обобщенията са направени достатъчно аргументирано и обосновано. Те служат като добра основа за извеждане на основните твърдения в SWOT анализа. Целите на анализа са постигнати защото ситуацията и тенденциите са подробно и ясно определени и описани. Анализът, разглеждан като инструмент за извеждане на изводи и за изграждане на SWOT матрицата е направен качествено и в пълнота.</w:t>
      </w:r>
    </w:p>
    <w:p w14:paraId="35F38646" w14:textId="77777777" w:rsidR="006B5FDB" w:rsidRPr="000C3C0E" w:rsidRDefault="006B5FDB" w:rsidP="006B5FDB">
      <w:pPr>
        <w:pBdr>
          <w:top w:val="single" w:sz="12" w:space="1" w:color="ED7D31" w:themeColor="accent2"/>
          <w:left w:val="single" w:sz="12" w:space="1" w:color="ED7D31" w:themeColor="accent2"/>
          <w:bottom w:val="single" w:sz="12" w:space="1" w:color="ED7D31" w:themeColor="accent2"/>
          <w:right w:val="single" w:sz="12" w:space="1" w:color="ED7D31" w:themeColor="accent2"/>
        </w:pBdr>
        <w:spacing w:after="240" w:line="276" w:lineRule="auto"/>
        <w:jc w:val="both"/>
        <w:rPr>
          <w:rFonts w:ascii="Times New Roman" w:eastAsia="Times New Roman" w:hAnsi="Times New Roman" w:cs="Times New Roman"/>
          <w:color w:val="ED7D31" w:themeColor="accent2"/>
          <w:sz w:val="20"/>
          <w:szCs w:val="20"/>
        </w:rPr>
      </w:pPr>
      <w:r w:rsidRPr="006B5FDB">
        <w:rPr>
          <w:rFonts w:ascii="Times New Roman" w:eastAsia="Times New Roman" w:hAnsi="Times New Roman" w:cs="Times New Roman"/>
          <w:b/>
          <w:color w:val="ED7D31" w:themeColor="accent2"/>
          <w:sz w:val="20"/>
          <w:szCs w:val="20"/>
        </w:rPr>
        <w:t>Оценката на социално-икономически анализ</w:t>
      </w:r>
      <w:r w:rsidR="009627D3">
        <w:rPr>
          <w:rFonts w:ascii="Times New Roman" w:eastAsia="Times New Roman" w:hAnsi="Times New Roman" w:cs="Times New Roman"/>
          <w:b/>
          <w:color w:val="ED7D31" w:themeColor="accent2"/>
          <w:sz w:val="20"/>
          <w:szCs w:val="20"/>
        </w:rPr>
        <w:t xml:space="preserve"> </w:t>
      </w:r>
      <w:r w:rsidRPr="006B5FDB">
        <w:rPr>
          <w:rFonts w:ascii="Times New Roman" w:eastAsia="Times New Roman" w:hAnsi="Times New Roman" w:cs="Times New Roman"/>
          <w:sz w:val="20"/>
          <w:szCs w:val="20"/>
        </w:rPr>
        <w:t>на развитието на се</w:t>
      </w:r>
      <w:r w:rsidR="007B36D6">
        <w:rPr>
          <w:rFonts w:ascii="Times New Roman" w:eastAsia="Times New Roman" w:hAnsi="Times New Roman" w:cs="Times New Roman"/>
          <w:sz w:val="20"/>
          <w:szCs w:val="20"/>
        </w:rPr>
        <w:t xml:space="preserve">лските райони може да се сведе </w:t>
      </w:r>
      <w:r w:rsidRPr="006B5FDB">
        <w:rPr>
          <w:rFonts w:ascii="Times New Roman" w:eastAsia="Times New Roman" w:hAnsi="Times New Roman" w:cs="Times New Roman"/>
          <w:sz w:val="20"/>
          <w:szCs w:val="20"/>
        </w:rPr>
        <w:t xml:space="preserve">до формулировката, че въпреки пречките и ограниченията, анализът е подробен, разглеждащ всички аспекти </w:t>
      </w:r>
      <w:r w:rsidRPr="006B5FDB">
        <w:rPr>
          <w:rFonts w:ascii="Times New Roman" w:eastAsia="Times New Roman" w:hAnsi="Times New Roman" w:cs="Times New Roman"/>
          <w:sz w:val="20"/>
          <w:szCs w:val="20"/>
        </w:rPr>
        <w:lastRenderedPageBreak/>
        <w:t>отнасящи се до териториалното и регионално развитие и идентифицира почти всички важни и значими предизвикателства, причинно-следствени връзки и изводи. Този анализ обхваща само една специфична цел, но въпреки това е достатъчно подробен, обхватен, разгърнат по хоризонтала и вертикала и изчерпателен. Големият въпрос</w:t>
      </w:r>
      <w:r w:rsidR="004D2682">
        <w:rPr>
          <w:rFonts w:ascii="Times New Roman" w:eastAsia="Times New Roman" w:hAnsi="Times New Roman" w:cs="Times New Roman"/>
          <w:sz w:val="20"/>
          <w:szCs w:val="20"/>
        </w:rPr>
        <w:t>,</w:t>
      </w:r>
      <w:r w:rsidRPr="006B5FDB">
        <w:rPr>
          <w:rFonts w:ascii="Times New Roman" w:eastAsia="Times New Roman" w:hAnsi="Times New Roman" w:cs="Times New Roman"/>
          <w:sz w:val="20"/>
          <w:szCs w:val="20"/>
        </w:rPr>
        <w:t xml:space="preserve"> на който се очаква да се даде отговор от години насам</w:t>
      </w:r>
      <w:r w:rsidR="004D2682">
        <w:rPr>
          <w:rFonts w:ascii="Times New Roman" w:eastAsia="Times New Roman" w:hAnsi="Times New Roman" w:cs="Times New Roman"/>
          <w:sz w:val="20"/>
          <w:szCs w:val="20"/>
        </w:rPr>
        <w:t>,</w:t>
      </w:r>
      <w:r w:rsidRPr="006B5FDB">
        <w:rPr>
          <w:rFonts w:ascii="Times New Roman" w:eastAsia="Times New Roman" w:hAnsi="Times New Roman" w:cs="Times New Roman"/>
          <w:sz w:val="20"/>
          <w:szCs w:val="20"/>
        </w:rPr>
        <w:t xml:space="preserve"> е за определение на селските райони, което да послужи за тяхното по-точно дефиниране и териториално очертаване. Европейската методология за типологизацията на районите търпи непрекъснати промени в последните 10 години, което не помага в достатъчна степен да се изгради по-прецизно и отговарящо на нуждите определение за селски райони. Именно и използването на това понятие основно за нуждите на програмирането и европейските политики води до липсата на достатъчна и систематизирана база данни, което да опосредства изготвянето на анализи за селските райони.</w:t>
      </w:r>
    </w:p>
    <w:p w14:paraId="5A72FDC6" w14:textId="77777777" w:rsidR="006B5FDB" w:rsidRDefault="006B5FDB" w:rsidP="006B5FDB">
      <w:pPr>
        <w:pBdr>
          <w:top w:val="nil"/>
          <w:left w:val="nil"/>
          <w:bottom w:val="nil"/>
          <w:right w:val="nil"/>
          <w:between w:val="nil"/>
        </w:pBdr>
        <w:spacing w:after="240" w:line="276" w:lineRule="auto"/>
        <w:jc w:val="both"/>
        <w:rPr>
          <w:rFonts w:ascii="Times New Roman" w:eastAsia="Times New Roman" w:hAnsi="Times New Roman" w:cs="Times New Roman"/>
          <w:color w:val="ED7D31"/>
          <w:sz w:val="20"/>
          <w:szCs w:val="20"/>
        </w:rPr>
      </w:pPr>
      <w:r w:rsidRPr="006B5FDB">
        <w:rPr>
          <w:rFonts w:ascii="Times New Roman" w:eastAsia="Times New Roman" w:hAnsi="Times New Roman" w:cs="Times New Roman"/>
          <w:b/>
          <w:color w:val="ED7D31"/>
          <w:sz w:val="20"/>
          <w:szCs w:val="20"/>
        </w:rPr>
        <w:t>Основните препоръки</w:t>
      </w:r>
      <w:r>
        <w:rPr>
          <w:rFonts w:ascii="Times New Roman" w:eastAsia="Times New Roman" w:hAnsi="Times New Roman" w:cs="Times New Roman"/>
          <w:color w:val="ED7D31"/>
          <w:sz w:val="20"/>
          <w:szCs w:val="20"/>
        </w:rPr>
        <w:t xml:space="preserve">, </w:t>
      </w:r>
      <w:r w:rsidRPr="006B5FDB">
        <w:rPr>
          <w:rFonts w:ascii="Times New Roman" w:eastAsia="Times New Roman" w:hAnsi="Times New Roman" w:cs="Times New Roman"/>
          <w:sz w:val="20"/>
          <w:szCs w:val="20"/>
        </w:rPr>
        <w:t>които могат да бъдат дефинирани и да се отчетат занапред в процеса на стратегическото планиране са:</w:t>
      </w:r>
    </w:p>
    <w:p w14:paraId="087E86AD" w14:textId="77777777" w:rsidR="006B5FDB" w:rsidRDefault="006B5FDB" w:rsidP="003A0763">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Структурата на анализа може да бъде подобрена, като Раздел II и VI, които се отнасят до политиката, както и останалите анализи посветени на публичното управление и интервенции могат да се обособят последователно;</w:t>
      </w:r>
    </w:p>
    <w:p w14:paraId="790143FB" w14:textId="77777777" w:rsidR="006B5FDB" w:rsidRDefault="006B5FDB" w:rsidP="003A0763">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Раздел III IV e озаглавен като социално-икономическо развитие, а Раздел IV, като социално развитие, което води до повторения и обърквания. Демографията, която е засегната достатъчно подробно в анализа е подходящо да бъде изведена като отделен раздел защото именно проблемите в демографската структура са сред най-острите в тези райони;</w:t>
      </w:r>
    </w:p>
    <w:p w14:paraId="4099E9AC" w14:textId="77777777" w:rsidR="006B5FDB" w:rsidRDefault="006B5FDB" w:rsidP="003A0763">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на селските райони много често обобщава информацията, но не се виждат реалните различия между отделните общини вътре в самите селски райони, където попадат 232 общини;</w:t>
      </w:r>
    </w:p>
    <w:p w14:paraId="6BA63E21" w14:textId="77777777" w:rsidR="006B5FDB" w:rsidRDefault="006B5FDB" w:rsidP="003A0763">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в голяма степен представлява териториален анализ на териториалното развитие в страната, включващ много и</w:t>
      </w:r>
      <w:r w:rsidR="004D2682">
        <w:rPr>
          <w:rFonts w:ascii="Times New Roman" w:eastAsia="Times New Roman" w:hAnsi="Times New Roman" w:cs="Times New Roman"/>
          <w:color w:val="000000"/>
          <w:sz w:val="20"/>
          <w:szCs w:val="20"/>
        </w:rPr>
        <w:t>нформация и фактоло</w:t>
      </w:r>
      <w:r>
        <w:rPr>
          <w:rFonts w:ascii="Times New Roman" w:eastAsia="Times New Roman" w:hAnsi="Times New Roman" w:cs="Times New Roman"/>
          <w:color w:val="000000"/>
          <w:sz w:val="20"/>
          <w:szCs w:val="20"/>
        </w:rPr>
        <w:t>гия, но затруднява отговора на въпроса защо се наблюдава изоставане в социално-икономическото положение на селските райони и обратими ли са тез</w:t>
      </w:r>
      <w:r>
        <w:rPr>
          <w:rFonts w:ascii="Times New Roman" w:eastAsia="Times New Roman" w:hAnsi="Times New Roman" w:cs="Times New Roman"/>
          <w:sz w:val="20"/>
          <w:szCs w:val="20"/>
        </w:rPr>
        <w:t>и</w:t>
      </w:r>
      <w:r>
        <w:rPr>
          <w:rFonts w:ascii="Times New Roman" w:eastAsia="Times New Roman" w:hAnsi="Times New Roman" w:cs="Times New Roman"/>
          <w:color w:val="000000"/>
          <w:sz w:val="20"/>
          <w:szCs w:val="20"/>
        </w:rPr>
        <w:t xml:space="preserve"> тенденции и е необходимо да се обърне внимание на населените места със статут на села, където проблемите са много по-остри отколкото на равнище селски общини;</w:t>
      </w:r>
    </w:p>
    <w:p w14:paraId="63AA5F3D" w14:textId="77777777" w:rsidR="006B5FDB" w:rsidRDefault="006B5FDB" w:rsidP="003A0763">
      <w:pPr>
        <w:numPr>
          <w:ilvl w:val="0"/>
          <w:numId w:val="2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Направеният клъстерен анализ е едно много добро решение и използван инструмент, като той е направен по мултифакторен критерии, което би било подходящо и сполучливо средство за използване и в отделните раздели и области на анализа, като разкритите диференциални разлики между отделни общини е добре да бъдат отчетени в интервенционната стратегия;</w:t>
      </w:r>
    </w:p>
    <w:p w14:paraId="1A148CB1" w14:textId="77777777" w:rsidR="00C86804" w:rsidRDefault="006B5FDB" w:rsidP="003A0763">
      <w:pPr>
        <w:numPr>
          <w:ilvl w:val="0"/>
          <w:numId w:val="23"/>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Изведеният SWOT анализ разкрива влошената демографска структура в селските райони, което предполага, че вниманието на бъдещите интервенционни цели трябва да бъдат до известна степен насочени към подкрепа на преките нужди на хората от здравеопазване, доходи, образование и професионална реализация, наред с инфраструктура и благоустрояване.</w:t>
      </w:r>
    </w:p>
    <w:p w14:paraId="21661A80" w14:textId="77777777" w:rsidR="00B92F13" w:rsidRPr="00B92F13" w:rsidRDefault="00B92F13" w:rsidP="00B92F13">
      <w:pPr>
        <w:pBdr>
          <w:top w:val="nil"/>
          <w:left w:val="nil"/>
          <w:bottom w:val="nil"/>
          <w:right w:val="nil"/>
          <w:between w:val="nil"/>
        </w:pBdr>
        <w:spacing w:after="240" w:line="276" w:lineRule="auto"/>
        <w:jc w:val="both"/>
        <w:rPr>
          <w:rFonts w:ascii="Times New Roman" w:eastAsia="Times New Roman" w:hAnsi="Times New Roman" w:cs="Times New Roman"/>
          <w:b/>
          <w:color w:val="4472C4"/>
          <w:sz w:val="20"/>
          <w:szCs w:val="20"/>
        </w:rPr>
      </w:pPr>
      <w:r w:rsidRPr="00B92F13">
        <w:rPr>
          <w:rFonts w:ascii="Times New Roman" w:eastAsia="Times New Roman" w:hAnsi="Times New Roman" w:cs="Times New Roman"/>
          <w:b/>
          <w:color w:val="4472C4"/>
          <w:sz w:val="20"/>
          <w:szCs w:val="20"/>
        </w:rPr>
        <w:t xml:space="preserve">2.1.1.4 </w:t>
      </w:r>
      <w:r w:rsidR="00B11AC0" w:rsidRPr="00B92F13">
        <w:rPr>
          <w:rFonts w:ascii="Times New Roman" w:eastAsia="Times New Roman" w:hAnsi="Times New Roman" w:cs="Times New Roman"/>
          <w:b/>
          <w:color w:val="4472C4"/>
          <w:sz w:val="20"/>
          <w:szCs w:val="20"/>
        </w:rPr>
        <w:t>Анализ</w:t>
      </w:r>
      <w:r w:rsidRPr="00B92F13">
        <w:rPr>
          <w:rFonts w:ascii="Times New Roman" w:eastAsia="Times New Roman" w:hAnsi="Times New Roman" w:cs="Times New Roman"/>
          <w:b/>
          <w:color w:val="4472C4"/>
          <w:sz w:val="20"/>
          <w:szCs w:val="20"/>
        </w:rPr>
        <w:t xml:space="preserve"> на структурата на земеделските стопанства</w:t>
      </w:r>
      <w:r w:rsidR="00B11AC0">
        <w:rPr>
          <w:rFonts w:ascii="Times New Roman" w:eastAsia="Times New Roman" w:hAnsi="Times New Roman" w:cs="Times New Roman"/>
          <w:b/>
          <w:color w:val="4472C4"/>
          <w:sz w:val="20"/>
          <w:szCs w:val="20"/>
        </w:rPr>
        <w:t xml:space="preserve"> </w:t>
      </w:r>
      <w:r w:rsidR="00B11AC0" w:rsidRPr="00B11AC0">
        <w:rPr>
          <w:rFonts w:ascii="Times New Roman" w:eastAsia="Times New Roman" w:hAnsi="Times New Roman" w:cs="Times New Roman"/>
          <w:i/>
          <w:sz w:val="20"/>
          <w:szCs w:val="20"/>
        </w:rPr>
        <w:t>(Проект на анализ, версия 19.11.21)</w:t>
      </w:r>
    </w:p>
    <w:p w14:paraId="65135CD1" w14:textId="77777777" w:rsidR="00B92F13" w:rsidRDefault="00ED2AE3" w:rsidP="00B92F13">
      <w:pPr>
        <w:jc w:val="both"/>
        <w:rPr>
          <w:rFonts w:ascii="Times New Roman" w:hAnsi="Times New Roman" w:cs="Times New Roman"/>
          <w:sz w:val="20"/>
          <w:szCs w:val="20"/>
        </w:rPr>
      </w:pPr>
      <w:r>
        <w:rPr>
          <w:rFonts w:ascii="Times New Roman" w:hAnsi="Times New Roman" w:cs="Times New Roman"/>
          <w:sz w:val="20"/>
          <w:szCs w:val="20"/>
        </w:rPr>
        <w:t>МЗм</w:t>
      </w:r>
      <w:r w:rsidR="00B92F13">
        <w:rPr>
          <w:rFonts w:ascii="Times New Roman" w:hAnsi="Times New Roman" w:cs="Times New Roman"/>
          <w:sz w:val="20"/>
          <w:szCs w:val="20"/>
        </w:rPr>
        <w:t xml:space="preserve"> извежда н</w:t>
      </w:r>
      <w:r w:rsidR="00B92F13" w:rsidRPr="00515B39">
        <w:rPr>
          <w:rFonts w:ascii="Times New Roman" w:hAnsi="Times New Roman" w:cs="Times New Roman"/>
          <w:sz w:val="20"/>
          <w:szCs w:val="20"/>
        </w:rPr>
        <w:t>еобходимостта от определяне на структурата на земеделските стопанства и специализацията им по сектори, на нивото на производствените единици</w:t>
      </w:r>
      <w:r w:rsidR="00B92F13">
        <w:rPr>
          <w:rFonts w:ascii="Times New Roman" w:hAnsi="Times New Roman" w:cs="Times New Roman"/>
          <w:sz w:val="20"/>
          <w:szCs w:val="20"/>
        </w:rPr>
        <w:t>, което се счита, че е</w:t>
      </w:r>
      <w:r w:rsidR="00B92F13" w:rsidRPr="00515B39">
        <w:rPr>
          <w:rFonts w:ascii="Times New Roman" w:hAnsi="Times New Roman" w:cs="Times New Roman"/>
          <w:sz w:val="20"/>
          <w:szCs w:val="20"/>
        </w:rPr>
        <w:t xml:space="preserve"> пряко </w:t>
      </w:r>
      <w:r w:rsidR="00B92F13">
        <w:rPr>
          <w:rFonts w:ascii="Times New Roman" w:hAnsi="Times New Roman" w:cs="Times New Roman"/>
          <w:sz w:val="20"/>
          <w:szCs w:val="20"/>
        </w:rPr>
        <w:t>свързано</w:t>
      </w:r>
      <w:r w:rsidR="00B92F13" w:rsidRPr="00515B39">
        <w:rPr>
          <w:rFonts w:ascii="Times New Roman" w:hAnsi="Times New Roman" w:cs="Times New Roman"/>
          <w:sz w:val="20"/>
          <w:szCs w:val="20"/>
        </w:rPr>
        <w:t xml:space="preserve"> с програмирането на интервенциите и финансовите инструменти на ОСП. </w:t>
      </w:r>
      <w:r w:rsidR="00B92F13">
        <w:rPr>
          <w:rFonts w:ascii="Times New Roman" w:hAnsi="Times New Roman" w:cs="Times New Roman"/>
          <w:sz w:val="20"/>
          <w:szCs w:val="20"/>
        </w:rPr>
        <w:t>Такъв анализ е направен от Външен изпълнител, а неговата цел</w:t>
      </w:r>
      <w:r w:rsidR="00B92F13" w:rsidRPr="00515B39">
        <w:rPr>
          <w:rFonts w:ascii="Times New Roman" w:hAnsi="Times New Roman" w:cs="Times New Roman"/>
          <w:sz w:val="20"/>
          <w:szCs w:val="20"/>
        </w:rPr>
        <w:t xml:space="preserve"> е да се изследва структурата на земеделските стопанства в България, съобразно секторната им специализация, </w:t>
      </w:r>
      <w:r w:rsidR="00B92F13">
        <w:rPr>
          <w:rFonts w:ascii="Times New Roman" w:hAnsi="Times New Roman" w:cs="Times New Roman"/>
          <w:sz w:val="20"/>
          <w:szCs w:val="20"/>
        </w:rPr>
        <w:t>използвайки</w:t>
      </w:r>
      <w:r w:rsidR="00B92F13" w:rsidRPr="00515B39">
        <w:rPr>
          <w:rFonts w:ascii="Times New Roman" w:hAnsi="Times New Roman" w:cs="Times New Roman"/>
          <w:sz w:val="20"/>
          <w:szCs w:val="20"/>
        </w:rPr>
        <w:t xml:space="preserve"> определена за целта методиката</w:t>
      </w:r>
      <w:r w:rsidR="00B92F13">
        <w:rPr>
          <w:rFonts w:ascii="Times New Roman" w:hAnsi="Times New Roman" w:cs="Times New Roman"/>
          <w:sz w:val="20"/>
          <w:szCs w:val="20"/>
        </w:rPr>
        <w:t>. Идеята и е направено категоризиране на стопанствата в България в пет основни категории, дефинирани като – много малки стопанства, малки стопанства, средни стопанства, големи стопанства и много големи стопанства. При определяне на начините това да се осъществи са предложени няколко характеристики, които се отнасят до: И</w:t>
      </w:r>
      <w:r w:rsidR="00B92F13" w:rsidRPr="00515B39">
        <w:rPr>
          <w:rFonts w:ascii="Times New Roman" w:hAnsi="Times New Roman" w:cs="Times New Roman"/>
          <w:sz w:val="20"/>
          <w:szCs w:val="20"/>
        </w:rPr>
        <w:t xml:space="preserve">зползваемата земеделска площ на стопанствата, размера на вложения труд, икономическия размер на стопанствата и пазарната им ориентация. </w:t>
      </w:r>
      <w:r w:rsidR="00B92F13">
        <w:rPr>
          <w:rFonts w:ascii="Times New Roman" w:hAnsi="Times New Roman" w:cs="Times New Roman"/>
          <w:sz w:val="20"/>
          <w:szCs w:val="20"/>
        </w:rPr>
        <w:t>Самият анализ прави и подробен разбор на състоянието на земеделските структури, като ретроспективното изследване</w:t>
      </w:r>
      <w:r w:rsidR="00B92F13" w:rsidRPr="00515B39">
        <w:rPr>
          <w:rFonts w:ascii="Times New Roman" w:hAnsi="Times New Roman" w:cs="Times New Roman"/>
          <w:sz w:val="20"/>
          <w:szCs w:val="20"/>
        </w:rPr>
        <w:t xml:space="preserve"> обхваща </w:t>
      </w:r>
      <w:r w:rsidR="00B92F13">
        <w:rPr>
          <w:rFonts w:ascii="Times New Roman" w:hAnsi="Times New Roman" w:cs="Times New Roman"/>
          <w:sz w:val="20"/>
          <w:szCs w:val="20"/>
        </w:rPr>
        <w:t xml:space="preserve">достатъчно дълъг период от време, което </w:t>
      </w:r>
      <w:r w:rsidR="00B92F13" w:rsidRPr="00515B39">
        <w:rPr>
          <w:rFonts w:ascii="Times New Roman" w:hAnsi="Times New Roman" w:cs="Times New Roman"/>
          <w:sz w:val="20"/>
          <w:szCs w:val="20"/>
        </w:rPr>
        <w:t>позволява да се проследи тенденцията, различията и особеностите на развитие на специализацията на производството</w:t>
      </w:r>
      <w:r w:rsidR="00B92F13">
        <w:rPr>
          <w:rFonts w:ascii="Times New Roman" w:hAnsi="Times New Roman" w:cs="Times New Roman"/>
          <w:sz w:val="20"/>
          <w:szCs w:val="20"/>
        </w:rPr>
        <w:t xml:space="preserve">. Основната част от данните са от структурните изследвания и преброяванията на земеделските стопанства в България, като са включени предварителни данни и от последното преброяване </w:t>
      </w:r>
      <w:r w:rsidR="00B92F13">
        <w:rPr>
          <w:rFonts w:ascii="Times New Roman" w:hAnsi="Times New Roman" w:cs="Times New Roman"/>
          <w:sz w:val="20"/>
          <w:szCs w:val="20"/>
        </w:rPr>
        <w:lastRenderedPageBreak/>
        <w:t>през 2020 година, наред с данни от Разплащателна агенция за структурата на заявленията на бенефициентите.</w:t>
      </w:r>
    </w:p>
    <w:p w14:paraId="32DCA03C" w14:textId="77777777" w:rsidR="00B92F13" w:rsidRPr="005B3A70" w:rsidRDefault="00B92F13" w:rsidP="00B92F13">
      <w:pPr>
        <w:jc w:val="both"/>
        <w:rPr>
          <w:rFonts w:ascii="Times New Roman" w:hAnsi="Times New Roman" w:cs="Times New Roman"/>
          <w:sz w:val="20"/>
          <w:szCs w:val="20"/>
        </w:rPr>
      </w:pPr>
      <w:r>
        <w:rPr>
          <w:rFonts w:ascii="Times New Roman" w:hAnsi="Times New Roman" w:cs="Times New Roman"/>
          <w:sz w:val="20"/>
          <w:szCs w:val="20"/>
        </w:rPr>
        <w:t xml:space="preserve">Анализът обхваща и разглежда земеделските стопанства по специализация, като в отрасъл </w:t>
      </w:r>
      <w:r w:rsidRPr="00515B39">
        <w:rPr>
          <w:rFonts w:ascii="Times New Roman" w:hAnsi="Times New Roman" w:cs="Times New Roman"/>
          <w:sz w:val="20"/>
          <w:szCs w:val="20"/>
        </w:rPr>
        <w:t>растениевъдство</w:t>
      </w:r>
      <w:r>
        <w:rPr>
          <w:rFonts w:ascii="Times New Roman" w:hAnsi="Times New Roman" w:cs="Times New Roman"/>
          <w:sz w:val="20"/>
          <w:szCs w:val="20"/>
        </w:rPr>
        <w:t xml:space="preserve"> са включени</w:t>
      </w:r>
      <w:r w:rsidRPr="00515B39">
        <w:rPr>
          <w:rFonts w:ascii="Times New Roman" w:hAnsi="Times New Roman" w:cs="Times New Roman"/>
          <w:sz w:val="20"/>
          <w:szCs w:val="20"/>
        </w:rPr>
        <w:t xml:space="preserve"> четири типа земеделски стопанства базирани на площ: плодове, зърнопроизводство, зеленчуци – по</w:t>
      </w:r>
      <w:r>
        <w:rPr>
          <w:rFonts w:ascii="Times New Roman" w:hAnsi="Times New Roman" w:cs="Times New Roman"/>
          <w:sz w:val="20"/>
          <w:szCs w:val="20"/>
        </w:rPr>
        <w:t>лско и оранжерийно производство, а в отрасъл ж</w:t>
      </w:r>
      <w:r w:rsidRPr="00515B39">
        <w:rPr>
          <w:rFonts w:ascii="Times New Roman" w:hAnsi="Times New Roman" w:cs="Times New Roman"/>
          <w:sz w:val="20"/>
          <w:szCs w:val="20"/>
        </w:rPr>
        <w:t>ивотновъдство: млечно и месодайно говедовъдство; биволовъд</w:t>
      </w:r>
      <w:r>
        <w:rPr>
          <w:rFonts w:ascii="Times New Roman" w:hAnsi="Times New Roman" w:cs="Times New Roman"/>
          <w:sz w:val="20"/>
          <w:szCs w:val="20"/>
        </w:rPr>
        <w:t>ство; овцевъдство и козевъдство. Наред с тази производствена специализация е включен и анализ на биологичното производство</w:t>
      </w:r>
      <w:r w:rsidRPr="00515B39">
        <w:rPr>
          <w:rFonts w:ascii="Times New Roman" w:hAnsi="Times New Roman" w:cs="Times New Roman"/>
          <w:sz w:val="20"/>
          <w:szCs w:val="20"/>
        </w:rPr>
        <w:t xml:space="preserve"> </w:t>
      </w:r>
      <w:r>
        <w:rPr>
          <w:rFonts w:ascii="Times New Roman" w:hAnsi="Times New Roman" w:cs="Times New Roman"/>
          <w:sz w:val="20"/>
          <w:szCs w:val="20"/>
        </w:rPr>
        <w:t>Както беще споменато п</w:t>
      </w:r>
      <w:r w:rsidRPr="005B3A70">
        <w:rPr>
          <w:rFonts w:ascii="Times New Roman" w:hAnsi="Times New Roman" w:cs="Times New Roman"/>
          <w:sz w:val="20"/>
          <w:szCs w:val="20"/>
        </w:rPr>
        <w:t>ри изследване на структурата на стопанства в ЕС най-често използвани са четири показателя: Из</w:t>
      </w:r>
      <w:r>
        <w:rPr>
          <w:rFonts w:ascii="Times New Roman" w:hAnsi="Times New Roman" w:cs="Times New Roman"/>
          <w:sz w:val="20"/>
          <w:szCs w:val="20"/>
        </w:rPr>
        <w:t>ползвана земеделска площ (ИЗП), размер на вложения труд, и</w:t>
      </w:r>
      <w:r w:rsidRPr="005B3A70">
        <w:rPr>
          <w:rFonts w:ascii="Times New Roman" w:hAnsi="Times New Roman" w:cs="Times New Roman"/>
          <w:sz w:val="20"/>
          <w:szCs w:val="20"/>
        </w:rPr>
        <w:t>коно</w:t>
      </w:r>
      <w:r>
        <w:rPr>
          <w:rFonts w:ascii="Times New Roman" w:hAnsi="Times New Roman" w:cs="Times New Roman"/>
          <w:sz w:val="20"/>
          <w:szCs w:val="20"/>
        </w:rPr>
        <w:t>мически размер на стопанството, п</w:t>
      </w:r>
      <w:r w:rsidRPr="005B3A70">
        <w:rPr>
          <w:rFonts w:ascii="Times New Roman" w:hAnsi="Times New Roman" w:cs="Times New Roman"/>
          <w:sz w:val="20"/>
          <w:szCs w:val="20"/>
        </w:rPr>
        <w:t xml:space="preserve">азарна ориентация на стопанствата. </w:t>
      </w:r>
      <w:r>
        <w:rPr>
          <w:rFonts w:ascii="Times New Roman" w:hAnsi="Times New Roman" w:cs="Times New Roman"/>
          <w:sz w:val="20"/>
          <w:szCs w:val="20"/>
        </w:rPr>
        <w:t xml:space="preserve">Изследването се опитва да дефинира принципите на които трябва да отговори и да притежава всяка една категория от обособяването на стопанствата. Извършеният описателен анализ, наред с обосновката и формулирането на характеристиките на стопанствата във всяка категория е направен успешно и релевантно. Значително място е отделено на опита да се демаркират много малките от малките стопанства, което вероятно е едно от най-големите предизвикателства. При „много малките стопанства” е разписано, което става ясно, че е възприето като представяне на резултатите и за останалите категорийни размера, че показателите по които става определянето са три - размерът на обработваемата земя, което трябва да се разбира като Използваемата земеделска площ </w:t>
      </w:r>
      <w:r w:rsidRPr="005B3A70">
        <w:rPr>
          <w:rFonts w:ascii="Times New Roman" w:hAnsi="Times New Roman" w:cs="Times New Roman"/>
          <w:sz w:val="20"/>
          <w:szCs w:val="20"/>
        </w:rPr>
        <w:t xml:space="preserve">и броят на животните, като те се разделят на специализираните и смесени стопанства. </w:t>
      </w:r>
      <w:r>
        <w:rPr>
          <w:rFonts w:ascii="Times New Roman" w:hAnsi="Times New Roman" w:cs="Times New Roman"/>
          <w:sz w:val="20"/>
          <w:szCs w:val="20"/>
        </w:rPr>
        <w:t>„</w:t>
      </w:r>
      <w:r w:rsidRPr="005B3A70">
        <w:rPr>
          <w:rFonts w:ascii="Times New Roman" w:hAnsi="Times New Roman" w:cs="Times New Roman"/>
          <w:sz w:val="20"/>
          <w:szCs w:val="20"/>
        </w:rPr>
        <w:t>Много малките земеделски стопанства</w:t>
      </w:r>
      <w:r>
        <w:rPr>
          <w:rFonts w:ascii="Times New Roman" w:hAnsi="Times New Roman" w:cs="Times New Roman"/>
          <w:sz w:val="20"/>
          <w:szCs w:val="20"/>
        </w:rPr>
        <w:t>”</w:t>
      </w:r>
      <w:r w:rsidRPr="005B3A70">
        <w:rPr>
          <w:rFonts w:ascii="Times New Roman" w:hAnsi="Times New Roman" w:cs="Times New Roman"/>
          <w:sz w:val="20"/>
          <w:szCs w:val="20"/>
        </w:rPr>
        <w:t xml:space="preserve"> обхващат широка гама от видове производство с пълна или частична заетост. Основна част от тях произвеждат основно за задоволяване на собствените нужди на домакинствата се от храни и суровини. </w:t>
      </w:r>
    </w:p>
    <w:p w14:paraId="54FBDD43" w14:textId="77777777" w:rsidR="00B92F13" w:rsidRDefault="00B92F13" w:rsidP="00B92F13">
      <w:pPr>
        <w:jc w:val="both"/>
        <w:rPr>
          <w:rFonts w:ascii="Times New Roman" w:hAnsi="Times New Roman" w:cs="Times New Roman"/>
          <w:sz w:val="20"/>
          <w:szCs w:val="20"/>
        </w:rPr>
      </w:pPr>
      <w:r w:rsidRPr="005B3A70">
        <w:rPr>
          <w:rFonts w:ascii="Times New Roman" w:hAnsi="Times New Roman" w:cs="Times New Roman"/>
          <w:sz w:val="20"/>
          <w:szCs w:val="20"/>
        </w:rPr>
        <w:t xml:space="preserve">Дефинирането на понятията „много малки“ и „малки земеделски стопанства“ се обвързват с тези групи домакинства, които имат ниски доходи, разчитат на ограничени ресурси (по отношение на качество и количество), произвеждат предимно продукция за собствена консумация и не </w:t>
      </w:r>
      <w:r>
        <w:rPr>
          <w:rFonts w:ascii="Times New Roman" w:hAnsi="Times New Roman" w:cs="Times New Roman"/>
          <w:sz w:val="20"/>
          <w:szCs w:val="20"/>
        </w:rPr>
        <w:t>са икономически жизнеспособни. Посочено е, че н</w:t>
      </w:r>
      <w:r w:rsidRPr="005B3A70">
        <w:rPr>
          <w:rFonts w:ascii="Times New Roman" w:hAnsi="Times New Roman" w:cs="Times New Roman"/>
          <w:sz w:val="20"/>
          <w:szCs w:val="20"/>
        </w:rPr>
        <w:t xml:space="preserve">а база на критерия ИЗП използван за определяне на структурата на стопанствата може да се дефинират като </w:t>
      </w:r>
      <w:r>
        <w:rPr>
          <w:rFonts w:ascii="Times New Roman" w:hAnsi="Times New Roman" w:cs="Times New Roman"/>
          <w:sz w:val="20"/>
          <w:szCs w:val="20"/>
        </w:rPr>
        <w:t>„</w:t>
      </w:r>
      <w:r w:rsidRPr="005B3A70">
        <w:rPr>
          <w:rFonts w:ascii="Times New Roman" w:hAnsi="Times New Roman" w:cs="Times New Roman"/>
          <w:sz w:val="20"/>
          <w:szCs w:val="20"/>
        </w:rPr>
        <w:t>много малките земеделски стопанства</w:t>
      </w:r>
      <w:r>
        <w:rPr>
          <w:rFonts w:ascii="Times New Roman" w:hAnsi="Times New Roman" w:cs="Times New Roman"/>
          <w:sz w:val="20"/>
          <w:szCs w:val="20"/>
        </w:rPr>
        <w:t>”</w:t>
      </w:r>
      <w:r w:rsidRPr="005B3A70">
        <w:rPr>
          <w:rFonts w:ascii="Times New Roman" w:hAnsi="Times New Roman" w:cs="Times New Roman"/>
          <w:sz w:val="20"/>
          <w:szCs w:val="20"/>
        </w:rPr>
        <w:t>, стопанства, които имат на разположение площи от 0,5 ха до 1 ха.</w:t>
      </w:r>
      <w:r>
        <w:rPr>
          <w:rFonts w:ascii="Times New Roman" w:hAnsi="Times New Roman" w:cs="Times New Roman"/>
          <w:sz w:val="20"/>
          <w:szCs w:val="20"/>
        </w:rPr>
        <w:t xml:space="preserve"> От своя страна, по показателя</w:t>
      </w:r>
      <w:r w:rsidRPr="005B3A70">
        <w:rPr>
          <w:rFonts w:ascii="Times New Roman" w:hAnsi="Times New Roman" w:cs="Times New Roman"/>
          <w:sz w:val="20"/>
          <w:szCs w:val="20"/>
        </w:rPr>
        <w:t xml:space="preserve"> брой говеда или биволи отглеждани в стопанството използван за определяне на структурата на стопанствата, може да се дефинират като </w:t>
      </w:r>
      <w:r>
        <w:rPr>
          <w:rFonts w:ascii="Times New Roman" w:hAnsi="Times New Roman" w:cs="Times New Roman"/>
          <w:sz w:val="20"/>
          <w:szCs w:val="20"/>
        </w:rPr>
        <w:t>такива</w:t>
      </w:r>
      <w:r w:rsidRPr="005B3A70">
        <w:rPr>
          <w:rFonts w:ascii="Times New Roman" w:hAnsi="Times New Roman" w:cs="Times New Roman"/>
          <w:sz w:val="20"/>
          <w:szCs w:val="20"/>
        </w:rPr>
        <w:t>, тези които отглеждат до 10 млечни крави или биволици и 5 месодайни крави.</w:t>
      </w:r>
      <w:r>
        <w:rPr>
          <w:rFonts w:ascii="Times New Roman" w:hAnsi="Times New Roman" w:cs="Times New Roman"/>
          <w:sz w:val="20"/>
          <w:szCs w:val="20"/>
        </w:rPr>
        <w:t xml:space="preserve"> Що се отнася до „малките стопанства”, тук също е направен подробен разбор и задълбочено дескриптивно проучване, като основните характеристики и отличителни черти на тези стопанства са коректно изведени. Основание да се твърди това е постигнатата висока степен на съвпадане между описанието на тази категория стопанства в анализа на селското стопанство. Става ясно, че въз основа</w:t>
      </w:r>
      <w:r w:rsidRPr="005B3A70">
        <w:rPr>
          <w:rFonts w:ascii="Times New Roman" w:hAnsi="Times New Roman" w:cs="Times New Roman"/>
          <w:sz w:val="20"/>
          <w:szCs w:val="20"/>
        </w:rPr>
        <w:t xml:space="preserve"> на критерия ИЗП използван за определяне на структурата на стопанствата може да се дефинират като </w:t>
      </w:r>
      <w:r>
        <w:rPr>
          <w:rFonts w:ascii="Times New Roman" w:hAnsi="Times New Roman" w:cs="Times New Roman"/>
          <w:sz w:val="20"/>
          <w:szCs w:val="20"/>
        </w:rPr>
        <w:t>„</w:t>
      </w:r>
      <w:r w:rsidRPr="005B3A70">
        <w:rPr>
          <w:rFonts w:ascii="Times New Roman" w:hAnsi="Times New Roman" w:cs="Times New Roman"/>
          <w:sz w:val="20"/>
          <w:szCs w:val="20"/>
        </w:rPr>
        <w:t>малки земеделски стопанства</w:t>
      </w:r>
      <w:r>
        <w:rPr>
          <w:rFonts w:ascii="Times New Roman" w:hAnsi="Times New Roman" w:cs="Times New Roman"/>
          <w:sz w:val="20"/>
          <w:szCs w:val="20"/>
        </w:rPr>
        <w:t>”</w:t>
      </w:r>
      <w:r w:rsidRPr="005B3A70">
        <w:rPr>
          <w:rFonts w:ascii="Times New Roman" w:hAnsi="Times New Roman" w:cs="Times New Roman"/>
          <w:sz w:val="20"/>
          <w:szCs w:val="20"/>
        </w:rPr>
        <w:t xml:space="preserve">, </w:t>
      </w:r>
      <w:r>
        <w:rPr>
          <w:rFonts w:ascii="Times New Roman" w:hAnsi="Times New Roman" w:cs="Times New Roman"/>
          <w:sz w:val="20"/>
          <w:szCs w:val="20"/>
        </w:rPr>
        <w:t>такива единици</w:t>
      </w:r>
      <w:r w:rsidRPr="005B3A70">
        <w:rPr>
          <w:rFonts w:ascii="Times New Roman" w:hAnsi="Times New Roman" w:cs="Times New Roman"/>
          <w:sz w:val="20"/>
          <w:szCs w:val="20"/>
        </w:rPr>
        <w:t>, които имат на разположение площи от 1 ха до 5 ха.</w:t>
      </w:r>
      <w:r>
        <w:rPr>
          <w:rFonts w:ascii="Times New Roman" w:hAnsi="Times New Roman" w:cs="Times New Roman"/>
          <w:sz w:val="20"/>
          <w:szCs w:val="20"/>
        </w:rPr>
        <w:t xml:space="preserve"> </w:t>
      </w:r>
      <w:r w:rsidRPr="005B3A70">
        <w:rPr>
          <w:rFonts w:ascii="Times New Roman" w:hAnsi="Times New Roman" w:cs="Times New Roman"/>
          <w:sz w:val="20"/>
          <w:szCs w:val="20"/>
        </w:rPr>
        <w:t>На база на критерия брой говеда или биволи отглеждани в стопанството използван за определяне на структурата на стопанствата, може да се дефинират като малки земеделски стопанства, тези които отглеждат от 10 до 50 млечни или месодайни крави или биволици</w:t>
      </w:r>
      <w:r>
        <w:rPr>
          <w:rFonts w:ascii="Times New Roman" w:hAnsi="Times New Roman" w:cs="Times New Roman"/>
          <w:sz w:val="20"/>
          <w:szCs w:val="20"/>
        </w:rPr>
        <w:t>, а по</w:t>
      </w:r>
      <w:r w:rsidRPr="005B3A70">
        <w:rPr>
          <w:rFonts w:ascii="Times New Roman" w:hAnsi="Times New Roman" w:cs="Times New Roman"/>
          <w:sz w:val="20"/>
          <w:szCs w:val="20"/>
        </w:rPr>
        <w:t xml:space="preserve"> критерия брой овце-майки и кози -майки отглеждани в стопанството използван за определяне на структурата на стопанствата, </w:t>
      </w:r>
      <w:r>
        <w:rPr>
          <w:rFonts w:ascii="Times New Roman" w:hAnsi="Times New Roman" w:cs="Times New Roman"/>
          <w:sz w:val="20"/>
          <w:szCs w:val="20"/>
        </w:rPr>
        <w:t>като такива са предложени да бъдат структури</w:t>
      </w:r>
      <w:r w:rsidRPr="005B3A70">
        <w:rPr>
          <w:rFonts w:ascii="Times New Roman" w:hAnsi="Times New Roman" w:cs="Times New Roman"/>
          <w:sz w:val="20"/>
          <w:szCs w:val="20"/>
        </w:rPr>
        <w:t xml:space="preserve"> отглеждат от 10 до 100 броя овце-майки и кози -майки.</w:t>
      </w:r>
    </w:p>
    <w:p w14:paraId="5D642768" w14:textId="77777777" w:rsidR="00B92F13" w:rsidRDefault="00B92F13" w:rsidP="00B92F13">
      <w:pPr>
        <w:jc w:val="both"/>
        <w:rPr>
          <w:rFonts w:ascii="Times New Roman" w:hAnsi="Times New Roman" w:cs="Times New Roman"/>
          <w:sz w:val="20"/>
          <w:szCs w:val="20"/>
        </w:rPr>
      </w:pPr>
      <w:r>
        <w:rPr>
          <w:rFonts w:ascii="Times New Roman" w:hAnsi="Times New Roman" w:cs="Times New Roman"/>
          <w:sz w:val="20"/>
          <w:szCs w:val="20"/>
        </w:rPr>
        <w:t>Като цяло, за да се съди и да се оцени доколко посочените резултати са меродавни и релевантни е трудно да се направи защото липсва методическия алгоритъм и критериите по които са определени тези граници. Ако това е направено на база експертна оценка, стъпваща на база дескриптивните анализи и преглед на статистическите данни могат да се приемат следвайки принципа за ползата от съмнението (benefit of the doubt). Трябва обаче да се обърне внимание, че използването на конкретна и стройна методология, която да включва показатели, критерии и изчислителна или друга методология за определяне на границите на тези категории би дала възможност да се верифицират резултатите. Трябва надлежно и внимателно да се посочи, кои са показателите и кои са използваните критерии и как става разпределението на стопанствата по линия на ИЗП, брой на говедата и биволите и на дребните преживни животни.</w:t>
      </w:r>
    </w:p>
    <w:p w14:paraId="6648B957" w14:textId="77777777" w:rsidR="00B92F13" w:rsidRDefault="00B92F13" w:rsidP="00B92F13">
      <w:pPr>
        <w:jc w:val="both"/>
        <w:rPr>
          <w:rFonts w:ascii="Times New Roman" w:hAnsi="Times New Roman" w:cs="Times New Roman"/>
          <w:sz w:val="20"/>
          <w:szCs w:val="20"/>
        </w:rPr>
      </w:pPr>
      <w:r>
        <w:rPr>
          <w:rFonts w:ascii="Times New Roman" w:hAnsi="Times New Roman" w:cs="Times New Roman"/>
          <w:sz w:val="20"/>
          <w:szCs w:val="20"/>
        </w:rPr>
        <w:t xml:space="preserve">По отношение на средните стопанства, това са предложени да бъдат стопанства, </w:t>
      </w:r>
      <w:r w:rsidRPr="005B3A70">
        <w:rPr>
          <w:rFonts w:ascii="Times New Roman" w:hAnsi="Times New Roman" w:cs="Times New Roman"/>
          <w:sz w:val="20"/>
          <w:szCs w:val="20"/>
        </w:rPr>
        <w:t>които имат на разположение площи от 5 ха до 30 ха. На база на критерия брой говеда или биволи отглеждани в стопанството</w:t>
      </w:r>
      <w:r>
        <w:rPr>
          <w:rFonts w:ascii="Times New Roman" w:hAnsi="Times New Roman" w:cs="Times New Roman"/>
          <w:sz w:val="20"/>
          <w:szCs w:val="20"/>
        </w:rPr>
        <w:t xml:space="preserve">, те са специфицирани като единици, </w:t>
      </w:r>
      <w:r w:rsidRPr="005B3A70">
        <w:rPr>
          <w:rFonts w:ascii="Times New Roman" w:hAnsi="Times New Roman" w:cs="Times New Roman"/>
          <w:sz w:val="20"/>
          <w:szCs w:val="20"/>
        </w:rPr>
        <w:t xml:space="preserve">които отглеждат от 50 до 200 млечни или месодайни крави или биволици. </w:t>
      </w:r>
      <w:r>
        <w:rPr>
          <w:rFonts w:ascii="Times New Roman" w:hAnsi="Times New Roman" w:cs="Times New Roman"/>
          <w:sz w:val="20"/>
          <w:szCs w:val="20"/>
        </w:rPr>
        <w:t>По</w:t>
      </w:r>
      <w:r w:rsidRPr="005B3A70">
        <w:rPr>
          <w:rFonts w:ascii="Times New Roman" w:hAnsi="Times New Roman" w:cs="Times New Roman"/>
          <w:sz w:val="20"/>
          <w:szCs w:val="20"/>
        </w:rPr>
        <w:t xml:space="preserve"> критерия брой овце-майки и/или кози-майки отглеждани в стопанството използван за определяне </w:t>
      </w:r>
      <w:r>
        <w:rPr>
          <w:rFonts w:ascii="Times New Roman" w:hAnsi="Times New Roman" w:cs="Times New Roman"/>
          <w:sz w:val="20"/>
          <w:szCs w:val="20"/>
        </w:rPr>
        <w:t>на структурата на стопанствата се считат за „</w:t>
      </w:r>
      <w:r w:rsidRPr="005B3A70">
        <w:rPr>
          <w:rFonts w:ascii="Times New Roman" w:hAnsi="Times New Roman" w:cs="Times New Roman"/>
          <w:sz w:val="20"/>
          <w:szCs w:val="20"/>
        </w:rPr>
        <w:t>средни земеделски стопанства</w:t>
      </w:r>
      <w:r>
        <w:rPr>
          <w:rFonts w:ascii="Times New Roman" w:hAnsi="Times New Roman" w:cs="Times New Roman"/>
          <w:sz w:val="20"/>
          <w:szCs w:val="20"/>
        </w:rPr>
        <w:t>”</w:t>
      </w:r>
      <w:r w:rsidRPr="005B3A70">
        <w:rPr>
          <w:rFonts w:ascii="Times New Roman" w:hAnsi="Times New Roman" w:cs="Times New Roman"/>
          <w:sz w:val="20"/>
          <w:szCs w:val="20"/>
        </w:rPr>
        <w:t xml:space="preserve">, тези които </w:t>
      </w:r>
      <w:r w:rsidRPr="005B3A70">
        <w:rPr>
          <w:rFonts w:ascii="Times New Roman" w:hAnsi="Times New Roman" w:cs="Times New Roman"/>
          <w:sz w:val="20"/>
          <w:szCs w:val="20"/>
        </w:rPr>
        <w:lastRenderedPageBreak/>
        <w:t>отглеждат от 100 до 300 животни.</w:t>
      </w:r>
      <w:r>
        <w:rPr>
          <w:rFonts w:ascii="Times New Roman" w:hAnsi="Times New Roman" w:cs="Times New Roman"/>
          <w:sz w:val="20"/>
          <w:szCs w:val="20"/>
        </w:rPr>
        <w:t xml:space="preserve"> По отношение на категорията „големи земеделски стопанства”, те са предложени да включват ферми с ИЗП от 30 до 650 ха, с 200-500 броя Едър рогат добитък и овце и кози майки от 300 до 1000 глави. При категорията </w:t>
      </w:r>
      <w:r w:rsidRPr="005B3A70">
        <w:rPr>
          <w:rFonts w:ascii="Times New Roman" w:hAnsi="Times New Roman" w:cs="Times New Roman"/>
          <w:sz w:val="20"/>
          <w:szCs w:val="20"/>
        </w:rPr>
        <w:t>„</w:t>
      </w:r>
      <w:r>
        <w:rPr>
          <w:rFonts w:ascii="Times New Roman" w:hAnsi="Times New Roman" w:cs="Times New Roman"/>
          <w:sz w:val="20"/>
          <w:szCs w:val="20"/>
        </w:rPr>
        <w:t>м</w:t>
      </w:r>
      <w:r w:rsidRPr="005B3A70">
        <w:rPr>
          <w:rFonts w:ascii="Times New Roman" w:hAnsi="Times New Roman" w:cs="Times New Roman"/>
          <w:sz w:val="20"/>
          <w:szCs w:val="20"/>
        </w:rPr>
        <w:t xml:space="preserve">ного голямо земеделско стопанство“ </w:t>
      </w:r>
      <w:r>
        <w:rPr>
          <w:rFonts w:ascii="Times New Roman" w:hAnsi="Times New Roman" w:cs="Times New Roman"/>
          <w:sz w:val="20"/>
          <w:szCs w:val="20"/>
        </w:rPr>
        <w:t xml:space="preserve">се посочва, че тук </w:t>
      </w:r>
      <w:r w:rsidRPr="005B3A70">
        <w:rPr>
          <w:rFonts w:ascii="Times New Roman" w:hAnsi="Times New Roman" w:cs="Times New Roman"/>
          <w:sz w:val="20"/>
          <w:szCs w:val="20"/>
        </w:rPr>
        <w:t>попада</w:t>
      </w:r>
      <w:r>
        <w:rPr>
          <w:rFonts w:ascii="Times New Roman" w:hAnsi="Times New Roman" w:cs="Times New Roman"/>
          <w:sz w:val="20"/>
          <w:szCs w:val="20"/>
        </w:rPr>
        <w:t>т</w:t>
      </w:r>
      <w:r w:rsidRPr="005B3A70">
        <w:rPr>
          <w:rFonts w:ascii="Times New Roman" w:hAnsi="Times New Roman" w:cs="Times New Roman"/>
          <w:sz w:val="20"/>
          <w:szCs w:val="20"/>
        </w:rPr>
        <w:t xml:space="preserve"> груп</w:t>
      </w:r>
      <w:r>
        <w:rPr>
          <w:rFonts w:ascii="Times New Roman" w:hAnsi="Times New Roman" w:cs="Times New Roman"/>
          <w:sz w:val="20"/>
          <w:szCs w:val="20"/>
        </w:rPr>
        <w:t xml:space="preserve">ите от 10 до 14, </w:t>
      </w:r>
      <w:r w:rsidRPr="005B3A70">
        <w:rPr>
          <w:rFonts w:ascii="Times New Roman" w:hAnsi="Times New Roman" w:cs="Times New Roman"/>
          <w:sz w:val="20"/>
          <w:szCs w:val="20"/>
        </w:rPr>
        <w:t xml:space="preserve">съгласно типологията на стопанствата. Много голямо стопанство е това, което обработва над 1 500 </w:t>
      </w:r>
      <w:r>
        <w:rPr>
          <w:rFonts w:ascii="Times New Roman" w:hAnsi="Times New Roman" w:cs="Times New Roman"/>
          <w:sz w:val="20"/>
          <w:szCs w:val="20"/>
        </w:rPr>
        <w:t>ха земя и СП е над 500 000 евро и разполага с над 500 броя млечни говеда и над 1000 глави овце и кози-майки. Това е остатъчна категория, която обхваща всички останали стопанства, намиращи се над границите за „голямо стопанство”.</w:t>
      </w:r>
    </w:p>
    <w:p w14:paraId="0EFB226A" w14:textId="77777777" w:rsidR="00B92F13" w:rsidRPr="001E44A3" w:rsidRDefault="00B92F13" w:rsidP="00B92F13">
      <w:pPr>
        <w:pBdr>
          <w:top w:val="single" w:sz="18" w:space="1" w:color="ED7D31" w:themeColor="accent2"/>
          <w:left w:val="single" w:sz="18" w:space="1" w:color="ED7D31" w:themeColor="accent2"/>
          <w:bottom w:val="single" w:sz="18" w:space="1" w:color="ED7D31" w:themeColor="accent2"/>
          <w:right w:val="single" w:sz="18" w:space="1" w:color="ED7D31" w:themeColor="accent2"/>
        </w:pBdr>
        <w:spacing w:after="240" w:line="276" w:lineRule="auto"/>
        <w:jc w:val="both"/>
        <w:rPr>
          <w:rFonts w:ascii="Times New Roman" w:eastAsia="Times New Roman" w:hAnsi="Times New Roman" w:cs="Times New Roman"/>
          <w:color w:val="ED7D31"/>
          <w:sz w:val="20"/>
          <w:szCs w:val="20"/>
        </w:rPr>
      </w:pPr>
      <w:r w:rsidRPr="006B5FDB">
        <w:rPr>
          <w:rFonts w:ascii="Times New Roman" w:eastAsia="Times New Roman" w:hAnsi="Times New Roman" w:cs="Times New Roman"/>
          <w:b/>
          <w:color w:val="ED7D31" w:themeColor="accent2"/>
          <w:sz w:val="20"/>
          <w:szCs w:val="20"/>
        </w:rPr>
        <w:t>Оценка по анализ</w:t>
      </w:r>
      <w:r>
        <w:rPr>
          <w:rFonts w:ascii="Times New Roman" w:eastAsia="Times New Roman" w:hAnsi="Times New Roman" w:cs="Times New Roman"/>
          <w:b/>
          <w:color w:val="ED7D31" w:themeColor="accent2"/>
          <w:sz w:val="20"/>
          <w:szCs w:val="20"/>
        </w:rPr>
        <w:t>а</w:t>
      </w:r>
      <w:r w:rsidRPr="006B5FDB">
        <w:rPr>
          <w:rFonts w:ascii="Times New Roman" w:eastAsia="Times New Roman" w:hAnsi="Times New Roman" w:cs="Times New Roman"/>
          <w:b/>
          <w:color w:val="ED7D31" w:themeColor="accent2"/>
          <w:sz w:val="20"/>
          <w:szCs w:val="20"/>
        </w:rPr>
        <w:t xml:space="preserve"> на </w:t>
      </w:r>
      <w:r>
        <w:rPr>
          <w:rFonts w:ascii="Times New Roman" w:eastAsia="Times New Roman" w:hAnsi="Times New Roman" w:cs="Times New Roman"/>
          <w:b/>
          <w:color w:val="ED7D31" w:themeColor="accent2"/>
          <w:sz w:val="20"/>
          <w:szCs w:val="20"/>
        </w:rPr>
        <w:t>структурата на земеделските стопанства</w:t>
      </w:r>
      <w:r w:rsidRPr="00B34176">
        <w:rPr>
          <w:rFonts w:ascii="Times New Roman" w:eastAsia="Times New Roman" w:hAnsi="Times New Roman" w:cs="Times New Roman"/>
          <w:color w:val="ED7D31"/>
          <w:sz w:val="20"/>
          <w:szCs w:val="20"/>
        </w:rPr>
        <w:t xml:space="preserve">- </w:t>
      </w:r>
      <w:r w:rsidRPr="006B5FDB">
        <w:rPr>
          <w:rFonts w:ascii="Times New Roman" w:eastAsia="Times New Roman" w:hAnsi="Times New Roman" w:cs="Times New Roman"/>
          <w:sz w:val="20"/>
          <w:szCs w:val="20"/>
        </w:rPr>
        <w:t xml:space="preserve">Този анализ </w:t>
      </w:r>
      <w:r>
        <w:rPr>
          <w:rFonts w:ascii="Times New Roman" w:eastAsia="Times New Roman" w:hAnsi="Times New Roman" w:cs="Times New Roman"/>
          <w:sz w:val="20"/>
          <w:szCs w:val="20"/>
        </w:rPr>
        <w:t>се счита за важен и необходим с оглед настояването от страна на различните заинтересовани страни, включени в процеса на стратегическо планирани и за по-добро и прецизно насочване на политиката. Анализът притежава значителни силни страни, като е достатъчно подробен и обстоен по отношение на разглежданите данни и тяхното описание и разглеждане. Същевременно липсва достатъчна консистентност, която да показва и разкрива как точно са определени тези граници за петте размерни типа. Когато се говори за показатели и критерии трябва ясно да се разграничат тези понятия, като принципът трябва да бъде показателите да бъдат оценявани спрямо критериите. За да работят критериите, те трябва да бъдат подкрепени с референтни стойности и скали, което засилва доказателствената страна и обективността на изследването. Може обаче да се приеме, на основание принципа за ползата от доверие, което означава, че не може с точност и с крайна оценка да се заключи дали този анализ коректно и издържано постига своята цел, че анализът не противоречи с установените факти и изводи направени в другите направени в подготовката на процесът на стратегическо планиране изследвания. Наред с това, ситуацията по отношение структурата на земеделските стопанства е динамична, тя се променя, като нуждите за категоризиране на земеделските стопанства също произтичат от конкретните цели и задачи  и по този начин трябва да е съобразена с тях, да бъде гъвкава и да се разглежда случай по случай, когато се налага.</w:t>
      </w:r>
    </w:p>
    <w:p w14:paraId="5363EDE2" w14:textId="77777777" w:rsidR="00B92F13" w:rsidRPr="00D84DA0" w:rsidRDefault="00B92F13" w:rsidP="00B92F13">
      <w:pPr>
        <w:pBdr>
          <w:top w:val="nil"/>
          <w:left w:val="nil"/>
          <w:bottom w:val="nil"/>
          <w:right w:val="nil"/>
          <w:between w:val="nil"/>
        </w:pBdr>
        <w:spacing w:after="240"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ED7D31" w:themeColor="accent2"/>
          <w:sz w:val="20"/>
          <w:szCs w:val="20"/>
        </w:rPr>
        <w:t>Препоръки и предложения</w:t>
      </w:r>
      <w:r w:rsidRPr="00D84DA0">
        <w:rPr>
          <w:rFonts w:ascii="Times New Roman" w:eastAsia="Times New Roman" w:hAnsi="Times New Roman" w:cs="Times New Roman"/>
          <w:sz w:val="20"/>
          <w:szCs w:val="20"/>
        </w:rPr>
        <w:t>, които могат да бъдат посочени в тази област на анализа са:</w:t>
      </w:r>
    </w:p>
    <w:p w14:paraId="3BA9EBD7" w14:textId="77777777" w:rsidR="00B92F13" w:rsidRDefault="00B92F13" w:rsidP="00B92F13">
      <w:pPr>
        <w:numPr>
          <w:ilvl w:val="0"/>
          <w:numId w:val="46"/>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Поради недостатъчната консистентност и методическа последователност при определяне на границите на петте категории земеделски стопанства, е добре те да бъдат верифицирани от външни наблюдатели и от заинтересованите страни, преди да послужат в процеса на програмиране;</w:t>
      </w:r>
    </w:p>
    <w:p w14:paraId="00C970CC" w14:textId="77777777" w:rsidR="00B92F13" w:rsidRDefault="00B92F13" w:rsidP="00B92F13">
      <w:pPr>
        <w:numPr>
          <w:ilvl w:val="0"/>
          <w:numId w:val="46"/>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трябва да даде отговор, как определените показатели по които е направено категоризирането на границите на стопанства, съответно ИЗП и брой млечни животни работи заедно и дали от тези три компонента по които е направено диференцирането на стопанствата може да се агрегира общ еквивалент – стандартна продукция;</w:t>
      </w:r>
    </w:p>
    <w:p w14:paraId="4AF905D8" w14:textId="77777777" w:rsidR="00B92F13" w:rsidRDefault="00B92F13" w:rsidP="00B92F13">
      <w:pPr>
        <w:numPr>
          <w:ilvl w:val="0"/>
          <w:numId w:val="46"/>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Анализът заявява готовност да покаже какви са границите на стопанствата, отчитайки тяхната специализация, поради което може да бъде допълнен с това как се разпределят стопанствата по размер в зависимост от специализацията и производството, където много убедително е посочено, че различните производства имат различен икономически резултат и стандартна продукция;</w:t>
      </w:r>
    </w:p>
    <w:p w14:paraId="4E62111A" w14:textId="77777777" w:rsidR="00B92F13" w:rsidRPr="00B92F13" w:rsidRDefault="00B92F13" w:rsidP="00B92F13">
      <w:pPr>
        <w:numPr>
          <w:ilvl w:val="0"/>
          <w:numId w:val="46"/>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B92F13">
        <w:rPr>
          <w:rFonts w:ascii="Times New Roman" w:eastAsia="Times New Roman" w:hAnsi="Times New Roman" w:cs="Times New Roman"/>
          <w:color w:val="000000"/>
          <w:sz w:val="20"/>
          <w:szCs w:val="20"/>
        </w:rPr>
        <w:t xml:space="preserve">Анализът дава заявка, че ще бъдат използвани четири показателя, които ще служат за определяне структурните граници на стопанствата - </w:t>
      </w:r>
      <w:r w:rsidRPr="00B92F13">
        <w:rPr>
          <w:rFonts w:ascii="Times New Roman" w:hAnsi="Times New Roman" w:cs="Times New Roman"/>
          <w:sz w:val="20"/>
          <w:szCs w:val="20"/>
        </w:rPr>
        <w:t>ИЗП, размера на вложения труд, икономическия размер на стопанствата и пазарната им ориентация, като реално се прави на база ИЗП и брой Едри и дребни млечни преживни животни, което трябва да бъде коректно отразено;</w:t>
      </w:r>
    </w:p>
    <w:p w14:paraId="2336EB63" w14:textId="77777777" w:rsidR="00C86804" w:rsidRPr="00B92F13" w:rsidRDefault="00B92F13" w:rsidP="00B92F13">
      <w:pPr>
        <w:numPr>
          <w:ilvl w:val="0"/>
          <w:numId w:val="46"/>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B92F13">
        <w:rPr>
          <w:rFonts w:ascii="Times New Roman" w:hAnsi="Times New Roman" w:cs="Times New Roman"/>
          <w:sz w:val="20"/>
          <w:szCs w:val="20"/>
        </w:rPr>
        <w:t>Този анализ може да послужи като отправна точка и за придобиване на обща ориентация за структурата на земеделските стопанства, но при програмирането, в зависимост от целите и насочеността на интервенциите трябва внимателно да се използват тези категории, като по възможност се правят допълнителни проучвания и ad hoc адаптации.</w:t>
      </w:r>
      <w:r w:rsidR="00C86804" w:rsidRPr="00B92F13">
        <w:rPr>
          <w:rFonts w:ascii="Times New Roman" w:eastAsia="Times New Roman" w:hAnsi="Times New Roman" w:cs="Times New Roman"/>
          <w:color w:val="000000"/>
          <w:sz w:val="20"/>
          <w:szCs w:val="20"/>
        </w:rPr>
        <w:br w:type="page"/>
      </w:r>
    </w:p>
    <w:p w14:paraId="0CF0FFBF" w14:textId="77777777" w:rsidR="0094169D" w:rsidRPr="0094169D" w:rsidRDefault="0094169D" w:rsidP="003A0763">
      <w:pPr>
        <w:pStyle w:val="ListParagraph"/>
        <w:numPr>
          <w:ilvl w:val="2"/>
          <w:numId w:val="12"/>
        </w:numPr>
        <w:rPr>
          <w:rFonts w:ascii="Times New Roman" w:eastAsia="Times New Roman" w:hAnsi="Times New Roman" w:cs="Times New Roman"/>
          <w:b/>
          <w:color w:val="000000"/>
          <w:sz w:val="20"/>
          <w:szCs w:val="20"/>
        </w:rPr>
      </w:pPr>
      <w:r w:rsidRPr="0094169D">
        <w:rPr>
          <w:rFonts w:ascii="Times New Roman" w:eastAsia="Times New Roman" w:hAnsi="Times New Roman" w:cs="Times New Roman"/>
          <w:b/>
          <w:color w:val="000000"/>
          <w:sz w:val="20"/>
          <w:szCs w:val="20"/>
        </w:rPr>
        <w:lastRenderedPageBreak/>
        <w:t>Оценка на SWOT анализите</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2235"/>
        <w:gridCol w:w="3768"/>
        <w:gridCol w:w="3003"/>
      </w:tblGrid>
      <w:tr w:rsidR="00750CBB" w14:paraId="73701E97" w14:textId="77777777" w:rsidTr="00120171">
        <w:trPr>
          <w:trHeight w:val="547"/>
        </w:trPr>
        <w:tc>
          <w:tcPr>
            <w:tcW w:w="9006" w:type="dxa"/>
            <w:gridSpan w:val="3"/>
            <w:shd w:val="clear" w:color="auto" w:fill="ED7D31" w:themeFill="accent2"/>
          </w:tcPr>
          <w:p w14:paraId="14900081" w14:textId="77777777" w:rsidR="00750CBB" w:rsidRDefault="00750CBB" w:rsidP="00120171">
            <w:pPr>
              <w:spacing w:after="240" w:line="276" w:lineRule="auto"/>
              <w:jc w:val="center"/>
              <w:rPr>
                <w:rFonts w:ascii="Times New Roman" w:eastAsia="Times New Roman" w:hAnsi="Times New Roman" w:cs="Times New Roman"/>
                <w:b/>
                <w:color w:val="ED7D31"/>
                <w:sz w:val="20"/>
                <w:szCs w:val="20"/>
              </w:rPr>
            </w:pPr>
            <w:r w:rsidRPr="006A55E0">
              <w:rPr>
                <w:rFonts w:ascii="Times New Roman" w:eastAsia="Times New Roman" w:hAnsi="Times New Roman" w:cs="Times New Roman"/>
                <w:b/>
                <w:sz w:val="20"/>
                <w:szCs w:val="20"/>
              </w:rPr>
              <w:t>Оценка на SWOT анализите</w:t>
            </w:r>
          </w:p>
        </w:tc>
      </w:tr>
      <w:tr w:rsidR="00750CBB" w:rsidRPr="000E2179" w14:paraId="6F666534" w14:textId="77777777" w:rsidTr="00120171">
        <w:tc>
          <w:tcPr>
            <w:tcW w:w="2235" w:type="dxa"/>
            <w:shd w:val="clear" w:color="auto" w:fill="F7CAAC" w:themeFill="accent2" w:themeFillTint="66"/>
          </w:tcPr>
          <w:p w14:paraId="2F527CDE" w14:textId="77777777" w:rsidR="00750CBB" w:rsidRPr="000E2179" w:rsidRDefault="00750CBB" w:rsidP="00120171">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768" w:type="dxa"/>
            <w:shd w:val="clear" w:color="auto" w:fill="F7CAAC" w:themeFill="accent2" w:themeFillTint="66"/>
          </w:tcPr>
          <w:p w14:paraId="0A8D2DCA" w14:textId="77777777" w:rsidR="00750CBB" w:rsidRPr="000E2179" w:rsidRDefault="00750CBB" w:rsidP="00120171">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Заключение</w:t>
            </w:r>
          </w:p>
        </w:tc>
        <w:tc>
          <w:tcPr>
            <w:tcW w:w="3003" w:type="dxa"/>
            <w:shd w:val="clear" w:color="auto" w:fill="F7CAAC" w:themeFill="accent2" w:themeFillTint="66"/>
          </w:tcPr>
          <w:p w14:paraId="65224964" w14:textId="77777777" w:rsidR="00750CBB" w:rsidRPr="000E2179" w:rsidRDefault="00750CBB" w:rsidP="00120171">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Препоръка</w:t>
            </w:r>
          </w:p>
        </w:tc>
      </w:tr>
      <w:tr w:rsidR="00750CBB" w14:paraId="1905488A" w14:textId="77777777" w:rsidTr="00120171">
        <w:tc>
          <w:tcPr>
            <w:tcW w:w="2235" w:type="dxa"/>
          </w:tcPr>
          <w:p w14:paraId="464580F7" w14:textId="77777777" w:rsidR="00750CBB" w:rsidRDefault="00750CBB" w:rsidP="00C13600">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Обхват</w:t>
            </w:r>
          </w:p>
          <w:p w14:paraId="73714DFB" w14:textId="77777777" w:rsidR="00750CBB" w:rsidRPr="005D11FB" w:rsidRDefault="00750CBB" w:rsidP="00C13600">
            <w:pPr>
              <w:spacing w:line="276" w:lineRule="auto"/>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 xml:space="preserve">Пълнота на </w:t>
            </w:r>
            <w:r>
              <w:rPr>
                <w:rFonts w:ascii="Times New Roman" w:eastAsia="Times New Roman" w:hAnsi="Times New Roman" w:cs="Times New Roman"/>
                <w:sz w:val="20"/>
                <w:szCs w:val="20"/>
                <w:lang w:val="en-US"/>
              </w:rPr>
              <w:t>SWOT</w:t>
            </w:r>
            <w:r>
              <w:rPr>
                <w:rFonts w:ascii="Times New Roman" w:eastAsia="Times New Roman" w:hAnsi="Times New Roman" w:cs="Times New Roman"/>
                <w:sz w:val="20"/>
                <w:szCs w:val="20"/>
              </w:rPr>
              <w:t xml:space="preserve"> анализите</w:t>
            </w:r>
          </w:p>
        </w:tc>
        <w:tc>
          <w:tcPr>
            <w:tcW w:w="3768" w:type="dxa"/>
          </w:tcPr>
          <w:p w14:paraId="5CC9969C"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Изготвените SWOT – анализи по деветте специфични цели и хоризонталната цел </w:t>
            </w:r>
            <w:r w:rsidR="00255C0A">
              <w:rPr>
                <w:rFonts w:ascii="Times New Roman" w:eastAsia="Times New Roman" w:hAnsi="Times New Roman" w:cs="Times New Roman"/>
                <w:sz w:val="20"/>
                <w:szCs w:val="20"/>
              </w:rPr>
              <w:t>са изчерпателни</w:t>
            </w:r>
            <w:r>
              <w:rPr>
                <w:rFonts w:ascii="Times New Roman" w:eastAsia="Times New Roman" w:hAnsi="Times New Roman" w:cs="Times New Roman"/>
                <w:sz w:val="20"/>
                <w:szCs w:val="20"/>
              </w:rPr>
              <w:t>. Обхващат изключително голям обем информация, структурирана по елементи на вътрешната (силни и слаби страни) и външната среда (възможности и заплахи</w:t>
            </w:r>
            <w:r w:rsidRPr="00750CB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Компонентите на </w:t>
            </w:r>
            <w:r>
              <w:rPr>
                <w:rFonts w:ascii="Times New Roman" w:eastAsia="Times New Roman" w:hAnsi="Times New Roman" w:cs="Times New Roman"/>
                <w:sz w:val="20"/>
                <w:szCs w:val="20"/>
                <w:lang w:val="en-US"/>
              </w:rPr>
              <w:t>SWOT</w:t>
            </w:r>
            <w:r w:rsidRPr="00750CBB">
              <w:rPr>
                <w:rFonts w:ascii="Times New Roman" w:eastAsia="Times New Roman" w:hAnsi="Times New Roman" w:cs="Times New Roman"/>
                <w:sz w:val="20"/>
                <w:szCs w:val="20"/>
              </w:rPr>
              <w:t xml:space="preserve"> анализите отразяват коректно п</w:t>
            </w:r>
            <w:r>
              <w:rPr>
                <w:rFonts w:ascii="Times New Roman" w:eastAsia="Times New Roman" w:hAnsi="Times New Roman" w:cs="Times New Roman"/>
                <w:sz w:val="20"/>
                <w:szCs w:val="20"/>
              </w:rPr>
              <w:t>о-голямата част от формулираните изводи и заключения в трите анализа на състоянието.</w:t>
            </w:r>
          </w:p>
          <w:p w14:paraId="3CA3C566" w14:textId="77777777" w:rsidR="00C13600" w:rsidRDefault="00C13600" w:rsidP="00127B08">
            <w:pPr>
              <w:spacing w:line="276" w:lineRule="auto"/>
              <w:jc w:val="both"/>
              <w:rPr>
                <w:rFonts w:ascii="Times New Roman" w:eastAsia="Times New Roman" w:hAnsi="Times New Roman" w:cs="Times New Roman"/>
                <w:sz w:val="20"/>
                <w:szCs w:val="20"/>
              </w:rPr>
            </w:pPr>
          </w:p>
          <w:p w14:paraId="71D8B504" w14:textId="77777777" w:rsidR="00F27B0A" w:rsidRDefault="00F27B0A" w:rsidP="00127B08">
            <w:pPr>
              <w:spacing w:line="276" w:lineRule="auto"/>
              <w:jc w:val="both"/>
              <w:rPr>
                <w:rFonts w:ascii="Times New Roman" w:eastAsia="Times New Roman" w:hAnsi="Times New Roman" w:cs="Times New Roman"/>
                <w:sz w:val="20"/>
                <w:szCs w:val="20"/>
              </w:rPr>
            </w:pPr>
          </w:p>
          <w:p w14:paraId="21A547ED" w14:textId="77777777" w:rsidR="00F27B0A" w:rsidRPr="00F27B0A" w:rsidRDefault="00F27B0A"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заключителния вариант на SWOT анализите няма стриктно следване на принципите и критериите за обособяване на определени твърдения и изводи в силни, слаби страни, възможности и заплахи. При почти всички SWOT матрици по отделните Специфични цели има смесване на слаби страни със заплахи и по-малко случаи на възможности със силни страни. Това по същество е неточност, но може да бъде</w:t>
            </w:r>
            <w:r w:rsidR="00745E76">
              <w:rPr>
                <w:rFonts w:ascii="Times New Roman" w:eastAsia="Times New Roman" w:hAnsi="Times New Roman" w:cs="Times New Roman"/>
                <w:sz w:val="20"/>
                <w:szCs w:val="20"/>
              </w:rPr>
              <w:t xml:space="preserve"> обяснено</w:t>
            </w:r>
            <w:r>
              <w:rPr>
                <w:rFonts w:ascii="Times New Roman" w:eastAsia="Times New Roman" w:hAnsi="Times New Roman" w:cs="Times New Roman"/>
                <w:sz w:val="20"/>
                <w:szCs w:val="20"/>
              </w:rPr>
              <w:t xml:space="preserve"> с желанието на изпълнителите и на работната група да следва по различен подход при разглеждането на тези понятия, където „заплахите” и „възможности”, освен външни обстоятелства за системата се разглеждат и като динамични, а не като статични.</w:t>
            </w:r>
          </w:p>
          <w:p w14:paraId="5CC5111C" w14:textId="77777777" w:rsidR="00F27B0A" w:rsidRDefault="00F27B0A" w:rsidP="00127B08">
            <w:pPr>
              <w:spacing w:line="276" w:lineRule="auto"/>
              <w:jc w:val="both"/>
              <w:rPr>
                <w:rFonts w:ascii="Times New Roman" w:eastAsia="Times New Roman" w:hAnsi="Times New Roman" w:cs="Times New Roman"/>
                <w:sz w:val="20"/>
                <w:szCs w:val="20"/>
              </w:rPr>
            </w:pPr>
          </w:p>
          <w:p w14:paraId="0F2E39FD"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Въпреки че, обосновката на потребностите, дефинирани по </w:t>
            </w:r>
            <w:r w:rsidRPr="00C13600">
              <w:rPr>
                <w:rFonts w:ascii="Times New Roman" w:eastAsia="Times New Roman" w:hAnsi="Times New Roman" w:cs="Times New Roman"/>
                <w:b/>
                <w:sz w:val="20"/>
                <w:szCs w:val="20"/>
              </w:rPr>
              <w:t>СЦ 2</w:t>
            </w:r>
            <w:r>
              <w:rPr>
                <w:rFonts w:ascii="Times New Roman" w:eastAsia="Times New Roman" w:hAnsi="Times New Roman" w:cs="Times New Roman"/>
                <w:sz w:val="20"/>
                <w:szCs w:val="20"/>
              </w:rPr>
              <w:t xml:space="preserve">, включва кратък анализ на сектор пчеларство и на лозаро-винарския сектор, </w:t>
            </w:r>
            <w:r w:rsidRPr="00750CBB">
              <w:rPr>
                <w:rFonts w:ascii="Times New Roman" w:eastAsia="Times New Roman" w:hAnsi="Times New Roman" w:cs="Times New Roman"/>
                <w:sz w:val="20"/>
                <w:szCs w:val="20"/>
              </w:rPr>
              <w:t xml:space="preserve">които са обвързани със секторни интервенции </w:t>
            </w:r>
            <w:r>
              <w:rPr>
                <w:rFonts w:ascii="Times New Roman" w:eastAsia="Times New Roman" w:hAnsi="Times New Roman" w:cs="Times New Roman"/>
                <w:sz w:val="20"/>
                <w:szCs w:val="20"/>
              </w:rPr>
              <w:t xml:space="preserve">и </w:t>
            </w:r>
            <w:r w:rsidRPr="00750CBB">
              <w:rPr>
                <w:rFonts w:ascii="Times New Roman" w:eastAsia="Times New Roman" w:hAnsi="Times New Roman" w:cs="Times New Roman"/>
                <w:sz w:val="20"/>
                <w:szCs w:val="20"/>
              </w:rPr>
              <w:t>секторни програми (чл. 103, т. 2, е) от Регламента на Съвета за СП)</w:t>
            </w:r>
            <w:r>
              <w:rPr>
                <w:rFonts w:ascii="Times New Roman" w:eastAsia="Times New Roman" w:hAnsi="Times New Roman" w:cs="Times New Roman"/>
                <w:sz w:val="20"/>
                <w:szCs w:val="20"/>
              </w:rPr>
              <w:t>,</w:t>
            </w:r>
            <w:r w:rsidRPr="00750CBB">
              <w:rPr>
                <w:rFonts w:ascii="Times New Roman" w:eastAsia="Times New Roman" w:hAnsi="Times New Roman" w:cs="Times New Roman"/>
                <w:sz w:val="20"/>
                <w:szCs w:val="20"/>
              </w:rPr>
              <w:t xml:space="preserve"> те са слабо застъпени </w:t>
            </w:r>
            <w:r>
              <w:rPr>
                <w:rFonts w:ascii="Times New Roman" w:eastAsia="Times New Roman" w:hAnsi="Times New Roman" w:cs="Times New Roman"/>
                <w:sz w:val="20"/>
                <w:szCs w:val="20"/>
              </w:rPr>
              <w:t>в структурата на елементите на SWOT-</w:t>
            </w:r>
            <w:r w:rsidRPr="00750CBB">
              <w:rPr>
                <w:rFonts w:ascii="Times New Roman" w:eastAsia="Times New Roman" w:hAnsi="Times New Roman" w:cs="Times New Roman"/>
                <w:sz w:val="20"/>
                <w:szCs w:val="20"/>
              </w:rPr>
              <w:t>анализа.</w:t>
            </w:r>
          </w:p>
          <w:p w14:paraId="7B735814" w14:textId="77777777" w:rsidR="00C13600" w:rsidRDefault="00C13600" w:rsidP="00127B08">
            <w:pPr>
              <w:spacing w:line="276" w:lineRule="auto"/>
              <w:jc w:val="both"/>
              <w:rPr>
                <w:rFonts w:ascii="Times New Roman" w:eastAsia="Times New Roman" w:hAnsi="Times New Roman" w:cs="Times New Roman"/>
                <w:sz w:val="20"/>
                <w:szCs w:val="20"/>
              </w:rPr>
            </w:pPr>
          </w:p>
          <w:p w14:paraId="1306E7D0" w14:textId="77777777" w:rsidR="00750CBB" w:rsidRPr="004F4D53"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Положителен момент е обособяването на отделен SWOT </w:t>
            </w:r>
            <w:r w:rsidRPr="00750CBB">
              <w:rPr>
                <w:rFonts w:ascii="Times New Roman" w:eastAsia="Times New Roman" w:hAnsi="Times New Roman" w:cs="Times New Roman"/>
                <w:sz w:val="20"/>
                <w:szCs w:val="20"/>
              </w:rPr>
              <w:t xml:space="preserve">– анализ </w:t>
            </w:r>
            <w:r>
              <w:rPr>
                <w:rFonts w:ascii="Times New Roman" w:eastAsia="Times New Roman" w:hAnsi="Times New Roman" w:cs="Times New Roman"/>
                <w:sz w:val="20"/>
                <w:szCs w:val="20"/>
              </w:rPr>
              <w:t xml:space="preserve">за сектор гори </w:t>
            </w:r>
            <w:r>
              <w:rPr>
                <w:rFonts w:ascii="Times New Roman" w:eastAsia="Times New Roman" w:hAnsi="Times New Roman" w:cs="Times New Roman"/>
                <w:sz w:val="20"/>
                <w:szCs w:val="20"/>
              </w:rPr>
              <w:lastRenderedPageBreak/>
              <w:t xml:space="preserve">към аналитичната част към </w:t>
            </w:r>
            <w:r w:rsidRPr="00C13600">
              <w:rPr>
                <w:rFonts w:ascii="Times New Roman" w:eastAsia="Times New Roman" w:hAnsi="Times New Roman" w:cs="Times New Roman"/>
                <w:b/>
                <w:sz w:val="20"/>
                <w:szCs w:val="20"/>
              </w:rPr>
              <w:t>СЦ 4</w:t>
            </w:r>
            <w:r>
              <w:rPr>
                <w:rFonts w:ascii="Times New Roman" w:eastAsia="Times New Roman" w:hAnsi="Times New Roman" w:cs="Times New Roman"/>
                <w:sz w:val="20"/>
                <w:szCs w:val="20"/>
              </w:rPr>
              <w:t>, което подпомага по-ясното идентифициране на потребностите, свързани с постигането на устойчиво управление на горските територии</w:t>
            </w:r>
            <w:r w:rsidRPr="00750CB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като принос към целите на Зелената сделка.</w:t>
            </w:r>
          </w:p>
          <w:p w14:paraId="0AF7C373" w14:textId="77777777" w:rsidR="00C13600" w:rsidRDefault="00C13600" w:rsidP="00127B08">
            <w:pPr>
              <w:spacing w:line="276" w:lineRule="auto"/>
              <w:jc w:val="both"/>
              <w:rPr>
                <w:rFonts w:ascii="Times New Roman" w:eastAsia="Times New Roman" w:hAnsi="Times New Roman" w:cs="Times New Roman"/>
                <w:sz w:val="20"/>
                <w:szCs w:val="20"/>
              </w:rPr>
            </w:pPr>
          </w:p>
          <w:p w14:paraId="5E11BEAF"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Обхватът на </w:t>
            </w:r>
            <w:r>
              <w:rPr>
                <w:rFonts w:ascii="Times New Roman" w:eastAsia="Times New Roman" w:hAnsi="Times New Roman" w:cs="Times New Roman"/>
                <w:sz w:val="20"/>
                <w:szCs w:val="20"/>
                <w:lang w:val="en-US"/>
              </w:rPr>
              <w:t>SWOT</w:t>
            </w:r>
            <w:r w:rsidRPr="00750CBB">
              <w:rPr>
                <w:rFonts w:ascii="Times New Roman" w:eastAsia="Times New Roman" w:hAnsi="Times New Roman" w:cs="Times New Roman"/>
                <w:sz w:val="20"/>
                <w:szCs w:val="20"/>
              </w:rPr>
              <w:t xml:space="preserve"> – анализа </w:t>
            </w:r>
            <w:r>
              <w:rPr>
                <w:rFonts w:ascii="Times New Roman" w:eastAsia="Times New Roman" w:hAnsi="Times New Roman" w:cs="Times New Roman"/>
                <w:sz w:val="20"/>
                <w:szCs w:val="20"/>
              </w:rPr>
              <w:t xml:space="preserve">по </w:t>
            </w:r>
            <w:r w:rsidRPr="00C13600">
              <w:rPr>
                <w:rFonts w:ascii="Times New Roman" w:eastAsia="Times New Roman" w:hAnsi="Times New Roman" w:cs="Times New Roman"/>
                <w:b/>
                <w:sz w:val="20"/>
                <w:szCs w:val="20"/>
              </w:rPr>
              <w:t>СЦ 7</w:t>
            </w:r>
            <w:r>
              <w:rPr>
                <w:rFonts w:ascii="Times New Roman" w:eastAsia="Times New Roman" w:hAnsi="Times New Roman" w:cs="Times New Roman"/>
                <w:sz w:val="20"/>
                <w:szCs w:val="20"/>
              </w:rPr>
              <w:t xml:space="preserve"> покрива напълно изискванията на чл. 103, т. 2 от  Регламента на Съвета за СП като включва информация за достъпа до земя, мобилността във връзка със земята и преструктурирането на земята, достъпа до финансиране и кредити и достъпа до знания и консултации</w:t>
            </w:r>
            <w:r w:rsidRPr="00750CBB">
              <w:rPr>
                <w:rFonts w:ascii="Times New Roman" w:eastAsia="Times New Roman" w:hAnsi="Times New Roman" w:cs="Times New Roman"/>
                <w:sz w:val="20"/>
                <w:szCs w:val="20"/>
              </w:rPr>
              <w:t xml:space="preserve"> на младите фермери</w:t>
            </w:r>
            <w:r>
              <w:rPr>
                <w:rFonts w:ascii="Times New Roman" w:eastAsia="Times New Roman" w:hAnsi="Times New Roman" w:cs="Times New Roman"/>
                <w:sz w:val="20"/>
                <w:szCs w:val="20"/>
              </w:rPr>
              <w:t>.</w:t>
            </w:r>
          </w:p>
          <w:p w14:paraId="69CD2A58" w14:textId="77777777" w:rsidR="00750CBB" w:rsidRPr="007E0823"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Изискванията на същия член са спазени и по отношение на пред</w:t>
            </w:r>
            <w:r w:rsidRPr="00750CBB">
              <w:rPr>
                <w:rFonts w:ascii="Times New Roman" w:eastAsia="Times New Roman" w:hAnsi="Times New Roman" w:cs="Times New Roman"/>
                <w:sz w:val="20"/>
                <w:szCs w:val="20"/>
              </w:rPr>
              <w:t>с</w:t>
            </w:r>
            <w:r>
              <w:rPr>
                <w:rFonts w:ascii="Times New Roman" w:eastAsia="Times New Roman" w:hAnsi="Times New Roman" w:cs="Times New Roman"/>
                <w:sz w:val="20"/>
                <w:szCs w:val="20"/>
              </w:rPr>
              <w:t xml:space="preserve">тавената информация за функционирането на ССЗИСС (AKIS) </w:t>
            </w:r>
            <w:r w:rsidRPr="00750CBB">
              <w:rPr>
                <w:rFonts w:ascii="Times New Roman" w:eastAsia="Times New Roman" w:hAnsi="Times New Roman" w:cs="Times New Roman"/>
                <w:sz w:val="20"/>
                <w:szCs w:val="20"/>
              </w:rPr>
              <w:t xml:space="preserve">и свързаните с нея структури </w:t>
            </w:r>
            <w:r>
              <w:rPr>
                <w:rFonts w:ascii="Times New Roman" w:eastAsia="Times New Roman" w:hAnsi="Times New Roman" w:cs="Times New Roman"/>
                <w:sz w:val="20"/>
                <w:szCs w:val="20"/>
              </w:rPr>
              <w:t>в съдържанието на анализа по хоризонталната цел.</w:t>
            </w:r>
          </w:p>
        </w:tc>
        <w:tc>
          <w:tcPr>
            <w:tcW w:w="3003" w:type="dxa"/>
          </w:tcPr>
          <w:p w14:paraId="7EDE6BF3"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Препоръчително е в матрицата на SWOT – анализа по </w:t>
            </w:r>
            <w:r w:rsidRPr="00C13600">
              <w:rPr>
                <w:rFonts w:ascii="Times New Roman" w:eastAsia="Times New Roman" w:hAnsi="Times New Roman" w:cs="Times New Roman"/>
                <w:b/>
                <w:sz w:val="20"/>
                <w:szCs w:val="20"/>
              </w:rPr>
              <w:t>СЦ 1</w:t>
            </w:r>
            <w:r>
              <w:rPr>
                <w:rFonts w:ascii="Times New Roman" w:eastAsia="Times New Roman" w:hAnsi="Times New Roman" w:cs="Times New Roman"/>
                <w:sz w:val="20"/>
                <w:szCs w:val="20"/>
              </w:rPr>
              <w:t xml:space="preserve"> да се включи като </w:t>
            </w:r>
            <w:r w:rsidRPr="00286FA7">
              <w:rPr>
                <w:rFonts w:ascii="Times New Roman" w:eastAsia="Times New Roman" w:hAnsi="Times New Roman" w:cs="Times New Roman"/>
                <w:i/>
                <w:sz w:val="20"/>
                <w:szCs w:val="20"/>
              </w:rPr>
              <w:t xml:space="preserve">възможност </w:t>
            </w:r>
            <w:r>
              <w:rPr>
                <w:rFonts w:ascii="Times New Roman" w:eastAsia="Times New Roman" w:hAnsi="Times New Roman" w:cs="Times New Roman"/>
                <w:sz w:val="20"/>
                <w:szCs w:val="20"/>
              </w:rPr>
              <w:t xml:space="preserve">изграждането на добре работеща хидромелиоративна инфраструктура и ефективни поливни съоръжения в стопанствата за увеличаване на добивите и преодоляване на негативните последици от засушаване. По този начин </w:t>
            </w:r>
            <w:r w:rsidRPr="00750CBB">
              <w:rPr>
                <w:rFonts w:ascii="Times New Roman" w:eastAsia="Times New Roman" w:hAnsi="Times New Roman" w:cs="Times New Roman"/>
                <w:sz w:val="20"/>
                <w:szCs w:val="20"/>
              </w:rPr>
              <w:t xml:space="preserve">по-ясно </w:t>
            </w:r>
            <w:r>
              <w:rPr>
                <w:rFonts w:ascii="Times New Roman" w:eastAsia="Times New Roman" w:hAnsi="Times New Roman" w:cs="Times New Roman"/>
                <w:sz w:val="20"/>
                <w:szCs w:val="20"/>
              </w:rPr>
              <w:t>ще се обоснове идентифицираната потребност.</w:t>
            </w:r>
          </w:p>
          <w:p w14:paraId="35E03E64" w14:textId="77777777" w:rsidR="00C13600" w:rsidRDefault="00C13600" w:rsidP="00127B08">
            <w:pPr>
              <w:spacing w:line="276" w:lineRule="auto"/>
              <w:jc w:val="both"/>
              <w:rPr>
                <w:rFonts w:ascii="Times New Roman" w:eastAsia="Times New Roman" w:hAnsi="Times New Roman" w:cs="Times New Roman"/>
                <w:sz w:val="20"/>
                <w:szCs w:val="20"/>
              </w:rPr>
            </w:pPr>
          </w:p>
          <w:p w14:paraId="76C65891" w14:textId="77777777" w:rsidR="00F27B0A" w:rsidRPr="000B626E" w:rsidRDefault="00F27B0A"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разработването на SWOT матриците трябва да се избере цялостен и единен подход, който се отнася, както до включването на отделните твърдения и изводи от анализа, така и до тяхното разпределение в матрицата. </w:t>
            </w:r>
            <w:r w:rsidR="000B626E">
              <w:rPr>
                <w:rFonts w:ascii="Times New Roman" w:eastAsia="Times New Roman" w:hAnsi="Times New Roman" w:cs="Times New Roman"/>
                <w:sz w:val="20"/>
                <w:szCs w:val="20"/>
              </w:rPr>
              <w:t>Трябва да бъде заложено и да се придържа към консултативния-експертен подход на външно изготвяне на SWOT анализите. Това изисква технологично време, което е необходимо избраните изпълнители да имат, за да изпълнят цялостните процедури по извеждане на SWOT анализите.</w:t>
            </w:r>
          </w:p>
          <w:p w14:paraId="3240B580" w14:textId="77777777" w:rsidR="00F27B0A" w:rsidRDefault="00F27B0A" w:rsidP="00127B08">
            <w:pPr>
              <w:spacing w:line="276" w:lineRule="auto"/>
              <w:jc w:val="both"/>
              <w:rPr>
                <w:rFonts w:ascii="Times New Roman" w:eastAsia="Times New Roman" w:hAnsi="Times New Roman" w:cs="Times New Roman"/>
                <w:sz w:val="20"/>
                <w:szCs w:val="20"/>
              </w:rPr>
            </w:pPr>
          </w:p>
          <w:p w14:paraId="777FCF08" w14:textId="77777777" w:rsidR="00F27B0A" w:rsidRDefault="00F27B0A" w:rsidP="00127B08">
            <w:pPr>
              <w:spacing w:line="276" w:lineRule="auto"/>
              <w:jc w:val="both"/>
              <w:rPr>
                <w:rFonts w:ascii="Times New Roman" w:eastAsia="Times New Roman" w:hAnsi="Times New Roman" w:cs="Times New Roman"/>
                <w:sz w:val="20"/>
                <w:szCs w:val="20"/>
              </w:rPr>
            </w:pPr>
          </w:p>
          <w:p w14:paraId="7D365672"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матрицата на SWOT – анализа по </w:t>
            </w:r>
            <w:r w:rsidRPr="00C13600">
              <w:rPr>
                <w:rFonts w:ascii="Times New Roman" w:eastAsia="Times New Roman" w:hAnsi="Times New Roman" w:cs="Times New Roman"/>
                <w:b/>
                <w:sz w:val="20"/>
                <w:szCs w:val="20"/>
              </w:rPr>
              <w:t>СЦ 2</w:t>
            </w:r>
            <w:r>
              <w:rPr>
                <w:rFonts w:ascii="Times New Roman" w:eastAsia="Times New Roman" w:hAnsi="Times New Roman" w:cs="Times New Roman"/>
                <w:sz w:val="20"/>
                <w:szCs w:val="20"/>
              </w:rPr>
              <w:t>, елементите – силни и слаби страни, възможности и заплахи би трябвало да отразяват по-подробно спецификата на функциониране на сектор пчеларство и на лозаро-винарския сектор.</w:t>
            </w:r>
          </w:p>
          <w:p w14:paraId="289F4D06" w14:textId="77777777" w:rsidR="00C13600" w:rsidRDefault="00C13600" w:rsidP="00127B08">
            <w:pPr>
              <w:spacing w:line="276" w:lineRule="auto"/>
              <w:jc w:val="both"/>
              <w:rPr>
                <w:rFonts w:ascii="Times New Roman" w:eastAsia="Times New Roman" w:hAnsi="Times New Roman" w:cs="Times New Roman"/>
                <w:sz w:val="20"/>
                <w:szCs w:val="20"/>
              </w:rPr>
            </w:pPr>
          </w:p>
          <w:p w14:paraId="025AB188" w14:textId="77777777" w:rsidR="00C13600" w:rsidRDefault="00C13600" w:rsidP="00127B08">
            <w:pPr>
              <w:spacing w:line="276" w:lineRule="auto"/>
              <w:jc w:val="both"/>
              <w:rPr>
                <w:rFonts w:ascii="Times New Roman" w:eastAsia="Times New Roman" w:hAnsi="Times New Roman" w:cs="Times New Roman"/>
                <w:sz w:val="20"/>
                <w:szCs w:val="20"/>
              </w:rPr>
            </w:pPr>
          </w:p>
          <w:p w14:paraId="6C59536B"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Някои от посочените възможности и заплахи в SWOT </w:t>
            </w:r>
            <w:r>
              <w:rPr>
                <w:rFonts w:ascii="Times New Roman" w:eastAsia="Times New Roman" w:hAnsi="Times New Roman" w:cs="Times New Roman"/>
                <w:sz w:val="20"/>
                <w:szCs w:val="20"/>
              </w:rPr>
              <w:lastRenderedPageBreak/>
              <w:t>– анализите като цяло звучат по-скоро като констатации. Необходимо е по-ясното им  формулиране като конкретен елемент на аналитичната част, тъй като чрез тях се обосновават и идентифицират отделните потребности.</w:t>
            </w:r>
          </w:p>
          <w:p w14:paraId="39E225BD" w14:textId="77777777" w:rsidR="00C13600" w:rsidRDefault="00C13600" w:rsidP="00127B08">
            <w:pPr>
              <w:spacing w:line="276" w:lineRule="auto"/>
              <w:jc w:val="both"/>
              <w:rPr>
                <w:rFonts w:ascii="Times New Roman" w:eastAsia="Times New Roman" w:hAnsi="Times New Roman" w:cs="Times New Roman"/>
                <w:sz w:val="20"/>
                <w:szCs w:val="20"/>
              </w:rPr>
            </w:pPr>
          </w:p>
          <w:p w14:paraId="33CE836D" w14:textId="77777777" w:rsidR="00C13600"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Част от SWOT – анализите са изключително подробни, включват много информация, която на места може да се опрости за по-лесно възприемане и открояване на логическите в</w:t>
            </w:r>
            <w:r w:rsidR="00C13600">
              <w:rPr>
                <w:rFonts w:ascii="Times New Roman" w:eastAsia="Times New Roman" w:hAnsi="Times New Roman" w:cs="Times New Roman"/>
                <w:sz w:val="20"/>
                <w:szCs w:val="20"/>
              </w:rPr>
              <w:t>ръзки с изведените потребности:</w:t>
            </w:r>
          </w:p>
          <w:p w14:paraId="1494B62E"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Например в анализа по </w:t>
            </w:r>
            <w:r w:rsidRPr="00C13600">
              <w:rPr>
                <w:rFonts w:ascii="Times New Roman" w:eastAsia="Times New Roman" w:hAnsi="Times New Roman" w:cs="Times New Roman"/>
                <w:b/>
                <w:sz w:val="20"/>
                <w:szCs w:val="20"/>
              </w:rPr>
              <w:t>СЦ 7</w:t>
            </w:r>
            <w:r>
              <w:rPr>
                <w:rFonts w:ascii="Times New Roman" w:eastAsia="Times New Roman" w:hAnsi="Times New Roman" w:cs="Times New Roman"/>
                <w:sz w:val="20"/>
                <w:szCs w:val="20"/>
              </w:rPr>
              <w:t xml:space="preserve">, по елемент „възможности” могат да се обединят: т.1 и т. 6; т. 2,3 и 4. </w:t>
            </w:r>
          </w:p>
          <w:p w14:paraId="281DC46D" w14:textId="77777777" w:rsidR="00750CBB" w:rsidRPr="008863AA"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анализа по СЦ 9, елемент „слаби страни” т. 7 и т. 11 се припокриват. Някои от формулировките могат да се съкратят. Анализът е изключително обширен, което от една страна позволява добра аргументация на изведените потребности, но от друга, големия обем информация затруднява бързото възприемане на логиката и обвързаността между силни и слаби страни, възможности и заплахи и очерталите се потребности. Възможно е на места аналитичната част да се съкрати.</w:t>
            </w:r>
          </w:p>
        </w:tc>
      </w:tr>
      <w:tr w:rsidR="00750CBB" w:rsidRPr="003344E4" w14:paraId="035714F1" w14:textId="77777777" w:rsidTr="00120171">
        <w:tc>
          <w:tcPr>
            <w:tcW w:w="2235" w:type="dxa"/>
          </w:tcPr>
          <w:p w14:paraId="7ABC9FC9" w14:textId="77777777" w:rsidR="00750CBB" w:rsidRDefault="00750CBB" w:rsidP="00C13600">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Разпределение</w:t>
            </w:r>
          </w:p>
          <w:p w14:paraId="314AD111" w14:textId="77777777" w:rsidR="00750CBB" w:rsidRPr="005D11FB" w:rsidRDefault="00750CBB" w:rsidP="00C13600">
            <w:pPr>
              <w:spacing w:line="276" w:lineRule="auto"/>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 xml:space="preserve">Адекватност на разпределението на </w:t>
            </w:r>
            <w:r>
              <w:rPr>
                <w:rFonts w:ascii="Times New Roman" w:eastAsia="Times New Roman" w:hAnsi="Times New Roman" w:cs="Times New Roman"/>
                <w:sz w:val="20"/>
                <w:szCs w:val="20"/>
                <w:lang w:val="en-US"/>
              </w:rPr>
              <w:t>SWOT</w:t>
            </w:r>
            <w:r>
              <w:rPr>
                <w:rFonts w:ascii="Times New Roman" w:eastAsia="Times New Roman" w:hAnsi="Times New Roman" w:cs="Times New Roman"/>
                <w:sz w:val="20"/>
                <w:szCs w:val="20"/>
              </w:rPr>
              <w:t xml:space="preserve"> анализите по специфични цели</w:t>
            </w:r>
          </w:p>
        </w:tc>
        <w:tc>
          <w:tcPr>
            <w:tcW w:w="3768" w:type="dxa"/>
          </w:tcPr>
          <w:p w14:paraId="1E433426" w14:textId="77777777" w:rsidR="00750CBB" w:rsidRPr="003344E4" w:rsidRDefault="00750CBB" w:rsidP="00127B08">
            <w:pPr>
              <w:spacing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 xml:space="preserve">Структурирането на SWOT анализите е адекватно на отделните специфични цели, посочени в проекта на регламент на ЕС. Информацията, обхваната от всеки един от десетте инструмента на стратегическото планиране е адресирана за обосноваване на потребностите към конкретна специфична цел, която е нагледно посочена. Не е установено припокриване на информацията, т.е включване на едни и същи данни в SWOT – анализи по различни цели. Обособените силни и слаби страни, </w:t>
            </w:r>
            <w:r>
              <w:rPr>
                <w:rFonts w:ascii="Times New Roman" w:eastAsia="Times New Roman" w:hAnsi="Times New Roman" w:cs="Times New Roman"/>
                <w:sz w:val="20"/>
                <w:szCs w:val="20"/>
              </w:rPr>
              <w:lastRenderedPageBreak/>
              <w:t>възможности и заплахи, посочени в отделните анализи са подчинени в много голяма степен конкретно на дефинираната специфична цел и на хоризонталната цел. Постигната е висока степен на приемственост и ясна логическа връзка между констатациите и изводите, посочени в анализите на състоянието и дефинираните от съответстващите на специфичните цели SWOT – анализи предимства и недостатъци, възможности и заплахи (табл. 1). Извеждането на елементите на стратегическия анализ по специфични цели улеснява процеса на стратегическо планиране във връзка с идентифицирането на потребностите.</w:t>
            </w:r>
          </w:p>
        </w:tc>
        <w:tc>
          <w:tcPr>
            <w:tcW w:w="3003" w:type="dxa"/>
          </w:tcPr>
          <w:p w14:paraId="13344769"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Препоръчително, с оглед по-лесното възприемане на посочените данни по елементи на SWOT – анализа (</w:t>
            </w:r>
            <w:r w:rsidRPr="00750CBB">
              <w:rPr>
                <w:rFonts w:ascii="Times New Roman" w:eastAsia="Times New Roman" w:hAnsi="Times New Roman" w:cs="Times New Roman"/>
                <w:sz w:val="20"/>
                <w:szCs w:val="20"/>
              </w:rPr>
              <w:t xml:space="preserve">силни и слаби страни, възможности и заплахи) </w:t>
            </w:r>
            <w:r>
              <w:rPr>
                <w:rFonts w:ascii="Times New Roman" w:eastAsia="Times New Roman" w:hAnsi="Times New Roman" w:cs="Times New Roman"/>
                <w:sz w:val="20"/>
                <w:szCs w:val="20"/>
              </w:rPr>
              <w:t xml:space="preserve">и за онагледяване връзката с дефинираните потребности, е систематизирането в определена последователност на изложената информация. Подредбата би следвало да съответства на </w:t>
            </w:r>
            <w:r>
              <w:rPr>
                <w:rFonts w:ascii="Times New Roman" w:eastAsia="Times New Roman" w:hAnsi="Times New Roman" w:cs="Times New Roman"/>
                <w:sz w:val="20"/>
                <w:szCs w:val="20"/>
              </w:rPr>
              <w:lastRenderedPageBreak/>
              <w:t>последователността, използвана при дефиницията на всяка от специфичните цели и хоризонталната цел на регламента за СП.</w:t>
            </w:r>
          </w:p>
          <w:p w14:paraId="57A4440F" w14:textId="77777777" w:rsidR="00750CBB" w:rsidRPr="00052A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Поставената в </w:t>
            </w:r>
            <w:r>
              <w:rPr>
                <w:rFonts w:ascii="Times New Roman" w:eastAsia="Times New Roman" w:hAnsi="Times New Roman" w:cs="Times New Roman"/>
                <w:sz w:val="20"/>
                <w:szCs w:val="20"/>
                <w:lang w:val="en-US"/>
              </w:rPr>
              <w:t>SWOT</w:t>
            </w:r>
            <w:r w:rsidRPr="00750CBB">
              <w:rPr>
                <w:rFonts w:ascii="Times New Roman" w:eastAsia="Times New Roman" w:hAnsi="Times New Roman" w:cs="Times New Roman"/>
                <w:sz w:val="20"/>
                <w:szCs w:val="20"/>
              </w:rPr>
              <w:t xml:space="preserve"> – анализа </w:t>
            </w:r>
            <w:r>
              <w:rPr>
                <w:rFonts w:ascii="Times New Roman" w:eastAsia="Times New Roman" w:hAnsi="Times New Roman" w:cs="Times New Roman"/>
                <w:sz w:val="20"/>
                <w:szCs w:val="20"/>
              </w:rPr>
              <w:t xml:space="preserve">по СЦ 5 </w:t>
            </w:r>
            <w:r w:rsidRPr="00EC3753">
              <w:rPr>
                <w:rFonts w:ascii="Times New Roman" w:eastAsia="Times New Roman" w:hAnsi="Times New Roman" w:cs="Times New Roman"/>
                <w:i/>
                <w:sz w:val="20"/>
                <w:szCs w:val="20"/>
              </w:rPr>
              <w:t>възможност</w:t>
            </w:r>
            <w:r>
              <w:rPr>
                <w:rFonts w:ascii="Times New Roman" w:eastAsia="Times New Roman" w:hAnsi="Times New Roman" w:cs="Times New Roman"/>
                <w:sz w:val="20"/>
                <w:szCs w:val="20"/>
              </w:rPr>
              <w:t xml:space="preserve"> 4. Екологосъобразно оползотворяване на оборска тор по-скоро се отнася до СЦ 4 във връзка с употребата на оборския тор за производството на биоенергия.</w:t>
            </w:r>
          </w:p>
          <w:p w14:paraId="53D3E723" w14:textId="77777777" w:rsidR="00750CBB" w:rsidRPr="00E93714"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w:t>
            </w:r>
            <w:r>
              <w:rPr>
                <w:rFonts w:ascii="Times New Roman" w:eastAsia="Times New Roman" w:hAnsi="Times New Roman" w:cs="Times New Roman"/>
                <w:sz w:val="20"/>
                <w:szCs w:val="20"/>
                <w:lang w:val="en-US"/>
              </w:rPr>
              <w:t>SWOT</w:t>
            </w:r>
            <w:r w:rsidRPr="00750CBB">
              <w:rPr>
                <w:rFonts w:ascii="Times New Roman" w:eastAsia="Times New Roman" w:hAnsi="Times New Roman" w:cs="Times New Roman"/>
                <w:sz w:val="20"/>
                <w:szCs w:val="20"/>
              </w:rPr>
              <w:t xml:space="preserve"> – анализа</w:t>
            </w:r>
            <w:r>
              <w:rPr>
                <w:rFonts w:ascii="Times New Roman" w:eastAsia="Times New Roman" w:hAnsi="Times New Roman" w:cs="Times New Roman"/>
                <w:sz w:val="20"/>
                <w:szCs w:val="20"/>
              </w:rPr>
              <w:t xml:space="preserve"> по хоризонталната цел като </w:t>
            </w:r>
            <w:r w:rsidRPr="00E93714">
              <w:rPr>
                <w:rFonts w:ascii="Times New Roman" w:eastAsia="Times New Roman" w:hAnsi="Times New Roman" w:cs="Times New Roman"/>
                <w:i/>
                <w:sz w:val="20"/>
                <w:szCs w:val="20"/>
              </w:rPr>
              <w:t>слаба страна</w:t>
            </w:r>
            <w:r>
              <w:rPr>
                <w:rFonts w:ascii="Times New Roman" w:eastAsia="Times New Roman" w:hAnsi="Times New Roman" w:cs="Times New Roman"/>
                <w:sz w:val="20"/>
                <w:szCs w:val="20"/>
              </w:rPr>
              <w:t xml:space="preserve"> е посочена </w:t>
            </w:r>
            <w:r w:rsidRPr="00E93714">
              <w:rPr>
                <w:rFonts w:ascii="Times New Roman" w:eastAsia="Times New Roman" w:hAnsi="Times New Roman" w:cs="Times New Roman"/>
                <w:sz w:val="20"/>
                <w:szCs w:val="20"/>
              </w:rPr>
              <w:t xml:space="preserve">т. </w:t>
            </w:r>
            <w:r w:rsidRPr="00E93714">
              <w:rPr>
                <w:rFonts w:ascii="Times New Roman" w:hAnsi="Times New Roman" w:cs="Times New Roman"/>
                <w:sz w:val="20"/>
                <w:szCs w:val="20"/>
              </w:rPr>
              <w:t xml:space="preserve">10. Съществуват големи различия в достъпа до интернет на домакинствата в гъсто населените и селските райони. </w:t>
            </w:r>
            <w:r>
              <w:rPr>
                <w:rFonts w:ascii="Times New Roman" w:hAnsi="Times New Roman" w:cs="Times New Roman"/>
                <w:sz w:val="20"/>
                <w:szCs w:val="20"/>
              </w:rPr>
              <w:t xml:space="preserve">Тази слабост е препоръчително да се посочи в анализа по </w:t>
            </w:r>
            <w:r w:rsidRPr="00C13600">
              <w:rPr>
                <w:rFonts w:ascii="Times New Roman" w:hAnsi="Times New Roman" w:cs="Times New Roman"/>
                <w:b/>
                <w:sz w:val="20"/>
                <w:szCs w:val="20"/>
              </w:rPr>
              <w:t>СЦ 8</w:t>
            </w:r>
            <w:r>
              <w:rPr>
                <w:rFonts w:ascii="Times New Roman" w:hAnsi="Times New Roman" w:cs="Times New Roman"/>
                <w:sz w:val="20"/>
                <w:szCs w:val="20"/>
              </w:rPr>
              <w:t xml:space="preserve">, където, съгласно препоръките на ЕК, е налице потребност от изграждане на модерна широколентова инфраструктура. </w:t>
            </w:r>
          </w:p>
        </w:tc>
      </w:tr>
      <w:tr w:rsidR="00750CBB" w:rsidRPr="003344E4" w14:paraId="1A86D507" w14:textId="77777777" w:rsidTr="00120171">
        <w:tc>
          <w:tcPr>
            <w:tcW w:w="2235" w:type="dxa"/>
          </w:tcPr>
          <w:p w14:paraId="3ECB1241" w14:textId="77777777" w:rsidR="00750CBB" w:rsidRDefault="00750CBB" w:rsidP="00C13600">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Адекватност</w:t>
            </w:r>
          </w:p>
          <w:p w14:paraId="0F882401" w14:textId="77777777" w:rsidR="00750CBB" w:rsidRPr="003344E4" w:rsidRDefault="00750CBB" w:rsidP="00C13600">
            <w:pPr>
              <w:spacing w:line="276" w:lineRule="auto"/>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 xml:space="preserve">Правилност на определянето на силни, слаби страни, възможности и заплахи </w:t>
            </w:r>
          </w:p>
        </w:tc>
        <w:tc>
          <w:tcPr>
            <w:tcW w:w="3768" w:type="dxa"/>
          </w:tcPr>
          <w:p w14:paraId="74D9EC6A"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Съдържанието </w:t>
            </w:r>
            <w:r w:rsidRPr="00281CA3">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информацията, представена по компоненти на SWOT – анализа в голяма степен е адекватно </w:t>
            </w:r>
            <w:r w:rsidR="00C13600">
              <w:rPr>
                <w:rFonts w:ascii="Times New Roman" w:eastAsia="Times New Roman" w:hAnsi="Times New Roman" w:cs="Times New Roman"/>
                <w:sz w:val="20"/>
                <w:szCs w:val="20"/>
              </w:rPr>
              <w:t>разпределено по категории</w:t>
            </w:r>
            <w:r>
              <w:rPr>
                <w:rFonts w:ascii="Times New Roman" w:eastAsia="Times New Roman" w:hAnsi="Times New Roman" w:cs="Times New Roman"/>
                <w:sz w:val="20"/>
                <w:szCs w:val="20"/>
              </w:rPr>
              <w:t xml:space="preserve"> – силна или слаба страна, възможност или заплаха. Наблюдаваните отклонения са малко и вероятно произтичат от стремежа на експертите, разработили SWOT- анализите, да посочат значителен брой аргументи, осветляващи предимствата и недостатъците в настоящата ситуация, както и очакваните положителни или негативни промени в дългосрочна перспектива съобразно тематиката на конкретната цел. Установените несъответствия не променят по същество цялостната картина, представена в SWOT – анализите, но е необходимо да бъдат отстранени.</w:t>
            </w:r>
          </w:p>
          <w:p w14:paraId="674F853C" w14:textId="77777777" w:rsidR="00575361" w:rsidRDefault="00575361" w:rsidP="00127B08">
            <w:pPr>
              <w:spacing w:line="276" w:lineRule="auto"/>
              <w:jc w:val="both"/>
              <w:rPr>
                <w:rFonts w:ascii="Times New Roman" w:eastAsia="Times New Roman" w:hAnsi="Times New Roman" w:cs="Times New Roman"/>
                <w:sz w:val="20"/>
                <w:szCs w:val="20"/>
              </w:rPr>
            </w:pPr>
          </w:p>
          <w:p w14:paraId="70B729D5" w14:textId="77777777" w:rsidR="00575361" w:rsidRPr="00575361" w:rsidRDefault="00575361" w:rsidP="00907ACA">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Пропуск на SWOT анализите е липсата на изводи и заключения по отношение на биоикономиката, особено в СЦ </w:t>
            </w:r>
            <w:r w:rsidR="00907ACA">
              <w:rPr>
                <w:rFonts w:ascii="Times New Roman" w:eastAsia="Times New Roman" w:hAnsi="Times New Roman" w:cs="Times New Roman"/>
                <w:sz w:val="20"/>
                <w:szCs w:val="20"/>
              </w:rPr>
              <w:t xml:space="preserve">4 и </w:t>
            </w:r>
            <w:r>
              <w:rPr>
                <w:rFonts w:ascii="Times New Roman" w:eastAsia="Times New Roman" w:hAnsi="Times New Roman" w:cs="Times New Roman"/>
                <w:sz w:val="20"/>
                <w:szCs w:val="20"/>
              </w:rPr>
              <w:t>5. Т</w:t>
            </w:r>
            <w:r w:rsidR="00907ACA">
              <w:rPr>
                <w:rFonts w:ascii="Times New Roman" w:eastAsia="Times New Roman" w:hAnsi="Times New Roman" w:cs="Times New Roman"/>
                <w:sz w:val="20"/>
                <w:szCs w:val="20"/>
              </w:rPr>
              <w:t>е</w:t>
            </w:r>
            <w:r>
              <w:rPr>
                <w:rFonts w:ascii="Times New Roman" w:eastAsia="Times New Roman" w:hAnsi="Times New Roman" w:cs="Times New Roman"/>
                <w:sz w:val="20"/>
                <w:szCs w:val="20"/>
              </w:rPr>
              <w:t xml:space="preserve">зи СЦ засяга въпроси с природните ресурси, а биоикономиката има </w:t>
            </w:r>
            <w:r>
              <w:rPr>
                <w:rFonts w:ascii="Times New Roman" w:eastAsia="Times New Roman" w:hAnsi="Times New Roman" w:cs="Times New Roman"/>
                <w:sz w:val="20"/>
                <w:szCs w:val="20"/>
              </w:rPr>
              <w:lastRenderedPageBreak/>
              <w:t xml:space="preserve">изключително много общи неща и може да предложи решения по отношение на темите свързани с околната среда. </w:t>
            </w:r>
            <w:r w:rsidR="00907ACA">
              <w:rPr>
                <w:rFonts w:ascii="Times New Roman" w:eastAsia="Times New Roman" w:hAnsi="Times New Roman" w:cs="Times New Roman"/>
                <w:sz w:val="20"/>
                <w:szCs w:val="20"/>
              </w:rPr>
              <w:t>Биоикономиката е разглеждана като важен елемент в СЦ 8, но тя не е достатъчно представена в СЦ имащи отношение към агроекологята.</w:t>
            </w:r>
          </w:p>
        </w:tc>
        <w:tc>
          <w:tcPr>
            <w:tcW w:w="3003" w:type="dxa"/>
          </w:tcPr>
          <w:p w14:paraId="3DCCC4D1" w14:textId="77777777" w:rsidR="00750CBB" w:rsidRDefault="00750CBB" w:rsidP="00127B08">
            <w:pPr>
              <w:spacing w:line="276" w:lineRule="auto"/>
              <w:jc w:val="both"/>
              <w:rPr>
                <w:rFonts w:ascii="Times New Roman" w:hAnsi="Times New Roman" w:cs="Times New Roman"/>
                <w:sz w:val="20"/>
                <w:szCs w:val="20"/>
              </w:rPr>
            </w:pPr>
            <w:r w:rsidRPr="0038515A">
              <w:rPr>
                <w:rFonts w:ascii="Times New Roman" w:eastAsia="Times New Roman" w:hAnsi="Times New Roman" w:cs="Times New Roman"/>
                <w:sz w:val="20"/>
                <w:szCs w:val="20"/>
              </w:rPr>
              <w:lastRenderedPageBreak/>
              <w:t xml:space="preserve">В </w:t>
            </w:r>
            <w:r>
              <w:rPr>
                <w:rFonts w:ascii="Times New Roman" w:eastAsia="Times New Roman" w:hAnsi="Times New Roman" w:cs="Times New Roman"/>
                <w:sz w:val="20"/>
                <w:szCs w:val="20"/>
              </w:rPr>
              <w:t xml:space="preserve">матрицата на SWOT – анализа по </w:t>
            </w:r>
            <w:r w:rsidRPr="00C13600">
              <w:rPr>
                <w:rFonts w:ascii="Times New Roman" w:eastAsia="Times New Roman" w:hAnsi="Times New Roman" w:cs="Times New Roman"/>
                <w:b/>
                <w:sz w:val="20"/>
                <w:szCs w:val="20"/>
              </w:rPr>
              <w:t>СЦ 9</w:t>
            </w:r>
            <w:r>
              <w:rPr>
                <w:rFonts w:ascii="Times New Roman" w:eastAsia="Times New Roman" w:hAnsi="Times New Roman" w:cs="Times New Roman"/>
                <w:sz w:val="20"/>
                <w:szCs w:val="20"/>
              </w:rPr>
              <w:t xml:space="preserve">, по компонент </w:t>
            </w:r>
            <w:r w:rsidRPr="0038515A">
              <w:rPr>
                <w:rFonts w:ascii="Times New Roman" w:eastAsia="Times New Roman" w:hAnsi="Times New Roman" w:cs="Times New Roman"/>
                <w:i/>
                <w:sz w:val="20"/>
                <w:szCs w:val="20"/>
              </w:rPr>
              <w:t>заплахи</w:t>
            </w:r>
            <w:r>
              <w:rPr>
                <w:rFonts w:ascii="Times New Roman" w:eastAsia="Times New Roman" w:hAnsi="Times New Roman" w:cs="Times New Roman"/>
                <w:sz w:val="20"/>
                <w:szCs w:val="20"/>
              </w:rPr>
              <w:t xml:space="preserve"> т. 5 - </w:t>
            </w:r>
            <w:r w:rsidRPr="0082601A">
              <w:rPr>
                <w:rFonts w:ascii="Times New Roman" w:hAnsi="Times New Roman" w:cs="Times New Roman"/>
                <w:sz w:val="20"/>
                <w:szCs w:val="20"/>
              </w:rPr>
              <w:t>Недостатъчна по обем и недостоверна информация в официалната статистика за БЗ и за търговията с биопродукти</w:t>
            </w:r>
            <w:r>
              <w:rPr>
                <w:rFonts w:ascii="Times New Roman" w:hAnsi="Times New Roman" w:cs="Times New Roman"/>
                <w:sz w:val="20"/>
                <w:szCs w:val="20"/>
              </w:rPr>
              <w:t xml:space="preserve"> и т. 7 - </w:t>
            </w:r>
            <w:r w:rsidRPr="00E10927">
              <w:rPr>
                <w:rFonts w:ascii="Times New Roman" w:hAnsi="Times New Roman" w:cs="Times New Roman"/>
                <w:sz w:val="20"/>
                <w:szCs w:val="20"/>
              </w:rPr>
              <w:t>Недостатъчна по обем и показатели е официалната статистика за БЗ и за търговията с биопродукти</w:t>
            </w:r>
            <w:r>
              <w:rPr>
                <w:rFonts w:ascii="Times New Roman" w:hAnsi="Times New Roman" w:cs="Times New Roman"/>
                <w:sz w:val="20"/>
                <w:szCs w:val="20"/>
              </w:rPr>
              <w:t xml:space="preserve">, освен че са почти аналогични и могат да се обединят, представлява по-скоро </w:t>
            </w:r>
            <w:r>
              <w:rPr>
                <w:rFonts w:ascii="Times New Roman" w:hAnsi="Times New Roman" w:cs="Times New Roman"/>
                <w:i/>
                <w:sz w:val="20"/>
                <w:szCs w:val="20"/>
              </w:rPr>
              <w:t>слаба стран</w:t>
            </w:r>
            <w:r w:rsidRPr="00E10927">
              <w:rPr>
                <w:rFonts w:ascii="Times New Roman" w:hAnsi="Times New Roman" w:cs="Times New Roman"/>
                <w:i/>
                <w:sz w:val="20"/>
                <w:szCs w:val="20"/>
              </w:rPr>
              <w:t>а</w:t>
            </w:r>
            <w:r>
              <w:rPr>
                <w:rFonts w:ascii="Times New Roman" w:hAnsi="Times New Roman" w:cs="Times New Roman"/>
                <w:i/>
                <w:sz w:val="20"/>
                <w:szCs w:val="20"/>
              </w:rPr>
              <w:t xml:space="preserve">, </w:t>
            </w:r>
            <w:r>
              <w:rPr>
                <w:rFonts w:ascii="Times New Roman" w:hAnsi="Times New Roman" w:cs="Times New Roman"/>
                <w:sz w:val="20"/>
                <w:szCs w:val="20"/>
              </w:rPr>
              <w:t>тъй като описват настоящата ситуация.</w:t>
            </w:r>
          </w:p>
          <w:p w14:paraId="73A76A40" w14:textId="77777777" w:rsidR="00750CBB" w:rsidRDefault="00750CBB" w:rsidP="00127B08">
            <w:pPr>
              <w:spacing w:line="276"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Посочената като </w:t>
            </w:r>
            <w:r w:rsidRPr="00ED179C">
              <w:rPr>
                <w:rFonts w:ascii="Times New Roman" w:eastAsia="Times New Roman" w:hAnsi="Times New Roman" w:cs="Times New Roman"/>
                <w:i/>
                <w:sz w:val="20"/>
                <w:szCs w:val="20"/>
              </w:rPr>
              <w:t>заплаха</w:t>
            </w:r>
            <w:r w:rsidR="00575361">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 xml:space="preserve">т. 8 - </w:t>
            </w:r>
            <w:r w:rsidRPr="001D2FD0">
              <w:rPr>
                <w:rFonts w:ascii="Times New Roman" w:hAnsi="Times New Roman" w:cs="Times New Roman"/>
                <w:sz w:val="20"/>
                <w:szCs w:val="20"/>
              </w:rPr>
              <w:t>Електронните бази данни за сертифицирани оператори, контролиращи лица, посевен и посадъчен материал може да бъдат подобрени, следва да продължат усилията за усъвършенстване на създаденият биорегистър</w:t>
            </w:r>
            <w:r>
              <w:rPr>
                <w:rFonts w:ascii="Times New Roman" w:hAnsi="Times New Roman" w:cs="Times New Roman"/>
                <w:sz w:val="20"/>
                <w:szCs w:val="20"/>
              </w:rPr>
              <w:t xml:space="preserve"> представлява </w:t>
            </w:r>
            <w:r w:rsidRPr="001D2FD0">
              <w:rPr>
                <w:rFonts w:ascii="Times New Roman" w:hAnsi="Times New Roman" w:cs="Times New Roman"/>
                <w:i/>
                <w:sz w:val="20"/>
                <w:szCs w:val="20"/>
              </w:rPr>
              <w:t>възможност</w:t>
            </w:r>
            <w:r>
              <w:rPr>
                <w:rFonts w:ascii="Times New Roman" w:hAnsi="Times New Roman" w:cs="Times New Roman"/>
                <w:sz w:val="20"/>
                <w:szCs w:val="20"/>
              </w:rPr>
              <w:t>.</w:t>
            </w:r>
          </w:p>
          <w:p w14:paraId="78A421C4" w14:textId="77777777" w:rsidR="00750CBB" w:rsidRDefault="00750CBB" w:rsidP="00127B08">
            <w:pPr>
              <w:spacing w:line="276" w:lineRule="auto"/>
              <w:jc w:val="both"/>
              <w:rPr>
                <w:rFonts w:ascii="Times New Roman" w:hAnsi="Times New Roman" w:cs="Times New Roman"/>
                <w:i/>
                <w:sz w:val="20"/>
                <w:szCs w:val="20"/>
              </w:rPr>
            </w:pPr>
            <w:r>
              <w:rPr>
                <w:rFonts w:ascii="Times New Roman" w:eastAsia="Times New Roman" w:hAnsi="Times New Roman" w:cs="Times New Roman"/>
                <w:sz w:val="20"/>
                <w:szCs w:val="20"/>
              </w:rPr>
              <w:t xml:space="preserve">Така формулираните т. 20 - </w:t>
            </w:r>
            <w:r w:rsidRPr="002A3720">
              <w:rPr>
                <w:rFonts w:ascii="Times New Roman" w:hAnsi="Times New Roman" w:cs="Times New Roman"/>
                <w:sz w:val="20"/>
                <w:szCs w:val="20"/>
              </w:rPr>
              <w:lastRenderedPageBreak/>
              <w:t xml:space="preserve">Финансовото подпомагане за биосектора през следващия програмен период да продължи и </w:t>
            </w:r>
            <w:r>
              <w:rPr>
                <w:rFonts w:ascii="Times New Roman" w:hAnsi="Times New Roman" w:cs="Times New Roman"/>
                <w:sz w:val="20"/>
                <w:szCs w:val="20"/>
              </w:rPr>
              <w:t xml:space="preserve">през следващия програмен период и т. 21. - </w:t>
            </w:r>
            <w:r w:rsidRPr="002A3720">
              <w:rPr>
                <w:rFonts w:ascii="Times New Roman" w:hAnsi="Times New Roman" w:cs="Times New Roman"/>
                <w:sz w:val="20"/>
                <w:szCs w:val="20"/>
              </w:rPr>
              <w:t>Финансирането на консултантски услуги и професионално обучение за биологични производители в следващия програмен период да се запази</w:t>
            </w:r>
            <w:r>
              <w:rPr>
                <w:rFonts w:ascii="Times New Roman" w:hAnsi="Times New Roman" w:cs="Times New Roman"/>
                <w:sz w:val="20"/>
                <w:szCs w:val="20"/>
              </w:rPr>
              <w:t xml:space="preserve"> не са </w:t>
            </w:r>
            <w:r w:rsidRPr="002A3720">
              <w:rPr>
                <w:rFonts w:ascii="Times New Roman" w:hAnsi="Times New Roman" w:cs="Times New Roman"/>
                <w:i/>
                <w:sz w:val="20"/>
                <w:szCs w:val="20"/>
              </w:rPr>
              <w:t>заплахи</w:t>
            </w:r>
            <w:r>
              <w:rPr>
                <w:rFonts w:ascii="Times New Roman" w:hAnsi="Times New Roman" w:cs="Times New Roman"/>
                <w:sz w:val="20"/>
                <w:szCs w:val="20"/>
              </w:rPr>
              <w:t xml:space="preserve">, а </w:t>
            </w:r>
            <w:r w:rsidRPr="002A3720">
              <w:rPr>
                <w:rFonts w:ascii="Times New Roman" w:hAnsi="Times New Roman" w:cs="Times New Roman"/>
                <w:i/>
                <w:sz w:val="20"/>
                <w:szCs w:val="20"/>
              </w:rPr>
              <w:t>възможности</w:t>
            </w:r>
            <w:r>
              <w:rPr>
                <w:rFonts w:ascii="Times New Roman" w:hAnsi="Times New Roman" w:cs="Times New Roman"/>
                <w:i/>
                <w:sz w:val="20"/>
                <w:szCs w:val="20"/>
              </w:rPr>
              <w:t>.</w:t>
            </w:r>
          </w:p>
          <w:p w14:paraId="4BB05A9B" w14:textId="77777777" w:rsidR="00750CBB" w:rsidRDefault="00750CBB" w:rsidP="00127B08">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В матрицата на SWOT – анализа по хоризонталната цел на регламента, по елемент </w:t>
            </w:r>
            <w:r w:rsidRPr="00A359D8">
              <w:rPr>
                <w:rFonts w:ascii="Times New Roman" w:hAnsi="Times New Roman" w:cs="Times New Roman"/>
                <w:i/>
                <w:sz w:val="20"/>
                <w:szCs w:val="20"/>
              </w:rPr>
              <w:t>възможности</w:t>
            </w:r>
            <w:r>
              <w:rPr>
                <w:rFonts w:ascii="Times New Roman" w:hAnsi="Times New Roman" w:cs="Times New Roman"/>
                <w:sz w:val="20"/>
                <w:szCs w:val="20"/>
              </w:rPr>
              <w:t xml:space="preserve">е посочена т. </w:t>
            </w:r>
            <w:r>
              <w:rPr>
                <w:sz w:val="20"/>
                <w:szCs w:val="20"/>
              </w:rPr>
              <w:t xml:space="preserve">5. </w:t>
            </w:r>
            <w:r w:rsidRPr="00BF2750">
              <w:rPr>
                <w:rFonts w:ascii="Times New Roman" w:hAnsi="Times New Roman" w:cs="Times New Roman"/>
                <w:sz w:val="20"/>
                <w:szCs w:val="20"/>
              </w:rPr>
              <w:t>Приета е Стратегия за цифровизация на земеделието и селските райони на Република България, която цели да превърне българското селско стопанство във високо технологична, устойчива, високо продуктивна и атрактивна сфера</w:t>
            </w:r>
            <w:r>
              <w:rPr>
                <w:rFonts w:ascii="Times New Roman" w:hAnsi="Times New Roman" w:cs="Times New Roman"/>
                <w:sz w:val="20"/>
                <w:szCs w:val="20"/>
              </w:rPr>
              <w:t xml:space="preserve">, която по-скоро представлява </w:t>
            </w:r>
            <w:r w:rsidRPr="00BF2750">
              <w:rPr>
                <w:rFonts w:ascii="Times New Roman" w:hAnsi="Times New Roman" w:cs="Times New Roman"/>
                <w:i/>
                <w:sz w:val="20"/>
                <w:szCs w:val="20"/>
              </w:rPr>
              <w:t>силна страна</w:t>
            </w:r>
            <w:r>
              <w:rPr>
                <w:rFonts w:ascii="Times New Roman" w:hAnsi="Times New Roman" w:cs="Times New Roman"/>
                <w:i/>
                <w:sz w:val="20"/>
                <w:szCs w:val="20"/>
              </w:rPr>
              <w:t xml:space="preserve">. </w:t>
            </w:r>
            <w:r>
              <w:rPr>
                <w:rFonts w:ascii="Times New Roman" w:hAnsi="Times New Roman" w:cs="Times New Roman"/>
                <w:sz w:val="20"/>
                <w:szCs w:val="20"/>
              </w:rPr>
              <w:t xml:space="preserve">Бъдещото изпълнение на Стратегията е </w:t>
            </w:r>
            <w:r w:rsidRPr="00BF2750">
              <w:rPr>
                <w:rFonts w:ascii="Times New Roman" w:hAnsi="Times New Roman" w:cs="Times New Roman"/>
                <w:i/>
                <w:sz w:val="20"/>
                <w:szCs w:val="20"/>
              </w:rPr>
              <w:t>възможност.</w:t>
            </w:r>
          </w:p>
          <w:p w14:paraId="4790D6A2" w14:textId="77777777" w:rsidR="00750CBB" w:rsidRPr="002F75A2" w:rsidRDefault="00750CBB" w:rsidP="009E6507">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компонент </w:t>
            </w:r>
            <w:r w:rsidRPr="00014390">
              <w:rPr>
                <w:rFonts w:ascii="Times New Roman" w:eastAsia="Times New Roman" w:hAnsi="Times New Roman" w:cs="Times New Roman"/>
                <w:i/>
                <w:sz w:val="20"/>
                <w:szCs w:val="20"/>
              </w:rPr>
              <w:t>заплахи</w:t>
            </w:r>
            <w:r>
              <w:rPr>
                <w:rFonts w:ascii="Times New Roman" w:eastAsia="Times New Roman" w:hAnsi="Times New Roman" w:cs="Times New Roman"/>
                <w:sz w:val="20"/>
                <w:szCs w:val="20"/>
              </w:rPr>
              <w:t xml:space="preserve">така дефинираните т. 3 - </w:t>
            </w:r>
            <w:r w:rsidRPr="00014390">
              <w:rPr>
                <w:rFonts w:ascii="Times New Roman" w:hAnsi="Times New Roman" w:cs="Times New Roman"/>
                <w:sz w:val="20"/>
                <w:szCs w:val="20"/>
              </w:rPr>
              <w:t>В страната не е изградена ефективна структура за организация на ССЗИСС, а съществуващите национални и регионални ССЗИСС не са достатъчно свързани помежду, за да подкрепят ефективно интерактивните иновации. Болшинството от внедряваните иновации в страната са „внос“ от чужбина, поради липса на ефективни решения в р</w:t>
            </w:r>
            <w:r>
              <w:rPr>
                <w:rFonts w:ascii="Times New Roman" w:hAnsi="Times New Roman" w:cs="Times New Roman"/>
                <w:sz w:val="20"/>
                <w:szCs w:val="20"/>
              </w:rPr>
              <w:t xml:space="preserve">одните институти и университети и т. </w:t>
            </w:r>
            <w:r w:rsidRPr="00610FDF">
              <w:rPr>
                <w:rFonts w:ascii="Times New Roman" w:hAnsi="Times New Roman" w:cs="Times New Roman"/>
                <w:sz w:val="20"/>
                <w:szCs w:val="20"/>
              </w:rPr>
              <w:t xml:space="preserve">6. Изпълнението на мярка 16.1 от ПРСР 2014-2020 г. изостава, в сравнение другите европейски страни. </w:t>
            </w:r>
            <w:r>
              <w:rPr>
                <w:rFonts w:ascii="Times New Roman" w:hAnsi="Times New Roman" w:cs="Times New Roman"/>
                <w:sz w:val="20"/>
                <w:szCs w:val="20"/>
              </w:rPr>
              <w:t xml:space="preserve">са </w:t>
            </w:r>
            <w:r w:rsidRPr="00610FDF">
              <w:rPr>
                <w:rFonts w:ascii="Times New Roman" w:hAnsi="Times New Roman" w:cs="Times New Roman"/>
                <w:i/>
                <w:sz w:val="20"/>
                <w:szCs w:val="20"/>
              </w:rPr>
              <w:t>слаби страни</w:t>
            </w:r>
            <w:r>
              <w:rPr>
                <w:rFonts w:ascii="Times New Roman" w:hAnsi="Times New Roman" w:cs="Times New Roman"/>
                <w:sz w:val="20"/>
                <w:szCs w:val="20"/>
              </w:rPr>
              <w:t>и следва да се вземат под внимание като такива при определяне на потребностите и интервенциите във връзка с научените уроци от предходни периоди.</w:t>
            </w:r>
          </w:p>
        </w:tc>
      </w:tr>
      <w:tr w:rsidR="00750CBB" w:rsidRPr="003344E4" w14:paraId="106EC3AF" w14:textId="77777777" w:rsidTr="001C6105">
        <w:tc>
          <w:tcPr>
            <w:tcW w:w="2235" w:type="dxa"/>
            <w:shd w:val="clear" w:color="auto" w:fill="FBE4D5" w:themeFill="accent2" w:themeFillTint="33"/>
          </w:tcPr>
          <w:p w14:paraId="41A72EA8" w14:textId="77777777" w:rsidR="00750CBB" w:rsidRPr="005D11FB" w:rsidRDefault="00750CBB" w:rsidP="00C13600">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Общо заключение за </w:t>
            </w:r>
            <w:r>
              <w:rPr>
                <w:rFonts w:ascii="Times New Roman" w:eastAsia="Times New Roman" w:hAnsi="Times New Roman" w:cs="Times New Roman"/>
                <w:b/>
                <w:sz w:val="20"/>
                <w:szCs w:val="20"/>
                <w:lang w:val="en-US"/>
              </w:rPr>
              <w:lastRenderedPageBreak/>
              <w:t>SWOT</w:t>
            </w:r>
            <w:r>
              <w:rPr>
                <w:rFonts w:ascii="Times New Roman" w:eastAsia="Times New Roman" w:hAnsi="Times New Roman" w:cs="Times New Roman"/>
                <w:b/>
                <w:sz w:val="20"/>
                <w:szCs w:val="20"/>
              </w:rPr>
              <w:t>анализите</w:t>
            </w:r>
          </w:p>
        </w:tc>
        <w:tc>
          <w:tcPr>
            <w:tcW w:w="3768" w:type="dxa"/>
            <w:shd w:val="clear" w:color="auto" w:fill="FBE4D5" w:themeFill="accent2" w:themeFillTint="33"/>
          </w:tcPr>
          <w:p w14:paraId="45B5B6F3" w14:textId="77777777" w:rsidR="00750CBB" w:rsidRPr="00750CBB" w:rsidRDefault="00750CBB" w:rsidP="00127B08">
            <w:pPr>
              <w:spacing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lastRenderedPageBreak/>
              <w:t xml:space="preserve">Представените десет отделни SWOT </w:t>
            </w:r>
            <w:r>
              <w:rPr>
                <w:rFonts w:ascii="Times New Roman" w:eastAsia="Times New Roman" w:hAnsi="Times New Roman" w:cs="Times New Roman"/>
                <w:sz w:val="20"/>
                <w:szCs w:val="20"/>
              </w:rPr>
              <w:lastRenderedPageBreak/>
              <w:t>анализа структурират конкретни и специфични, съобразно целите, фактори на вътрешната и външната среда. Те произтичат от аналитичната информация, представена в трите анализа на състоянието, изготвени от ИАИ, АУ и УНСС. Елементите по всеки един от SWOT анализите са изключително добре обосновани и подкрепени с аргументирани доводи, логически обвързани с анализите на състоянието. Инструментите на стратегическия анализ се характеризират със широк обхват и висока степен на изчерпателност, като на места дори са доста обемни. SWOT – анализите се отнасят адекватно към конкретните специфични цели и хоризонталната цел. Компонентите – силни и слаби страни, възможности и заплахи са разпределени правилно. Установени са малки несъответствия. Представените десет инструмента на стратегическия анализ подпомагат във висока степен правилното идентифициране на потребностите.</w:t>
            </w:r>
          </w:p>
        </w:tc>
        <w:tc>
          <w:tcPr>
            <w:tcW w:w="3003" w:type="dxa"/>
            <w:shd w:val="clear" w:color="auto" w:fill="FBE4D5" w:themeFill="accent2" w:themeFillTint="33"/>
          </w:tcPr>
          <w:p w14:paraId="673872E6" w14:textId="77777777" w:rsidR="00750CBB" w:rsidRDefault="00750CBB" w:rsidP="00127B08">
            <w:pPr>
              <w:spacing w:line="276" w:lineRule="auto"/>
              <w:jc w:val="both"/>
              <w:rPr>
                <w:rFonts w:ascii="Times New Roman" w:eastAsia="Times New Roman" w:hAnsi="Times New Roman" w:cs="Times New Roman"/>
                <w:sz w:val="20"/>
                <w:szCs w:val="20"/>
              </w:rPr>
            </w:pPr>
            <w:r w:rsidRPr="00537821">
              <w:rPr>
                <w:rFonts w:ascii="Times New Roman" w:eastAsia="Times New Roman" w:hAnsi="Times New Roman" w:cs="Times New Roman"/>
                <w:sz w:val="20"/>
                <w:szCs w:val="20"/>
              </w:rPr>
              <w:lastRenderedPageBreak/>
              <w:t xml:space="preserve">С </w:t>
            </w:r>
            <w:r>
              <w:rPr>
                <w:rFonts w:ascii="Times New Roman" w:eastAsia="Times New Roman" w:hAnsi="Times New Roman" w:cs="Times New Roman"/>
                <w:sz w:val="20"/>
                <w:szCs w:val="20"/>
              </w:rPr>
              <w:t xml:space="preserve">оглед по лесното възприемане </w:t>
            </w:r>
            <w:r>
              <w:rPr>
                <w:rFonts w:ascii="Times New Roman" w:eastAsia="Times New Roman" w:hAnsi="Times New Roman" w:cs="Times New Roman"/>
                <w:sz w:val="20"/>
                <w:szCs w:val="20"/>
              </w:rPr>
              <w:lastRenderedPageBreak/>
              <w:t xml:space="preserve">на компонентите на SWOT – анализа и очертаването на логическите връзки с установените потребности е препоръчително на места те да бъдат опростени и систематизирани в съответствие с порядъка в дефиницията на конкретната цел. </w:t>
            </w:r>
          </w:p>
          <w:p w14:paraId="7B9CCD99" w14:textId="77777777" w:rsid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Секторите, обвързани със секторни програми и секторни интервенции следва да са по-детайлно представени в матриците на SWOT – анализите.</w:t>
            </w:r>
          </w:p>
          <w:p w14:paraId="498863F0" w14:textId="77777777" w:rsidR="00750CBB" w:rsidRPr="00750CBB" w:rsidRDefault="00750CBB" w:rsidP="00127B0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Необходими са малки корекции по отношение правилното разпределение на елементите силни и слаби страни, възможности и заплахи, като в някои случаи въпросът се свежда до коректното и по-ясното им формулиране.</w:t>
            </w:r>
          </w:p>
        </w:tc>
      </w:tr>
    </w:tbl>
    <w:p w14:paraId="0455CDB8" w14:textId="77777777" w:rsidR="00750CBB" w:rsidRDefault="00750CBB" w:rsidP="00750CBB">
      <w:pPr>
        <w:spacing w:line="276" w:lineRule="auto"/>
        <w:jc w:val="both"/>
        <w:rPr>
          <w:rFonts w:ascii="Times New Roman" w:eastAsia="Times New Roman" w:hAnsi="Times New Roman" w:cs="Times New Roman"/>
          <w:sz w:val="20"/>
          <w:szCs w:val="20"/>
        </w:rPr>
      </w:pPr>
    </w:p>
    <w:p w14:paraId="6AC1C7B6"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Настоящата предварителна оценка се опира на логическите връзки между изведените индикатори и формулираните изводи в анализа на състоянието и компонентите на SWOT – анализа (Приложение 1). Следвайки стъпките в процеса на програмиране, ex-ante оценката се фокусира върху приемствеността между анализа на състоянието и SWOT – анализа по отделни специфични цели на новата ОСП и хоризонталната цел на регламента.</w:t>
      </w:r>
    </w:p>
    <w:p w14:paraId="27176FFA"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1:</w:t>
      </w:r>
      <w:r>
        <w:rPr>
          <w:rFonts w:ascii="Times New Roman" w:eastAsia="Times New Roman" w:hAnsi="Times New Roman" w:cs="Times New Roman"/>
          <w:sz w:val="20"/>
          <w:szCs w:val="20"/>
        </w:rPr>
        <w:t xml:space="preserve">Идентифицираните силни страни (Приложение 1, фиг. 1) са доказани, чрез обстоен анализ на индикаторите за контекст, отчитани на ниво ЕС: брутна добавена стойност на национално ниво и по тип на региона (предимно градски, междинен и предимно селски); брой на земеделските стопанства, ИЗП, среден размер на ИЗП в едно земеделско стопанство; икономически размер на земеделските стопанства; ИЗП по видове култури; плътност на животните на 1-ца ИЗП; факторен доход в земеделието, факторен доход на 1 ГРЕ; нетна добавена стойност по вид на специализацията на земеделските стопанства, по статистически райони и по икономически размер на стопанствата; обща факторна производителност в земеделието, изразена като брутна добавена стойност на 1 ГРЕ. За по-голяма дълбочина на анализа на състоянието са използвани и специфични индикатори, като относителен дял на специализираните стопанства в общия брой на стопанствата; дял на стопанствата, реализиращи над 50% от продукцията си на пазара; дял на стопанствата, реализиращи повече от 50% от продукцията си директно на крайния потребител; еволюция на стопанствата по юридически статус и др. С голям принос към обособяването на силните и слабите страни е включването в аналитичната дейност на уроците от предходните два програмни периода, т.е. оценката на въздействието на приложените механизми по ОСП, както и съпоставката с динамиката на основните показатели, средно за ЕС и спрямо избрани държави-членки. </w:t>
      </w:r>
    </w:p>
    <w:p w14:paraId="492FA203"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Като резултат от извършения задълбочен анализ на еволюцията в броя и размера на земеделските стопанства и динамиката в доходите от селскостопанска дейност по сектори и по икономически размер на земеделските стопанства са откроени основните слабости по линия на постигането на достатъчно надеждни </w:t>
      </w:r>
      <w:r>
        <w:rPr>
          <w:rFonts w:ascii="Times New Roman" w:eastAsia="Times New Roman" w:hAnsi="Times New Roman" w:cs="Times New Roman"/>
          <w:sz w:val="20"/>
          <w:szCs w:val="20"/>
        </w:rPr>
        <w:lastRenderedPageBreak/>
        <w:t>земеделски доходи и устойчивост в целия ЕС, а именно поляризирана структура на земеделските стопанства; по-малък среден размер на животновъдните стопанства и по-ниска гъстота на животновъдството спрямо средното за ЕС; по-малък среден икономически потенциал на стопанствата спрямо средния за ЕС; значителна разлика в икономическия потенциал в зависимост от специализацията на стопанствата и по-ниски от средните доходи в секторите зеленчуци, трайни насаждения и тревопасни животни. В следствие от анализа на динамиката в доходите от селскостопанска дейност в райони с природни ограничения (планински) като слаба страна в контекста на специфична цел 1 са посочени по-малките размери и по-ниските доходи на земеделските стопанства в тези райони.</w:t>
      </w:r>
    </w:p>
    <w:p w14:paraId="43671EE9"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Застраховането на продукцията е изведено в SWOT – анализа като една от слабите страни, най-уязвимата точка в цялостния процес на управление на риска в стопанствата в страната, подкрепена от следните аргументи: едва 1 % от земеделските стопанствата са застраховали продукцията си през 2016 г. В същото време със средства от нотифицираната държавна помощ за застраховане, през 2018 г. са подкрепени само 18% от стопанствата, застраховали продукцията си, поради ограничения финансов ресурс по схемата. Предвид нарастващото влияние на неблагоприятните природо-климатични фактори, превенцията на природния риск логично заема място в слабостите, посочени в SWOT – анализа и следва да бъде сред приоритетните интервенции в отрасъла.</w:t>
      </w:r>
    </w:p>
    <w:p w14:paraId="6619B7F8"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Убедително е обоснована необходимостта от подкрепа на производствените единици в планинските райони, където доходността изостава съществено от средната за страната.</w:t>
      </w:r>
    </w:p>
    <w:p w14:paraId="03B39172"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2:</w:t>
      </w:r>
      <w:r w:rsidR="0014753F">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sz w:val="20"/>
          <w:szCs w:val="20"/>
        </w:rPr>
        <w:t>Като логично следствие от анализа на състоянието са откроени пет водещи силни страни, изведени посредством анализ на конкурентоспособността и пазарната ориентация на българското земеделие (приложение 1, фиг. 3). Конкретно идентифицираните предимства са обосновани от анализите на производствената и секторна структура на българското селско стопанство (т. 2.2 от анализа на състоянието); секторен анализ на растениевъдството; конкурентоспособност на основни сектори в българското земеделие, т. 2.5.1. конкурентоспособност на зърнения сектор; конкурентоспособност на селскостопанската външна търговия (т.2.6.), анализ на факторите и разходите за производство. Освен индикаторите за контекст и най-вече, тези, отчитащи динамиката на външната търговия с аграрни стоки (С.30, I.06)</w:t>
      </w:r>
      <w:r w:rsidRPr="00750CB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доказателствената сила на аналитичната дейност е подкрепена от приложените научно-изследователски методи и показатели – измерители на пазарната ориентация и конкурентните позиции на българските селскостопански стоки на международния пазар, като индекс на конкурентоспособност по сектори, индекс на Баланса, степен на самозадоволяване в селското стопанство, аграрна търговия по региони, индекс на факторната производителност, секторна производителност на факторите на производство.</w:t>
      </w:r>
    </w:p>
    <w:p w14:paraId="1ADF688E"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Идентифицираните слабости, доказани обстойно от комплекса индикатори, очертават като най-уязвими сектори по отношение на пазарна ориентация и конкурентоспособност производството на мляко, месо от ЕРД и ДРД, плодове и зеленчуци. Високият дял на субсидиите във факторния доход представлява заплаха пред устойчивото развитие на посочените сектори, което извежда логичното заключение, дефинирано като възможност, за насочване на подкрепата, обвързвайки я с конкретни резултати към специализираните сектори животновъдство, зеленчукопроизводство и овощарство. Ниските нива на конкурентоспособност в повечето сектори изискват реализирането на възможностите, предоставяни от ОСП за въвеждане на нови технологии, иновации и цифровизация и облекчаване на достъпа на малките и средни стопанства до тях, което е отразено в SWOT – анализа.</w:t>
      </w:r>
    </w:p>
    <w:p w14:paraId="07BAD486"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3:</w:t>
      </w:r>
      <w:r w:rsidR="0014753F">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sz w:val="20"/>
          <w:szCs w:val="20"/>
        </w:rPr>
        <w:t xml:space="preserve">Въз основа на задълбочен анализ на веригата на стойността в земеделието, са оценени пазарните позиции и пазарния достъп на земеделските стопани, както и ролята на организациите на производителите за тяхното подобряване, като резултат от провежданите интервенции по ОСП през двата предходни програмни периода. Очертаните силни страни в SWOT – анализа са доказани и произтичат от динамиката на индикаторите (приложение 1, фиг. 5) – разпределение на БДС по веригата на стойността по сектори; добавена стойност по сектори и подсектори на ХВП, брой на регистрираните стопанства по Наредба № 26/2010 г. по сектори, брой на предприятията, регистрирани по схемите за качество, брой на операторите в биологичното производство (т. 5.5. от анализа на състоянието). С устойчиви пазарни позиции и голям потенциал за повишаване на добавената стойност се открояват производителите на зърно и </w:t>
      </w:r>
      <w:r>
        <w:rPr>
          <w:rFonts w:ascii="Times New Roman" w:eastAsia="Times New Roman" w:hAnsi="Times New Roman" w:cs="Times New Roman"/>
          <w:sz w:val="20"/>
          <w:szCs w:val="20"/>
        </w:rPr>
        <w:lastRenderedPageBreak/>
        <w:t xml:space="preserve">технически култури, мелничарски продукти, нишесте и нишестени продукти; на хляб и тестени изделия; на биологични продукти. Растящият потребителски интерес към биологично произведените продукти очертава тази ниша като перспективна и с голям потенциал за подобряване пазарните позиции на земеделските производители, които могат да се възползват от възможностите за директни продажби (т. 5.5 от анализа на състоянието на селското стопанство и ХВП). </w:t>
      </w:r>
    </w:p>
    <w:p w14:paraId="2577D05A"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Посочените в SWOT – анализа слаби страни, заплахи и възможности (приложение 1, фиг. 6) произтичат от изводите, посочени в анализа на състоянието, които са плод на задълбочена аналитична дейност, обезпечена от официалните европейски и национални източници на информация, позволяващи изчисляването на индикатори като разпределение на добавената стойност по веригата на стойността по отделни сектори; използван капацитет на предприятията, номинални индекси на цените на производител, дял на ХВП в икономиката и в промишления отрасъл, дял на заетите в ХВП от общо заетите в страната и в промишлеността, износ на преработени продукти по групи и общо от ХВП и др., както и от извършени предишни проучвания от други организации и от ИАИ в сферата на производството и пазара на биологични продукти и анализи на организациите на производителите. С голям принос към оценката на пазарните позиции на производителите е анализът на ценовата трансмисия и асиметрията между изкупните цени и цените на едро и дребно, който най-точно очертава слабата преговорна силна на производителите в секторите мляко, месо и плодове и зеленчуци. За преодоляване на слабостите и ограничаване на заплахите са предложени широк кръг от възможности, които е необходимо да бъдат приоритизирани в рамките на прилагането на новата ОСП.</w:t>
      </w:r>
    </w:p>
    <w:p w14:paraId="0080E4F7"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4:</w:t>
      </w:r>
      <w:r>
        <w:rPr>
          <w:rFonts w:ascii="Times New Roman" w:eastAsia="Times New Roman" w:hAnsi="Times New Roman" w:cs="Times New Roman"/>
          <w:sz w:val="20"/>
          <w:szCs w:val="20"/>
        </w:rPr>
        <w:t>Идентифицираните предимства и слабости, възможности и заплахи свързани с приноса за смекчаване на последиците от изменението на климата и за адаптацията към него, както и за устойчивата енергия са логически обвързани и произтичат от задълбочена аналитична дейност, основаваща се на редица индикатори (приложение 1, фиг. 7 и 8), като сумарни емисии на парникови газове, тенденции и разпределение на емисиите, източници на емисиите, емисии на CO</w:t>
      </w:r>
      <w:r>
        <w:rPr>
          <w:rFonts w:ascii="Times New Roman" w:eastAsia="Times New Roman" w:hAnsi="Times New Roman" w:cs="Times New Roman"/>
          <w:sz w:val="20"/>
          <w:szCs w:val="20"/>
          <w:vertAlign w:val="subscript"/>
        </w:rPr>
        <w:t>2</w:t>
      </w:r>
      <w:r>
        <w:rPr>
          <w:rFonts w:ascii="Times New Roman" w:eastAsia="Times New Roman" w:hAnsi="Times New Roman" w:cs="Times New Roman"/>
          <w:sz w:val="20"/>
          <w:szCs w:val="20"/>
        </w:rPr>
        <w:t xml:space="preserve"> по категории земеделски земи, пасища и гори, наличие на органичен въглерод в почвата, дял на ВИ според техническия им потенциал в България, производство на първична енергия и брутно вътрешно потребление на твърда биомаса, потребление на биогорива. Основните индикатори са допълнени със специфични такива, в зависимост от целта на анализирания показател. Съпоставката на динамиката на индикаторите със средните равнища за ЕС и с тези в някои държави-членки позволява да се откроят по-ясно силните и слабите страни в контекста на провежданата европейска политика. При обосновката на някои от елементите на SWOT – анализа са използвани данни от Анализа на състоянието на селското стопанство и ХВП, което е показателно за наличието на съгласуваност между двата документа, респективно приемственост между резултатите от анализите на състоянието и дефинираните силни и слаби страни, възможности и заплахи. Извършеният преглед на приноса на инструментите на ОСП за редуциране на емисиите на ПГ от селското стопанство и адаптацията към изменението на климата през двата предходни програмни периода 2007-2013 г. и 2014-2020 г. представлява основата от която са изведени възможностите, които следва да се облекат в интервенционни механизми през новия програмен период –диверсификация на културите, зелено торене, биологично земеделие, консервационни земеделски практики, опазване на тревите площи като ПЗП и добро управление на пасищата и горските площи, селекция на култури, приспобими към климатичните промени, увеличаване на запасите от почвено органично вещество, чрез необходимите практики.</w:t>
      </w:r>
    </w:p>
    <w:p w14:paraId="6BDC8A28"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Значителна част от анализа на състоянието по </w:t>
      </w:r>
      <w:r>
        <w:rPr>
          <w:rFonts w:ascii="Times New Roman" w:eastAsia="Times New Roman" w:hAnsi="Times New Roman" w:cs="Times New Roman"/>
          <w:i/>
          <w:sz w:val="20"/>
          <w:szCs w:val="20"/>
        </w:rPr>
        <w:t>специфична цел 4</w:t>
      </w:r>
      <w:r>
        <w:rPr>
          <w:rFonts w:ascii="Times New Roman" w:eastAsia="Times New Roman" w:hAnsi="Times New Roman" w:cs="Times New Roman"/>
          <w:sz w:val="20"/>
          <w:szCs w:val="20"/>
        </w:rPr>
        <w:t xml:space="preserve"> заема анализът на състоянието по </w:t>
      </w:r>
      <w:r>
        <w:rPr>
          <w:rFonts w:ascii="Times New Roman" w:eastAsia="Times New Roman" w:hAnsi="Times New Roman" w:cs="Times New Roman"/>
          <w:i/>
          <w:sz w:val="20"/>
          <w:szCs w:val="20"/>
        </w:rPr>
        <w:t>специфична цел „устойчиво горско стопанство”</w:t>
      </w:r>
      <w:r>
        <w:rPr>
          <w:rFonts w:ascii="Times New Roman" w:eastAsia="Times New Roman" w:hAnsi="Times New Roman" w:cs="Times New Roman"/>
          <w:sz w:val="20"/>
          <w:szCs w:val="20"/>
        </w:rPr>
        <w:t xml:space="preserve">, който представлява изходната база за формулировката на компонентите на SWOT – анализа на сектор гори. Посочените седем силни страни са обосновани чрез индикаторите за контекст - динамика на площите, заети с горски масиви в България и ЕС, представени като относителен дял от общата използвана земя, динамика в общата и залесената площ на горските територии в България, дял на горите като процент от общата площ за периода 2009-2015 г., динамика на произведената продукция от сектора в млн. лв., динамика на вноса и износа на горски продукти в млн. лв., брутна добавена стойност, генерирана от горския сектор, динамика на произведената продукция от сектора, държавна подкрепа за развитие на горския сектор, млн. лв., брой проекти и усвоени средства по мярка 226 от ПРСР, нетни емисии и изхвърляне и прихващане на парникови газове от използването на земята, промени в земеползването и горското стопанство по категории в СО2 - екв., годишни сечи като процент от годишен </w:t>
      </w:r>
      <w:r>
        <w:rPr>
          <w:rFonts w:ascii="Times New Roman" w:eastAsia="Times New Roman" w:hAnsi="Times New Roman" w:cs="Times New Roman"/>
          <w:sz w:val="20"/>
          <w:szCs w:val="20"/>
        </w:rPr>
        <w:lastRenderedPageBreak/>
        <w:t>прираст в България и избрани държави, общ прираст, предвидено и действително ползване на дървесина, общ размер на действително отсеченото количество дървесина за периода 2006-2011 г. по видове собственост, хиляди m</w:t>
      </w:r>
      <w:r>
        <w:rPr>
          <w:rFonts w:ascii="Times New Roman" w:eastAsia="Times New Roman" w:hAnsi="Times New Roman" w:cs="Times New Roman"/>
          <w:sz w:val="20"/>
          <w:szCs w:val="20"/>
          <w:vertAlign w:val="superscript"/>
        </w:rPr>
        <w:t>3</w:t>
      </w:r>
      <w:r>
        <w:rPr>
          <w:rFonts w:ascii="Times New Roman" w:eastAsia="Times New Roman" w:hAnsi="Times New Roman" w:cs="Times New Roman"/>
          <w:sz w:val="20"/>
          <w:szCs w:val="20"/>
        </w:rPr>
        <w:t>, действително ползване на добита дървесина от сечи и общ прираст (млн. m3), среден запас от дървесина (m3/ха) в ЕС през 2015 г., динамика в количеството на общия (m3) и средния запас (m3/ха) от дървесина в България през периода 2000-2018 г. и прогнозни стойности, запас на въглерод в биомасата на иглолистни и широколистни гори (Gg), въглеродни запаси в жива дървесна биомаса (общо надземна и подземна) в тона С/ха – прогнозни стойности, емисии и поглъщане на СО2 от живата биомаса в горските екосистеми в Gg CO2 – прогнозни стойности, емисии и поглъщане на СО2 от мъртвата дървесина в горските екосистеми в Gg CO2 – прогнозни стойности, емисии и поглъщане на СО2 от добитата дървесина в Gg CO2 – прогнозни стойности.</w:t>
      </w:r>
    </w:p>
    <w:p w14:paraId="06AD03BE" w14:textId="77777777" w:rsidR="00750CBB" w:rsidRDefault="00750CBB" w:rsidP="00750CB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 доказателство на слабите страни са използвани показателите брой заети в горското стопанство, хил. души, динамика на площите, заети с горски масиви, в България и ЕС, представени като относителен дял от общата използвана земя, динамика в общата и залесената площ на горските територии в България, дял на горите като процент от общата площ за периода 2009-2015 г., оценка на пожарната активност в горските територии по области (средно за периода 2006-2015 г.), експертни мнения и официални доклади на национално и европейско ниво, както и резултати от фокус групи със заинтересованите страни посочени в Междинната оценка на ПРСР първа и втора фаза. </w:t>
      </w:r>
    </w:p>
    <w:p w14:paraId="36753B8F" w14:textId="77777777" w:rsidR="00750CBB" w:rsidRDefault="00750CBB" w:rsidP="00750CB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Обосновката на заплахите произтича от анализа на индикаторите брой заети в горското стопанство, хил. души, чуждестранни преки инвестиции в горския сектор, нетен доход на секторите, които се конкурират в използването на природни ресурси, разпределение на общата горска площ в хиляди ха по видове гори 2000-2010 г., разпределение на височинните пояси (м надм. в.) на естествените гори и залесени площи от бял бор (</w:t>
      </w:r>
      <w:r>
        <w:rPr>
          <w:rFonts w:ascii="Times New Roman" w:eastAsia="Times New Roman" w:hAnsi="Times New Roman" w:cs="Times New Roman"/>
          <w:i/>
          <w:color w:val="000000"/>
          <w:sz w:val="20"/>
          <w:szCs w:val="20"/>
        </w:rPr>
        <w:t>Pinussylvestris</w:t>
      </w:r>
      <w:r>
        <w:rPr>
          <w:rFonts w:ascii="Times New Roman" w:eastAsia="Times New Roman" w:hAnsi="Times New Roman" w:cs="Times New Roman"/>
          <w:color w:val="000000"/>
          <w:sz w:val="20"/>
          <w:szCs w:val="20"/>
        </w:rPr>
        <w:t>) и черен бор (</w:t>
      </w:r>
      <w:r>
        <w:rPr>
          <w:rFonts w:ascii="Times New Roman" w:eastAsia="Times New Roman" w:hAnsi="Times New Roman" w:cs="Times New Roman"/>
          <w:i/>
          <w:color w:val="000000"/>
          <w:sz w:val="20"/>
          <w:szCs w:val="20"/>
        </w:rPr>
        <w:t>Pinusnigra</w:t>
      </w:r>
      <w:r>
        <w:rPr>
          <w:rFonts w:ascii="Times New Roman" w:eastAsia="Times New Roman" w:hAnsi="Times New Roman" w:cs="Times New Roman"/>
          <w:color w:val="000000"/>
          <w:sz w:val="20"/>
          <w:szCs w:val="20"/>
        </w:rPr>
        <w:t>) в България, процент на площите, заети с основните дървесни видове в България, площ на широколистните гори в периода 2000-2017 г., площ и разпределение на иглолистните гори (естествени и залесени) в периода 2000-2017 г., оценка на пожарната активност в горските територии по области, честота на проявление на по-значителни наводнения в България за периода 2007-2019 г., експертни мнения и Национална стратегия за развитие на горския сектор 2013-2020г.</w:t>
      </w:r>
    </w:p>
    <w:p w14:paraId="4A7AA4E1" w14:textId="77777777" w:rsidR="00750CBB" w:rsidRDefault="00750CBB" w:rsidP="00750CB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Откроените единадесет възможности следват от анализа на състоянието с обхват на показателите обща залесена площ на българските гори (А) и стояща маса (В) към 2015 г., въглеродни запаси в жива дървесна биомаса (общо надземна и подземна) в тона С/ха – прогнозни стойности, емисии и поглъщане на СО2 от живата биомаса в горските екосистеми в Gg CO2 – прогнозни стойности, емисии и поглъщане на СО2 от мъртвата дървесина в горските екосистеми в Gg CO2 – прогнозни стойности, емисии и поглъщане на СО2 от добитата дървесина в Gg CO2 – прогнозни стойности, оценка на пожарната активност в горските територии по области (средно за периода 2006-2015 г.), експертни мнения, резултати, посочени в Междинната оценка на ПРСР първа и втора фаза и официални документи на национално и европейско ниво - Национална стратегия за развитие на горския сектор 2013-2020 г., Доклад „Състояние на горите в Европа 2011”.</w:t>
      </w:r>
    </w:p>
    <w:p w14:paraId="5E1433F6"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5</w:t>
      </w:r>
      <w:r w:rsidR="00622B76" w:rsidRPr="00622B76">
        <w:rPr>
          <w:rFonts w:ascii="Times New Roman" w:eastAsia="Times New Roman" w:hAnsi="Times New Roman" w:cs="Times New Roman"/>
          <w:b/>
          <w:color w:val="4472C4"/>
          <w:sz w:val="20"/>
          <w:szCs w:val="20"/>
        </w:rPr>
        <w:t>:</w:t>
      </w:r>
      <w:r>
        <w:rPr>
          <w:rFonts w:ascii="Times New Roman" w:eastAsia="Times New Roman" w:hAnsi="Times New Roman" w:cs="Times New Roman"/>
          <w:sz w:val="20"/>
          <w:szCs w:val="20"/>
        </w:rPr>
        <w:t>са идентифицирани девет силни страни, чиято обосновка произтича от анализа на постигнатото в областта на мерките за устойчиво земеползване и анализа на състоянието на почвите и на състоянието на водите, където са проследени следните индикатори (Приложение 1., фиг. 9):</w:t>
      </w:r>
    </w:p>
    <w:p w14:paraId="481A579B" w14:textId="77777777" w:rsidR="00750CBB" w:rsidRDefault="00750CBB" w:rsidP="003A0763">
      <w:pPr>
        <w:numPr>
          <w:ilvl w:val="0"/>
          <w:numId w:val="8"/>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контекст индикатори – земна покривка (С.31), плоскостна водна ерозия (С.42), интензивност</w:t>
      </w:r>
      <w:r w:rsidR="0089117B" w:rsidRPr="0089117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на</w:t>
      </w:r>
      <w:r w:rsidR="0089117B" w:rsidRPr="0089117B">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земеползване (С.33), качество на водите (I.11) – С.40; водовземане в селското стопанство I.10) – С.39; </w:t>
      </w:r>
    </w:p>
    <w:p w14:paraId="359FBD16" w14:textId="77777777" w:rsidR="00750CBB" w:rsidRDefault="00750CBB" w:rsidP="003A0763">
      <w:pPr>
        <w:numPr>
          <w:ilvl w:val="0"/>
          <w:numId w:val="8"/>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специфични индикатори – запасеност на почвата с биогенни елементи; съдържание на вода в почвите; ветрова ерозия (загуба (износ ) на почва и засегнати от ветрова ерозия площи (ха)), употреба на минерални торове (употребени количества азотни торове (N), фосфорни торове (Р</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О</w:t>
      </w:r>
      <w:r>
        <w:rPr>
          <w:rFonts w:ascii="Times New Roman" w:eastAsia="Times New Roman" w:hAnsi="Times New Roman" w:cs="Times New Roman"/>
          <w:color w:val="000000"/>
          <w:sz w:val="20"/>
          <w:szCs w:val="20"/>
          <w:vertAlign w:val="subscript"/>
        </w:rPr>
        <w:t>5</w:t>
      </w:r>
      <w:r>
        <w:rPr>
          <w:rFonts w:ascii="Times New Roman" w:eastAsia="Times New Roman" w:hAnsi="Times New Roman" w:cs="Times New Roman"/>
          <w:color w:val="000000"/>
          <w:sz w:val="20"/>
          <w:szCs w:val="20"/>
        </w:rPr>
        <w:t>) и калиеви торове (К</w:t>
      </w:r>
      <w:r>
        <w:rPr>
          <w:rFonts w:ascii="Times New Roman" w:eastAsia="Times New Roman" w:hAnsi="Times New Roman" w:cs="Times New Roman"/>
          <w:color w:val="000000"/>
          <w:sz w:val="20"/>
          <w:szCs w:val="20"/>
          <w:vertAlign w:val="subscript"/>
        </w:rPr>
        <w:t>2</w:t>
      </w:r>
      <w:r>
        <w:rPr>
          <w:rFonts w:ascii="Times New Roman" w:eastAsia="Times New Roman" w:hAnsi="Times New Roman" w:cs="Times New Roman"/>
          <w:color w:val="000000"/>
          <w:sz w:val="20"/>
          <w:szCs w:val="20"/>
        </w:rPr>
        <w:t xml:space="preserve">О) – общо и на единица земеделска площ); обща наторена площ земеделски земи и % от ИЗП; баланс на хранителните вещества; употреба на оборски тор. </w:t>
      </w:r>
    </w:p>
    <w:p w14:paraId="4C25BE6C"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Стойностите на посочените индикатори са разгледани в динамика и съпоставени със средните стойности за ЕС, където е приложимо.</w:t>
      </w:r>
    </w:p>
    <w:p w14:paraId="5F070F5F"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Явна е логическата връзка между идентифицираните слабости и заплахи и получените резултати от анализа на посочените по-горе индикатори, допълнен от анализа на постигнатото в областта на мерките на опазване на въздуха (индикатори - емисии от селското стопанство – контекст индикатор С.45.2 – емисии от селското стопанство: емисии на амоняк (I.14); емисии на основните замърсители на въздуха в Европа, излагане на екосистемите на вкисляване, еутрофикация и озон; критични нива на превишаване на азот). Очертаните критични области в SWOT анализа са свързани с намаляващия дял на земята със селско стопанско предназначение, повишената употреба на минерални торове, тенденцията на повишение на нитратите, риска от увеличаване на емисиите на ПГ и недооценяването от страна на земеделските стопани на елементите на ландшафта, буферните ивици и земите за агролесовъдство. Възможните интервенции се открояват по линия на стимулиране затревяването/зачимяването на площите с овощни насаждения, разширяване използването на азотфиксиращи, междинни и култури за зелено торене, екологосъобразно управление на буферните ивици до водните тела, дейности, насочени към намаляване замърсяването на водите с хербициди, за ограничаване на натоварването на повърхностно течащите води с азотни и фосфорни съединения.</w:t>
      </w:r>
    </w:p>
    <w:p w14:paraId="2CE59D0F" w14:textId="77777777" w:rsidR="00750CBB" w:rsidRDefault="00750CBB" w:rsidP="00750CBB">
      <w:p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sidRPr="00622B76">
        <w:rPr>
          <w:rFonts w:ascii="Times New Roman" w:eastAsia="Times New Roman" w:hAnsi="Times New Roman" w:cs="Times New Roman"/>
          <w:b/>
          <w:color w:val="4472C4"/>
          <w:sz w:val="20"/>
          <w:szCs w:val="20"/>
        </w:rPr>
        <w:t>По специфична цел 6:</w:t>
      </w:r>
      <w:r>
        <w:rPr>
          <w:rFonts w:ascii="Times New Roman" w:eastAsia="Times New Roman" w:hAnsi="Times New Roman" w:cs="Times New Roman"/>
          <w:color w:val="000000"/>
          <w:sz w:val="20"/>
          <w:szCs w:val="20"/>
        </w:rPr>
        <w:t>Анализът на състоянието се опира на стойностите на разработените на европейско ниво ключови индикатори за оценка на степента на загуба на биологично разнообразие в рамките на инициативата SEBI 2010 (StreamliningEuropean 2010 BiodiversityIndicators) – обилие и разпространение на избрани видове; видове от европейски интерес; екосистемно покритие; хабитати от европейски интерес; генетично разнообразие в животновъдството; национално определени защитени територии; места, определени съгласно Директивите на ЕС за местообитанията и Директивата за птиците; инвазивни чужди видове в Европа; въздействие на климатичните промени върху популациите на птиците; фрагментация на природни и полуестествени зони; селско стопанство: площ под управленски практики, потенциално подпомагащи биологичното разнообразие; финансиране на управлението на биоразнообразието. С принос към резултатите от анализа е допълването на ключовите индикатори с данни от други важни европейски документи, съдържащи допълнителни индикатори за оценка на въздействието - Обща рамка за мониторинг и оценка (ОРМО) за измерване резултатите от изпълнението на ОСП за периода 2014—2020 г., Агроекологични индикатори (AEI) за проследяване на интегрирането на екологичните проблеми в ОСП, Индикатори за земеделие и околна среда на ГД „Земеделие и Развитие на Селските Райони“ на Европейската Комисия, Картографиране и оценка на екосистемите и техните услуги, Доклади за състоянието и опазването на околната среда – МОСВ/ИАОС/НСМОС, България. Прилаганите мерки и постигнатите ефекти в областта на защитата на биоразнообразието са разглеждани в контекста на приложимите европейски документи и поставени европейски цели към 2020 г., като по този начин е оценена съгласуваността между прилаганата на национално ниво политика и насоките на европейската. Извършена е съпоставка между стойностите на индикаторите в България и средните стойности за ЕС, което подпомага адекватното структуриране на предимствата и слабостите в SWOT анализа.</w:t>
      </w:r>
    </w:p>
    <w:p w14:paraId="7FC7115A"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Дефинираните силни и слаби страни в SWOT анализа отразяват основните изводи от извършената обстойна аналитична дейност, като ясно са очертани най-чувствителните области, изискващи интервенция с цел преодоляване на заплахите (Приложение 1, фиг. 11 и фиг. 12). Важно място сред възможностите за защита на биологичното разнообразие, подобряване на екосистемните услуги и опазването на местообитанията и ландшафта заема биологичното земеделие, чието развитие към момента е във възходяща посока, съществува интерес към него, който следва да се подкрепя и през следващия програмен период. Положителният ефект от механизмите за диверсификация на културите, отглеждани в стопанствата, очертава потенциал за поддържане на биоразнообразието. Критична област, изискваща интервенция, е намаляването на популациите на опрашителите и най-вече на пчелите, което влияе негативно върху предоставянето на екосистемни услуги.</w:t>
      </w:r>
    </w:p>
    <w:p w14:paraId="12F19FC9"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7:</w:t>
      </w:r>
      <w:r>
        <w:rPr>
          <w:rFonts w:ascii="Times New Roman" w:eastAsia="Times New Roman" w:hAnsi="Times New Roman" w:cs="Times New Roman"/>
          <w:sz w:val="20"/>
          <w:szCs w:val="20"/>
        </w:rPr>
        <w:t xml:space="preserve">Идентифицираните силни и слаби страни, възможности и заплахи обединяват основните резултати и изводи, свързани с необходимостта от привличане на млади фермери и улесняване на развитието на бизнеса в селските райони, посочени в анализа на състоянието на селското стопанство и ХВП и в социално-икономическия анализ на развитието на селските райони (Приложение 1, фиг. 13 и фиг. 14). Освен контекст индикаторите за пазара на труда – равнище на заетост в селските райони (C.05), равнище на безработица (C.07), заетост (C.08) – по икономически дейности (C.11) и по сектори (C.13), аналитичната дейност се основава и на специфични за поставените цели показатели, обезпечени с информация от </w:t>
      </w:r>
      <w:r>
        <w:rPr>
          <w:rFonts w:ascii="Times New Roman" w:eastAsia="Times New Roman" w:hAnsi="Times New Roman" w:cs="Times New Roman"/>
          <w:sz w:val="20"/>
          <w:szCs w:val="20"/>
        </w:rPr>
        <w:lastRenderedPageBreak/>
        <w:t xml:space="preserve">национални и европейски източници, които подпомагат оценката на състоянието на работната сила в земеделието и привличането на млади земеделски стопани. Извършена е съпоставка със средните равнища в ЕС на основните показатели, застъпени в анализа. Направена е оценка на постигнатото от изпълнението на мерките от ПРСР през двата изминали програмни периода. Използваните резултати от реализирани от ИАИ научно-изследователски проекти допринасят за разширяване на кръга от обхванатите проблеми и прецизиране на изводите, което рефлектира върху обосновката на отделните компоненти, посочени в SWOT анализа. Силните страни по отношение развитието на бизнеса в селските райони – растящ </w:t>
      </w:r>
      <w:r>
        <w:rPr>
          <w:rFonts w:ascii="Times New Roman" w:eastAsia="Times New Roman" w:hAnsi="Times New Roman" w:cs="Times New Roman"/>
          <w:color w:val="000000"/>
          <w:sz w:val="20"/>
          <w:szCs w:val="20"/>
          <w:highlight w:val="white"/>
        </w:rPr>
        <w:t xml:space="preserve">брой на предприятията в ХВП, „Търговия; ремонт на автомобили и мотоциклети“, „Селско, горско и рибно стопанство“, „Хотелиерство и ресторантьорство“, „Преработваща промишленост“, </w:t>
      </w:r>
      <w:r>
        <w:rPr>
          <w:rFonts w:ascii="Times New Roman" w:eastAsia="Times New Roman" w:hAnsi="Times New Roman" w:cs="Times New Roman"/>
          <w:sz w:val="20"/>
          <w:szCs w:val="20"/>
        </w:rPr>
        <w:t>в сектор „Създаване и разпространение на информация и творчески продукти“; ръст на микро предприятията, както и някои от слабостите – недостатъчен брой на интензивно технологични МСП, са обосновани в т. 3.4. от социално-икономическия анализ на развитието на селските райони. Освен индикаторите за развитието на броя и производителността на МСП в селските райони по сектори, в допълнение на аналитичната дейност и с цел оценка на иновативния потенциал на МСП в селските общини са използвани данни за финансирането на проекти по Оперативна програма „Иновации и конкурентоспособност”. Изведените възможности за реализацията на специфична цел 7 са основно по оста „трансфер и разпространение на знания и иновации – модернизиране на производството и внедряване на нови технологии и техники за подобряване условията на труд и повишаване на производителността в стопанствата.”</w:t>
      </w:r>
    </w:p>
    <w:p w14:paraId="5A8B9FAF"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8:</w:t>
      </w:r>
      <w:r>
        <w:rPr>
          <w:rFonts w:ascii="Times New Roman" w:eastAsia="Times New Roman" w:hAnsi="Times New Roman" w:cs="Times New Roman"/>
          <w:sz w:val="20"/>
          <w:szCs w:val="20"/>
        </w:rPr>
        <w:t>Посочените силни страни в SWOT анализа са обвързани и произтичат от изводите, формулирани като резултат от аналитичната дейност, основана на (Приложение 1, фиг. 15): индикатори на контекста –брутен вътрешен продукт на човек от населението– общо и по райони (индикатор С.09, I.23 – Принос за растежа в селските райони); брутна добавена стойност – общо и по райони (предимно градски, междинни, предимно селски); равнище на безработица. Аналитичната дейност е изведена в динамика за периода 2007-2017 г. Извършено е сравнение със средните равнища в ЕС-28, където е приложимо.</w:t>
      </w:r>
    </w:p>
    <w:p w14:paraId="3979E939"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Като допълнителни индикатори са използвани средна брутна заплата на наетите по служебно и трудово правоотношение по икономически дейности; общ доход средно на домакинство и на лице по райони и области; брой предприятия в България и в селските общини; МСП в селските райони – общо и по общини; обща производителност на МСП в селските райони на България; износ, реализиран от МСП в селските райони; ДМА в селските райони; туристическа инфраструктура – брой места за настаняване в селските райони; брой легла в местата за настаняване; брой легла/денонощия; брой пренощували лица в селските райони; приходи от нощувки; </w:t>
      </w:r>
    </w:p>
    <w:p w14:paraId="14F4F1B9"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Логичната връзка между формулираните изводи и посочените слабости е явна и се основава на анализа на индикаторите (Приложение 1, фиг. 16): гъстота на населението (общо за страната, по класификацията на ЕС за предимно градски, междинни и предимно селски райони, по райони на планиране и по области – контекст индикатор С.02); население, бр. (контекст индикатор С.01); възрастова структура на населението (контекст индикатор С.03); обща площ (контекст индикатор С.04); равнище на безработица (контекст индикатор С.07); равнище на заетост (контекст индикатор С.086, I.22 – Принос за работни места в селските райони); коефициент на бедност (контекст индикатор С.10, индикатор I.25 – Насърчаване на приобщаването на селските райони, Развитие на индекса на бедност в селските райони); свързване на селските райони – дял на населението в селските райони, ползващо подобрен достъп до услуги и инфраструктура, благодарение на подпомагане на ОСП (контекст индикатор R.34); цифровизиране на икономиката в селските райони (контекст индикатор R.33)</w:t>
      </w:r>
    </w:p>
    <w:p w14:paraId="13E9FAA9"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база основните контекст индикатори са изчислени и анализирани стойностите на допълващите показатели, като коефициент на зависимост на възрастното население; естествен прираст на населението; механично движение на населението; среден механичен прираст; вътрешна миграция; етническа структура на населението; структура на трудовите ресурси; коефициент на демографско заместване; наети лица по трудово и служебно правоотношение по икономически сектори; относителен дял на бедните; изменение в броя на предприятията по сектори и по общини; иновации – МСП; произведена продукция и приходи от дейността на предприятията по сектори на икономиката; ПЧИ в нефинансовите предприятия; относителен дял на населението, живеещо в населени места с изградена обществена канализация от общото население; </w:t>
      </w:r>
      <w:r>
        <w:rPr>
          <w:rFonts w:ascii="Times New Roman" w:eastAsia="Times New Roman" w:hAnsi="Times New Roman" w:cs="Times New Roman"/>
          <w:sz w:val="20"/>
          <w:szCs w:val="20"/>
        </w:rPr>
        <w:lastRenderedPageBreak/>
        <w:t xml:space="preserve">относителен дял на обслужваното население от селищни пречиствателни станции за отпадъчни води; относителен дял на обслужваното население от системи за организирано събиране на отпадъците; относителен дял на домакинствата с достъп до интернет; брой на лечебните заведения за болнична помощ; брой на детските градини, училищата, музеите, театрите, кината, читалищата; брой учащи в селските и градските райони; лица, напуснали образователната система I-VIII клас; достъп до болнични заведения в селските райони; брой лекари в селските райони; брой жители на 1 общопрактикуващ лекар; изменение на достъпът до дентални услуги в селските общини; сравнение между пътищата в селските и градските общини по категории към 2019 г.; състояние на пътната мрежа в селските общини в България; достъп на домакинствата до широколентов интернет; </w:t>
      </w:r>
    </w:p>
    <w:p w14:paraId="1241DE91"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Приносен момент в аналитичната дейност е сравнителният анализ на конкурентоспособността на селските общини по отношение на икономическите дейности „Селско, горско и рибно стопанство”, „Преработваща промишленост” и „Производство на хранителни продукти”, въз основа на който са идентифицирани общините с най-висока регионална конкурентоспособност. Анализът доказва силната вариация в регионалната конкурентоспособност по икономическите дейности, което характеризира дисбаланса в икономическото развитие на местно ниво – едновременно слабост и заплаха.</w:t>
      </w:r>
    </w:p>
    <w:p w14:paraId="04042ADC"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Анализът на развитието на биоикономиката и кръговата икономика очертава като възможности създаването на производства в областта на биоикономиката, насърчаване прилагането на устойчиви енергийни политики, подобряване на координацията на дейности, свързани с енергийната ефективност и ВЕИ. Голяма част от изведените възможности произтичат от анализа на секторните политики – икономика на микро-, малки и средни предприятия; териториални аспекти на политиките в областта на образованието; териториални аспекти на политиките в областта на здравеопазването; политики в областта на социалните услуги; политики в областта на културата и културно-историческите паметници; политики в областта на цифровизацията; политики в областта на транспортната инфраструктура, където са разгледани действащите стратегически документи на национално, регионално и местно ниво, формиращи основните елементи на средата, като стимули и ограничения за развитие. </w:t>
      </w:r>
    </w:p>
    <w:p w14:paraId="2EECE6A8"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Оценката на усвоените средства по мерките за развитие и диверсификация на селските райони, както и на ролята на подхода Лидер и ВОМР за развитие на местните общности в селските райони, прилагани през двата изминали програмни периода и най-вече формулираните изводи, са основата, на която се базират част от силните страни и слабостите, както и възможностите и заплахите, намерили място в SWOT анализа по специфична цел 8. Приносен момент в аналитичната дейност е изследването на корелационната зависимост между изплатените средства по ПРСР през периода 2008-2017 г. и стойностите на някои показатели, получени като обща сума за селските общини в страната. Формулираният извод, че „отпуснатите средства по ПРСР въздействат както върху броя на наетите лица и броя на предприятията, така и върху разходите за придобиване на ДМА и нетните приходи от продажби в селските общини” обосновава голяма част от изведените възможности, които следва да се приоритизират и реализират в рамките на приложението на новата ОСП 2021-2027 г. Вътрешнорегионалните дисбаланси в икономическото развитие на селските общини са изведени посредством приложението на клъстерен анализ, които очертава четири типа: развити общини; догонващи общини; общини в развитие; изоставащи общини. Получените резултати от класификацията на селските общини следва да се вземат под внимание при разписване на приоритетите и мерките в СП 2021-2027 г.</w:t>
      </w:r>
    </w:p>
    <w:p w14:paraId="51597F5D" w14:textId="77777777" w:rsidR="00750CBB" w:rsidRDefault="00750CBB" w:rsidP="00750CBB">
      <w:pPr>
        <w:tabs>
          <w:tab w:val="left" w:pos="284"/>
        </w:tabs>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специфична цел 9:</w:t>
      </w:r>
      <w:r>
        <w:rPr>
          <w:rFonts w:ascii="Times New Roman" w:eastAsia="Times New Roman" w:hAnsi="Times New Roman" w:cs="Times New Roman"/>
          <w:sz w:val="20"/>
          <w:szCs w:val="20"/>
        </w:rPr>
        <w:t xml:space="preserve">Изведените силни и слаби страни, възможности и заплахи в SWOT анализа се базират на изводите, формулирани от аналитичната дейност в няколко основни направления (Приложение 1, фиг. 17 и фиг. 18): използване на препарати за растителна защита в земеделието; анализ на употребата на минерални торове; анализ на настоящето състояние на хуманно отношение към животните и употреба на ветеринарни медицински препарати; качество и контрол на храните; анализ на биологичното земеделие. Анализът се основава на контекст индикаторите: земеделски практики (С.32, С.19 – земеделска площ под биологично земеделие (в конверсия, преминали периода на преход и общо); С.33 - интензивност на земеделието(ИЗП –земеделски стопанства с ниско потребление; ИЗП- земеделски стопанства със средно потребление; ИЗП – земеделски стопанства с високо потребление); здраве (С.47 – продажби на антимикробни средства при производството на хранителни продукти от животински произход; С.48 – риск </w:t>
      </w:r>
      <w:r>
        <w:rPr>
          <w:rFonts w:ascii="Times New Roman" w:eastAsia="Times New Roman" w:hAnsi="Times New Roman" w:cs="Times New Roman"/>
          <w:sz w:val="20"/>
          <w:szCs w:val="20"/>
        </w:rPr>
        <w:lastRenderedPageBreak/>
        <w:t>и въздействие на пестицидите – консумация). Извършено е сравнение с тенденциите на ниво ЕС.-28, както и с някои конкретни европейски държави. Като допълващи показатели са използвани: продадени количества ПРЗ за периода 2012-2017 г.; общ пестициден отпечатък; общ брой на пчелните семейства, в т.ч. общ брой на унищожените; тенденция в общия брой на унищожените пчелни семейства и тези, следствие на отравяне; процент на пробите с установени количества ПРЗ над максимално допустимите за храни, произведени в страните членки; употребени количества минерални торове в земеделието; азотен и фосфорен отпечатък; азотен и фосфорен баланс; отпуснати усвоени средства общо за свине и птици; тенденция в делът на подпомогнатите свине и птици с държавна помощ за хуманно отношение; продажби на ветеринарномедицински продукти; брой предприятия, участващи в схеми за качество; обем производство на продукти, обхванати от схеми за качество; количество произведени продукти със ЗНП, ЗГУ и ХТСХ; дял на площите с БЗ в ИЗП; площи в системата за контрол по видове култури; биологично производство от основни култури; брой на сертифицираните оператори (производители, преработватели, търговци и др.); биологично животновъдство, брой основни животни; брой пчелни кошери; дял на животните, отглеждани биологично от всички животни; сертифицирани биологични продукти.Биологичното земеделие оформя ядрото на възможностите, изведени на национално ниво, насочени към постигане на целта за подобряване на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 Положителните тенденции в развитието на площите с биоземеделие и растежът на обема на продукцията от биопроизводството, стимулирани по линия на приложението на ОСП в двата предходни програмни периода, дават основание да се посочат като възможности, чийто потенциал следва да бъде реализиран през периода 2021-2027 г., нарастващото търсене на чисти и вкусни биопродукти и ориентацията към прилагане на щадящи околната среда селскостопански практики; продължаването на прилагане на отделна мярка към ПРСР 2020 за подпомагане на БЗ; утвърждаването на нови канали за продажба на биопродукти в търговската мрежа;растящият интерес към биопродуктите в европейски мащаб, създаващ условия за насочване на вътрешното производство за износ; възможностите за включване на биопродуктите като задължителен елемент от менюто на обществени заведения за хранене; плащанията за БЗ по линия на ПРСР, които са силен стимул за развитие на БЗ. В съответствие с формулираните изводи като дейности с потенциал за развитие, изискващ подкрепа са откроени засилване ролята на научните изследвания, иновациите и технологичните решения в разработването, производството и пазарната реализация на хранителни продукти с високо качество и здравословни ползи; стимулиране на местните икономически инициативи отгоре-надолу и на нагласите за сдружаване; производство и реализация на местни биологични продукти, подкрепа на производителите, участващи в схемите за качество, вкл. „планински продукт“.</w:t>
      </w:r>
    </w:p>
    <w:p w14:paraId="717805CC" w14:textId="77777777" w:rsidR="00750CBB" w:rsidRDefault="00750CBB" w:rsidP="00750CBB">
      <w:pPr>
        <w:spacing w:line="276" w:lineRule="auto"/>
        <w:jc w:val="both"/>
        <w:rPr>
          <w:rFonts w:ascii="Times New Roman" w:eastAsia="Times New Roman" w:hAnsi="Times New Roman" w:cs="Times New Roman"/>
          <w:sz w:val="20"/>
          <w:szCs w:val="20"/>
        </w:rPr>
      </w:pPr>
      <w:r w:rsidRPr="00622B76">
        <w:rPr>
          <w:rFonts w:ascii="Times New Roman" w:eastAsia="Times New Roman" w:hAnsi="Times New Roman" w:cs="Times New Roman"/>
          <w:b/>
          <w:color w:val="4472C4"/>
          <w:sz w:val="20"/>
          <w:szCs w:val="20"/>
        </w:rPr>
        <w:t>По хоризонтална цел:</w:t>
      </w:r>
      <w:r>
        <w:rPr>
          <w:rFonts w:ascii="Times New Roman" w:eastAsia="Times New Roman" w:hAnsi="Times New Roman" w:cs="Times New Roman"/>
          <w:sz w:val="20"/>
          <w:szCs w:val="20"/>
        </w:rPr>
        <w:t xml:space="preserve">Компонентите на SWOT анализа са логически обвързани с резултатите от детайлния анализ на състоянието на Системата за споделяне на знания и иновации в селското стопанство; развитието на научноизследователската и развойна дейност; системата за аграрни изследвания; системата за обучение, съвети и разпространение на знанията в земеделието и селското стопанство; системата за внедряване на аграрни иновации; цифровизацията на селското стопанство и райони; експертна оценка на състоянието и факторите на ССЗИСС. Използвани са следните показатели: разходи за НИРД общо и за селскостопански науки; брой на заетите с НИРД общо и със селскостопански науки; разходи на един зает с НИРД в страната и в селскостопански науки; дял на разходите за НИРД общо и в селскостопански науки в БДС на страната и на отрасъл „Селско, горско и рибно стопанство“; разходи за селскостопански НИРД в основните сектори на НИРД; брой заети със селскостопански НИРД в сектор предприятия и дял в общо заетите с НИРД в селскостопански науки; разходи за НИРД в сектор предприятия в „Селско, горско и рибно стопанство“ и дял в общите разходи за НИРД в „Селскостопански науки“; брой и финансова осигуреност на учените в ССА; собствени приходи от международни програми и споразумения, дарения и помощи от чужбина и продажби на продукти, стоки и услуги; брой на текущите и завършени проекти с възложител ССА и други национални ведомства и организации; брой на обучаваните докторанти в ССА; брой на признатите нови сортове и хибриди растения, породи животни и разработени и утвърдени технологии от ССА; брой, завършили програми за придобиване на II и III степен професионална квалификация по тесни области на образованието; брой студенти по образователно-квалификационна степен и области на науката; селскостопанско обучение на мениджърите на стопанствата; изпълнение на мярка 111 от ПРСР 2007-2013 </w:t>
      </w:r>
      <w:r>
        <w:rPr>
          <w:rFonts w:ascii="Times New Roman" w:eastAsia="Times New Roman" w:hAnsi="Times New Roman" w:cs="Times New Roman"/>
          <w:sz w:val="20"/>
          <w:szCs w:val="20"/>
        </w:rPr>
        <w:lastRenderedPageBreak/>
        <w:t>г., брой служители и размер на разходите на НССЗ; брой консултирани лица и извършени консултации от НССЗ; брой консултации на един зает в НССЗ, консултации на един консултиран и на разходи за единица консултация; брой на консултираните лица от НССЗ според земеделската дейност; брой на консултациите от НССЗ според тяхната тематика; връзка между реалната и потенциалната иновативна активност; иновационна активност на земеделските производители според социално-демографският им профил; равнище на иновационната активност, според начина и направлението на производство; равнище на иновационната активност на земеделските производители, според икономическия им размер; относителен дял на лицата по иновационни мотиви; разпределение на публичната помощ по мярка 121 от ПРСР 2007-2013 и на направените общи инвестиции по сектори; брой на подпомогнатите предприятия по сектори по мярка 123 от ПРСР 2007-2013; дял на инвестициите по подпомогнати сектори по мярка 123; достъп на домакинствата до интернет в различни райони; използване на мобилни устройства от лицата за достъп до интернет (извън дома или работното място); лица, използвали интернет с цел взаимодействие с обществени институции и поръчвали/купували стоки или услуги по интернет през последните дванадесет месеца; отношение на фермерите в планинските райони на страната към компютърни програми в управлението на земеделското стопанство. Използваната информация е с източник НСИ, Евростат, Годишни доклади и отчети на ССА и НССЗ, Последваща оценка на ПРСР 2007-2013 г., Индекс за навлизането на цифровите технологии в икономиката и обществото (DESI), Доклад за България за 2018 г., резултати от разработени научно-изследователски проекти и проведени анкетни проучвания от колектива на ИАИ. Принос към аналитичната дейност е използването на експертен панел, чиито оценки включват отговори на 16 въпроса. В резултат са откроени положителните страни най-вече по отношение структурата на ССЗИСС, безплатната и достъпна помощ за земеделските стопани от НССЗ, засиленият интерес към внедряване на иновациите от производителите; провежданите многочислени мероприятия, свързани с цифровизирането на земеделието. Идентифицираните слабости и заплахи най-вече по отношение на недостатъчното финансиране на НИРД, слабата ефективност на голяма част от връзките в ССЗИСС, малкият дял на въведените нови технологии и продукти в стопанствата и значителното изоставане на България спрямо останалите членки на ЕС по отношение навлизането на цифровите технологии в икономиката и обществото, могат да бъдат преодолени посредством реализацията на очертания потенциал за повишаване на ефективността при адекватна подкрепа и модернизиране на ССЗИСС, стимулиране на обмена на знания с практическа насоченост, модернизиране на земеделските стопанства и оценка на резултатите от научените уроци и приложената мярка за иновации с цел правилно таргетиране и разширяване на подпомагането в следващия програмен период.</w:t>
      </w:r>
    </w:p>
    <w:p w14:paraId="24835C58" w14:textId="77777777" w:rsidR="00750CBB" w:rsidRPr="00622B76" w:rsidRDefault="00750CBB" w:rsidP="00750CBB">
      <w:pPr>
        <w:spacing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b/>
          <w:i/>
          <w:color w:val="ED7D31"/>
          <w:sz w:val="20"/>
          <w:szCs w:val="20"/>
        </w:rPr>
        <w:t xml:space="preserve">В заключение </w:t>
      </w:r>
      <w:r w:rsidRPr="00622B76">
        <w:rPr>
          <w:rFonts w:ascii="Times New Roman" w:eastAsia="Times New Roman" w:hAnsi="Times New Roman" w:cs="Times New Roman"/>
          <w:sz w:val="20"/>
          <w:szCs w:val="20"/>
        </w:rPr>
        <w:t>на оценката на приемствеността между анализа на състоянието и SWOT анализа може да се посочи, че е налице голяма степен на съответствие между резултатите от изведената широко обхватна и детайлна аналитична дейност по деветте специфични цели и хоризонталната цел на новата ОСП 2021-2027 г. Формулираните силни и слаби страни, възможности и заплахи отразяват най-важните изводи и заключения, посочени в анализа на състоянието. Възможностите детайлизират във висока степен съществуващия потенциал за постигане на поставените цели на национално и европейско равнище, чиято реализация следва да се отрази в приоритетите на стратегическия план.</w:t>
      </w:r>
    </w:p>
    <w:p w14:paraId="5E7A71E9" w14:textId="77777777" w:rsidR="00750CBB" w:rsidRDefault="00750CBB" w:rsidP="00750CBB">
      <w:pPr>
        <w:spacing w:line="276" w:lineRule="auto"/>
        <w:jc w:val="both"/>
        <w:rPr>
          <w:rFonts w:ascii="Times New Roman" w:eastAsia="Times New Roman" w:hAnsi="Times New Roman" w:cs="Times New Roman"/>
          <w:color w:val="ED7D31"/>
          <w:sz w:val="20"/>
          <w:szCs w:val="20"/>
        </w:rPr>
      </w:pPr>
      <w:r>
        <w:br w:type="page"/>
      </w:r>
    </w:p>
    <w:p w14:paraId="1A70DE99" w14:textId="77777777" w:rsidR="0094169D" w:rsidRPr="0094169D" w:rsidRDefault="0094169D" w:rsidP="003A0763">
      <w:pPr>
        <w:pStyle w:val="ListParagraph"/>
        <w:numPr>
          <w:ilvl w:val="2"/>
          <w:numId w:val="12"/>
        </w:numPr>
        <w:rPr>
          <w:rFonts w:ascii="Times New Roman" w:eastAsia="Times New Roman" w:hAnsi="Times New Roman" w:cs="Times New Roman"/>
          <w:b/>
          <w:color w:val="000000"/>
          <w:sz w:val="20"/>
          <w:szCs w:val="20"/>
        </w:rPr>
      </w:pPr>
      <w:r w:rsidRPr="0094169D">
        <w:rPr>
          <w:rFonts w:ascii="Times New Roman" w:eastAsia="Times New Roman" w:hAnsi="Times New Roman" w:cs="Times New Roman"/>
          <w:b/>
          <w:color w:val="000000"/>
          <w:sz w:val="20"/>
          <w:szCs w:val="20"/>
        </w:rPr>
        <w:lastRenderedPageBreak/>
        <w:t xml:space="preserve">Оценка на идентифицираните потребности </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2240"/>
        <w:gridCol w:w="3420"/>
        <w:gridCol w:w="3346"/>
      </w:tblGrid>
      <w:tr w:rsidR="00750CBB" w14:paraId="7CB7F619" w14:textId="77777777" w:rsidTr="001C6105">
        <w:tc>
          <w:tcPr>
            <w:tcW w:w="9006" w:type="dxa"/>
            <w:gridSpan w:val="3"/>
            <w:tcBorders>
              <w:bottom w:val="single" w:sz="4" w:space="0" w:color="auto"/>
            </w:tcBorders>
            <w:shd w:val="clear" w:color="auto" w:fill="ED7D31" w:themeFill="accent2"/>
          </w:tcPr>
          <w:p w14:paraId="77185D15" w14:textId="77777777" w:rsidR="00750CBB" w:rsidRDefault="00750CBB" w:rsidP="00120171">
            <w:pPr>
              <w:spacing w:after="240" w:line="276" w:lineRule="auto"/>
              <w:jc w:val="center"/>
              <w:rPr>
                <w:rFonts w:ascii="Times New Roman" w:eastAsia="Times New Roman" w:hAnsi="Times New Roman" w:cs="Times New Roman"/>
                <w:b/>
                <w:color w:val="ED7D31"/>
                <w:sz w:val="20"/>
                <w:szCs w:val="20"/>
              </w:rPr>
            </w:pPr>
            <w:r>
              <w:rPr>
                <w:rFonts w:ascii="Times New Roman" w:eastAsia="Times New Roman" w:hAnsi="Times New Roman" w:cs="Times New Roman"/>
                <w:b/>
                <w:color w:val="000000"/>
                <w:sz w:val="20"/>
                <w:szCs w:val="20"/>
              </w:rPr>
              <w:t>Оценка на идентифицираните потребности</w:t>
            </w:r>
          </w:p>
        </w:tc>
      </w:tr>
      <w:tr w:rsidR="00750CBB" w:rsidRPr="000E2179" w14:paraId="21EE0247" w14:textId="77777777" w:rsidTr="001C6105">
        <w:tc>
          <w:tcPr>
            <w:tcW w:w="2240" w:type="dxa"/>
            <w:shd w:val="clear" w:color="auto" w:fill="F7CAAC" w:themeFill="accent2" w:themeFillTint="66"/>
          </w:tcPr>
          <w:p w14:paraId="38690682" w14:textId="77777777" w:rsidR="00750CBB" w:rsidRPr="000E2179" w:rsidRDefault="00750CBB" w:rsidP="00120171">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420" w:type="dxa"/>
            <w:tcBorders>
              <w:bottom w:val="single" w:sz="4" w:space="0" w:color="auto"/>
            </w:tcBorders>
            <w:shd w:val="clear" w:color="auto" w:fill="F7CAAC" w:themeFill="accent2" w:themeFillTint="66"/>
          </w:tcPr>
          <w:p w14:paraId="302B7295" w14:textId="77777777" w:rsidR="00750CBB" w:rsidRPr="000E2179" w:rsidRDefault="00750CBB" w:rsidP="00120171">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Заключение</w:t>
            </w:r>
          </w:p>
        </w:tc>
        <w:tc>
          <w:tcPr>
            <w:tcW w:w="3346" w:type="dxa"/>
            <w:tcBorders>
              <w:bottom w:val="single" w:sz="4" w:space="0" w:color="auto"/>
            </w:tcBorders>
            <w:shd w:val="clear" w:color="auto" w:fill="F7CAAC" w:themeFill="accent2" w:themeFillTint="66"/>
          </w:tcPr>
          <w:p w14:paraId="0DD7914D" w14:textId="77777777" w:rsidR="00750CBB" w:rsidRPr="000E2179" w:rsidRDefault="00750CBB" w:rsidP="00120171">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Препоръка</w:t>
            </w:r>
          </w:p>
        </w:tc>
      </w:tr>
      <w:tr w:rsidR="001C6105" w14:paraId="45FD1166" w14:textId="77777777" w:rsidTr="00281D3B">
        <w:tc>
          <w:tcPr>
            <w:tcW w:w="9006" w:type="dxa"/>
            <w:gridSpan w:val="3"/>
            <w:shd w:val="clear" w:color="auto" w:fill="FBE4D5" w:themeFill="accent2" w:themeFillTint="33"/>
          </w:tcPr>
          <w:p w14:paraId="42DA2653" w14:textId="77777777" w:rsidR="001C6105" w:rsidRDefault="001C6105" w:rsidP="00120171">
            <w:pPr>
              <w:spacing w:after="240" w:line="276" w:lineRule="auto"/>
              <w:jc w:val="both"/>
              <w:rPr>
                <w:rFonts w:ascii="Times New Roman" w:eastAsia="Times New Roman" w:hAnsi="Times New Roman" w:cs="Times New Roman"/>
                <w:b/>
                <w:color w:val="ED7D31"/>
                <w:sz w:val="20"/>
                <w:szCs w:val="20"/>
              </w:rPr>
            </w:pPr>
            <w:r w:rsidRPr="00AC311C">
              <w:rPr>
                <w:rFonts w:ascii="Times New Roman" w:eastAsia="Times New Roman" w:hAnsi="Times New Roman" w:cs="Times New Roman"/>
                <w:b/>
                <w:sz w:val="20"/>
                <w:szCs w:val="20"/>
              </w:rPr>
              <w:t>1. Логическа връзка с елементите на SWOT анализа</w:t>
            </w:r>
          </w:p>
        </w:tc>
      </w:tr>
      <w:tr w:rsidR="00750CBB" w14:paraId="6FC6B375" w14:textId="77777777" w:rsidTr="00622B76">
        <w:tc>
          <w:tcPr>
            <w:tcW w:w="2240" w:type="dxa"/>
          </w:tcPr>
          <w:p w14:paraId="18914854" w14:textId="77777777" w:rsidR="00750CBB" w:rsidRPr="002327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1</w:t>
            </w:r>
            <w:r>
              <w:rPr>
                <w:rFonts w:ascii="Times New Roman" w:eastAsia="Times New Roman" w:hAnsi="Times New Roman" w:cs="Times New Roman"/>
                <w:sz w:val="20"/>
                <w:szCs w:val="20"/>
              </w:rPr>
              <w:t>:</w:t>
            </w:r>
          </w:p>
          <w:p w14:paraId="189082EE" w14:textId="77777777" w:rsidR="00750CBB" w:rsidRPr="002327D7" w:rsidRDefault="00750CBB" w:rsidP="00120171">
            <w:pPr>
              <w:spacing w:line="276" w:lineRule="auto"/>
              <w:rPr>
                <w:rFonts w:ascii="Times New Roman" w:eastAsia="Times New Roman" w:hAnsi="Times New Roman" w:cs="Times New Roman"/>
                <w:color w:val="ED7D31"/>
                <w:sz w:val="20"/>
                <w:szCs w:val="20"/>
              </w:rPr>
            </w:pPr>
          </w:p>
        </w:tc>
        <w:tc>
          <w:tcPr>
            <w:tcW w:w="3420" w:type="dxa"/>
          </w:tcPr>
          <w:p w14:paraId="7AFB91B7" w14:textId="77777777" w:rsidR="00750CBB" w:rsidRPr="00750CBB" w:rsidRDefault="00750CBB"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Дефинираните потребности са обвързани във висока степен с елементите на SWOT – анализа и произтичат конкретно от определените слаби страни, заплахи и възможности.</w:t>
            </w:r>
          </w:p>
        </w:tc>
        <w:tc>
          <w:tcPr>
            <w:tcW w:w="3346" w:type="dxa"/>
          </w:tcPr>
          <w:p w14:paraId="20120E98" w14:textId="77777777" w:rsidR="00750CBB" w:rsidRPr="00750CBB" w:rsidRDefault="00750CBB"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Необходимо е идентифицираната потребност </w:t>
            </w:r>
            <w:r w:rsidRPr="00F12B4C">
              <w:rPr>
                <w:rFonts w:ascii="Times New Roman" w:hAnsi="Times New Roman" w:cs="Times New Roman"/>
                <w:bCs/>
                <w:sz w:val="20"/>
                <w:szCs w:val="20"/>
              </w:rPr>
              <w:t>6.</w:t>
            </w:r>
            <w:r>
              <w:rPr>
                <w:rFonts w:ascii="Times New Roman" w:hAnsi="Times New Roman" w:cs="Times New Roman"/>
                <w:bCs/>
                <w:sz w:val="20"/>
                <w:szCs w:val="20"/>
              </w:rPr>
              <w:t>, свързана с</w:t>
            </w:r>
            <w:r w:rsidRPr="00F12B4C">
              <w:rPr>
                <w:rFonts w:ascii="Times New Roman" w:hAnsi="Times New Roman" w:cs="Times New Roman"/>
                <w:bCs/>
                <w:sz w:val="20"/>
                <w:szCs w:val="20"/>
              </w:rPr>
              <w:t xml:space="preserve"> модернизиране на хидромелиоративната инфраструктура в стопанствата</w:t>
            </w:r>
            <w:r>
              <w:rPr>
                <w:rFonts w:ascii="Times New Roman" w:hAnsi="Times New Roman" w:cs="Times New Roman"/>
                <w:bCs/>
                <w:sz w:val="20"/>
                <w:szCs w:val="20"/>
              </w:rPr>
              <w:t xml:space="preserve"> да се обвърже по-тясно с компонентите на SWOT – анализа, да се посочи в </w:t>
            </w:r>
            <w:r w:rsidRPr="00F12B4C">
              <w:rPr>
                <w:rFonts w:ascii="Times New Roman" w:hAnsi="Times New Roman" w:cs="Times New Roman"/>
                <w:bCs/>
                <w:i/>
                <w:sz w:val="20"/>
                <w:szCs w:val="20"/>
              </w:rPr>
              <w:t>слаби страни</w:t>
            </w:r>
            <w:r>
              <w:rPr>
                <w:rFonts w:ascii="Times New Roman" w:hAnsi="Times New Roman" w:cs="Times New Roman"/>
                <w:bCs/>
                <w:i/>
                <w:sz w:val="20"/>
                <w:szCs w:val="20"/>
              </w:rPr>
              <w:t xml:space="preserve"> – </w:t>
            </w:r>
            <w:r>
              <w:rPr>
                <w:rFonts w:ascii="Times New Roman" w:hAnsi="Times New Roman" w:cs="Times New Roman"/>
                <w:bCs/>
                <w:sz w:val="20"/>
                <w:szCs w:val="20"/>
              </w:rPr>
              <w:t>увеличаване на климатичните рискове, а не се предлага застрахователно събитие суша</w:t>
            </w:r>
            <w:r w:rsidR="00FD6A15">
              <w:rPr>
                <w:rFonts w:ascii="Times New Roman" w:hAnsi="Times New Roman" w:cs="Times New Roman"/>
                <w:bCs/>
                <w:sz w:val="20"/>
                <w:szCs w:val="20"/>
              </w:rPr>
              <w:t>,</w:t>
            </w:r>
            <w:r>
              <w:rPr>
                <w:rFonts w:ascii="Times New Roman" w:hAnsi="Times New Roman" w:cs="Times New Roman"/>
                <w:bCs/>
                <w:sz w:val="20"/>
                <w:szCs w:val="20"/>
              </w:rPr>
              <w:t xml:space="preserve"> и във </w:t>
            </w:r>
            <w:r w:rsidRPr="00F12B4C">
              <w:rPr>
                <w:rFonts w:ascii="Times New Roman" w:hAnsi="Times New Roman" w:cs="Times New Roman"/>
                <w:bCs/>
                <w:i/>
                <w:sz w:val="20"/>
                <w:szCs w:val="20"/>
              </w:rPr>
              <w:t>възможности</w:t>
            </w:r>
            <w:r>
              <w:rPr>
                <w:rFonts w:ascii="Times New Roman" w:hAnsi="Times New Roman" w:cs="Times New Roman"/>
                <w:bCs/>
                <w:sz w:val="20"/>
                <w:szCs w:val="20"/>
              </w:rPr>
              <w:t xml:space="preserve"> – изграждане на добре работеща хидромелиоративна инфраструктура за повишаване на добивите и преодоляване неблагоприятните последици от засушаване.</w:t>
            </w:r>
          </w:p>
        </w:tc>
      </w:tr>
      <w:tr w:rsidR="00750CBB" w:rsidRPr="003344E4" w14:paraId="44FB3D2A" w14:textId="77777777" w:rsidTr="00622B76">
        <w:tc>
          <w:tcPr>
            <w:tcW w:w="2240" w:type="dxa"/>
          </w:tcPr>
          <w:p w14:paraId="34DF9254" w14:textId="77777777" w:rsidR="00750CBB" w:rsidRPr="004E6AD7" w:rsidRDefault="00750CBB" w:rsidP="00120171">
            <w:pPr>
              <w:spacing w:line="276" w:lineRule="auto"/>
              <w:rPr>
                <w:rFonts w:ascii="Times New Roman" w:eastAsia="Times New Roman" w:hAnsi="Times New Roman" w:cs="Times New Roman"/>
                <w:color w:val="ED7D31"/>
                <w:sz w:val="20"/>
                <w:szCs w:val="20"/>
              </w:rPr>
            </w:pPr>
            <w:r w:rsidRPr="004E6AD7">
              <w:rPr>
                <w:rFonts w:ascii="Times New Roman" w:eastAsia="Times New Roman" w:hAnsi="Times New Roman" w:cs="Times New Roman"/>
                <w:sz w:val="20"/>
                <w:szCs w:val="20"/>
              </w:rPr>
              <w:t>специфична цел 2</w:t>
            </w:r>
          </w:p>
        </w:tc>
        <w:tc>
          <w:tcPr>
            <w:tcW w:w="3420" w:type="dxa"/>
          </w:tcPr>
          <w:p w14:paraId="7FFD800C" w14:textId="77777777" w:rsidR="00750CBB" w:rsidRPr="003344E4" w:rsidRDefault="00750CBB" w:rsidP="00835833">
            <w:pPr>
              <w:spacing w:after="240"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Логическата връзка с елементите на анализа е очертана до голяма степен. В преобладаващата си част потребностите са аргументирани и произтичат най-вече от посочените слабости в SWOT анализа.</w:t>
            </w:r>
          </w:p>
        </w:tc>
        <w:tc>
          <w:tcPr>
            <w:tcW w:w="3346" w:type="dxa"/>
          </w:tcPr>
          <w:p w14:paraId="3B263CE7" w14:textId="77777777" w:rsidR="00750CBB" w:rsidRPr="00501A35" w:rsidRDefault="00750CBB" w:rsidP="00835833">
            <w:pPr>
              <w:spacing w:after="240" w:line="276" w:lineRule="auto"/>
              <w:jc w:val="both"/>
              <w:rPr>
                <w:rFonts w:ascii="Times New Roman" w:eastAsia="Times New Roman" w:hAnsi="Times New Roman" w:cs="Times New Roman"/>
                <w:sz w:val="20"/>
                <w:szCs w:val="20"/>
              </w:rPr>
            </w:pPr>
            <w:r w:rsidRPr="003F6232">
              <w:rPr>
                <w:rFonts w:ascii="Times New Roman" w:eastAsia="Times New Roman" w:hAnsi="Times New Roman" w:cs="Times New Roman"/>
                <w:sz w:val="20"/>
                <w:szCs w:val="20"/>
              </w:rPr>
              <w:t xml:space="preserve">Препоръчително е </w:t>
            </w:r>
            <w:r>
              <w:rPr>
                <w:rFonts w:ascii="Times New Roman" w:eastAsia="Times New Roman" w:hAnsi="Times New Roman" w:cs="Times New Roman"/>
                <w:sz w:val="20"/>
                <w:szCs w:val="20"/>
              </w:rPr>
              <w:t>по-детайлно представяне на сектор пчеларство и лозаро-винарския сектор сред компонентите на SWOT – анализа с цел по ясно онагледяване на причинно-следствените връзки между изводите от аналитичната дейност и идентифицираните потребности.</w:t>
            </w:r>
          </w:p>
        </w:tc>
      </w:tr>
      <w:tr w:rsidR="00750CBB" w:rsidRPr="003344E4" w14:paraId="1ABA719A" w14:textId="77777777" w:rsidTr="00622B76">
        <w:tc>
          <w:tcPr>
            <w:tcW w:w="2240" w:type="dxa"/>
          </w:tcPr>
          <w:p w14:paraId="75664687" w14:textId="77777777" w:rsidR="00750CBB" w:rsidRPr="004E6AD7" w:rsidRDefault="00750CBB" w:rsidP="00120171">
            <w:pPr>
              <w:spacing w:line="276" w:lineRule="auto"/>
              <w:rPr>
                <w:rFonts w:ascii="Times New Roman" w:eastAsia="Times New Roman" w:hAnsi="Times New Roman" w:cs="Times New Roman"/>
                <w:color w:val="ED7D31"/>
                <w:sz w:val="20"/>
                <w:szCs w:val="20"/>
              </w:rPr>
            </w:pPr>
            <w:r w:rsidRPr="004E6AD7">
              <w:rPr>
                <w:rFonts w:ascii="Times New Roman" w:eastAsia="Times New Roman" w:hAnsi="Times New Roman" w:cs="Times New Roman"/>
                <w:sz w:val="20"/>
                <w:szCs w:val="20"/>
              </w:rPr>
              <w:t>специфична цел 3</w:t>
            </w:r>
          </w:p>
        </w:tc>
        <w:tc>
          <w:tcPr>
            <w:tcW w:w="3420" w:type="dxa"/>
          </w:tcPr>
          <w:p w14:paraId="6FAC93D0" w14:textId="77777777" w:rsidR="00750CBB" w:rsidRPr="003344E4" w:rsidRDefault="00750CBB" w:rsidP="00835833">
            <w:pPr>
              <w:spacing w:after="240"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SWOT анализа откроява като основни слабости и заплахи слабата организираност и вертикална интеграция, както и слабите пазарни позиции на секторите с висок дял на малките стопанства – мляко, месо, плодове и зеленчуци. Те обосновават дефинирането на две от потребностите. Останалите четири потребности намират обосновка в част от възможностите и заплахите. Постигната е голяма степен на съответствие между елементите на анализа и потребностите.</w:t>
            </w:r>
          </w:p>
        </w:tc>
        <w:tc>
          <w:tcPr>
            <w:tcW w:w="3346" w:type="dxa"/>
          </w:tcPr>
          <w:p w14:paraId="4AAF8C9F" w14:textId="77777777" w:rsidR="00750CBB" w:rsidRDefault="00750CBB" w:rsidP="00835833">
            <w:pPr>
              <w:spacing w:after="240" w:line="276" w:lineRule="auto"/>
              <w:jc w:val="both"/>
              <w:rPr>
                <w:rFonts w:ascii="Times New Roman" w:eastAsia="Times New Roman" w:hAnsi="Times New Roman" w:cs="Times New Roman"/>
                <w:sz w:val="20"/>
                <w:szCs w:val="20"/>
              </w:rPr>
            </w:pPr>
            <w:r w:rsidRPr="00AF4777">
              <w:rPr>
                <w:rFonts w:ascii="Times New Roman" w:eastAsia="Times New Roman" w:hAnsi="Times New Roman" w:cs="Times New Roman"/>
                <w:sz w:val="20"/>
                <w:szCs w:val="20"/>
              </w:rPr>
              <w:t xml:space="preserve">В </w:t>
            </w:r>
            <w:r>
              <w:rPr>
                <w:rFonts w:ascii="Times New Roman" w:eastAsia="Times New Roman" w:hAnsi="Times New Roman" w:cs="Times New Roman"/>
                <w:sz w:val="20"/>
                <w:szCs w:val="20"/>
              </w:rPr>
              <w:t>слабите страни на SWOT – анализа (т. 9,10, 11) и в заплахите (</w:t>
            </w:r>
            <w:r w:rsidRPr="00750CBB">
              <w:rPr>
                <w:rFonts w:ascii="Times New Roman" w:eastAsia="Times New Roman" w:hAnsi="Times New Roman" w:cs="Times New Roman"/>
                <w:sz w:val="20"/>
                <w:szCs w:val="20"/>
              </w:rPr>
              <w:t>т. 6 и 7) са адресирани към биологичното производство, но не е идентиф</w:t>
            </w:r>
            <w:r w:rsidR="00787CE4">
              <w:rPr>
                <w:rFonts w:ascii="Times New Roman" w:eastAsia="Times New Roman" w:hAnsi="Times New Roman" w:cs="Times New Roman"/>
                <w:sz w:val="20"/>
                <w:szCs w:val="20"/>
              </w:rPr>
              <w:t>и</w:t>
            </w:r>
            <w:r w:rsidRPr="00750CBB">
              <w:rPr>
                <w:rFonts w:ascii="Times New Roman" w:eastAsia="Times New Roman" w:hAnsi="Times New Roman" w:cs="Times New Roman"/>
                <w:sz w:val="20"/>
                <w:szCs w:val="20"/>
              </w:rPr>
              <w:t>цирана потребност в тази посока.</w:t>
            </w:r>
            <w:r>
              <w:rPr>
                <w:rFonts w:ascii="Times New Roman" w:eastAsia="Times New Roman" w:hAnsi="Times New Roman" w:cs="Times New Roman"/>
                <w:sz w:val="20"/>
                <w:szCs w:val="20"/>
              </w:rPr>
              <w:t xml:space="preserve"> Възможно е да се обособи потребност „насърчаване на сътрудничеството, по-специално между биологични фермери”, в съответствие с препоръките на ЕК.</w:t>
            </w:r>
          </w:p>
          <w:p w14:paraId="4BB2858E" w14:textId="77777777" w:rsidR="00750CBB" w:rsidRPr="00AF4777" w:rsidRDefault="00750CBB"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Дефинираната потребност 6. </w:t>
            </w:r>
            <w:r w:rsidRPr="009135A9">
              <w:rPr>
                <w:rFonts w:ascii="Times New Roman" w:hAnsi="Times New Roman" w:cs="Times New Roman"/>
                <w:bCs/>
                <w:sz w:val="20"/>
                <w:szCs w:val="20"/>
              </w:rPr>
              <w:t xml:space="preserve">Осигуряване на необходимото количество и качество местни суровини за по-пълно използване на капацитета на предприятията и повишаване добавената стойност и </w:t>
            </w:r>
            <w:r w:rsidRPr="009135A9">
              <w:rPr>
                <w:rFonts w:ascii="Times New Roman" w:hAnsi="Times New Roman" w:cs="Times New Roman"/>
                <w:bCs/>
                <w:sz w:val="20"/>
                <w:szCs w:val="20"/>
              </w:rPr>
              <w:lastRenderedPageBreak/>
              <w:t>ефективността на предприятията от ХВП</w:t>
            </w:r>
            <w:r>
              <w:rPr>
                <w:rFonts w:ascii="Times New Roman" w:hAnsi="Times New Roman" w:cs="Times New Roman"/>
                <w:bCs/>
                <w:sz w:val="20"/>
                <w:szCs w:val="20"/>
              </w:rPr>
              <w:t xml:space="preserve"> произтича от поставената като възможност т. 1 Подкрепа на инвестициите на преработвателните предприятия в собствено производство на суровини или в собствена преработвателна база, което трябва да се има предвид при определяне на интервенциите.</w:t>
            </w:r>
          </w:p>
        </w:tc>
      </w:tr>
      <w:tr w:rsidR="00750CBB" w:rsidRPr="003344E4" w14:paraId="69D2135E" w14:textId="77777777" w:rsidTr="00622B76">
        <w:tc>
          <w:tcPr>
            <w:tcW w:w="2240" w:type="dxa"/>
          </w:tcPr>
          <w:p w14:paraId="7DA4F2B0"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специфична цел 4</w:t>
            </w:r>
          </w:p>
        </w:tc>
        <w:tc>
          <w:tcPr>
            <w:tcW w:w="3420" w:type="dxa"/>
          </w:tcPr>
          <w:p w14:paraId="3BFF50A9" w14:textId="77777777" w:rsidR="00750CBB" w:rsidRPr="00750CBB" w:rsidRDefault="00750CBB" w:rsidP="00835833">
            <w:pPr>
              <w:spacing w:after="240" w:line="276" w:lineRule="auto"/>
              <w:jc w:val="both"/>
              <w:rPr>
                <w:rFonts w:ascii="Times New Roman" w:eastAsia="Times New Roman" w:hAnsi="Times New Roman" w:cs="Times New Roman"/>
                <w:color w:val="ED7D31"/>
                <w:sz w:val="20"/>
                <w:szCs w:val="20"/>
              </w:rPr>
            </w:pPr>
            <w:r w:rsidRPr="00684F4B">
              <w:rPr>
                <w:rFonts w:ascii="Times New Roman" w:eastAsia="Times New Roman" w:hAnsi="Times New Roman" w:cs="Times New Roman"/>
                <w:sz w:val="20"/>
                <w:szCs w:val="20"/>
              </w:rPr>
              <w:t xml:space="preserve">Дефинираните девет потребности са изцяло </w:t>
            </w:r>
            <w:r>
              <w:rPr>
                <w:rFonts w:ascii="Times New Roman" w:eastAsia="Times New Roman" w:hAnsi="Times New Roman" w:cs="Times New Roman"/>
                <w:sz w:val="20"/>
                <w:szCs w:val="20"/>
              </w:rPr>
              <w:t xml:space="preserve">логически обвързани с елементите на SWOT – анализа. </w:t>
            </w:r>
          </w:p>
        </w:tc>
        <w:tc>
          <w:tcPr>
            <w:tcW w:w="3346" w:type="dxa"/>
          </w:tcPr>
          <w:p w14:paraId="4CC62DA6" w14:textId="77777777" w:rsidR="00750CBB" w:rsidRPr="00750CBB" w:rsidRDefault="00750CBB"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Потребността за </w:t>
            </w:r>
            <w:r>
              <w:rPr>
                <w:rFonts w:ascii="Times New Roman" w:hAnsi="Times New Roman" w:cs="Times New Roman"/>
                <w:bCs/>
                <w:sz w:val="20"/>
                <w:szCs w:val="20"/>
              </w:rPr>
              <w:t>у</w:t>
            </w:r>
            <w:r w:rsidRPr="00786CCC">
              <w:rPr>
                <w:rFonts w:ascii="Times New Roman" w:hAnsi="Times New Roman" w:cs="Times New Roman"/>
                <w:bCs/>
                <w:sz w:val="20"/>
                <w:szCs w:val="20"/>
              </w:rPr>
              <w:t>величаване на производството на биомаса с животински произход</w:t>
            </w:r>
            <w:r>
              <w:rPr>
                <w:rFonts w:ascii="Times New Roman" w:hAnsi="Times New Roman" w:cs="Times New Roman"/>
                <w:bCs/>
                <w:sz w:val="20"/>
                <w:szCs w:val="20"/>
              </w:rPr>
              <w:t xml:space="preserve"> не е дефинирана правилно. Тя произтича от заплахата за повишаване на площите под органично торене (необработен оборски тор). В този смисъл потребността би трябвало да се формули</w:t>
            </w:r>
            <w:r w:rsidRPr="00750CBB">
              <w:rPr>
                <w:rFonts w:ascii="Times New Roman" w:hAnsi="Times New Roman" w:cs="Times New Roman"/>
                <w:bCs/>
                <w:sz w:val="20"/>
                <w:szCs w:val="20"/>
              </w:rPr>
              <w:t>ра</w:t>
            </w:r>
            <w:r>
              <w:rPr>
                <w:rFonts w:ascii="Times New Roman" w:hAnsi="Times New Roman" w:cs="Times New Roman"/>
                <w:bCs/>
                <w:sz w:val="20"/>
                <w:szCs w:val="20"/>
              </w:rPr>
              <w:t xml:space="preserve"> като увеличаване преработката на биомаса с животински произход или увеличаване производството на енергия от биомаса с животински произход.</w:t>
            </w:r>
          </w:p>
        </w:tc>
      </w:tr>
      <w:tr w:rsidR="00750CBB" w:rsidRPr="003344E4" w14:paraId="0D8C5904" w14:textId="77777777" w:rsidTr="00622B76">
        <w:tc>
          <w:tcPr>
            <w:tcW w:w="2240" w:type="dxa"/>
          </w:tcPr>
          <w:p w14:paraId="3B3DE3BA"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5</w:t>
            </w:r>
          </w:p>
        </w:tc>
        <w:tc>
          <w:tcPr>
            <w:tcW w:w="3420" w:type="dxa"/>
          </w:tcPr>
          <w:p w14:paraId="50562399" w14:textId="77777777" w:rsidR="00750CBB" w:rsidRPr="00750CBB" w:rsidRDefault="00750CBB"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Изведените седем потребности са обвързани и до голяма степен обосновани от елементите на SWOT – анализа. С по-значителна тежест в общата аналитична линия са аргументите, насочени към проблемите за използване на водите и нуждата от модернизиране на хидромелиоративната инфраструктура – слаби страни (</w:t>
            </w:r>
            <w:r w:rsidRPr="00750CBB">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8 ), заплахи (</w:t>
            </w:r>
            <w:r w:rsidRPr="00750CBB">
              <w:rPr>
                <w:rFonts w:ascii="Times New Roman" w:eastAsia="Times New Roman" w:hAnsi="Times New Roman" w:cs="Times New Roman"/>
                <w:sz w:val="20"/>
                <w:szCs w:val="20"/>
              </w:rPr>
              <w:t>т. 3</w:t>
            </w:r>
            <w:r>
              <w:rPr>
                <w:rFonts w:ascii="Times New Roman" w:eastAsia="Times New Roman" w:hAnsi="Times New Roman" w:cs="Times New Roman"/>
                <w:sz w:val="20"/>
                <w:szCs w:val="20"/>
              </w:rPr>
              <w:t>) и възможности (</w:t>
            </w:r>
            <w:r w:rsidRPr="00750CBB">
              <w:rPr>
                <w:rFonts w:ascii="Times New Roman" w:eastAsia="Times New Roman" w:hAnsi="Times New Roman" w:cs="Times New Roman"/>
                <w:sz w:val="20"/>
                <w:szCs w:val="20"/>
              </w:rPr>
              <w:t xml:space="preserve">т. </w:t>
            </w:r>
            <w:r>
              <w:rPr>
                <w:rFonts w:ascii="Times New Roman" w:eastAsia="Times New Roman" w:hAnsi="Times New Roman" w:cs="Times New Roman"/>
                <w:sz w:val="20"/>
                <w:szCs w:val="20"/>
              </w:rPr>
              <w:t>7 и т. 8)</w:t>
            </w:r>
          </w:p>
        </w:tc>
        <w:tc>
          <w:tcPr>
            <w:tcW w:w="3346" w:type="dxa"/>
          </w:tcPr>
          <w:p w14:paraId="13A073EF" w14:textId="77777777" w:rsidR="00750CBB" w:rsidRPr="00C71153" w:rsidRDefault="00750CBB" w:rsidP="00835833">
            <w:pPr>
              <w:spacing w:after="240" w:line="276" w:lineRule="auto"/>
              <w:jc w:val="both"/>
              <w:rPr>
                <w:rFonts w:ascii="Times New Roman" w:eastAsia="Times New Roman" w:hAnsi="Times New Roman" w:cs="Times New Roman"/>
                <w:sz w:val="20"/>
                <w:szCs w:val="20"/>
              </w:rPr>
            </w:pPr>
            <w:r w:rsidRPr="00C71153">
              <w:rPr>
                <w:rFonts w:ascii="Times New Roman" w:eastAsia="Times New Roman" w:hAnsi="Times New Roman" w:cs="Times New Roman"/>
                <w:sz w:val="20"/>
                <w:szCs w:val="20"/>
              </w:rPr>
              <w:t xml:space="preserve">Потребността </w:t>
            </w:r>
            <w:r>
              <w:rPr>
                <w:rFonts w:ascii="Times New Roman" w:eastAsia="Times New Roman" w:hAnsi="Times New Roman" w:cs="Times New Roman"/>
                <w:sz w:val="20"/>
                <w:szCs w:val="20"/>
              </w:rPr>
              <w:t xml:space="preserve">от </w:t>
            </w:r>
            <w:r>
              <w:rPr>
                <w:rFonts w:ascii="Times New Roman" w:hAnsi="Times New Roman" w:cs="Times New Roman"/>
                <w:bCs/>
                <w:sz w:val="20"/>
                <w:szCs w:val="20"/>
              </w:rPr>
              <w:t>е</w:t>
            </w:r>
            <w:r w:rsidRPr="00C71153">
              <w:rPr>
                <w:rFonts w:ascii="Times New Roman" w:hAnsi="Times New Roman" w:cs="Times New Roman"/>
                <w:bCs/>
                <w:sz w:val="20"/>
                <w:szCs w:val="20"/>
              </w:rPr>
              <w:t>фективно използване на водните ресурси чрез подобряване на водния баланс и дела на напояване, както и възстановяване и модернизация на хидромелиоративната инфраструктура</w:t>
            </w:r>
            <w:r>
              <w:rPr>
                <w:rFonts w:ascii="Times New Roman" w:hAnsi="Times New Roman" w:cs="Times New Roman"/>
                <w:bCs/>
                <w:sz w:val="20"/>
                <w:szCs w:val="20"/>
              </w:rPr>
              <w:t xml:space="preserve"> следва да се формулира по-ясно, за да се разбира, че модернизирането е насочено към напоителните системи (главната хидромелиоративна инфраструктура), а не към тази в стопанствата, която ще се интервенира по СЦ 1.</w:t>
            </w:r>
          </w:p>
        </w:tc>
      </w:tr>
      <w:tr w:rsidR="00750CBB" w:rsidRPr="003344E4" w14:paraId="2743B817" w14:textId="77777777" w:rsidTr="00622B76">
        <w:tc>
          <w:tcPr>
            <w:tcW w:w="2240" w:type="dxa"/>
          </w:tcPr>
          <w:p w14:paraId="5C3FA2FA"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6</w:t>
            </w:r>
          </w:p>
        </w:tc>
        <w:tc>
          <w:tcPr>
            <w:tcW w:w="3420" w:type="dxa"/>
          </w:tcPr>
          <w:p w14:paraId="105C3753" w14:textId="77777777" w:rsidR="00750CBB" w:rsidRPr="007759B4" w:rsidRDefault="00750CBB" w:rsidP="00835833">
            <w:pPr>
              <w:spacing w:after="240" w:line="276" w:lineRule="auto"/>
              <w:jc w:val="both"/>
              <w:rPr>
                <w:rFonts w:ascii="Times New Roman" w:eastAsia="Times New Roman" w:hAnsi="Times New Roman" w:cs="Times New Roman"/>
                <w:sz w:val="20"/>
                <w:szCs w:val="20"/>
              </w:rPr>
            </w:pPr>
            <w:r w:rsidRPr="007759B4">
              <w:rPr>
                <w:rFonts w:ascii="Times New Roman" w:eastAsia="Times New Roman" w:hAnsi="Times New Roman" w:cs="Times New Roman"/>
                <w:sz w:val="20"/>
                <w:szCs w:val="20"/>
              </w:rPr>
              <w:t xml:space="preserve">В по-голямата си част изведените потребности произтичат и са надлежно доказани, посредством компонентите на SWOT – анализа. </w:t>
            </w:r>
          </w:p>
        </w:tc>
        <w:tc>
          <w:tcPr>
            <w:tcW w:w="3346" w:type="dxa"/>
          </w:tcPr>
          <w:p w14:paraId="3CC33136" w14:textId="77777777" w:rsidR="00750CBB" w:rsidRPr="00EB5561" w:rsidRDefault="005067F3"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Сред ком</w:t>
            </w:r>
            <w:r w:rsidR="00750CBB">
              <w:rPr>
                <w:rFonts w:ascii="Times New Roman" w:eastAsia="Times New Roman" w:hAnsi="Times New Roman" w:cs="Times New Roman"/>
                <w:sz w:val="20"/>
                <w:szCs w:val="20"/>
              </w:rPr>
              <w:t xml:space="preserve">понентите на SWOT – анализа не се открива обосновка на потребност 4 - </w:t>
            </w:r>
            <w:r w:rsidR="00750CBB" w:rsidRPr="0073477D">
              <w:rPr>
                <w:rFonts w:ascii="Times New Roman" w:hAnsi="Times New Roman" w:cs="Times New Roman"/>
                <w:bCs/>
                <w:sz w:val="20"/>
                <w:szCs w:val="20"/>
              </w:rPr>
              <w:t>Насърчаване на извършването на земеделски дейности в райони с природни и други специфични ограничения</w:t>
            </w:r>
            <w:r w:rsidR="00750CBB">
              <w:rPr>
                <w:rFonts w:ascii="Times New Roman" w:hAnsi="Times New Roman" w:cs="Times New Roman"/>
                <w:bCs/>
                <w:sz w:val="20"/>
                <w:szCs w:val="20"/>
              </w:rPr>
              <w:t xml:space="preserve">. Следвайки данните, посочени като обосновка на потребността, в аналитичната част, компонент „слаби страни” следва да се постави – изоставянето на маргинални площи в полупланинските и </w:t>
            </w:r>
            <w:r w:rsidR="00750CBB">
              <w:rPr>
                <w:rFonts w:ascii="Times New Roman" w:hAnsi="Times New Roman" w:cs="Times New Roman"/>
                <w:bCs/>
                <w:sz w:val="20"/>
                <w:szCs w:val="20"/>
              </w:rPr>
              <w:lastRenderedPageBreak/>
              <w:t>планинските райони води до загуба на биологично разнообразие. В частта „възможности” трябва да се посочи, че извършването на дейност в полупланинските и планинските райони може да минимизира рисковете от изоставяне на земята, респективно загуба на биологично разнообразие и ценен ландшафт.</w:t>
            </w:r>
          </w:p>
        </w:tc>
      </w:tr>
      <w:tr w:rsidR="00750CBB" w:rsidRPr="003344E4" w14:paraId="3DFC5CEE" w14:textId="77777777" w:rsidTr="00622B76">
        <w:tc>
          <w:tcPr>
            <w:tcW w:w="2240" w:type="dxa"/>
          </w:tcPr>
          <w:p w14:paraId="6BFA0B2B"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специфична цел 7</w:t>
            </w:r>
          </w:p>
        </w:tc>
        <w:tc>
          <w:tcPr>
            <w:tcW w:w="3420" w:type="dxa"/>
          </w:tcPr>
          <w:p w14:paraId="728B4F07" w14:textId="77777777" w:rsidR="00750CBB" w:rsidRPr="003344E4" w:rsidRDefault="00750CBB" w:rsidP="00835833">
            <w:pPr>
              <w:spacing w:after="240"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Всички посочени потребности произтичат логически от елементите на SWOT – анализа. Нуждите, свързани с привличането на млади фермери са обосновани от слабостите и заплахите, а тези, свързани с улесняването на развитието на бизнеса в селските райони – от слабостите и възможностите за инвестиране в иновации и в ИТ сектори, в иновативни и технологично интензивни производства, както и за навлизане на нови технологии в установени производства.</w:t>
            </w:r>
          </w:p>
        </w:tc>
        <w:tc>
          <w:tcPr>
            <w:tcW w:w="3346" w:type="dxa"/>
          </w:tcPr>
          <w:p w14:paraId="6563BAA6" w14:textId="77777777" w:rsidR="00750CBB" w:rsidRPr="00BE7325" w:rsidRDefault="00750CBB" w:rsidP="0083583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 е адресирана потребност в</w:t>
            </w:r>
            <w:r w:rsidRPr="00BE7325">
              <w:rPr>
                <w:rFonts w:ascii="Times New Roman" w:eastAsia="Times New Roman" w:hAnsi="Times New Roman" w:cs="Times New Roman"/>
                <w:sz w:val="20"/>
                <w:szCs w:val="20"/>
              </w:rPr>
              <w:t xml:space="preserve">ъв </w:t>
            </w:r>
            <w:r>
              <w:rPr>
                <w:rFonts w:ascii="Times New Roman" w:eastAsia="Times New Roman" w:hAnsi="Times New Roman" w:cs="Times New Roman"/>
                <w:sz w:val="20"/>
                <w:szCs w:val="20"/>
              </w:rPr>
              <w:t>връзка с посочените</w:t>
            </w:r>
            <w:r w:rsidRPr="00BE7325">
              <w:rPr>
                <w:rFonts w:ascii="Times New Roman" w:eastAsia="Times New Roman" w:hAnsi="Times New Roman" w:cs="Times New Roman"/>
                <w:sz w:val="20"/>
                <w:szCs w:val="20"/>
              </w:rPr>
              <w:t xml:space="preserve"> слаба страна </w:t>
            </w:r>
            <w:r>
              <w:rPr>
                <w:rFonts w:ascii="Times New Roman" w:eastAsia="Times New Roman" w:hAnsi="Times New Roman" w:cs="Times New Roman"/>
                <w:sz w:val="20"/>
                <w:szCs w:val="20"/>
              </w:rPr>
              <w:t>„недостатъчен собствен капитал, ниска кредитоспособност и липса на средства за модернизация” и заплаха „липса на преференциални условия за ползване на кредити и средства за инвестиране могат да откажат част от младите фермери да продължат дейността си”. Улесняването на достъпа до финансиране може да се включи към някоя от първите две потребности, предвид препоръките на ЕК.</w:t>
            </w:r>
          </w:p>
        </w:tc>
      </w:tr>
      <w:tr w:rsidR="00750CBB" w:rsidRPr="003344E4" w14:paraId="19CDCE90" w14:textId="77777777" w:rsidTr="00622B76">
        <w:tc>
          <w:tcPr>
            <w:tcW w:w="2240" w:type="dxa"/>
          </w:tcPr>
          <w:p w14:paraId="1585DC26"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8</w:t>
            </w:r>
          </w:p>
        </w:tc>
        <w:tc>
          <w:tcPr>
            <w:tcW w:w="3420" w:type="dxa"/>
          </w:tcPr>
          <w:p w14:paraId="4B5B4E6F" w14:textId="77777777" w:rsidR="00750CBB" w:rsidRPr="00F33948" w:rsidRDefault="00750CBB" w:rsidP="00835833">
            <w:pPr>
              <w:spacing w:after="240" w:line="276" w:lineRule="auto"/>
              <w:jc w:val="both"/>
              <w:rPr>
                <w:rFonts w:ascii="Times New Roman" w:eastAsia="Times New Roman" w:hAnsi="Times New Roman" w:cs="Times New Roman"/>
                <w:sz w:val="20"/>
                <w:szCs w:val="20"/>
              </w:rPr>
            </w:pPr>
            <w:r w:rsidRPr="0021153B">
              <w:rPr>
                <w:rFonts w:ascii="Times New Roman" w:eastAsia="Times New Roman" w:hAnsi="Times New Roman" w:cs="Times New Roman"/>
                <w:sz w:val="20"/>
                <w:szCs w:val="20"/>
              </w:rPr>
              <w:t xml:space="preserve">Съществуват </w:t>
            </w:r>
            <w:r>
              <w:rPr>
                <w:rFonts w:ascii="Times New Roman" w:eastAsia="Times New Roman" w:hAnsi="Times New Roman" w:cs="Times New Roman"/>
                <w:sz w:val="20"/>
                <w:szCs w:val="20"/>
              </w:rPr>
              <w:t>ясни логически връзки между елементите на аналитичната част и формулираните потребности. Взети са под внимание, както слабостите и заплахите, така и постигнатите успехи през изминалите периоди (</w:t>
            </w:r>
            <w:r w:rsidRPr="00750CBB">
              <w:rPr>
                <w:rFonts w:ascii="Times New Roman" w:eastAsia="Times New Roman" w:hAnsi="Times New Roman" w:cs="Times New Roman"/>
                <w:sz w:val="20"/>
                <w:szCs w:val="20"/>
              </w:rPr>
              <w:t xml:space="preserve">обхваната значителна част от територията и населението на селските райони от ЛИДЕР/ВОМР, </w:t>
            </w:r>
            <w:r>
              <w:rPr>
                <w:rFonts w:ascii="Times New Roman" w:eastAsia="Times New Roman" w:hAnsi="Times New Roman" w:cs="Times New Roman"/>
                <w:sz w:val="20"/>
                <w:szCs w:val="20"/>
              </w:rPr>
              <w:t>изграден местен капацитет за наблюдение и управление на европейските средства) и възможностите за продължаване на позитивните практики през следващия програмен период.</w:t>
            </w:r>
          </w:p>
        </w:tc>
        <w:tc>
          <w:tcPr>
            <w:tcW w:w="3346" w:type="dxa"/>
          </w:tcPr>
          <w:p w14:paraId="08DCCDBF" w14:textId="77777777" w:rsidR="00750CBB" w:rsidRPr="003344E4" w:rsidRDefault="00750CBB" w:rsidP="00622B76">
            <w:pPr>
              <w:spacing w:after="240" w:line="276" w:lineRule="auto"/>
              <w:rPr>
                <w:rFonts w:ascii="Times New Roman" w:eastAsia="Times New Roman" w:hAnsi="Times New Roman" w:cs="Times New Roman"/>
                <w:color w:val="ED7D31"/>
                <w:sz w:val="20"/>
                <w:szCs w:val="20"/>
              </w:rPr>
            </w:pPr>
          </w:p>
        </w:tc>
      </w:tr>
      <w:tr w:rsidR="00750CBB" w:rsidRPr="003344E4" w14:paraId="0F1BF269" w14:textId="77777777" w:rsidTr="00622B76">
        <w:tc>
          <w:tcPr>
            <w:tcW w:w="2240" w:type="dxa"/>
          </w:tcPr>
          <w:p w14:paraId="077A2A4E"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9</w:t>
            </w:r>
          </w:p>
        </w:tc>
        <w:tc>
          <w:tcPr>
            <w:tcW w:w="3420" w:type="dxa"/>
          </w:tcPr>
          <w:p w14:paraId="74B5AA74" w14:textId="77777777" w:rsidR="00750CBB" w:rsidRPr="00271C13" w:rsidRDefault="00750CBB" w:rsidP="00835833">
            <w:pPr>
              <w:spacing w:after="240" w:line="276" w:lineRule="auto"/>
              <w:jc w:val="both"/>
              <w:rPr>
                <w:rFonts w:ascii="Times New Roman" w:eastAsia="Times New Roman" w:hAnsi="Times New Roman" w:cs="Times New Roman"/>
                <w:sz w:val="20"/>
                <w:szCs w:val="20"/>
              </w:rPr>
            </w:pPr>
            <w:r w:rsidRPr="00271C13">
              <w:rPr>
                <w:rFonts w:ascii="Times New Roman" w:eastAsia="Times New Roman" w:hAnsi="Times New Roman" w:cs="Times New Roman"/>
                <w:sz w:val="20"/>
                <w:szCs w:val="20"/>
              </w:rPr>
              <w:t>Об</w:t>
            </w:r>
            <w:r>
              <w:rPr>
                <w:rFonts w:ascii="Times New Roman" w:eastAsia="Times New Roman" w:hAnsi="Times New Roman" w:cs="Times New Roman"/>
                <w:sz w:val="20"/>
                <w:szCs w:val="20"/>
              </w:rPr>
              <w:t xml:space="preserve">особените осем потребности са логически обвързани и аргументирани от компонентите на SWOT – анализа. Отделянето на биологичното производство в самостоятелна потребност е определено от силната доказателствена част, застъпена едновременно в силните и слабите </w:t>
            </w:r>
            <w:r>
              <w:rPr>
                <w:rFonts w:ascii="Times New Roman" w:eastAsia="Times New Roman" w:hAnsi="Times New Roman" w:cs="Times New Roman"/>
                <w:sz w:val="20"/>
                <w:szCs w:val="20"/>
              </w:rPr>
              <w:lastRenderedPageBreak/>
              <w:t>страни, възможностите и заплахите.</w:t>
            </w:r>
          </w:p>
        </w:tc>
        <w:tc>
          <w:tcPr>
            <w:tcW w:w="3346" w:type="dxa"/>
          </w:tcPr>
          <w:p w14:paraId="78592637" w14:textId="77777777" w:rsidR="00750CBB" w:rsidRPr="0075047D" w:rsidRDefault="00750CBB" w:rsidP="00B226B1">
            <w:pPr>
              <w:spacing w:after="240" w:line="276" w:lineRule="auto"/>
              <w:jc w:val="both"/>
              <w:rPr>
                <w:rFonts w:ascii="Times New Roman" w:eastAsia="Times New Roman" w:hAnsi="Times New Roman" w:cs="Times New Roman"/>
                <w:sz w:val="20"/>
                <w:szCs w:val="20"/>
              </w:rPr>
            </w:pPr>
            <w:r w:rsidRPr="0075047D">
              <w:rPr>
                <w:rFonts w:ascii="Times New Roman" w:eastAsia="Times New Roman" w:hAnsi="Times New Roman" w:cs="Times New Roman"/>
                <w:sz w:val="20"/>
                <w:szCs w:val="20"/>
              </w:rPr>
              <w:lastRenderedPageBreak/>
              <w:t>В</w:t>
            </w:r>
            <w:r>
              <w:rPr>
                <w:rFonts w:ascii="Times New Roman" w:eastAsia="Times New Roman" w:hAnsi="Times New Roman" w:cs="Times New Roman"/>
                <w:sz w:val="20"/>
                <w:szCs w:val="20"/>
              </w:rPr>
              <w:t xml:space="preserve">ъзможно е потребност </w:t>
            </w:r>
            <w:r w:rsidRPr="0075047D">
              <w:rPr>
                <w:rFonts w:ascii="Times New Roman" w:hAnsi="Times New Roman"/>
                <w:bCs/>
                <w:sz w:val="20"/>
                <w:szCs w:val="20"/>
              </w:rPr>
              <w:t>8.Интервенции за подобряване използването на торове и продукти за растителна защита в земеделието и повишаване ефективността на контрола на пазара и контрола върху употребата на ПРЗ и торове</w:t>
            </w:r>
            <w:r>
              <w:rPr>
                <w:rFonts w:ascii="Times New Roman" w:hAnsi="Times New Roman"/>
                <w:bCs/>
                <w:sz w:val="20"/>
                <w:szCs w:val="20"/>
              </w:rPr>
              <w:t xml:space="preserve"> да се формулира по-ясно, като например Насърчаване </w:t>
            </w:r>
            <w:r>
              <w:rPr>
                <w:rFonts w:ascii="Times New Roman" w:hAnsi="Times New Roman"/>
                <w:bCs/>
                <w:sz w:val="20"/>
                <w:szCs w:val="20"/>
              </w:rPr>
              <w:lastRenderedPageBreak/>
              <w:t xml:space="preserve">приложението на подходи и методи </w:t>
            </w:r>
            <w:r w:rsidRPr="0075047D">
              <w:rPr>
                <w:rFonts w:ascii="Times New Roman" w:hAnsi="Times New Roman"/>
                <w:bCs/>
                <w:sz w:val="20"/>
                <w:szCs w:val="20"/>
              </w:rPr>
              <w:t>за подобряване използването на торове и продукти за растителна защита в земеделието и повишаване ефективността на контрола на пазара и контрола върху употребата на ПРЗ и торове</w:t>
            </w:r>
            <w:r>
              <w:rPr>
                <w:rFonts w:ascii="Times New Roman" w:hAnsi="Times New Roman"/>
                <w:bCs/>
                <w:sz w:val="20"/>
                <w:szCs w:val="20"/>
              </w:rPr>
              <w:t>.</w:t>
            </w:r>
          </w:p>
        </w:tc>
      </w:tr>
      <w:tr w:rsidR="00750CBB" w:rsidRPr="003344E4" w14:paraId="5FAC1356" w14:textId="77777777" w:rsidTr="00622B76">
        <w:tc>
          <w:tcPr>
            <w:tcW w:w="2240" w:type="dxa"/>
          </w:tcPr>
          <w:p w14:paraId="3E2F654F"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хоризонтална специфична цел на регламента</w:t>
            </w:r>
          </w:p>
        </w:tc>
        <w:tc>
          <w:tcPr>
            <w:tcW w:w="3420" w:type="dxa"/>
          </w:tcPr>
          <w:p w14:paraId="3B4E6642" w14:textId="77777777" w:rsidR="00750CBB" w:rsidRPr="003344E4" w:rsidRDefault="00750CBB" w:rsidP="00484590">
            <w:pPr>
              <w:spacing w:after="240"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 xml:space="preserve">Идентифицираните потребности са насочени предимно към преодоляването на </w:t>
            </w:r>
            <w:r w:rsidR="00484590">
              <w:rPr>
                <w:rFonts w:ascii="Times New Roman" w:eastAsia="Times New Roman" w:hAnsi="Times New Roman" w:cs="Times New Roman"/>
                <w:sz w:val="20"/>
                <w:szCs w:val="20"/>
              </w:rPr>
              <w:t xml:space="preserve">установените </w:t>
            </w:r>
            <w:r>
              <w:rPr>
                <w:rFonts w:ascii="Times New Roman" w:eastAsia="Times New Roman" w:hAnsi="Times New Roman" w:cs="Times New Roman"/>
                <w:sz w:val="20"/>
                <w:szCs w:val="20"/>
              </w:rPr>
              <w:t>в SWOT анализа слабости и заплахи, свързани с липсата на подходящо специализирано образование или обучение при преобладаващата част от земеделските производители и значително изоставане по отношение навлизането на цифровите технологии. Нуждите са логически обвързани с всички компоненти на аналитичнат</w:t>
            </w:r>
            <w:r w:rsidR="00EB222B">
              <w:rPr>
                <w:rFonts w:ascii="Times New Roman" w:eastAsia="Times New Roman" w:hAnsi="Times New Roman" w:cs="Times New Roman"/>
                <w:sz w:val="20"/>
                <w:szCs w:val="20"/>
              </w:rPr>
              <w:t>а част, която съдържа обстойна а</w:t>
            </w:r>
            <w:r>
              <w:rPr>
                <w:rFonts w:ascii="Times New Roman" w:eastAsia="Times New Roman" w:hAnsi="Times New Roman" w:cs="Times New Roman"/>
                <w:sz w:val="20"/>
                <w:szCs w:val="20"/>
              </w:rPr>
              <w:t>ргументация.</w:t>
            </w:r>
          </w:p>
        </w:tc>
        <w:tc>
          <w:tcPr>
            <w:tcW w:w="3346" w:type="dxa"/>
          </w:tcPr>
          <w:p w14:paraId="49B5D4A8" w14:textId="77777777" w:rsidR="00750CBB" w:rsidRPr="003344E4" w:rsidRDefault="00750CBB" w:rsidP="00622B76">
            <w:pPr>
              <w:spacing w:after="240" w:line="276" w:lineRule="auto"/>
              <w:rPr>
                <w:rFonts w:ascii="Times New Roman" w:eastAsia="Times New Roman" w:hAnsi="Times New Roman" w:cs="Times New Roman"/>
                <w:color w:val="ED7D31"/>
                <w:sz w:val="20"/>
                <w:szCs w:val="20"/>
              </w:rPr>
            </w:pPr>
          </w:p>
        </w:tc>
      </w:tr>
      <w:tr w:rsidR="001C6105" w:rsidRPr="003344E4" w14:paraId="1C65769C" w14:textId="77777777" w:rsidTr="00281D3B">
        <w:tc>
          <w:tcPr>
            <w:tcW w:w="9006" w:type="dxa"/>
            <w:gridSpan w:val="3"/>
            <w:shd w:val="clear" w:color="auto" w:fill="FBE4D5" w:themeFill="accent2" w:themeFillTint="33"/>
          </w:tcPr>
          <w:p w14:paraId="676EB011" w14:textId="77777777" w:rsidR="001C6105" w:rsidRPr="003344E4" w:rsidRDefault="001C6105" w:rsidP="00622B76">
            <w:pPr>
              <w:spacing w:after="240" w:line="276" w:lineRule="auto"/>
              <w:rPr>
                <w:rFonts w:ascii="Times New Roman" w:eastAsia="Times New Roman" w:hAnsi="Times New Roman" w:cs="Times New Roman"/>
                <w:color w:val="ED7D31"/>
                <w:sz w:val="20"/>
                <w:szCs w:val="20"/>
              </w:rPr>
            </w:pPr>
            <w:r w:rsidRPr="00AC311C">
              <w:rPr>
                <w:rFonts w:ascii="Times New Roman" w:eastAsia="Times New Roman" w:hAnsi="Times New Roman" w:cs="Times New Roman"/>
                <w:b/>
                <w:sz w:val="20"/>
                <w:szCs w:val="20"/>
              </w:rPr>
              <w:t>2. Съответствие на идентифицираните потребности с целта</w:t>
            </w:r>
          </w:p>
        </w:tc>
      </w:tr>
      <w:tr w:rsidR="00750CBB" w:rsidRPr="003344E4" w14:paraId="2629FBA9" w14:textId="77777777" w:rsidTr="00622B76">
        <w:tc>
          <w:tcPr>
            <w:tcW w:w="2240" w:type="dxa"/>
          </w:tcPr>
          <w:p w14:paraId="7B8410DD" w14:textId="77777777" w:rsidR="00750CBB" w:rsidRPr="002327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1</w:t>
            </w:r>
            <w:r>
              <w:rPr>
                <w:rFonts w:ascii="Times New Roman" w:eastAsia="Times New Roman" w:hAnsi="Times New Roman" w:cs="Times New Roman"/>
                <w:sz w:val="20"/>
                <w:szCs w:val="20"/>
              </w:rPr>
              <w:t>:</w:t>
            </w:r>
          </w:p>
          <w:p w14:paraId="1487F875" w14:textId="77777777" w:rsidR="00750CBB" w:rsidRPr="002327D7" w:rsidRDefault="00750CBB" w:rsidP="00120171">
            <w:pPr>
              <w:spacing w:line="276" w:lineRule="auto"/>
              <w:rPr>
                <w:rFonts w:ascii="Times New Roman" w:eastAsia="Times New Roman" w:hAnsi="Times New Roman" w:cs="Times New Roman"/>
                <w:color w:val="ED7D31"/>
                <w:sz w:val="20"/>
                <w:szCs w:val="20"/>
              </w:rPr>
            </w:pPr>
          </w:p>
        </w:tc>
        <w:tc>
          <w:tcPr>
            <w:tcW w:w="3420" w:type="dxa"/>
          </w:tcPr>
          <w:p w14:paraId="3F5351E2" w14:textId="77777777" w:rsidR="009F65D0" w:rsidRDefault="00750CBB" w:rsidP="00CF70ED">
            <w:pPr>
              <w:spacing w:line="276" w:lineRule="auto"/>
              <w:jc w:val="both"/>
              <w:rPr>
                <w:rFonts w:ascii="Times New Roman" w:eastAsia="Times New Roman" w:hAnsi="Times New Roman" w:cs="Times New Roman"/>
                <w:sz w:val="20"/>
                <w:szCs w:val="20"/>
              </w:rPr>
            </w:pPr>
            <w:r w:rsidRPr="00CF0A78">
              <w:rPr>
                <w:rFonts w:ascii="Times New Roman" w:eastAsia="Times New Roman" w:hAnsi="Times New Roman" w:cs="Times New Roman"/>
                <w:sz w:val="20"/>
                <w:szCs w:val="20"/>
              </w:rPr>
              <w:t xml:space="preserve">Изведените </w:t>
            </w:r>
            <w:r>
              <w:rPr>
                <w:rFonts w:ascii="Times New Roman" w:eastAsia="Times New Roman" w:hAnsi="Times New Roman" w:cs="Times New Roman"/>
                <w:sz w:val="20"/>
                <w:szCs w:val="20"/>
              </w:rPr>
              <w:t>шест потребности са вътрешно съгласувани и допринасящи за изпълнението на СЦ 1. Дефинирани са две потребности, насочени към по-широко използване на инструментите за управление на риска, в съответствие с препоръките на ЕК. Те са със</w:t>
            </w:r>
            <w:r w:rsidRPr="00750CBB">
              <w:rPr>
                <w:rFonts w:ascii="Times New Roman" w:eastAsia="Times New Roman" w:hAnsi="Times New Roman" w:cs="Times New Roman"/>
                <w:sz w:val="20"/>
                <w:szCs w:val="20"/>
              </w:rPr>
              <w:t xml:space="preserve"> значителен очакван принос за </w:t>
            </w:r>
            <w:r>
              <w:rPr>
                <w:rFonts w:ascii="Times New Roman" w:eastAsia="Times New Roman" w:hAnsi="Times New Roman" w:cs="Times New Roman"/>
                <w:sz w:val="20"/>
                <w:szCs w:val="20"/>
              </w:rPr>
              <w:t>подпомагането на достатъчно надеждни земеделски доходи и устойчивост. Потребностите са насочени най-вече към превенцията на природо-климатичния риск в голяма част от неговите проявления, вкл. засушаване.</w:t>
            </w:r>
          </w:p>
          <w:p w14:paraId="7A791979" w14:textId="77777777" w:rsidR="009F65D0" w:rsidRDefault="009F65D0" w:rsidP="00CF70ED">
            <w:pPr>
              <w:spacing w:line="276" w:lineRule="auto"/>
              <w:jc w:val="both"/>
              <w:rPr>
                <w:rFonts w:ascii="Times New Roman" w:hAnsi="Times New Roman" w:cs="Times New Roman"/>
                <w:bCs/>
                <w:sz w:val="20"/>
                <w:szCs w:val="20"/>
              </w:rPr>
            </w:pPr>
            <w:r>
              <w:rPr>
                <w:rFonts w:ascii="Times New Roman" w:eastAsia="Times New Roman" w:hAnsi="Times New Roman" w:cs="Times New Roman"/>
                <w:sz w:val="20"/>
                <w:szCs w:val="20"/>
              </w:rPr>
              <w:t>2. При сравняването на изведените твърдения и заключения от SWOT анализа и насрещно разписаните нужди се вижда известно несъответствие при Нужда 6 – „</w:t>
            </w:r>
            <w:r w:rsidRPr="000749F2">
              <w:rPr>
                <w:rFonts w:ascii="Times New Roman" w:hAnsi="Times New Roman" w:cs="Times New Roman"/>
                <w:bCs/>
                <w:sz w:val="20"/>
                <w:szCs w:val="20"/>
              </w:rPr>
              <w:t>Оптимизиране на възможностите за напояване за намаляване на негативните последици от проявлението на природо-климатичните рискове</w:t>
            </w:r>
            <w:r>
              <w:rPr>
                <w:rFonts w:ascii="Times New Roman" w:hAnsi="Times New Roman" w:cs="Times New Roman"/>
                <w:bCs/>
                <w:sz w:val="20"/>
                <w:szCs w:val="20"/>
              </w:rPr>
              <w:t xml:space="preserve">”. Тази необходимост не е идентифицирана </w:t>
            </w:r>
            <w:r>
              <w:rPr>
                <w:rFonts w:ascii="Times New Roman" w:hAnsi="Times New Roman" w:cs="Times New Roman"/>
                <w:bCs/>
                <w:sz w:val="20"/>
                <w:szCs w:val="20"/>
              </w:rPr>
              <w:lastRenderedPageBreak/>
              <w:t xml:space="preserve">в SWOT и макар, че безспорно ще доведе за стабилизиране на доходите и намаляване на производствените рискове е по-подходяща за СЦ 2 и 5. </w:t>
            </w:r>
          </w:p>
          <w:p w14:paraId="12D33703" w14:textId="77777777" w:rsidR="009F65D0" w:rsidRPr="009F65D0" w:rsidRDefault="009F65D0"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Нужди 3, 4 и 5 до голяма степен са общи и могат да бъдат събрани</w:t>
            </w:r>
            <w:r w:rsidR="0008247B">
              <w:rPr>
                <w:rFonts w:ascii="Times New Roman" w:eastAsia="Times New Roman" w:hAnsi="Times New Roman" w:cs="Times New Roman"/>
                <w:sz w:val="20"/>
                <w:szCs w:val="20"/>
              </w:rPr>
              <w:t xml:space="preserve">, като основната необходимост се свежда до намаляване на контрастите в българското земеделие по отношение на </w:t>
            </w:r>
            <w:r w:rsidR="00825B25">
              <w:rPr>
                <w:rFonts w:ascii="Times New Roman" w:eastAsia="Times New Roman" w:hAnsi="Times New Roman" w:cs="Times New Roman"/>
                <w:sz w:val="20"/>
                <w:szCs w:val="20"/>
              </w:rPr>
              <w:t xml:space="preserve">стопанския </w:t>
            </w:r>
            <w:r w:rsidR="0008247B">
              <w:rPr>
                <w:rFonts w:ascii="Times New Roman" w:eastAsia="Times New Roman" w:hAnsi="Times New Roman" w:cs="Times New Roman"/>
                <w:sz w:val="20"/>
                <w:szCs w:val="20"/>
              </w:rPr>
              <w:t xml:space="preserve">размер и типа производство. Необходимостта от ускоряване на модернизацията в най-изостаналите типове и видове стопанства е </w:t>
            </w:r>
            <w:r w:rsidR="001445A4">
              <w:rPr>
                <w:rFonts w:ascii="Times New Roman" w:eastAsia="Times New Roman" w:hAnsi="Times New Roman" w:cs="Times New Roman"/>
                <w:sz w:val="20"/>
                <w:szCs w:val="20"/>
              </w:rPr>
              <w:t xml:space="preserve">произтичаща </w:t>
            </w:r>
            <w:r w:rsidR="00825B25">
              <w:rPr>
                <w:rFonts w:ascii="Times New Roman" w:eastAsia="Times New Roman" w:hAnsi="Times New Roman" w:cs="Times New Roman"/>
                <w:sz w:val="20"/>
                <w:szCs w:val="20"/>
              </w:rPr>
              <w:t>потребност</w:t>
            </w:r>
            <w:r w:rsidR="001445A4">
              <w:rPr>
                <w:rFonts w:ascii="Times New Roman" w:eastAsia="Times New Roman" w:hAnsi="Times New Roman" w:cs="Times New Roman"/>
                <w:sz w:val="20"/>
                <w:szCs w:val="20"/>
              </w:rPr>
              <w:t>, което да бъде посрещнато със съответните интервенции.</w:t>
            </w:r>
          </w:p>
          <w:p w14:paraId="4BF231E6" w14:textId="77777777" w:rsidR="009F65D0" w:rsidRPr="009B6E1D" w:rsidRDefault="009F65D0" w:rsidP="00CF70ED">
            <w:pPr>
              <w:spacing w:line="276" w:lineRule="auto"/>
              <w:jc w:val="both"/>
              <w:rPr>
                <w:rFonts w:ascii="Times New Roman" w:eastAsia="Times New Roman" w:hAnsi="Times New Roman" w:cs="Times New Roman"/>
                <w:sz w:val="20"/>
                <w:szCs w:val="20"/>
              </w:rPr>
            </w:pPr>
          </w:p>
        </w:tc>
        <w:tc>
          <w:tcPr>
            <w:tcW w:w="3346" w:type="dxa"/>
          </w:tcPr>
          <w:p w14:paraId="25712D28" w14:textId="77777777" w:rsidR="00750CBB" w:rsidRDefault="00750CBB" w:rsidP="00CF70ED">
            <w:pPr>
              <w:spacing w:line="276" w:lineRule="auto"/>
              <w:jc w:val="both"/>
              <w:rPr>
                <w:rFonts w:ascii="Times New Roman" w:hAnsi="Times New Roman" w:cs="Times New Roman"/>
                <w:bCs/>
                <w:sz w:val="20"/>
                <w:szCs w:val="20"/>
              </w:rPr>
            </w:pPr>
            <w:r>
              <w:rPr>
                <w:rFonts w:ascii="Times New Roman" w:eastAsia="Times New Roman" w:hAnsi="Times New Roman" w:cs="Times New Roman"/>
                <w:sz w:val="20"/>
                <w:szCs w:val="20"/>
              </w:rPr>
              <w:lastRenderedPageBreak/>
              <w:t xml:space="preserve">Потребност </w:t>
            </w:r>
            <w:r w:rsidRPr="00CD2A98">
              <w:rPr>
                <w:rFonts w:ascii="Times New Roman" w:hAnsi="Times New Roman" w:cs="Times New Roman"/>
                <w:bCs/>
                <w:sz w:val="20"/>
                <w:szCs w:val="20"/>
              </w:rPr>
              <w:t>5. Надграждане и диверсифициране на системата за управление на риска и управление на кризите в земеделието</w:t>
            </w:r>
            <w:r>
              <w:rPr>
                <w:rFonts w:ascii="Times New Roman" w:hAnsi="Times New Roman" w:cs="Times New Roman"/>
                <w:bCs/>
                <w:sz w:val="20"/>
                <w:szCs w:val="20"/>
              </w:rPr>
              <w:t xml:space="preserve"> е адекватно формулирана, но предполага комплекс от интервенции. С цел опростяване и по-ясно очертаване на логическата връзка потребности-интервенции-резултати на нейна основа могат да се обособят две отделни потребности – за превенция на риска и за управление на кризите.</w:t>
            </w:r>
          </w:p>
          <w:p w14:paraId="01DE20E4" w14:textId="77777777" w:rsidR="001445A4" w:rsidRDefault="001445A4" w:rsidP="00CF70ED">
            <w:pPr>
              <w:spacing w:line="276" w:lineRule="auto"/>
              <w:jc w:val="both"/>
              <w:rPr>
                <w:rFonts w:ascii="Times New Roman" w:hAnsi="Times New Roman" w:cs="Times New Roman"/>
                <w:bCs/>
                <w:sz w:val="20"/>
                <w:szCs w:val="20"/>
              </w:rPr>
            </w:pPr>
          </w:p>
          <w:p w14:paraId="41A077A3" w14:textId="77777777" w:rsidR="001445A4" w:rsidRDefault="001445A4" w:rsidP="00CF70ED">
            <w:pPr>
              <w:spacing w:line="276" w:lineRule="auto"/>
              <w:jc w:val="both"/>
              <w:rPr>
                <w:rFonts w:ascii="Times New Roman" w:hAnsi="Times New Roman" w:cs="Times New Roman"/>
                <w:bCs/>
                <w:sz w:val="20"/>
                <w:szCs w:val="20"/>
              </w:rPr>
            </w:pPr>
          </w:p>
          <w:p w14:paraId="441A7385" w14:textId="77777777" w:rsidR="001445A4" w:rsidRDefault="001445A4" w:rsidP="00CF70ED">
            <w:pPr>
              <w:spacing w:line="276" w:lineRule="auto"/>
              <w:jc w:val="both"/>
              <w:rPr>
                <w:rFonts w:ascii="Times New Roman" w:hAnsi="Times New Roman" w:cs="Times New Roman"/>
                <w:bCs/>
                <w:sz w:val="20"/>
                <w:szCs w:val="20"/>
              </w:rPr>
            </w:pPr>
          </w:p>
          <w:p w14:paraId="45CE94DA" w14:textId="77777777" w:rsidR="001445A4" w:rsidRDefault="001445A4" w:rsidP="00CF70ED">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Тази нужда трябва да бъде много по-широко формулирана, като не се отнася само до напояването, а въобще до модернизацията в най-силно изоставащите и изпитващи трудности земеделски стопанства и видове производства.</w:t>
            </w:r>
          </w:p>
          <w:p w14:paraId="21313960" w14:textId="77777777" w:rsidR="001445A4" w:rsidRDefault="001445A4" w:rsidP="00CF70ED">
            <w:pPr>
              <w:spacing w:line="276" w:lineRule="auto"/>
              <w:jc w:val="both"/>
              <w:rPr>
                <w:rFonts w:ascii="Times New Roman" w:hAnsi="Times New Roman" w:cs="Times New Roman"/>
                <w:bCs/>
                <w:sz w:val="20"/>
                <w:szCs w:val="20"/>
              </w:rPr>
            </w:pPr>
          </w:p>
          <w:p w14:paraId="7872EAF8" w14:textId="77777777" w:rsidR="001445A4" w:rsidRDefault="001445A4" w:rsidP="00CF70ED">
            <w:pPr>
              <w:spacing w:line="276" w:lineRule="auto"/>
              <w:jc w:val="both"/>
              <w:rPr>
                <w:rFonts w:ascii="Times New Roman" w:hAnsi="Times New Roman" w:cs="Times New Roman"/>
                <w:bCs/>
                <w:sz w:val="20"/>
                <w:szCs w:val="20"/>
              </w:rPr>
            </w:pPr>
          </w:p>
          <w:p w14:paraId="6BAD16CA" w14:textId="77777777" w:rsidR="001445A4" w:rsidRDefault="001445A4" w:rsidP="00CF70ED">
            <w:pPr>
              <w:spacing w:line="276" w:lineRule="auto"/>
              <w:jc w:val="both"/>
              <w:rPr>
                <w:rFonts w:ascii="Times New Roman" w:hAnsi="Times New Roman" w:cs="Times New Roman"/>
                <w:bCs/>
                <w:sz w:val="20"/>
                <w:szCs w:val="20"/>
              </w:rPr>
            </w:pPr>
          </w:p>
          <w:p w14:paraId="6A503665" w14:textId="77777777" w:rsidR="001445A4" w:rsidRDefault="001445A4" w:rsidP="00CF70ED">
            <w:pPr>
              <w:spacing w:line="276" w:lineRule="auto"/>
              <w:jc w:val="both"/>
              <w:rPr>
                <w:rFonts w:ascii="Times New Roman" w:hAnsi="Times New Roman" w:cs="Times New Roman"/>
                <w:bCs/>
                <w:sz w:val="20"/>
                <w:szCs w:val="20"/>
              </w:rPr>
            </w:pPr>
          </w:p>
          <w:p w14:paraId="2243BA01" w14:textId="77777777" w:rsidR="001445A4" w:rsidRDefault="001445A4" w:rsidP="00CF70ED">
            <w:pPr>
              <w:spacing w:line="276" w:lineRule="auto"/>
              <w:jc w:val="both"/>
              <w:rPr>
                <w:rFonts w:ascii="Times New Roman" w:hAnsi="Times New Roman" w:cs="Times New Roman"/>
                <w:bCs/>
                <w:sz w:val="20"/>
                <w:szCs w:val="20"/>
              </w:rPr>
            </w:pPr>
          </w:p>
          <w:p w14:paraId="1B436EC4" w14:textId="77777777" w:rsidR="001445A4" w:rsidRDefault="001445A4" w:rsidP="00CF70ED">
            <w:pPr>
              <w:spacing w:line="276" w:lineRule="auto"/>
              <w:jc w:val="both"/>
              <w:rPr>
                <w:rFonts w:ascii="Times New Roman" w:hAnsi="Times New Roman" w:cs="Times New Roman"/>
                <w:bCs/>
                <w:sz w:val="20"/>
                <w:szCs w:val="20"/>
              </w:rPr>
            </w:pPr>
          </w:p>
          <w:p w14:paraId="04FD03BD" w14:textId="77777777" w:rsidR="001445A4" w:rsidRDefault="001445A4" w:rsidP="00CF70ED">
            <w:pPr>
              <w:spacing w:line="276" w:lineRule="auto"/>
              <w:jc w:val="both"/>
              <w:rPr>
                <w:rFonts w:ascii="Times New Roman" w:hAnsi="Times New Roman" w:cs="Times New Roman"/>
                <w:bCs/>
                <w:sz w:val="20"/>
                <w:szCs w:val="20"/>
              </w:rPr>
            </w:pPr>
          </w:p>
          <w:p w14:paraId="7985156A" w14:textId="77777777" w:rsidR="001445A4" w:rsidRDefault="001445A4" w:rsidP="00CF70ED">
            <w:pPr>
              <w:spacing w:line="276" w:lineRule="auto"/>
              <w:jc w:val="both"/>
              <w:rPr>
                <w:rFonts w:ascii="Times New Roman" w:hAnsi="Times New Roman" w:cs="Times New Roman"/>
                <w:bCs/>
                <w:sz w:val="20"/>
                <w:szCs w:val="20"/>
              </w:rPr>
            </w:pPr>
          </w:p>
          <w:p w14:paraId="019386B6" w14:textId="77777777" w:rsidR="001445A4" w:rsidRDefault="00825B25" w:rsidP="00CF70ED">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Тук определено трябва да бъде засегната темата с екоуслугите. Те също са част от подпомагането по линия на директните плащания. Основната част от анализа показва, че директните плащания във вида в който се прилагат – СЕПП водят до изкривявания и са предпоставка за диференциацията в доходите и възвращаемостта по производства и стопански размер. Предлагане на по-голям процент екосхеми може да намали тази диференциация и да подсили ефектите, които се предлагат чрез другите интервенции по СЦ 1.</w:t>
            </w:r>
          </w:p>
          <w:p w14:paraId="13A3A9B2" w14:textId="77777777" w:rsidR="001445A4" w:rsidRDefault="001445A4" w:rsidP="00CF70ED">
            <w:pPr>
              <w:spacing w:line="276" w:lineRule="auto"/>
              <w:jc w:val="both"/>
              <w:rPr>
                <w:rFonts w:ascii="Times New Roman" w:hAnsi="Times New Roman" w:cs="Times New Roman"/>
                <w:bCs/>
                <w:sz w:val="20"/>
                <w:szCs w:val="20"/>
              </w:rPr>
            </w:pPr>
          </w:p>
          <w:p w14:paraId="08B1C046" w14:textId="77777777" w:rsidR="001445A4" w:rsidRPr="00CD2A98" w:rsidRDefault="001445A4" w:rsidP="00B226B1">
            <w:pPr>
              <w:spacing w:after="240" w:line="276" w:lineRule="auto"/>
              <w:jc w:val="both"/>
              <w:rPr>
                <w:rFonts w:ascii="Times New Roman" w:eastAsia="Times New Roman" w:hAnsi="Times New Roman" w:cs="Times New Roman"/>
                <w:sz w:val="20"/>
                <w:szCs w:val="20"/>
              </w:rPr>
            </w:pPr>
          </w:p>
        </w:tc>
      </w:tr>
      <w:tr w:rsidR="00750CBB" w:rsidRPr="003344E4" w14:paraId="406E6C87" w14:textId="77777777" w:rsidTr="00622B76">
        <w:tc>
          <w:tcPr>
            <w:tcW w:w="2240" w:type="dxa"/>
          </w:tcPr>
          <w:p w14:paraId="33A84365" w14:textId="77777777" w:rsidR="00750CBB" w:rsidRPr="004E6AD7" w:rsidRDefault="00750CBB" w:rsidP="00120171">
            <w:pPr>
              <w:spacing w:line="276" w:lineRule="auto"/>
              <w:rPr>
                <w:rFonts w:ascii="Times New Roman" w:eastAsia="Times New Roman" w:hAnsi="Times New Roman" w:cs="Times New Roman"/>
                <w:color w:val="ED7D31"/>
                <w:sz w:val="20"/>
                <w:szCs w:val="20"/>
              </w:rPr>
            </w:pPr>
            <w:r w:rsidRPr="004E6AD7">
              <w:rPr>
                <w:rFonts w:ascii="Times New Roman" w:eastAsia="Times New Roman" w:hAnsi="Times New Roman" w:cs="Times New Roman"/>
                <w:sz w:val="20"/>
                <w:szCs w:val="20"/>
              </w:rPr>
              <w:lastRenderedPageBreak/>
              <w:t>специфична цел 2</w:t>
            </w:r>
          </w:p>
        </w:tc>
        <w:tc>
          <w:tcPr>
            <w:tcW w:w="3420" w:type="dxa"/>
          </w:tcPr>
          <w:p w14:paraId="592E5657" w14:textId="77777777" w:rsidR="00825B25" w:rsidRPr="008159DF" w:rsidRDefault="008159DF"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Присъства добро и припокриващо се съответствие между изведените изводи и обобщения от SWOT анализа и идентифицираните нужди. </w:t>
            </w:r>
          </w:p>
          <w:p w14:paraId="61B3253A" w14:textId="77777777" w:rsidR="00750CBB" w:rsidRDefault="00750CBB"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Потребностите са насочени предимно към преодоляване на слабите конкурентни позиции, бавната модернизация и технологично обновяване на малките и средни стопанства, обособени в секторите зеленчуци, плодове, мляко и месо от преживни животни, което би допринесло съществено за постигане на целта. Подобряването на достъпа до финансиране ще подпомогне повишаването конкурентоспособността предимно на малките стопанства и на част от средните стопанства.</w:t>
            </w:r>
          </w:p>
          <w:p w14:paraId="30A80D85" w14:textId="77777777" w:rsidR="008159DF" w:rsidRDefault="008159DF" w:rsidP="00CF70ED">
            <w:pPr>
              <w:spacing w:line="276" w:lineRule="auto"/>
              <w:jc w:val="both"/>
              <w:rPr>
                <w:rFonts w:ascii="Times New Roman" w:eastAsia="Times New Roman" w:hAnsi="Times New Roman" w:cs="Times New Roman"/>
                <w:sz w:val="20"/>
                <w:szCs w:val="20"/>
              </w:rPr>
            </w:pPr>
          </w:p>
          <w:p w14:paraId="3A1B6CED" w14:textId="77777777" w:rsidR="00AC7C79" w:rsidRDefault="00AC7C79" w:rsidP="00CF70ED">
            <w:pPr>
              <w:spacing w:line="276" w:lineRule="auto"/>
              <w:jc w:val="both"/>
              <w:rPr>
                <w:rFonts w:ascii="Times New Roman" w:eastAsia="Times New Roman" w:hAnsi="Times New Roman" w:cs="Times New Roman"/>
                <w:color w:val="ED7D31"/>
                <w:sz w:val="20"/>
                <w:szCs w:val="20"/>
              </w:rPr>
            </w:pPr>
          </w:p>
          <w:p w14:paraId="492E901F" w14:textId="77777777" w:rsidR="00AC7C79" w:rsidRDefault="00AC7C79" w:rsidP="00CF70ED">
            <w:pPr>
              <w:spacing w:line="276" w:lineRule="auto"/>
              <w:jc w:val="both"/>
              <w:rPr>
                <w:rFonts w:ascii="Times New Roman" w:eastAsia="Times New Roman" w:hAnsi="Times New Roman" w:cs="Times New Roman"/>
                <w:color w:val="ED7D31"/>
                <w:sz w:val="20"/>
                <w:szCs w:val="20"/>
              </w:rPr>
            </w:pPr>
          </w:p>
          <w:p w14:paraId="1A5BCECE" w14:textId="77777777" w:rsidR="00AC7C79" w:rsidRDefault="00AC7C79" w:rsidP="00CF70ED">
            <w:pPr>
              <w:spacing w:line="276" w:lineRule="auto"/>
              <w:jc w:val="both"/>
              <w:rPr>
                <w:rFonts w:ascii="Times New Roman" w:eastAsia="Times New Roman" w:hAnsi="Times New Roman" w:cs="Times New Roman"/>
                <w:color w:val="ED7D31"/>
                <w:sz w:val="20"/>
                <w:szCs w:val="20"/>
              </w:rPr>
            </w:pPr>
          </w:p>
          <w:p w14:paraId="4F196AA2" w14:textId="77777777" w:rsidR="00AC7C79" w:rsidRDefault="00AC7C79" w:rsidP="00CF70ED">
            <w:pPr>
              <w:spacing w:line="276" w:lineRule="auto"/>
              <w:jc w:val="both"/>
              <w:rPr>
                <w:rFonts w:ascii="Times New Roman" w:eastAsia="Times New Roman" w:hAnsi="Times New Roman" w:cs="Times New Roman"/>
                <w:color w:val="ED7D31"/>
                <w:sz w:val="20"/>
                <w:szCs w:val="20"/>
              </w:rPr>
            </w:pPr>
          </w:p>
          <w:p w14:paraId="1D1CB2BA" w14:textId="77777777" w:rsidR="00AC7C79" w:rsidRDefault="00AC7C79" w:rsidP="00CF70ED">
            <w:pPr>
              <w:spacing w:line="276" w:lineRule="auto"/>
              <w:jc w:val="both"/>
              <w:rPr>
                <w:rFonts w:ascii="Times New Roman" w:eastAsia="Times New Roman" w:hAnsi="Times New Roman" w:cs="Times New Roman"/>
                <w:color w:val="ED7D31"/>
                <w:sz w:val="20"/>
                <w:szCs w:val="20"/>
              </w:rPr>
            </w:pPr>
          </w:p>
          <w:p w14:paraId="7101564B" w14:textId="77777777" w:rsidR="00AC7C79" w:rsidRDefault="00AC7C79" w:rsidP="00CF70ED">
            <w:pPr>
              <w:spacing w:line="276" w:lineRule="auto"/>
              <w:jc w:val="both"/>
              <w:rPr>
                <w:rFonts w:ascii="Times New Roman" w:eastAsia="Times New Roman" w:hAnsi="Times New Roman" w:cs="Times New Roman"/>
                <w:color w:val="ED7D31"/>
                <w:sz w:val="20"/>
                <w:szCs w:val="20"/>
              </w:rPr>
            </w:pPr>
          </w:p>
          <w:p w14:paraId="5B587B72" w14:textId="77777777" w:rsidR="008159DF" w:rsidRPr="00BA6FB1" w:rsidRDefault="008159DF" w:rsidP="00CF70ED">
            <w:pPr>
              <w:spacing w:line="276" w:lineRule="auto"/>
              <w:jc w:val="both"/>
              <w:rPr>
                <w:rFonts w:ascii="Times New Roman" w:eastAsia="Times New Roman" w:hAnsi="Times New Roman" w:cs="Times New Roman"/>
                <w:color w:val="ED7D31"/>
                <w:sz w:val="20"/>
                <w:szCs w:val="20"/>
              </w:rPr>
            </w:pPr>
            <w:r w:rsidRPr="00CF70ED">
              <w:rPr>
                <w:rFonts w:ascii="Times New Roman" w:eastAsia="Times New Roman" w:hAnsi="Times New Roman" w:cs="Times New Roman"/>
                <w:sz w:val="20"/>
                <w:szCs w:val="20"/>
              </w:rPr>
              <w:t xml:space="preserve">Тук остава не решен въпросът с пчеларството и лозаро-винарството. Те са изведени като отделни нужди 7 </w:t>
            </w:r>
            <w:r w:rsidRPr="00CF70ED">
              <w:rPr>
                <w:rFonts w:ascii="Times New Roman" w:eastAsia="Times New Roman" w:hAnsi="Times New Roman" w:cs="Times New Roman"/>
                <w:sz w:val="20"/>
                <w:szCs w:val="20"/>
              </w:rPr>
              <w:lastRenderedPageBreak/>
              <w:t>и 8. Извеждането на пчеларството като самостоятелна нужда, извън такива нишови продукти, като розова масло, етерични масла и билки, ориенталски тютюн и др. е преекспониране ролята на пчеларството, като сектор</w:t>
            </w:r>
            <w:r w:rsidR="00AC7C79" w:rsidRPr="00CF70ED">
              <w:rPr>
                <w:rFonts w:ascii="Times New Roman" w:eastAsia="Times New Roman" w:hAnsi="Times New Roman" w:cs="Times New Roman"/>
                <w:sz w:val="20"/>
                <w:szCs w:val="20"/>
              </w:rPr>
              <w:t xml:space="preserve">, който дава висока добавена стойност или осигурява значителни валутни постъпления. </w:t>
            </w:r>
          </w:p>
        </w:tc>
        <w:tc>
          <w:tcPr>
            <w:tcW w:w="3346" w:type="dxa"/>
          </w:tcPr>
          <w:p w14:paraId="6C84BC86" w14:textId="77777777" w:rsidR="00750CBB" w:rsidRDefault="00750CBB" w:rsidP="00CF70ED">
            <w:pPr>
              <w:spacing w:line="276" w:lineRule="auto"/>
              <w:jc w:val="both"/>
              <w:rPr>
                <w:rFonts w:ascii="Times New Roman" w:hAnsi="Times New Roman" w:cs="Times New Roman"/>
                <w:bCs/>
                <w:sz w:val="20"/>
                <w:szCs w:val="20"/>
              </w:rPr>
            </w:pPr>
            <w:r w:rsidRPr="00757C4E">
              <w:rPr>
                <w:rFonts w:ascii="Times New Roman" w:eastAsia="Times New Roman" w:hAnsi="Times New Roman" w:cs="Times New Roman"/>
                <w:sz w:val="20"/>
                <w:szCs w:val="20"/>
              </w:rPr>
              <w:lastRenderedPageBreak/>
              <w:t xml:space="preserve">Потребностите </w:t>
            </w:r>
            <w:r>
              <w:rPr>
                <w:rFonts w:ascii="Times New Roman" w:eastAsia="Times New Roman" w:hAnsi="Times New Roman" w:cs="Times New Roman"/>
                <w:sz w:val="20"/>
                <w:szCs w:val="20"/>
              </w:rPr>
              <w:t xml:space="preserve">3. </w:t>
            </w:r>
            <w:r w:rsidRPr="00757C4E">
              <w:rPr>
                <w:rFonts w:ascii="Times New Roman" w:hAnsi="Times New Roman" w:cs="Times New Roman"/>
                <w:bCs/>
                <w:sz w:val="20"/>
                <w:szCs w:val="20"/>
              </w:rPr>
              <w:t>Ускоряване на модернизацията и технологично обновяване на малките и средни стопанства</w:t>
            </w:r>
            <w:r>
              <w:rPr>
                <w:rFonts w:ascii="Times New Roman" w:hAnsi="Times New Roman" w:cs="Times New Roman"/>
                <w:bCs/>
                <w:sz w:val="20"/>
                <w:szCs w:val="20"/>
              </w:rPr>
              <w:t xml:space="preserve"> и 4. </w:t>
            </w:r>
            <w:r w:rsidRPr="000749F2">
              <w:rPr>
                <w:rFonts w:ascii="Times New Roman" w:hAnsi="Times New Roman" w:cs="Times New Roman"/>
                <w:bCs/>
                <w:sz w:val="20"/>
                <w:szCs w:val="20"/>
              </w:rPr>
              <w:t>Повишаване на ефективността, подобряване на пазарната ориентация и реализацията на по-висока добавена стойност в малките стопанства</w:t>
            </w:r>
            <w:r>
              <w:rPr>
                <w:rFonts w:ascii="Times New Roman" w:hAnsi="Times New Roman" w:cs="Times New Roman"/>
                <w:bCs/>
                <w:sz w:val="20"/>
                <w:szCs w:val="20"/>
              </w:rPr>
              <w:t xml:space="preserve"> предполагат известно припокриване на механизмите за постигане на СЦ 2. Поради тази причина и с цел по-ясно открояване на резултатите е възможно потребност 4. да се насочи само към </w:t>
            </w:r>
            <w:r w:rsidRPr="000749F2">
              <w:rPr>
                <w:rFonts w:ascii="Times New Roman" w:hAnsi="Times New Roman" w:cs="Times New Roman"/>
                <w:bCs/>
                <w:sz w:val="20"/>
                <w:szCs w:val="20"/>
              </w:rPr>
              <w:t>подобряване на пазарната ориентация и реализацията на по-висока добавена стойност в малките стопанства</w:t>
            </w:r>
            <w:r>
              <w:rPr>
                <w:rFonts w:ascii="Times New Roman" w:hAnsi="Times New Roman" w:cs="Times New Roman"/>
                <w:bCs/>
                <w:sz w:val="20"/>
                <w:szCs w:val="20"/>
              </w:rPr>
              <w:t>.</w:t>
            </w:r>
            <w:r w:rsidR="00AC7C79">
              <w:rPr>
                <w:rFonts w:ascii="Times New Roman" w:hAnsi="Times New Roman" w:cs="Times New Roman"/>
                <w:bCs/>
                <w:sz w:val="20"/>
                <w:szCs w:val="20"/>
              </w:rPr>
              <w:t xml:space="preserve"> </w:t>
            </w:r>
            <w:r>
              <w:rPr>
                <w:rFonts w:ascii="Times New Roman" w:hAnsi="Times New Roman" w:cs="Times New Roman"/>
                <w:bCs/>
                <w:sz w:val="20"/>
                <w:szCs w:val="20"/>
              </w:rPr>
              <w:t>Тъй като подобряването на достъпа до финансиране е насочено предимно към малките стопанства, може да не се дефинира като отделна потребност, а да се включи към ускоряване на модернизацията и технологичното обновяване на малките и средни стопанства.</w:t>
            </w:r>
          </w:p>
          <w:p w14:paraId="3B41410A" w14:textId="77777777" w:rsidR="00AC7C79" w:rsidRDefault="00AC7C79" w:rsidP="00CF70ED">
            <w:pPr>
              <w:spacing w:line="276" w:lineRule="auto"/>
              <w:jc w:val="both"/>
              <w:rPr>
                <w:rFonts w:ascii="Times New Roman" w:hAnsi="Times New Roman" w:cs="Times New Roman"/>
                <w:bCs/>
                <w:sz w:val="20"/>
                <w:szCs w:val="20"/>
              </w:rPr>
            </w:pPr>
          </w:p>
          <w:p w14:paraId="5168E6E3" w14:textId="77777777" w:rsidR="00AC7C79" w:rsidRPr="00757C4E" w:rsidRDefault="00AC7C79" w:rsidP="00CF70ED">
            <w:pPr>
              <w:spacing w:line="276" w:lineRule="auto"/>
              <w:jc w:val="both"/>
              <w:rPr>
                <w:rFonts w:ascii="Times New Roman" w:eastAsia="Times New Roman" w:hAnsi="Times New Roman" w:cs="Times New Roman"/>
                <w:sz w:val="20"/>
                <w:szCs w:val="20"/>
              </w:rPr>
            </w:pPr>
            <w:r w:rsidRPr="00CF70ED">
              <w:rPr>
                <w:rFonts w:ascii="Times New Roman" w:eastAsia="Times New Roman" w:hAnsi="Times New Roman" w:cs="Times New Roman"/>
                <w:sz w:val="20"/>
                <w:szCs w:val="20"/>
              </w:rPr>
              <w:t xml:space="preserve">Лозаро-винарството определено е един от секторите, който изпитва силен конкурентен натиск отвън и </w:t>
            </w:r>
            <w:r w:rsidRPr="00CF70ED">
              <w:rPr>
                <w:rFonts w:ascii="Times New Roman" w:eastAsia="Times New Roman" w:hAnsi="Times New Roman" w:cs="Times New Roman"/>
                <w:sz w:val="20"/>
                <w:szCs w:val="20"/>
              </w:rPr>
              <w:lastRenderedPageBreak/>
              <w:t xml:space="preserve">където има нужда от подобряване на неговата конкурентоспособност, което може да стане чрез нейното прибавяне в потребност 1. Трябва да се отбележи, че между идентифицираните потребности по СЦ 1 и 2 има взаимна синергия, като постигане на по-добри доходи води след себе си до по-високи инвестиционни възможности и оттам по-висока конкурентоспособност и </w:t>
            </w:r>
            <w:r w:rsidR="00745804" w:rsidRPr="00CF70ED">
              <w:rPr>
                <w:rFonts w:ascii="Times New Roman" w:eastAsia="Times New Roman" w:hAnsi="Times New Roman" w:cs="Times New Roman"/>
                <w:sz w:val="20"/>
                <w:szCs w:val="20"/>
              </w:rPr>
              <w:t>обратно, подобряване на модернизацията и технологичното усъвършенстване в секторите, които могат да осигурят висока добавена стойност ще стабилизира доходите на изоставащите стопанства и производства.</w:t>
            </w:r>
          </w:p>
        </w:tc>
      </w:tr>
      <w:tr w:rsidR="00750CBB" w:rsidRPr="003344E4" w14:paraId="3595762A" w14:textId="77777777" w:rsidTr="00622B76">
        <w:tc>
          <w:tcPr>
            <w:tcW w:w="2240" w:type="dxa"/>
          </w:tcPr>
          <w:p w14:paraId="67465D9E" w14:textId="77777777" w:rsidR="00750CBB" w:rsidRPr="004E6AD7" w:rsidRDefault="00750CBB" w:rsidP="00120171">
            <w:pPr>
              <w:spacing w:line="276" w:lineRule="auto"/>
              <w:rPr>
                <w:rFonts w:ascii="Times New Roman" w:eastAsia="Times New Roman" w:hAnsi="Times New Roman" w:cs="Times New Roman"/>
                <w:color w:val="ED7D31"/>
                <w:sz w:val="20"/>
                <w:szCs w:val="20"/>
              </w:rPr>
            </w:pPr>
            <w:r w:rsidRPr="004E6AD7">
              <w:rPr>
                <w:rFonts w:ascii="Times New Roman" w:eastAsia="Times New Roman" w:hAnsi="Times New Roman" w:cs="Times New Roman"/>
                <w:sz w:val="20"/>
                <w:szCs w:val="20"/>
              </w:rPr>
              <w:lastRenderedPageBreak/>
              <w:t>специфична цел 3</w:t>
            </w:r>
          </w:p>
        </w:tc>
        <w:tc>
          <w:tcPr>
            <w:tcW w:w="3420" w:type="dxa"/>
          </w:tcPr>
          <w:p w14:paraId="118269CB" w14:textId="77777777" w:rsidR="00750CBB" w:rsidRDefault="00750CBB" w:rsidP="00CF70ED">
            <w:pPr>
              <w:spacing w:line="276" w:lineRule="auto"/>
              <w:jc w:val="both"/>
              <w:rPr>
                <w:rFonts w:ascii="Times New Roman" w:eastAsia="Times New Roman" w:hAnsi="Times New Roman" w:cs="Times New Roman"/>
                <w:sz w:val="20"/>
                <w:szCs w:val="20"/>
              </w:rPr>
            </w:pPr>
            <w:r w:rsidRPr="00BC32ED">
              <w:rPr>
                <w:rFonts w:ascii="Times New Roman" w:eastAsia="Times New Roman" w:hAnsi="Times New Roman" w:cs="Times New Roman"/>
                <w:sz w:val="20"/>
                <w:szCs w:val="20"/>
              </w:rPr>
              <w:t>И</w:t>
            </w:r>
            <w:r>
              <w:rPr>
                <w:rFonts w:ascii="Times New Roman" w:eastAsia="Times New Roman" w:hAnsi="Times New Roman" w:cs="Times New Roman"/>
                <w:sz w:val="20"/>
                <w:szCs w:val="20"/>
              </w:rPr>
              <w:t>дентифицираните потребности за повишаване нивото на организираност, подобряване пазарния достъп на малките земеделски стопанства, както и обвързването на производството на суровини с преработката имат пряк принос за реализацията на целта за подобряване пазарните позиции на земеделските стопани. Комплексът от регулаторни механизми подкрепя косвено изпълнението на поставената цел. Установените потребности са в съответствие с препоръките на ЕК за подпомагане на преработката и маркетинга на селскостопански продукти с висока добавена стойност (</w:t>
            </w:r>
            <w:r w:rsidRPr="00750CBB">
              <w:rPr>
                <w:rFonts w:ascii="Times New Roman" w:eastAsia="Times New Roman" w:hAnsi="Times New Roman" w:cs="Times New Roman"/>
                <w:sz w:val="20"/>
                <w:szCs w:val="20"/>
              </w:rPr>
              <w:t>например по европейски и национални схеми за качество).</w:t>
            </w:r>
          </w:p>
          <w:p w14:paraId="532139BB" w14:textId="77777777" w:rsidR="00954333" w:rsidRDefault="00954333" w:rsidP="00CF70ED">
            <w:pPr>
              <w:spacing w:line="276" w:lineRule="auto"/>
              <w:jc w:val="both"/>
              <w:rPr>
                <w:rFonts w:ascii="Times New Roman" w:eastAsia="Times New Roman" w:hAnsi="Times New Roman" w:cs="Times New Roman"/>
                <w:sz w:val="20"/>
                <w:szCs w:val="20"/>
              </w:rPr>
            </w:pPr>
          </w:p>
          <w:p w14:paraId="3CB0A27C" w14:textId="77777777" w:rsidR="00954333" w:rsidRDefault="00954333" w:rsidP="00CF70ED">
            <w:pPr>
              <w:spacing w:line="276" w:lineRule="auto"/>
              <w:jc w:val="both"/>
              <w:rPr>
                <w:rFonts w:ascii="Times New Roman" w:eastAsia="Times New Roman" w:hAnsi="Times New Roman" w:cs="Times New Roman"/>
                <w:sz w:val="20"/>
                <w:szCs w:val="20"/>
              </w:rPr>
            </w:pPr>
          </w:p>
          <w:p w14:paraId="5F5649EF" w14:textId="77777777" w:rsidR="00954333" w:rsidRDefault="00954333"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Тук липсва необходимостта от подкрепа на експортно-ориентираните производства, което да позволи засилване на връзките между СЦ 2 и 3. Биологичното производство във веригата на стойността е достатъчно широко представено в SWOT анализа, но липсва</w:t>
            </w:r>
            <w:r w:rsidR="0079463D">
              <w:rPr>
                <w:rFonts w:ascii="Times New Roman" w:eastAsia="Times New Roman" w:hAnsi="Times New Roman" w:cs="Times New Roman"/>
                <w:sz w:val="20"/>
                <w:szCs w:val="20"/>
              </w:rPr>
              <w:t>т</w:t>
            </w:r>
            <w:r>
              <w:rPr>
                <w:rFonts w:ascii="Times New Roman" w:eastAsia="Times New Roman" w:hAnsi="Times New Roman" w:cs="Times New Roman"/>
                <w:sz w:val="20"/>
                <w:szCs w:val="20"/>
              </w:rPr>
              <w:t xml:space="preserve"> </w:t>
            </w:r>
            <w:r w:rsidR="0079463D">
              <w:rPr>
                <w:rFonts w:ascii="Times New Roman" w:eastAsia="Times New Roman" w:hAnsi="Times New Roman" w:cs="Times New Roman"/>
                <w:sz w:val="20"/>
                <w:szCs w:val="20"/>
              </w:rPr>
              <w:t xml:space="preserve">конкретни необходимости, които да бъдат насочени към подобряване на тяхната </w:t>
            </w:r>
            <w:r w:rsidR="0079463D">
              <w:rPr>
                <w:rFonts w:ascii="Times New Roman" w:eastAsia="Times New Roman" w:hAnsi="Times New Roman" w:cs="Times New Roman"/>
                <w:sz w:val="20"/>
                <w:szCs w:val="20"/>
              </w:rPr>
              <w:lastRenderedPageBreak/>
              <w:t xml:space="preserve">организираност, достъп до пазари и завършеност на продуктите, за да достигат до крайния потребител. </w:t>
            </w:r>
          </w:p>
          <w:p w14:paraId="0C5F3C54" w14:textId="77777777" w:rsidR="00954333" w:rsidRPr="00750CBB" w:rsidRDefault="00954333" w:rsidP="00B75DA3">
            <w:pPr>
              <w:spacing w:after="240" w:line="276" w:lineRule="auto"/>
              <w:jc w:val="both"/>
              <w:rPr>
                <w:rFonts w:ascii="Times New Roman" w:eastAsia="Times New Roman" w:hAnsi="Times New Roman" w:cs="Times New Roman"/>
                <w:sz w:val="20"/>
                <w:szCs w:val="20"/>
              </w:rPr>
            </w:pPr>
          </w:p>
        </w:tc>
        <w:tc>
          <w:tcPr>
            <w:tcW w:w="3346" w:type="dxa"/>
          </w:tcPr>
          <w:p w14:paraId="3C9A2893" w14:textId="77777777" w:rsidR="00750CBB" w:rsidRDefault="00750CBB" w:rsidP="00CF70ED">
            <w:pPr>
              <w:spacing w:line="276" w:lineRule="auto"/>
              <w:jc w:val="both"/>
              <w:rPr>
                <w:rFonts w:ascii="Times New Roman" w:hAnsi="Times New Roman" w:cs="Times New Roman"/>
                <w:bCs/>
                <w:sz w:val="20"/>
                <w:szCs w:val="20"/>
              </w:rPr>
            </w:pPr>
            <w:r w:rsidRPr="00750CBB">
              <w:rPr>
                <w:rFonts w:ascii="Times New Roman" w:eastAsia="Times New Roman" w:hAnsi="Times New Roman" w:cs="Times New Roman"/>
                <w:sz w:val="20"/>
                <w:szCs w:val="20"/>
              </w:rPr>
              <w:lastRenderedPageBreak/>
              <w:t xml:space="preserve">С цел осветляване на логическите връзки, както с елементите на </w:t>
            </w:r>
            <w:r>
              <w:rPr>
                <w:rFonts w:ascii="Times New Roman" w:eastAsia="Times New Roman" w:hAnsi="Times New Roman" w:cs="Times New Roman"/>
                <w:sz w:val="20"/>
                <w:szCs w:val="20"/>
                <w:lang w:val="en-US"/>
              </w:rPr>
              <w:t>SWOT</w:t>
            </w:r>
            <w:r w:rsidRPr="00750CBB">
              <w:rPr>
                <w:rFonts w:ascii="Times New Roman" w:eastAsia="Times New Roman" w:hAnsi="Times New Roman" w:cs="Times New Roman"/>
                <w:sz w:val="20"/>
                <w:szCs w:val="20"/>
              </w:rPr>
              <w:t xml:space="preserve"> – анализа, така и с интервенциите и по-доброто проследяване на резултативността п</w:t>
            </w:r>
            <w:r>
              <w:rPr>
                <w:rFonts w:ascii="Times New Roman" w:eastAsia="Times New Roman" w:hAnsi="Times New Roman" w:cs="Times New Roman"/>
                <w:sz w:val="20"/>
                <w:szCs w:val="20"/>
              </w:rPr>
              <w:t xml:space="preserve">о посока на поставената цел е възможно потребност 6 да се обособи на две части: </w:t>
            </w:r>
            <w:r w:rsidRPr="006B678B">
              <w:rPr>
                <w:rFonts w:ascii="Times New Roman" w:hAnsi="Times New Roman" w:cs="Times New Roman"/>
                <w:bCs/>
                <w:sz w:val="20"/>
                <w:szCs w:val="20"/>
              </w:rPr>
              <w:t>1. Осигуряване на необходимото количество и качество местни суровини за по-пълно използване на капацитета на предприятията от ХВП</w:t>
            </w:r>
            <w:r>
              <w:rPr>
                <w:rFonts w:ascii="Times New Roman" w:hAnsi="Times New Roman" w:cs="Times New Roman"/>
                <w:bCs/>
                <w:sz w:val="20"/>
                <w:szCs w:val="20"/>
              </w:rPr>
              <w:t xml:space="preserve"> и 2. П</w:t>
            </w:r>
            <w:r w:rsidRPr="006B678B">
              <w:rPr>
                <w:rFonts w:ascii="Times New Roman" w:hAnsi="Times New Roman" w:cs="Times New Roman"/>
                <w:bCs/>
                <w:sz w:val="20"/>
                <w:szCs w:val="20"/>
              </w:rPr>
              <w:t>овишаване добавената стойност и ефективността на предприятията от ХВП</w:t>
            </w:r>
          </w:p>
          <w:p w14:paraId="011362E0" w14:textId="77777777" w:rsidR="00750CBB" w:rsidRDefault="00750CBB" w:rsidP="00CF70ED">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Обособените потребности 4. и 5. имат регулаторен характер и са от компетенциите на националните институции. Въпреки че, те няма да подлежат на интервенции, член 96, б) от Регламента на Съвета за СП не ги изключва от описание.</w:t>
            </w:r>
          </w:p>
          <w:p w14:paraId="5FC4EC30" w14:textId="77777777" w:rsidR="00745804" w:rsidRDefault="00745804" w:rsidP="00CF70ED">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 xml:space="preserve">Потребността за допълване и подобряване на регулациите за директните продажби № 3 трябва да бъде разглеждана като комплекс от мерките за подобряване състоянието на малките и дребни стопанства. По този начин да бъде разглеждана като </w:t>
            </w:r>
            <w:r w:rsidR="00954333">
              <w:rPr>
                <w:rFonts w:ascii="Times New Roman" w:hAnsi="Times New Roman" w:cs="Times New Roman"/>
                <w:bCs/>
                <w:sz w:val="20"/>
                <w:szCs w:val="20"/>
              </w:rPr>
              <w:t>мярка и да бъде част от потребност 2.</w:t>
            </w:r>
          </w:p>
          <w:p w14:paraId="20A5CBDA" w14:textId="77777777" w:rsidR="0079463D" w:rsidRDefault="0079463D" w:rsidP="00CF70ED">
            <w:pPr>
              <w:spacing w:line="276" w:lineRule="auto"/>
              <w:jc w:val="both"/>
              <w:rPr>
                <w:rFonts w:ascii="Times New Roman" w:hAnsi="Times New Roman" w:cs="Times New Roman"/>
                <w:bCs/>
                <w:sz w:val="20"/>
                <w:szCs w:val="20"/>
              </w:rPr>
            </w:pPr>
            <w:r>
              <w:rPr>
                <w:rFonts w:ascii="Times New Roman" w:hAnsi="Times New Roman" w:cs="Times New Roman"/>
                <w:bCs/>
                <w:sz w:val="20"/>
                <w:szCs w:val="20"/>
              </w:rPr>
              <w:t xml:space="preserve">Има необходимост от подкрепа на колективни инвестиции и на </w:t>
            </w:r>
            <w:r>
              <w:rPr>
                <w:rFonts w:ascii="Times New Roman" w:hAnsi="Times New Roman" w:cs="Times New Roman"/>
                <w:bCs/>
                <w:sz w:val="20"/>
                <w:szCs w:val="20"/>
              </w:rPr>
              <w:lastRenderedPageBreak/>
              <w:t xml:space="preserve">засилване на интеграционните процеси по веригата на стойността. </w:t>
            </w:r>
            <w:r w:rsidR="00D7766B">
              <w:rPr>
                <w:rFonts w:ascii="Times New Roman" w:hAnsi="Times New Roman" w:cs="Times New Roman"/>
                <w:bCs/>
                <w:sz w:val="20"/>
                <w:szCs w:val="20"/>
              </w:rPr>
              <w:t>По този начин залагане на потребност за подобряване и подкрепа на маркетинга на нишови продукти и на специфични такива, с висока добавена стойност ще е благоприятно.</w:t>
            </w:r>
          </w:p>
          <w:p w14:paraId="138A240B" w14:textId="77777777" w:rsidR="00745804" w:rsidRPr="003E0EA5" w:rsidRDefault="00745804" w:rsidP="00745804">
            <w:pPr>
              <w:spacing w:after="240" w:line="276" w:lineRule="auto"/>
              <w:jc w:val="both"/>
              <w:rPr>
                <w:rFonts w:ascii="Times New Roman" w:eastAsia="Times New Roman" w:hAnsi="Times New Roman" w:cs="Times New Roman"/>
                <w:sz w:val="20"/>
                <w:szCs w:val="20"/>
              </w:rPr>
            </w:pPr>
          </w:p>
        </w:tc>
      </w:tr>
      <w:tr w:rsidR="00750CBB" w:rsidRPr="003344E4" w14:paraId="303BAAF8" w14:textId="77777777" w:rsidTr="00622B76">
        <w:tc>
          <w:tcPr>
            <w:tcW w:w="2240" w:type="dxa"/>
          </w:tcPr>
          <w:p w14:paraId="41E2FDA1"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специфична цел 4</w:t>
            </w:r>
          </w:p>
        </w:tc>
        <w:tc>
          <w:tcPr>
            <w:tcW w:w="3420" w:type="dxa"/>
          </w:tcPr>
          <w:p w14:paraId="3C28D132" w14:textId="77777777" w:rsidR="000D083E" w:rsidRDefault="00750CBB" w:rsidP="00CF70ED">
            <w:pPr>
              <w:spacing w:line="276"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Посочените девет потребности са вътрешно съгласувани и насочени към постигане на целта. Те са в съответствие с препоръките на ЕК за подобряване адаптивността на селскостопанския и горския сектор към изменението на климата, както и за преодоляване на нарастващите емисии от парникови газове и амоняк в почвите, вследствие на увеличеното торене. Посочената от ЕК препоръка за </w:t>
            </w:r>
            <w:r w:rsidRPr="00750CBB">
              <w:rPr>
                <w:rFonts w:ascii="Times New Roman" w:hAnsi="Times New Roman" w:cs="Times New Roman"/>
                <w:sz w:val="20"/>
                <w:szCs w:val="20"/>
              </w:rPr>
              <w:t xml:space="preserve">подобряване на управлението на оборския тор (внасяне, съхранение) и </w:t>
            </w:r>
            <w:r>
              <w:rPr>
                <w:rFonts w:ascii="Times New Roman" w:hAnsi="Times New Roman" w:cs="Times New Roman"/>
                <w:sz w:val="20"/>
                <w:szCs w:val="20"/>
              </w:rPr>
              <w:t xml:space="preserve">за </w:t>
            </w:r>
            <w:r w:rsidRPr="00750CBB">
              <w:rPr>
                <w:rFonts w:ascii="Times New Roman" w:hAnsi="Times New Roman" w:cs="Times New Roman"/>
                <w:sz w:val="20"/>
                <w:szCs w:val="20"/>
              </w:rPr>
              <w:t>използване на оборски тор за устойчиво производство на биогаз, в съответствие със Стратегията на ЕС за метан</w:t>
            </w:r>
            <w:r>
              <w:rPr>
                <w:rFonts w:ascii="Times New Roman" w:hAnsi="Times New Roman" w:cs="Times New Roman"/>
                <w:sz w:val="20"/>
                <w:szCs w:val="20"/>
              </w:rPr>
              <w:t>, е отразена в потребност 6.</w:t>
            </w:r>
          </w:p>
          <w:p w14:paraId="04EE3E7D" w14:textId="77777777" w:rsidR="00E96AF7" w:rsidRDefault="00E96AF7" w:rsidP="00CF70ED">
            <w:pPr>
              <w:spacing w:line="276" w:lineRule="auto"/>
              <w:jc w:val="both"/>
              <w:rPr>
                <w:rFonts w:ascii="Times New Roman" w:hAnsi="Times New Roman" w:cs="Times New Roman"/>
                <w:sz w:val="20"/>
                <w:szCs w:val="20"/>
              </w:rPr>
            </w:pPr>
          </w:p>
          <w:p w14:paraId="42DFF449" w14:textId="77777777" w:rsidR="00E96AF7" w:rsidRDefault="00E96AF7" w:rsidP="00CF70ED">
            <w:pPr>
              <w:spacing w:line="276" w:lineRule="auto"/>
              <w:jc w:val="both"/>
              <w:rPr>
                <w:rFonts w:ascii="Times New Roman" w:hAnsi="Times New Roman" w:cs="Times New Roman"/>
                <w:sz w:val="20"/>
                <w:szCs w:val="20"/>
              </w:rPr>
            </w:pPr>
          </w:p>
          <w:p w14:paraId="24AB7B2C" w14:textId="77777777" w:rsidR="00E96AF7" w:rsidRDefault="00E96AF7" w:rsidP="00CF70ED">
            <w:pPr>
              <w:spacing w:line="276" w:lineRule="auto"/>
              <w:jc w:val="both"/>
              <w:rPr>
                <w:rFonts w:ascii="Times New Roman" w:hAnsi="Times New Roman" w:cs="Times New Roman"/>
                <w:sz w:val="20"/>
                <w:szCs w:val="20"/>
              </w:rPr>
            </w:pPr>
          </w:p>
          <w:p w14:paraId="61A11AFA" w14:textId="77777777" w:rsidR="00E96AF7" w:rsidRDefault="00E96AF7" w:rsidP="00CF70ED">
            <w:pPr>
              <w:spacing w:line="276" w:lineRule="auto"/>
              <w:jc w:val="both"/>
              <w:rPr>
                <w:rFonts w:ascii="Times New Roman" w:hAnsi="Times New Roman" w:cs="Times New Roman"/>
                <w:sz w:val="20"/>
                <w:szCs w:val="20"/>
              </w:rPr>
            </w:pPr>
          </w:p>
          <w:p w14:paraId="7C94DA69" w14:textId="77777777" w:rsidR="00E96AF7" w:rsidRDefault="00E96AF7" w:rsidP="00CF70ED">
            <w:pPr>
              <w:spacing w:line="276" w:lineRule="auto"/>
              <w:jc w:val="both"/>
              <w:rPr>
                <w:rFonts w:ascii="Times New Roman" w:hAnsi="Times New Roman" w:cs="Times New Roman"/>
                <w:sz w:val="20"/>
                <w:szCs w:val="20"/>
              </w:rPr>
            </w:pPr>
          </w:p>
          <w:p w14:paraId="758BD611" w14:textId="77777777" w:rsidR="00E96AF7" w:rsidRDefault="00E96AF7" w:rsidP="00CF70ED">
            <w:pPr>
              <w:spacing w:line="276" w:lineRule="auto"/>
              <w:jc w:val="both"/>
              <w:rPr>
                <w:rFonts w:ascii="Times New Roman" w:hAnsi="Times New Roman" w:cs="Times New Roman"/>
                <w:sz w:val="20"/>
                <w:szCs w:val="20"/>
              </w:rPr>
            </w:pPr>
          </w:p>
          <w:p w14:paraId="10A047FC" w14:textId="77777777" w:rsidR="00E96AF7" w:rsidRDefault="00E96AF7" w:rsidP="00CF70ED">
            <w:pPr>
              <w:spacing w:line="276" w:lineRule="auto"/>
              <w:jc w:val="both"/>
              <w:rPr>
                <w:rFonts w:ascii="Times New Roman" w:hAnsi="Times New Roman" w:cs="Times New Roman"/>
                <w:sz w:val="20"/>
                <w:szCs w:val="20"/>
              </w:rPr>
            </w:pPr>
          </w:p>
          <w:p w14:paraId="6FF6411F" w14:textId="77777777" w:rsidR="00E96AF7" w:rsidRDefault="00E96AF7" w:rsidP="00CF70ED">
            <w:pPr>
              <w:spacing w:line="276" w:lineRule="auto"/>
              <w:jc w:val="both"/>
              <w:rPr>
                <w:rFonts w:ascii="Times New Roman" w:hAnsi="Times New Roman" w:cs="Times New Roman"/>
                <w:sz w:val="20"/>
                <w:szCs w:val="20"/>
              </w:rPr>
            </w:pPr>
          </w:p>
          <w:p w14:paraId="552D3367" w14:textId="77777777" w:rsidR="00E96AF7" w:rsidRDefault="00E96AF7" w:rsidP="00CF70ED">
            <w:pPr>
              <w:spacing w:line="276" w:lineRule="auto"/>
              <w:jc w:val="both"/>
              <w:rPr>
                <w:rFonts w:ascii="Times New Roman" w:hAnsi="Times New Roman" w:cs="Times New Roman"/>
                <w:sz w:val="20"/>
                <w:szCs w:val="20"/>
              </w:rPr>
            </w:pPr>
          </w:p>
          <w:p w14:paraId="4219DB0C" w14:textId="77777777" w:rsidR="00E96AF7" w:rsidRDefault="00E96AF7" w:rsidP="00CF70ED">
            <w:pPr>
              <w:spacing w:line="276" w:lineRule="auto"/>
              <w:jc w:val="both"/>
              <w:rPr>
                <w:rFonts w:ascii="Times New Roman" w:hAnsi="Times New Roman" w:cs="Times New Roman"/>
                <w:sz w:val="20"/>
                <w:szCs w:val="20"/>
              </w:rPr>
            </w:pPr>
          </w:p>
          <w:p w14:paraId="74F53306" w14:textId="77777777" w:rsidR="002809C6" w:rsidRDefault="000D083E" w:rsidP="00CF70ED">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В резултат на „Зелената сделка” на ЕС се очаква да възникнат конкретни предизвикателства свързани с тази СЦ. Те се отнасят до </w:t>
            </w:r>
            <w:r w:rsidR="00E96AF7">
              <w:rPr>
                <w:rFonts w:ascii="Times New Roman" w:hAnsi="Times New Roman" w:cs="Times New Roman"/>
                <w:sz w:val="20"/>
                <w:szCs w:val="20"/>
              </w:rPr>
              <w:t>стремежа за ограничаване използването на минерални торове с до 20% до 2030 г. и на препарати за растителна защита с до 50%. Това са конкретни необходимости, които трябва да залегнат и да бъдат предвидени, с оглед на актуализацията на Стратегическия план.</w:t>
            </w:r>
          </w:p>
          <w:p w14:paraId="7DB35AF2" w14:textId="77777777" w:rsidR="00BE7D6F" w:rsidRDefault="00BE7D6F" w:rsidP="00CF70ED">
            <w:pPr>
              <w:spacing w:line="276" w:lineRule="auto"/>
              <w:jc w:val="both"/>
              <w:rPr>
                <w:rFonts w:ascii="Times New Roman" w:hAnsi="Times New Roman" w:cs="Times New Roman"/>
                <w:sz w:val="20"/>
                <w:szCs w:val="20"/>
              </w:rPr>
            </w:pPr>
          </w:p>
          <w:p w14:paraId="64B4FA29" w14:textId="77777777" w:rsidR="00BE7D6F" w:rsidRDefault="00BE7D6F" w:rsidP="00CF70ED">
            <w:pPr>
              <w:spacing w:line="276" w:lineRule="auto"/>
              <w:jc w:val="both"/>
              <w:rPr>
                <w:rFonts w:ascii="Times New Roman" w:hAnsi="Times New Roman" w:cs="Times New Roman"/>
                <w:sz w:val="20"/>
                <w:szCs w:val="20"/>
              </w:rPr>
            </w:pPr>
          </w:p>
          <w:p w14:paraId="0DEDE7AA" w14:textId="77777777" w:rsidR="00750CBB" w:rsidRPr="00AE2510" w:rsidRDefault="00BE7D6F" w:rsidP="0089178D">
            <w:pPr>
              <w:spacing w:line="276" w:lineRule="auto"/>
              <w:jc w:val="both"/>
              <w:rPr>
                <w:rFonts w:ascii="Times New Roman" w:eastAsia="Times New Roman" w:hAnsi="Times New Roman" w:cs="Times New Roman"/>
                <w:sz w:val="20"/>
                <w:szCs w:val="20"/>
              </w:rPr>
            </w:pPr>
            <w:r>
              <w:rPr>
                <w:rFonts w:ascii="Times New Roman" w:hAnsi="Times New Roman" w:cs="Times New Roman"/>
                <w:sz w:val="20"/>
                <w:szCs w:val="20"/>
              </w:rPr>
              <w:t xml:space="preserve">Включването на потребност 7 не следва от анализа и от изведените изводи и твърдения в SWOT матрицата. Противодействието на патогенните заболявания, които могат да резултатират от климатичните промени могат да бъдат заложени като интервенции и мерки, но е неуместно да бъдат предвидени като </w:t>
            </w:r>
            <w:r w:rsidR="0089178D">
              <w:rPr>
                <w:rFonts w:ascii="Times New Roman" w:hAnsi="Times New Roman" w:cs="Times New Roman"/>
                <w:sz w:val="20"/>
                <w:szCs w:val="20"/>
              </w:rPr>
              <w:t>потребности</w:t>
            </w:r>
            <w:r>
              <w:rPr>
                <w:rFonts w:ascii="Times New Roman" w:hAnsi="Times New Roman" w:cs="Times New Roman"/>
                <w:sz w:val="20"/>
                <w:szCs w:val="20"/>
              </w:rPr>
              <w:t xml:space="preserve">. Нуждите трябва да се свържат с намаляване на емисиите от метан и амоняк, които идват директно от животновъдството, като справянето с проблемите със съхранението и утилизацията на оборската тор </w:t>
            </w:r>
            <w:r w:rsidR="0089178D">
              <w:rPr>
                <w:rFonts w:ascii="Times New Roman" w:hAnsi="Times New Roman" w:cs="Times New Roman"/>
                <w:sz w:val="20"/>
                <w:szCs w:val="20"/>
              </w:rPr>
              <w:t xml:space="preserve">също </w:t>
            </w:r>
            <w:r>
              <w:rPr>
                <w:rFonts w:ascii="Times New Roman" w:hAnsi="Times New Roman" w:cs="Times New Roman"/>
                <w:sz w:val="20"/>
                <w:szCs w:val="20"/>
              </w:rPr>
              <w:t>трябва да бъдат обект на изведените нужди.</w:t>
            </w:r>
          </w:p>
        </w:tc>
        <w:tc>
          <w:tcPr>
            <w:tcW w:w="3346" w:type="dxa"/>
          </w:tcPr>
          <w:p w14:paraId="7ADD2664" w14:textId="77777777" w:rsidR="00750CBB" w:rsidRDefault="00750CBB"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Съществува съответствие между потребност 3 </w:t>
            </w:r>
            <w:r w:rsidRPr="00CF70ED">
              <w:rPr>
                <w:rFonts w:ascii="Times New Roman" w:eastAsia="Times New Roman" w:hAnsi="Times New Roman" w:cs="Times New Roman"/>
                <w:sz w:val="20"/>
                <w:szCs w:val="20"/>
              </w:rPr>
              <w:t>Производство на енергия от възобновяеми източници от селското стопанство (от водна, вятърна, слънчева, геотермална енергия и остатъчна/отпадъчна биомаса от селското стопанство) и потребност 6. Увеличаване на производството на биомаса с животински произход (в смисъл на преработка на оборски тор). За да се избегне дублирането в потребност 3 може да се запише остатъчна/отпадъчна биомаса от растителен произход.</w:t>
            </w:r>
          </w:p>
          <w:p w14:paraId="1116CF08" w14:textId="77777777" w:rsidR="00750CBB" w:rsidRDefault="00750CBB"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Прецизирането на формулировките на потребности 8 и 9, посочена в интервенционната стратегия - </w:t>
            </w:r>
            <w:r w:rsidRPr="00CF70ED">
              <w:rPr>
                <w:rFonts w:ascii="Times New Roman" w:eastAsia="Times New Roman" w:hAnsi="Times New Roman" w:cs="Times New Roman"/>
                <w:sz w:val="20"/>
                <w:szCs w:val="20"/>
              </w:rPr>
              <w:t>8. Устойчиво управление на горските запаси за адресиране на климатичните промени и 9. Увеличаване на залесените площи в страната и опазване на биоразнообразието съответстват в по-голяма степен на СЦ 4. При потребност 9 би следвало да отпадне „биоразнообразието”, тъй като то е обект на СЦ 6.</w:t>
            </w:r>
          </w:p>
          <w:p w14:paraId="33110D65" w14:textId="77777777" w:rsidR="00E96AF7" w:rsidRPr="00E96AF7" w:rsidRDefault="00E96AF7"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Постигането на по-добри и устойчиви резултати при постигането на тази цел трябва да бъде свързано, както с развитие и навлизането на иновациите в селскостопанската практика, така и с развитие на Системата за споделяне на знания и иновации в селското стопанство (ССЗИСС). Земеделските производители трябва да имат адекватен достъп до нови решения </w:t>
            </w:r>
            <w:r w:rsidR="002809C6">
              <w:rPr>
                <w:rFonts w:ascii="Times New Roman" w:eastAsia="Times New Roman" w:hAnsi="Times New Roman" w:cs="Times New Roman"/>
                <w:sz w:val="20"/>
                <w:szCs w:val="20"/>
              </w:rPr>
              <w:t xml:space="preserve">и по този начин да работят в близко сътрудничество с научните и развойни организации за </w:t>
            </w:r>
            <w:r w:rsidR="002809C6">
              <w:rPr>
                <w:rFonts w:ascii="Times New Roman" w:eastAsia="Times New Roman" w:hAnsi="Times New Roman" w:cs="Times New Roman"/>
                <w:sz w:val="20"/>
                <w:szCs w:val="20"/>
              </w:rPr>
              <w:lastRenderedPageBreak/>
              <w:t>постигане на целите.</w:t>
            </w:r>
          </w:p>
        </w:tc>
      </w:tr>
      <w:tr w:rsidR="00750CBB" w:rsidRPr="003344E4" w14:paraId="29D71933" w14:textId="77777777" w:rsidTr="00622B76">
        <w:tc>
          <w:tcPr>
            <w:tcW w:w="2240" w:type="dxa"/>
          </w:tcPr>
          <w:p w14:paraId="7C1AA64F"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специфична цел 5</w:t>
            </w:r>
          </w:p>
        </w:tc>
        <w:tc>
          <w:tcPr>
            <w:tcW w:w="3420" w:type="dxa"/>
          </w:tcPr>
          <w:p w14:paraId="256B2A13" w14:textId="77777777" w:rsidR="00A266EF" w:rsidRDefault="00750CBB" w:rsidP="007D76E2">
            <w:pPr>
              <w:spacing w:after="240" w:line="276" w:lineRule="auto"/>
              <w:jc w:val="both"/>
              <w:rPr>
                <w:rFonts w:ascii="Times New Roman" w:hAnsi="Times New Roman" w:cs="Times New Roman"/>
                <w:sz w:val="20"/>
                <w:szCs w:val="20"/>
              </w:rPr>
            </w:pPr>
            <w:r w:rsidRPr="00D80866">
              <w:rPr>
                <w:rFonts w:ascii="Times New Roman" w:eastAsia="Times New Roman" w:hAnsi="Times New Roman" w:cs="Times New Roman"/>
                <w:sz w:val="20"/>
                <w:szCs w:val="20"/>
              </w:rPr>
              <w:t xml:space="preserve">Потребностите отразяват </w:t>
            </w:r>
            <w:r>
              <w:rPr>
                <w:rFonts w:ascii="Times New Roman" w:eastAsia="Times New Roman" w:hAnsi="Times New Roman" w:cs="Times New Roman"/>
                <w:sz w:val="20"/>
                <w:szCs w:val="20"/>
              </w:rPr>
              <w:t xml:space="preserve">във висока степен изискванията на поставената цел за устойчиво развитие и ефективно управление на природните ресурси. Те са съобразени </w:t>
            </w:r>
            <w:r w:rsidR="007D76E2">
              <w:rPr>
                <w:rFonts w:ascii="Times New Roman" w:eastAsia="Times New Roman" w:hAnsi="Times New Roman" w:cs="Times New Roman"/>
                <w:sz w:val="20"/>
                <w:szCs w:val="20"/>
              </w:rPr>
              <w:t xml:space="preserve">в голямата си част </w:t>
            </w:r>
            <w:r>
              <w:rPr>
                <w:rFonts w:ascii="Times New Roman" w:eastAsia="Times New Roman" w:hAnsi="Times New Roman" w:cs="Times New Roman"/>
                <w:sz w:val="20"/>
                <w:szCs w:val="20"/>
              </w:rPr>
              <w:t>с препоръките на ЕК за подобряване органичните вещества в почвата, запазване на почвеното плодородие, чрез насърчаване на по</w:t>
            </w:r>
            <w:r w:rsidR="008A449F">
              <w:rPr>
                <w:rFonts w:ascii="Times New Roman" w:eastAsia="Times New Roman" w:hAnsi="Times New Roman" w:cs="Times New Roman"/>
                <w:sz w:val="20"/>
                <w:szCs w:val="20"/>
              </w:rPr>
              <w:t>-дълги и разнообразни сеитбообра</w:t>
            </w:r>
            <w:r>
              <w:rPr>
                <w:rFonts w:ascii="Times New Roman" w:eastAsia="Times New Roman" w:hAnsi="Times New Roman" w:cs="Times New Roman"/>
                <w:sz w:val="20"/>
                <w:szCs w:val="20"/>
              </w:rPr>
              <w:t xml:space="preserve">щения, по-балансирано и ефективно управление на хранителните вещества, противоерозионни мероприятия, </w:t>
            </w:r>
            <w:r w:rsidRPr="00750CBB">
              <w:rPr>
                <w:rFonts w:ascii="Times New Roman" w:hAnsi="Times New Roman" w:cs="Times New Roman"/>
                <w:sz w:val="20"/>
                <w:szCs w:val="20"/>
              </w:rPr>
              <w:t>екологосъобразно повторно използване на водата и ефективни напоителни системи в региони в зависимост от напояването</w:t>
            </w:r>
            <w:r>
              <w:rPr>
                <w:rFonts w:ascii="Times New Roman" w:hAnsi="Times New Roman" w:cs="Times New Roman"/>
                <w:sz w:val="20"/>
                <w:szCs w:val="20"/>
              </w:rPr>
              <w:t>.</w:t>
            </w:r>
          </w:p>
          <w:p w14:paraId="1B39DAAB" w14:textId="77777777" w:rsidR="00A266EF" w:rsidRDefault="00A266EF" w:rsidP="007D76E2">
            <w:pPr>
              <w:spacing w:after="240" w:line="276" w:lineRule="auto"/>
              <w:jc w:val="both"/>
              <w:rPr>
                <w:rFonts w:ascii="Times New Roman" w:hAnsi="Times New Roman" w:cs="Times New Roman"/>
                <w:sz w:val="20"/>
                <w:szCs w:val="20"/>
              </w:rPr>
            </w:pPr>
          </w:p>
          <w:p w14:paraId="15869BB4" w14:textId="77777777" w:rsidR="007922FB" w:rsidRPr="00B85CF8" w:rsidRDefault="007922FB" w:rsidP="007D76E2">
            <w:pPr>
              <w:spacing w:after="240" w:line="276" w:lineRule="auto"/>
              <w:jc w:val="both"/>
              <w:rPr>
                <w:rFonts w:ascii="Times New Roman" w:hAnsi="Times New Roman" w:cs="Times New Roman"/>
                <w:sz w:val="20"/>
                <w:szCs w:val="20"/>
              </w:rPr>
            </w:pPr>
            <w:r>
              <w:rPr>
                <w:rFonts w:ascii="Times New Roman" w:hAnsi="Times New Roman" w:cs="Times New Roman"/>
                <w:sz w:val="20"/>
                <w:szCs w:val="20"/>
              </w:rPr>
              <w:t xml:space="preserve">Потребност 6 Намаляване на емисиите на амоняк от селското стопанство освен, че има пряк принос за постигането на СЦ </w:t>
            </w:r>
            <w:r w:rsidR="00B85CF8">
              <w:rPr>
                <w:rFonts w:ascii="Times New Roman" w:hAnsi="Times New Roman" w:cs="Times New Roman"/>
                <w:sz w:val="20"/>
                <w:szCs w:val="20"/>
              </w:rPr>
              <w:t xml:space="preserve">5, </w:t>
            </w:r>
            <w:r>
              <w:rPr>
                <w:rFonts w:ascii="Times New Roman" w:hAnsi="Times New Roman" w:cs="Times New Roman"/>
                <w:sz w:val="20"/>
                <w:szCs w:val="20"/>
              </w:rPr>
              <w:t xml:space="preserve"> е </w:t>
            </w:r>
            <w:r w:rsidR="00B85CF8">
              <w:rPr>
                <w:rFonts w:ascii="Times New Roman" w:hAnsi="Times New Roman" w:cs="Times New Roman"/>
                <w:sz w:val="20"/>
                <w:szCs w:val="20"/>
              </w:rPr>
              <w:t>обвързана и със СЦ 4, което предполага търсене на синергизъм при конкретизиране на интервенциите. Така формулирана потребността е аналогична на потребност 1 по СЦ 4, като в този вид тя може да отпадне. Пр</w:t>
            </w:r>
            <w:r w:rsidR="00401A15">
              <w:rPr>
                <w:rFonts w:ascii="Times New Roman" w:hAnsi="Times New Roman" w:cs="Times New Roman"/>
                <w:sz w:val="20"/>
                <w:szCs w:val="20"/>
              </w:rPr>
              <w:t xml:space="preserve">и </w:t>
            </w:r>
            <w:r w:rsidR="00401A15">
              <w:rPr>
                <w:rFonts w:ascii="Times New Roman" w:hAnsi="Times New Roman" w:cs="Times New Roman"/>
                <w:sz w:val="20"/>
                <w:szCs w:val="20"/>
              </w:rPr>
              <w:lastRenderedPageBreak/>
              <w:t xml:space="preserve">формулирането на нуждата трябва да се съобрази </w:t>
            </w:r>
            <w:r w:rsidR="00B85CF8">
              <w:rPr>
                <w:rFonts w:ascii="Times New Roman" w:hAnsi="Times New Roman" w:cs="Times New Roman"/>
                <w:sz w:val="20"/>
                <w:szCs w:val="20"/>
              </w:rPr>
              <w:t xml:space="preserve"> факта, че тя произтича от идентифицираната в </w:t>
            </w:r>
            <w:r w:rsidR="00B85CF8">
              <w:rPr>
                <w:rFonts w:ascii="Times New Roman" w:hAnsi="Times New Roman" w:cs="Times New Roman"/>
                <w:sz w:val="20"/>
                <w:szCs w:val="20"/>
                <w:lang w:val="en-US"/>
              </w:rPr>
              <w:t>SWOT</w:t>
            </w:r>
            <w:r w:rsidR="00B85CF8" w:rsidRPr="00CF70ED">
              <w:rPr>
                <w:rFonts w:ascii="Times New Roman" w:hAnsi="Times New Roman" w:cs="Times New Roman"/>
                <w:sz w:val="20"/>
                <w:szCs w:val="20"/>
              </w:rPr>
              <w:t xml:space="preserve"> </w:t>
            </w:r>
            <w:r w:rsidR="00B85CF8">
              <w:rPr>
                <w:rFonts w:ascii="Times New Roman" w:hAnsi="Times New Roman" w:cs="Times New Roman"/>
                <w:sz w:val="20"/>
                <w:szCs w:val="20"/>
              </w:rPr>
              <w:t xml:space="preserve">анализа слаба страна </w:t>
            </w:r>
            <w:r w:rsidR="00401A15">
              <w:rPr>
                <w:rFonts w:ascii="Times New Roman" w:hAnsi="Times New Roman" w:cs="Times New Roman"/>
                <w:sz w:val="20"/>
                <w:szCs w:val="20"/>
              </w:rPr>
              <w:t>за продължаващата концентрация на животни на малки площи и проблемите с оползотворяването/рециклирането на оборския тор.</w:t>
            </w:r>
          </w:p>
          <w:p w14:paraId="68100A1A" w14:textId="77777777" w:rsidR="00BA4C20" w:rsidRPr="00BA4C20" w:rsidRDefault="00BA4C20" w:rsidP="007D76E2">
            <w:pPr>
              <w:spacing w:after="240" w:line="276" w:lineRule="auto"/>
              <w:jc w:val="both"/>
              <w:rPr>
                <w:rFonts w:ascii="Times New Roman" w:eastAsia="Times New Roman" w:hAnsi="Times New Roman" w:cs="Times New Roman"/>
                <w:sz w:val="20"/>
                <w:szCs w:val="20"/>
              </w:rPr>
            </w:pPr>
          </w:p>
        </w:tc>
        <w:tc>
          <w:tcPr>
            <w:tcW w:w="3346" w:type="dxa"/>
          </w:tcPr>
          <w:p w14:paraId="4A606CC0" w14:textId="77777777" w:rsidR="00750CBB" w:rsidRDefault="00750CBB" w:rsidP="00F52F14">
            <w:pPr>
              <w:spacing w:after="240" w:line="276" w:lineRule="auto"/>
              <w:jc w:val="both"/>
              <w:rPr>
                <w:rFonts w:ascii="Times New Roman" w:hAnsi="Times New Roman" w:cs="Times New Roman"/>
                <w:bCs/>
                <w:sz w:val="20"/>
                <w:szCs w:val="20"/>
              </w:rPr>
            </w:pPr>
            <w:r w:rsidRPr="00750CBB">
              <w:rPr>
                <w:rFonts w:ascii="Times New Roman" w:eastAsia="Times New Roman" w:hAnsi="Times New Roman" w:cs="Times New Roman"/>
                <w:sz w:val="20"/>
                <w:szCs w:val="20"/>
              </w:rPr>
              <w:lastRenderedPageBreak/>
              <w:t xml:space="preserve">Потребност 1 - </w:t>
            </w:r>
            <w:r w:rsidRPr="000715A4">
              <w:rPr>
                <w:rFonts w:ascii="Times New Roman" w:hAnsi="Times New Roman" w:cs="Times New Roman"/>
                <w:bCs/>
                <w:sz w:val="20"/>
                <w:szCs w:val="20"/>
              </w:rPr>
              <w:t>Поддържане на подходящ баланс на земеделските площи според вида на земеползване и поддържане на разнообразие на културите</w:t>
            </w:r>
            <w:r>
              <w:rPr>
                <w:rFonts w:ascii="Times New Roman" w:hAnsi="Times New Roman" w:cs="Times New Roman"/>
                <w:bCs/>
                <w:sz w:val="20"/>
                <w:szCs w:val="20"/>
              </w:rPr>
              <w:t xml:space="preserve"> не е достатъчно добре</w:t>
            </w:r>
            <w:r w:rsidR="001426E0">
              <w:rPr>
                <w:rFonts w:ascii="Times New Roman" w:hAnsi="Times New Roman" w:cs="Times New Roman"/>
                <w:bCs/>
                <w:sz w:val="20"/>
                <w:szCs w:val="20"/>
              </w:rPr>
              <w:t xml:space="preserve"> формулирана</w:t>
            </w:r>
            <w:r>
              <w:rPr>
                <w:rFonts w:ascii="Times New Roman" w:hAnsi="Times New Roman" w:cs="Times New Roman"/>
                <w:bCs/>
                <w:sz w:val="20"/>
                <w:szCs w:val="20"/>
              </w:rPr>
              <w:t>, за да покаже съответствие със СЦ 5. Възможно е да се формулира като поддържане на подходящ екологичен баланс на земеделските площи и насърчаване разнообразието на културите. Това може да улесни адресирането на интервенциите към потребността.</w:t>
            </w:r>
          </w:p>
          <w:p w14:paraId="7038CB67" w14:textId="77777777" w:rsidR="00BA4C20" w:rsidRDefault="00BA4C20" w:rsidP="00F52F14">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Потребности 3.  и  4.  визират по-скоро интервенции. Предвид целите на „Зелената сделка“ двете нужди могат да се обединят като обща потребност от поддържане на почвеното плодородие</w:t>
            </w:r>
            <w:r w:rsidR="007922FB">
              <w:rPr>
                <w:rFonts w:ascii="Times New Roman" w:eastAsia="Times New Roman" w:hAnsi="Times New Roman" w:cs="Times New Roman"/>
                <w:sz w:val="20"/>
                <w:szCs w:val="20"/>
              </w:rPr>
              <w:t xml:space="preserve">, като се има  в предвид целта за намаляване употребата на торове с поне 20% до 2030 г. </w:t>
            </w:r>
          </w:p>
          <w:p w14:paraId="4DE01D76" w14:textId="77777777" w:rsidR="00A266EF" w:rsidRPr="00CF70ED" w:rsidRDefault="00A266EF" w:rsidP="00F52F14">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Потребност 5 не е добре дефинирана, като тя трябва да се насочи по-скоро към трансфера на знания и иновативни решения за устойчиво управление на природните ресурси като цяло, във връзка с посочените възможности  в </w:t>
            </w:r>
            <w:r>
              <w:rPr>
                <w:rFonts w:ascii="Times New Roman" w:eastAsia="Times New Roman" w:hAnsi="Times New Roman" w:cs="Times New Roman"/>
                <w:sz w:val="20"/>
                <w:szCs w:val="20"/>
                <w:lang w:val="en-US"/>
              </w:rPr>
              <w:t>SWOT</w:t>
            </w:r>
            <w:r w:rsidRPr="00CF70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анализа.</w:t>
            </w:r>
          </w:p>
        </w:tc>
      </w:tr>
      <w:tr w:rsidR="00750CBB" w:rsidRPr="003344E4" w14:paraId="6F70D06D" w14:textId="77777777" w:rsidTr="00622B76">
        <w:tc>
          <w:tcPr>
            <w:tcW w:w="2240" w:type="dxa"/>
          </w:tcPr>
          <w:p w14:paraId="3BEE917E"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специфична цел 6</w:t>
            </w:r>
          </w:p>
        </w:tc>
        <w:tc>
          <w:tcPr>
            <w:tcW w:w="3420" w:type="dxa"/>
          </w:tcPr>
          <w:p w14:paraId="4A50720E" w14:textId="77777777" w:rsidR="00750CBB" w:rsidRDefault="00750CBB" w:rsidP="00F52F14">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Дефинираните девет потребности са до голяма степен вътрешно съгласувани и в подчинение на целта. Постигнато е съответствие с препоръките на ЕК, произтичащи от целите на „Зелената сделка” за поддържане и подобряване характеристиките на ландшафта, на местообитанията и защитените видове, както и за подпомагане на биологичното земеделие в полза на дивата природа и екосистемите.</w:t>
            </w:r>
          </w:p>
          <w:p w14:paraId="0B34506A" w14:textId="77777777" w:rsidR="001A27C9" w:rsidRDefault="001E5FDC" w:rsidP="00F52F14">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Посочените девет потребности отразяват голяма част от изводите от </w:t>
            </w:r>
            <w:r>
              <w:rPr>
                <w:rFonts w:ascii="Times New Roman" w:eastAsia="Times New Roman" w:hAnsi="Times New Roman" w:cs="Times New Roman"/>
                <w:sz w:val="20"/>
                <w:szCs w:val="20"/>
                <w:lang w:val="en-US"/>
              </w:rPr>
              <w:t>SWOT</w:t>
            </w:r>
            <w:r w:rsidRPr="00CF70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анализа. Сред тях, обаче, не е идентифицирана потребността от развитието на научни изследвания, разработването на иновативни методи и разпространението на знания в областта на опазването на видовете, местообитанията и ландшафта в земеделските земи. </w:t>
            </w:r>
            <w:r w:rsidR="0032430D">
              <w:rPr>
                <w:rFonts w:ascii="Times New Roman" w:eastAsia="Times New Roman" w:hAnsi="Times New Roman" w:cs="Times New Roman"/>
                <w:sz w:val="20"/>
                <w:szCs w:val="20"/>
              </w:rPr>
              <w:t xml:space="preserve">Според изводите в </w:t>
            </w:r>
            <w:r w:rsidR="0032430D">
              <w:rPr>
                <w:rFonts w:ascii="Times New Roman" w:eastAsia="Times New Roman" w:hAnsi="Times New Roman" w:cs="Times New Roman"/>
                <w:sz w:val="20"/>
                <w:szCs w:val="20"/>
                <w:lang w:val="en-US"/>
              </w:rPr>
              <w:t>SWOT</w:t>
            </w:r>
            <w:r w:rsidR="0032430D" w:rsidRPr="00CF70ED">
              <w:rPr>
                <w:rFonts w:ascii="Times New Roman" w:eastAsia="Times New Roman" w:hAnsi="Times New Roman" w:cs="Times New Roman"/>
                <w:sz w:val="20"/>
                <w:szCs w:val="20"/>
              </w:rPr>
              <w:t xml:space="preserve"> </w:t>
            </w:r>
            <w:r w:rsidR="0032430D">
              <w:rPr>
                <w:rFonts w:ascii="Times New Roman" w:eastAsia="Times New Roman" w:hAnsi="Times New Roman" w:cs="Times New Roman"/>
                <w:sz w:val="20"/>
                <w:szCs w:val="20"/>
              </w:rPr>
              <w:t>анализа, а именно т. 7 от слабите страни – екологичното образование не е ефективно и т. 8 от възможностите – нарастване на знанията и развитие на иновациите, тази нужда следва да бъде обособена самостоятелно. Такава потребност, подплътена със съответните интервенции би допринес</w:t>
            </w:r>
            <w:r w:rsidR="00C02256">
              <w:rPr>
                <w:rFonts w:ascii="Times New Roman" w:eastAsia="Times New Roman" w:hAnsi="Times New Roman" w:cs="Times New Roman"/>
                <w:sz w:val="20"/>
                <w:szCs w:val="20"/>
              </w:rPr>
              <w:t>ла съществено за реализацията, както на СЦ 6, така и на СЦ 4 и на хоризонталната цел.</w:t>
            </w:r>
          </w:p>
          <w:p w14:paraId="70FDB75D" w14:textId="77777777" w:rsidR="004E4467" w:rsidRDefault="004E4467" w:rsidP="004E4467">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Запазването и подобряването на генетичното разнообразие в животновъдството и растениевъдството е нужда, </w:t>
            </w:r>
            <w:r>
              <w:rPr>
                <w:rFonts w:ascii="Times New Roman" w:eastAsia="Times New Roman" w:hAnsi="Times New Roman" w:cs="Times New Roman"/>
                <w:sz w:val="20"/>
                <w:szCs w:val="20"/>
              </w:rPr>
              <w:lastRenderedPageBreak/>
              <w:t>обвързана както с изпълнението на СЦ 6 , така и с изпълнението на СЦ 4.</w:t>
            </w:r>
          </w:p>
          <w:p w14:paraId="50706837" w14:textId="77777777" w:rsidR="004E4467" w:rsidRPr="004E657B" w:rsidRDefault="004E657B" w:rsidP="004E4467">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Потребността от опазване и подобряване на биологичното разнообразие, устойчивото управление на горите, горските местообитания и подобряване на екосистемните услуги, предоставяни от горите не е добре обоснована от представените в </w:t>
            </w:r>
            <w:r>
              <w:rPr>
                <w:rFonts w:ascii="Times New Roman" w:eastAsia="Times New Roman" w:hAnsi="Times New Roman" w:cs="Times New Roman"/>
                <w:sz w:val="20"/>
                <w:szCs w:val="20"/>
                <w:lang w:val="en-US"/>
              </w:rPr>
              <w:t>SWOT</w:t>
            </w:r>
            <w:r w:rsidRPr="00CF70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анализа компоненти.</w:t>
            </w:r>
          </w:p>
        </w:tc>
        <w:tc>
          <w:tcPr>
            <w:tcW w:w="3346" w:type="dxa"/>
          </w:tcPr>
          <w:p w14:paraId="035AE285" w14:textId="77777777" w:rsidR="004E4467" w:rsidRDefault="00750CBB" w:rsidP="00F52F14">
            <w:pPr>
              <w:spacing w:after="240" w:line="276" w:lineRule="auto"/>
              <w:jc w:val="both"/>
              <w:rPr>
                <w:rFonts w:ascii="Times New Roman" w:hAnsi="Times New Roman" w:cs="Times New Roman"/>
                <w:bCs/>
                <w:sz w:val="20"/>
                <w:szCs w:val="20"/>
              </w:rPr>
            </w:pPr>
            <w:r w:rsidRPr="00705A63">
              <w:rPr>
                <w:rFonts w:ascii="Times New Roman" w:eastAsia="Times New Roman" w:hAnsi="Times New Roman" w:cs="Times New Roman"/>
                <w:sz w:val="20"/>
                <w:szCs w:val="20"/>
              </w:rPr>
              <w:lastRenderedPageBreak/>
              <w:t xml:space="preserve">Потребност 4 - </w:t>
            </w:r>
            <w:r w:rsidRPr="00705A63">
              <w:rPr>
                <w:rFonts w:ascii="Times New Roman" w:hAnsi="Times New Roman" w:cs="Times New Roman"/>
                <w:bCs/>
                <w:sz w:val="20"/>
                <w:szCs w:val="20"/>
              </w:rPr>
              <w:t>Насърчаване на извършването на земеделски дейности в райони с природни и други специфични ограничения</w:t>
            </w:r>
            <w:r>
              <w:rPr>
                <w:rFonts w:ascii="Times New Roman" w:hAnsi="Times New Roman" w:cs="Times New Roman"/>
                <w:bCs/>
                <w:sz w:val="20"/>
                <w:szCs w:val="20"/>
              </w:rPr>
              <w:t xml:space="preserve"> допринася косвено за постигането на СЦ 6. По СЦ 1 е определена потребност </w:t>
            </w:r>
            <w:r w:rsidRPr="002A6B58">
              <w:rPr>
                <w:rFonts w:ascii="Times New Roman" w:hAnsi="Times New Roman" w:cs="Times New Roman"/>
                <w:bCs/>
                <w:sz w:val="20"/>
                <w:szCs w:val="20"/>
              </w:rPr>
              <w:t>Укрепване жизнеспособността на земеделските стопанства в районите с природни и други ограничения</w:t>
            </w:r>
            <w:r>
              <w:rPr>
                <w:rFonts w:ascii="Times New Roman" w:hAnsi="Times New Roman" w:cs="Times New Roman"/>
                <w:bCs/>
                <w:sz w:val="20"/>
                <w:szCs w:val="20"/>
              </w:rPr>
              <w:t>, поради което следва да се преосмисли дали е възможно да се разграничат интервенциите по двете потребности или потребността по СЦ 6 може да отпадне.</w:t>
            </w:r>
          </w:p>
          <w:p w14:paraId="50B0C84E" w14:textId="77777777" w:rsidR="004E4467" w:rsidRDefault="004E4467" w:rsidP="00F52F14">
            <w:pPr>
              <w:spacing w:after="240" w:line="276" w:lineRule="auto"/>
              <w:jc w:val="both"/>
              <w:rPr>
                <w:rFonts w:ascii="Times New Roman" w:hAnsi="Times New Roman" w:cs="Times New Roman"/>
                <w:bCs/>
                <w:sz w:val="20"/>
                <w:szCs w:val="20"/>
              </w:rPr>
            </w:pPr>
            <w:r>
              <w:rPr>
                <w:rFonts w:ascii="Times New Roman" w:hAnsi="Times New Roman" w:cs="Times New Roman"/>
                <w:bCs/>
                <w:sz w:val="20"/>
                <w:szCs w:val="20"/>
              </w:rPr>
              <w:t>Насърчаването на практики за справяне с генетичната ерозия и внасяне на ИЧВ не би следвало да се дефинира като отделна потребност, а по скоро следва да намери покритие чрез специфичните изисквания по отделни потребности.</w:t>
            </w:r>
          </w:p>
          <w:p w14:paraId="290136D2" w14:textId="77777777" w:rsidR="004E4467" w:rsidRDefault="000D143F" w:rsidP="00F52F14">
            <w:pPr>
              <w:spacing w:after="240" w:line="276" w:lineRule="auto"/>
              <w:jc w:val="both"/>
              <w:rPr>
                <w:rFonts w:ascii="Times New Roman" w:eastAsia="Times New Roman" w:hAnsi="Times New Roman" w:cs="Times New Roman"/>
                <w:sz w:val="20"/>
                <w:szCs w:val="20"/>
              </w:rPr>
            </w:pPr>
            <w:r>
              <w:rPr>
                <w:rFonts w:ascii="Times New Roman" w:hAnsi="Times New Roman" w:cs="Times New Roman"/>
                <w:bCs/>
                <w:sz w:val="20"/>
                <w:szCs w:val="20"/>
              </w:rPr>
              <w:t xml:space="preserve">Идентифицираната потребност от </w:t>
            </w:r>
            <w:r>
              <w:rPr>
                <w:rFonts w:ascii="Times New Roman" w:eastAsia="Times New Roman" w:hAnsi="Times New Roman" w:cs="Times New Roman"/>
                <w:sz w:val="20"/>
                <w:szCs w:val="20"/>
              </w:rPr>
              <w:t xml:space="preserve">опазване и подобряване на биологичното разнообразие, устойчивото управление на горите, горските местообитания и подобряване на екосистемните услуги, предоставяни от горите не намира основание в компонентите на </w:t>
            </w:r>
            <w:r>
              <w:rPr>
                <w:rFonts w:ascii="Times New Roman" w:eastAsia="Times New Roman" w:hAnsi="Times New Roman" w:cs="Times New Roman"/>
                <w:sz w:val="20"/>
                <w:szCs w:val="20"/>
                <w:lang w:val="en-US"/>
              </w:rPr>
              <w:t>SWOT</w:t>
            </w:r>
            <w:r w:rsidRPr="00CF70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анализа. Опазването на биоразнообразието в горите е сред потребностите по СЦ 4.</w:t>
            </w:r>
          </w:p>
          <w:p w14:paraId="2EA0F201" w14:textId="77777777" w:rsidR="00F53E00" w:rsidRPr="00CF70ED" w:rsidRDefault="00F53E00" w:rsidP="00F52F14">
            <w:pPr>
              <w:spacing w:after="240" w:line="276" w:lineRule="auto"/>
              <w:jc w:val="both"/>
              <w:rPr>
                <w:rFonts w:ascii="Times New Roman" w:hAnsi="Times New Roman" w:cs="Times New Roman"/>
                <w:bCs/>
                <w:sz w:val="20"/>
                <w:szCs w:val="20"/>
              </w:rPr>
            </w:pPr>
            <w:r>
              <w:rPr>
                <w:rFonts w:ascii="Times New Roman" w:eastAsia="Times New Roman" w:hAnsi="Times New Roman" w:cs="Times New Roman"/>
                <w:sz w:val="20"/>
                <w:szCs w:val="20"/>
              </w:rPr>
              <w:t xml:space="preserve">Като отделна потребност следва да се изведе значението на научните изследвания, иновациите и трансфера на знания, което има </w:t>
            </w:r>
            <w:r>
              <w:rPr>
                <w:rFonts w:ascii="Times New Roman" w:eastAsia="Times New Roman" w:hAnsi="Times New Roman" w:cs="Times New Roman"/>
                <w:sz w:val="20"/>
                <w:szCs w:val="20"/>
              </w:rPr>
              <w:lastRenderedPageBreak/>
              <w:t>пр</w:t>
            </w:r>
            <w:r w:rsidR="00C32648">
              <w:rPr>
                <w:rFonts w:ascii="Times New Roman" w:eastAsia="Times New Roman" w:hAnsi="Times New Roman" w:cs="Times New Roman"/>
                <w:sz w:val="20"/>
                <w:szCs w:val="20"/>
              </w:rPr>
              <w:t>як принос за постигане на целта и е обвързано с изпълнението на хоризонталната цел.</w:t>
            </w:r>
          </w:p>
        </w:tc>
      </w:tr>
      <w:tr w:rsidR="00750CBB" w:rsidRPr="003344E4" w14:paraId="3B12A4FC" w14:textId="77777777" w:rsidTr="00622B76">
        <w:tc>
          <w:tcPr>
            <w:tcW w:w="2240" w:type="dxa"/>
          </w:tcPr>
          <w:p w14:paraId="55F8CB0D" w14:textId="77777777" w:rsidR="00750CBB" w:rsidRPr="000C7DFF" w:rsidRDefault="00750CBB" w:rsidP="00120171">
            <w:pPr>
              <w:spacing w:line="276" w:lineRule="auto"/>
              <w:rPr>
                <w:rFonts w:ascii="Times New Roman" w:eastAsia="Times New Roman" w:hAnsi="Times New Roman" w:cs="Times New Roman"/>
                <w:sz w:val="20"/>
                <w:szCs w:val="20"/>
              </w:rPr>
            </w:pPr>
            <w:r w:rsidRPr="000C7DFF">
              <w:rPr>
                <w:rFonts w:ascii="Times New Roman" w:eastAsia="Times New Roman" w:hAnsi="Times New Roman" w:cs="Times New Roman"/>
                <w:sz w:val="20"/>
                <w:szCs w:val="20"/>
              </w:rPr>
              <w:lastRenderedPageBreak/>
              <w:t>специфична цел 7</w:t>
            </w:r>
          </w:p>
        </w:tc>
        <w:tc>
          <w:tcPr>
            <w:tcW w:w="3420" w:type="dxa"/>
          </w:tcPr>
          <w:p w14:paraId="44928977" w14:textId="77777777" w:rsidR="00750CBB" w:rsidRDefault="00750CBB" w:rsidP="0068015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Потребностите са вътрешно съгласувани помежду си и подчинени на двете измерения на целта – привличане на млади фермери (потребност</w:t>
            </w:r>
            <w:r w:rsidRPr="00750CBB">
              <w:rPr>
                <w:rFonts w:ascii="Times New Roman" w:eastAsia="Times New Roman" w:hAnsi="Times New Roman" w:cs="Times New Roman"/>
                <w:sz w:val="20"/>
                <w:szCs w:val="20"/>
              </w:rPr>
              <w:t>и</w:t>
            </w:r>
            <w:r>
              <w:rPr>
                <w:rFonts w:ascii="Times New Roman" w:eastAsia="Times New Roman" w:hAnsi="Times New Roman" w:cs="Times New Roman"/>
                <w:sz w:val="20"/>
                <w:szCs w:val="20"/>
              </w:rPr>
              <w:t xml:space="preserve"> 1-4) и улесняване развитието на бизнеса в селските райони (потребност</w:t>
            </w:r>
            <w:r w:rsidRPr="00750CBB">
              <w:rPr>
                <w:rFonts w:ascii="Times New Roman" w:eastAsia="Times New Roman" w:hAnsi="Times New Roman" w:cs="Times New Roman"/>
                <w:sz w:val="20"/>
                <w:szCs w:val="20"/>
              </w:rPr>
              <w:t>и</w:t>
            </w:r>
            <w:r>
              <w:rPr>
                <w:rFonts w:ascii="Times New Roman" w:eastAsia="Times New Roman" w:hAnsi="Times New Roman" w:cs="Times New Roman"/>
                <w:sz w:val="20"/>
                <w:szCs w:val="20"/>
              </w:rPr>
              <w:t xml:space="preserve"> 5 и 6). </w:t>
            </w:r>
          </w:p>
          <w:p w14:paraId="44B0689B" w14:textId="77777777" w:rsidR="00B249CA" w:rsidRDefault="00712EF0" w:rsidP="0068015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Потребностите от ускоряване на модернизацията на земеделските стопанства на младите стопани и от увеличаване подкрепата на фермерския доход и стартирането на дейността, освен че са пряко подчинени на СЦ 7 са обвързани и с изпълнението на СЦ1 и СЦ2.</w:t>
            </w:r>
          </w:p>
          <w:p w14:paraId="3EA9DC00" w14:textId="77777777" w:rsidR="00B10CF5" w:rsidRDefault="00C43E31" w:rsidP="0068015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Намаляването диспропорциите в земеделската заетост на младите стопани между различните райони и аграрни сектори не следва да се идентифицира като отделна потребност. </w:t>
            </w:r>
            <w:r w:rsidR="00A7232D">
              <w:rPr>
                <w:rFonts w:ascii="Times New Roman" w:eastAsia="Times New Roman" w:hAnsi="Times New Roman" w:cs="Times New Roman"/>
                <w:sz w:val="20"/>
                <w:szCs w:val="20"/>
              </w:rPr>
              <w:t>Въздействие в тази посока може да се реализира посредством поставянето на определени критерии и изисквания при реализиране на интервенциите.</w:t>
            </w:r>
          </w:p>
          <w:p w14:paraId="1569AFBD" w14:textId="77777777" w:rsidR="00164F96" w:rsidRPr="00164F96" w:rsidRDefault="00164F96" w:rsidP="0068015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Във връзка с изводите от анализа и компонентите на </w:t>
            </w:r>
            <w:r>
              <w:rPr>
                <w:rFonts w:ascii="Times New Roman" w:eastAsia="Times New Roman" w:hAnsi="Times New Roman" w:cs="Times New Roman"/>
                <w:sz w:val="20"/>
                <w:szCs w:val="20"/>
                <w:lang w:val="en-US"/>
              </w:rPr>
              <w:t>SWOT</w:t>
            </w:r>
            <w:r w:rsidRPr="00CF70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анализа може да се изведе потребността от подобряване възможностите за по-активно участие на младите стопани в процесите на трансфер на знания и иновации.</w:t>
            </w:r>
          </w:p>
        </w:tc>
        <w:tc>
          <w:tcPr>
            <w:tcW w:w="3346" w:type="dxa"/>
          </w:tcPr>
          <w:p w14:paraId="1287A0EE" w14:textId="77777777" w:rsidR="00750CBB" w:rsidRDefault="00750CBB" w:rsidP="0068015B">
            <w:pPr>
              <w:spacing w:after="240" w:line="276" w:lineRule="auto"/>
              <w:jc w:val="both"/>
              <w:rPr>
                <w:rFonts w:ascii="Times New Roman" w:eastAsia="Times New Roman" w:hAnsi="Times New Roman" w:cs="Times New Roman"/>
                <w:sz w:val="20"/>
                <w:szCs w:val="20"/>
              </w:rPr>
            </w:pPr>
            <w:r w:rsidRPr="00841123">
              <w:rPr>
                <w:rFonts w:ascii="Times New Roman" w:eastAsia="Times New Roman" w:hAnsi="Times New Roman" w:cs="Times New Roman"/>
                <w:sz w:val="20"/>
                <w:szCs w:val="20"/>
              </w:rPr>
              <w:t xml:space="preserve">Потребност 5 </w:t>
            </w:r>
            <w:r>
              <w:rPr>
                <w:rFonts w:ascii="Times New Roman" w:eastAsia="Times New Roman" w:hAnsi="Times New Roman" w:cs="Times New Roman"/>
                <w:sz w:val="20"/>
                <w:szCs w:val="20"/>
              </w:rPr>
              <w:t xml:space="preserve">- </w:t>
            </w:r>
            <w:r w:rsidRPr="00AE5D69">
              <w:rPr>
                <w:rFonts w:ascii="Times New Roman" w:hAnsi="Times New Roman"/>
                <w:bCs/>
                <w:sz w:val="20"/>
                <w:szCs w:val="20"/>
              </w:rPr>
              <w:t>Улесняване развитието на стопанска дейност в селските райони и създаване и подпомагане на стартирането на стопански и неземеделски дейности</w:t>
            </w:r>
            <w:r w:rsidRPr="00AE5D69">
              <w:rPr>
                <w:rFonts w:ascii="Times New Roman" w:eastAsia="Times New Roman" w:hAnsi="Times New Roman" w:cs="Times New Roman"/>
                <w:sz w:val="20"/>
                <w:szCs w:val="20"/>
              </w:rPr>
              <w:t xml:space="preserve"> може да </w:t>
            </w:r>
            <w:r w:rsidRPr="00841123">
              <w:rPr>
                <w:rFonts w:ascii="Times New Roman" w:eastAsia="Times New Roman" w:hAnsi="Times New Roman" w:cs="Times New Roman"/>
                <w:sz w:val="20"/>
                <w:szCs w:val="20"/>
              </w:rPr>
              <w:t xml:space="preserve">се формулира по-добре. </w:t>
            </w:r>
            <w:r>
              <w:rPr>
                <w:rFonts w:ascii="Times New Roman" w:eastAsia="Times New Roman" w:hAnsi="Times New Roman" w:cs="Times New Roman"/>
                <w:sz w:val="20"/>
                <w:szCs w:val="20"/>
              </w:rPr>
              <w:t xml:space="preserve">Трябва да става ясно дали потребността е насочена към диверсификация на икономическите дейности </w:t>
            </w:r>
            <w:r w:rsidRPr="00750CBB">
              <w:rPr>
                <w:rFonts w:ascii="Times New Roman" w:eastAsia="Times New Roman" w:hAnsi="Times New Roman" w:cs="Times New Roman"/>
                <w:sz w:val="20"/>
                <w:szCs w:val="20"/>
              </w:rPr>
              <w:t xml:space="preserve">(каквато потребност </w:t>
            </w:r>
            <w:r>
              <w:rPr>
                <w:rFonts w:ascii="Times New Roman" w:eastAsia="Times New Roman" w:hAnsi="Times New Roman" w:cs="Times New Roman"/>
                <w:sz w:val="20"/>
                <w:szCs w:val="20"/>
              </w:rPr>
              <w:t>е установена по СЦ 8) или към диверсификация към неземеделски дейности в земеделските стопанства.</w:t>
            </w:r>
          </w:p>
          <w:p w14:paraId="783597EF" w14:textId="77777777" w:rsidR="00750CBB" w:rsidRPr="009C3370" w:rsidRDefault="00164F96" w:rsidP="000C28C8">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Регионалните и секторни дисбаланси не са обект на целта, въпреки че привличането на млади земеделски стопани в уязвимите производства и региони </w:t>
            </w:r>
            <w:r w:rsidR="00AE59F8">
              <w:rPr>
                <w:rFonts w:ascii="Times New Roman" w:eastAsia="Times New Roman" w:hAnsi="Times New Roman" w:cs="Times New Roman"/>
                <w:sz w:val="20"/>
                <w:szCs w:val="20"/>
              </w:rPr>
              <w:t>би допринесло за подобряване на ситуацията.</w:t>
            </w:r>
            <w:r w:rsidR="0089178D">
              <w:rPr>
                <w:rFonts w:ascii="Times New Roman" w:eastAsia="Times New Roman" w:hAnsi="Times New Roman" w:cs="Times New Roman"/>
                <w:sz w:val="20"/>
                <w:szCs w:val="20"/>
              </w:rPr>
              <w:t xml:space="preserve"> </w:t>
            </w:r>
            <w:r w:rsidR="000C28C8">
              <w:rPr>
                <w:rFonts w:ascii="Times New Roman" w:eastAsia="Times New Roman" w:hAnsi="Times New Roman" w:cs="Times New Roman"/>
                <w:sz w:val="20"/>
                <w:szCs w:val="20"/>
              </w:rPr>
              <w:t xml:space="preserve">Постигането на значими резултати в изпълнението на СЦ 7 е пряко свързано, както с повишаването на професионалните компетенции и умения на младите фермери, така и с конкретната им роля и участие в процеса на трансфер на знания и разработване на иновации. Този акцент трябва да присъства осезаемо както при идентифициране на потребностите, така и при разписване на интервенциите. Оттук произтича връзката и приноса между реализацията на СЦ7 – подобряването на социалния капитал в селското стопанство, към </w:t>
            </w:r>
            <w:r w:rsidR="000C28C8">
              <w:rPr>
                <w:rFonts w:ascii="Times New Roman" w:eastAsia="Times New Roman" w:hAnsi="Times New Roman" w:cs="Times New Roman"/>
                <w:sz w:val="20"/>
                <w:szCs w:val="20"/>
              </w:rPr>
              <w:lastRenderedPageBreak/>
              <w:t>получените икономически, екологични и социални резултати по всички останали цели.</w:t>
            </w:r>
          </w:p>
        </w:tc>
      </w:tr>
      <w:tr w:rsidR="00750CBB" w:rsidRPr="003344E4" w14:paraId="06AE0492" w14:textId="77777777" w:rsidTr="00622B76">
        <w:tc>
          <w:tcPr>
            <w:tcW w:w="2240" w:type="dxa"/>
          </w:tcPr>
          <w:p w14:paraId="55502672"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специфична цел 8</w:t>
            </w:r>
          </w:p>
        </w:tc>
        <w:tc>
          <w:tcPr>
            <w:tcW w:w="3420" w:type="dxa"/>
          </w:tcPr>
          <w:p w14:paraId="7EDFC784" w14:textId="77777777" w:rsidR="001B6683" w:rsidRDefault="00750CBB" w:rsidP="0068015B">
            <w:pPr>
              <w:spacing w:after="240" w:line="276" w:lineRule="auto"/>
              <w:jc w:val="both"/>
              <w:rPr>
                <w:rFonts w:ascii="Times New Roman" w:eastAsia="Times New Roman" w:hAnsi="Times New Roman" w:cs="Times New Roman"/>
                <w:sz w:val="20"/>
                <w:szCs w:val="20"/>
              </w:rPr>
            </w:pPr>
            <w:r w:rsidRPr="008164A0">
              <w:rPr>
                <w:rFonts w:ascii="Times New Roman" w:eastAsia="Times New Roman" w:hAnsi="Times New Roman" w:cs="Times New Roman"/>
                <w:sz w:val="20"/>
                <w:szCs w:val="20"/>
              </w:rPr>
              <w:t xml:space="preserve">Установените потребности съответстват в много висока степен на целта. Те отразяват и препоръките на ЕК за </w:t>
            </w:r>
            <w:r w:rsidRPr="008164A0">
              <w:rPr>
                <w:rFonts w:ascii="Times New Roman" w:hAnsi="Times New Roman" w:cs="Times New Roman"/>
                <w:sz w:val="20"/>
                <w:szCs w:val="20"/>
              </w:rPr>
              <w:t>с</w:t>
            </w:r>
            <w:r w:rsidRPr="00750CBB">
              <w:rPr>
                <w:rFonts w:ascii="Times New Roman" w:hAnsi="Times New Roman" w:cs="Times New Roman"/>
                <w:sz w:val="20"/>
                <w:szCs w:val="20"/>
              </w:rPr>
              <w:t>ъздаване на възможности за заетост чрез целенасочени инвестиции в биоикономика, увеличено широколентово покритие</w:t>
            </w:r>
            <w:r w:rsidRPr="008164A0">
              <w:rPr>
                <w:rFonts w:ascii="Times New Roman" w:hAnsi="Times New Roman" w:cs="Times New Roman"/>
                <w:sz w:val="20"/>
                <w:szCs w:val="20"/>
              </w:rPr>
              <w:t>, н</w:t>
            </w:r>
            <w:r w:rsidRPr="00750CBB">
              <w:rPr>
                <w:rFonts w:ascii="Times New Roman" w:hAnsi="Times New Roman" w:cs="Times New Roman"/>
                <w:sz w:val="20"/>
                <w:szCs w:val="20"/>
              </w:rPr>
              <w:t>амаляване на бедността, обезлюдяването и социалното изключване в селските райони чрез продължаване на подкрепата за стратегически дългосрочни инвестиции в инфраструктура (</w:t>
            </w:r>
            <w:r>
              <w:rPr>
                <w:rFonts w:ascii="Times New Roman" w:hAnsi="Times New Roman" w:cs="Times New Roman"/>
                <w:sz w:val="20"/>
                <w:szCs w:val="20"/>
              </w:rPr>
              <w:t>с</w:t>
            </w:r>
            <w:r w:rsidRPr="00750CBB">
              <w:rPr>
                <w:rFonts w:ascii="Times New Roman" w:hAnsi="Times New Roman" w:cs="Times New Roman"/>
                <w:sz w:val="20"/>
                <w:szCs w:val="20"/>
              </w:rPr>
              <w:t>елски пътища и канализационни системи) и в услуги (</w:t>
            </w:r>
            <w:r>
              <w:rPr>
                <w:rFonts w:ascii="Times New Roman" w:hAnsi="Times New Roman" w:cs="Times New Roman"/>
                <w:sz w:val="20"/>
                <w:szCs w:val="20"/>
              </w:rPr>
              <w:t>здравеопазване</w:t>
            </w:r>
            <w:r w:rsidRPr="00750CBB">
              <w:rPr>
                <w:rFonts w:ascii="Times New Roman" w:hAnsi="Times New Roman" w:cs="Times New Roman"/>
                <w:sz w:val="20"/>
                <w:szCs w:val="20"/>
              </w:rPr>
              <w:t>, образование и свободно време)</w:t>
            </w:r>
            <w:r w:rsidR="001B6683">
              <w:rPr>
                <w:rFonts w:ascii="Times New Roman" w:eastAsia="Times New Roman" w:hAnsi="Times New Roman" w:cs="Times New Roman"/>
                <w:sz w:val="20"/>
                <w:szCs w:val="20"/>
              </w:rPr>
              <w:t xml:space="preserve"> </w:t>
            </w:r>
          </w:p>
          <w:p w14:paraId="69F60691" w14:textId="77777777" w:rsidR="0083647A" w:rsidRDefault="001B6683" w:rsidP="008E39F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Потребността от стимулиране на нови производства в областта на биоикономиката и кръговата икономика е съотносима към целите на „Зелената сделка“ и </w:t>
            </w:r>
            <w:r w:rsidR="008E39FB">
              <w:rPr>
                <w:rFonts w:ascii="Times New Roman" w:eastAsia="Times New Roman" w:hAnsi="Times New Roman" w:cs="Times New Roman"/>
                <w:sz w:val="20"/>
                <w:szCs w:val="20"/>
              </w:rPr>
              <w:t>с принос към изпълнението на СЦ4, СЦ 5 и СЦ6.</w:t>
            </w:r>
          </w:p>
          <w:p w14:paraId="1E66CD02" w14:textId="77777777" w:rsidR="008E39FB" w:rsidRPr="00CF70ED" w:rsidRDefault="009D1A03" w:rsidP="008E39FB">
            <w:pPr>
              <w:spacing w:after="240" w:line="276" w:lineRule="auto"/>
              <w:jc w:val="both"/>
              <w:rPr>
                <w:rFonts w:ascii="Times New Roman" w:hAnsi="Times New Roman" w:cs="Times New Roman"/>
                <w:sz w:val="20"/>
                <w:szCs w:val="20"/>
              </w:rPr>
            </w:pPr>
            <w:r>
              <w:rPr>
                <w:rFonts w:ascii="Times New Roman" w:hAnsi="Times New Roman" w:cs="Times New Roman"/>
                <w:sz w:val="20"/>
                <w:szCs w:val="20"/>
              </w:rPr>
              <w:t xml:space="preserve">Част от формулираните възможности в </w:t>
            </w:r>
            <w:r>
              <w:rPr>
                <w:rFonts w:ascii="Times New Roman" w:hAnsi="Times New Roman" w:cs="Times New Roman"/>
                <w:sz w:val="20"/>
                <w:szCs w:val="20"/>
                <w:lang w:val="en-US"/>
              </w:rPr>
              <w:t>SWOT</w:t>
            </w:r>
            <w:r w:rsidRPr="00CF70ED">
              <w:rPr>
                <w:rFonts w:ascii="Times New Roman" w:hAnsi="Times New Roman" w:cs="Times New Roman"/>
                <w:sz w:val="20"/>
                <w:szCs w:val="20"/>
              </w:rPr>
              <w:t xml:space="preserve"> </w:t>
            </w:r>
            <w:r>
              <w:rPr>
                <w:rFonts w:ascii="Times New Roman" w:hAnsi="Times New Roman" w:cs="Times New Roman"/>
                <w:sz w:val="20"/>
                <w:szCs w:val="20"/>
              </w:rPr>
              <w:t xml:space="preserve">анализа </w:t>
            </w:r>
            <w:r w:rsidR="001470C7">
              <w:rPr>
                <w:rFonts w:ascii="Times New Roman" w:hAnsi="Times New Roman" w:cs="Times New Roman"/>
                <w:sz w:val="20"/>
                <w:szCs w:val="20"/>
              </w:rPr>
              <w:t>– развитие на дигитални библиотеки в селските райони, прилагане на ИКТ за разпространение на културно-историческото наследство и културни традиции, ускорено въвеждане на електронно управление и на публични електронни услуги</w:t>
            </w:r>
            <w:r w:rsidR="0099118C">
              <w:rPr>
                <w:rFonts w:ascii="Times New Roman" w:hAnsi="Times New Roman" w:cs="Times New Roman"/>
                <w:sz w:val="20"/>
                <w:szCs w:val="20"/>
              </w:rPr>
              <w:t xml:space="preserve">, обуславят </w:t>
            </w:r>
            <w:r w:rsidR="001470C7">
              <w:rPr>
                <w:rFonts w:ascii="Times New Roman" w:hAnsi="Times New Roman" w:cs="Times New Roman"/>
                <w:sz w:val="20"/>
                <w:szCs w:val="20"/>
              </w:rPr>
              <w:t xml:space="preserve"> </w:t>
            </w:r>
            <w:r w:rsidR="0099118C">
              <w:rPr>
                <w:rFonts w:ascii="Times New Roman" w:hAnsi="Times New Roman" w:cs="Times New Roman"/>
                <w:sz w:val="20"/>
                <w:szCs w:val="20"/>
              </w:rPr>
              <w:t>идентифицирането на потребност от ускоряване на процесите на цифровизация и дигитализация на публичните, социални и културни услуги в селските райони.</w:t>
            </w:r>
            <w:r w:rsidR="005F6E79">
              <w:rPr>
                <w:rFonts w:ascii="Times New Roman" w:hAnsi="Times New Roman" w:cs="Times New Roman"/>
                <w:sz w:val="20"/>
                <w:szCs w:val="20"/>
              </w:rPr>
              <w:t xml:space="preserve"> </w:t>
            </w:r>
          </w:p>
        </w:tc>
        <w:tc>
          <w:tcPr>
            <w:tcW w:w="3346" w:type="dxa"/>
          </w:tcPr>
          <w:p w14:paraId="68D38184" w14:textId="77777777" w:rsidR="00750CBB" w:rsidRDefault="00750CBB" w:rsidP="0068015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 е дефинирана потребност във връзка с устойчивото развитие на горското стопанство, вероятно поради междуцелевата съгласуваност при потребностите, тъй като такива нужди са установени по СЦ 4 и СЦ 6.</w:t>
            </w:r>
          </w:p>
          <w:p w14:paraId="151CA336" w14:textId="77777777" w:rsidR="005F6E79" w:rsidRPr="007F3D1F" w:rsidRDefault="005F6E79" w:rsidP="00027C82">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Постигането на растеж, социално приобщаване и местно развитие в селските райони е свързано не само с подобряването на физическата инфраструктура на здравните, образователни, социални и културни услуги, което е безспорна необходимост. </w:t>
            </w:r>
            <w:r w:rsidR="00027C82">
              <w:rPr>
                <w:rFonts w:ascii="Times New Roman" w:eastAsia="Times New Roman" w:hAnsi="Times New Roman" w:cs="Times New Roman"/>
                <w:sz w:val="20"/>
                <w:szCs w:val="20"/>
              </w:rPr>
              <w:t xml:space="preserve">Реализирането </w:t>
            </w:r>
            <w:r>
              <w:rPr>
                <w:rFonts w:ascii="Times New Roman" w:eastAsia="Times New Roman" w:hAnsi="Times New Roman" w:cs="Times New Roman"/>
                <w:sz w:val="20"/>
                <w:szCs w:val="20"/>
              </w:rPr>
              <w:t>на поставената цел, преследвайки резултати и по междусекторната цел за модернизиране, както и по СЦ7 за привличане на млади стопани е свързано с ускоряване на процесите по внедряване на ИКТ, цифровизация и дигитализация</w:t>
            </w:r>
            <w:r w:rsidR="00027C82">
              <w:rPr>
                <w:rFonts w:ascii="Times New Roman" w:eastAsia="Times New Roman" w:hAnsi="Times New Roman" w:cs="Times New Roman"/>
                <w:sz w:val="20"/>
                <w:szCs w:val="20"/>
              </w:rPr>
              <w:t xml:space="preserve"> в публичния сектор и културата, създавайки по-благоприятни условия за живот в селските райони.</w:t>
            </w:r>
          </w:p>
        </w:tc>
      </w:tr>
      <w:tr w:rsidR="00750CBB" w:rsidRPr="003344E4" w14:paraId="38FE6F89" w14:textId="77777777" w:rsidTr="00622B76">
        <w:tc>
          <w:tcPr>
            <w:tcW w:w="2240" w:type="dxa"/>
          </w:tcPr>
          <w:p w14:paraId="5CF2001F"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t>специфична цел 9</w:t>
            </w:r>
          </w:p>
        </w:tc>
        <w:tc>
          <w:tcPr>
            <w:tcW w:w="3420" w:type="dxa"/>
          </w:tcPr>
          <w:p w14:paraId="4AFB901C" w14:textId="77777777" w:rsidR="00750CBB" w:rsidRDefault="00750CBB" w:rsidP="0045540B">
            <w:pPr>
              <w:spacing w:after="240" w:line="276" w:lineRule="auto"/>
              <w:jc w:val="both"/>
              <w:rPr>
                <w:rFonts w:ascii="Times New Roman" w:hAnsi="Times New Roman" w:cs="Times New Roman"/>
                <w:sz w:val="20"/>
                <w:szCs w:val="20"/>
              </w:rPr>
            </w:pPr>
            <w:r w:rsidRPr="00777D87">
              <w:rPr>
                <w:rFonts w:ascii="Times New Roman" w:eastAsia="Times New Roman" w:hAnsi="Times New Roman" w:cs="Times New Roman"/>
                <w:sz w:val="20"/>
                <w:szCs w:val="20"/>
              </w:rPr>
              <w:t xml:space="preserve">Дефинираните потребности са в съответствие и с безспорен принос за постигане на специфична цел 9. </w:t>
            </w:r>
            <w:r>
              <w:rPr>
                <w:rFonts w:ascii="Times New Roman" w:eastAsia="Times New Roman" w:hAnsi="Times New Roman" w:cs="Times New Roman"/>
                <w:sz w:val="20"/>
                <w:szCs w:val="20"/>
              </w:rPr>
              <w:t xml:space="preserve">Обхванати са изцяло препоръките на ЕК за </w:t>
            </w:r>
            <w:r w:rsidRPr="00087484">
              <w:rPr>
                <w:rFonts w:ascii="Times New Roman" w:eastAsia="Times New Roman" w:hAnsi="Times New Roman" w:cs="Times New Roman"/>
                <w:sz w:val="20"/>
                <w:szCs w:val="20"/>
              </w:rPr>
              <w:t>з</w:t>
            </w:r>
            <w:r w:rsidRPr="00750CBB">
              <w:rPr>
                <w:rFonts w:ascii="Times New Roman" w:hAnsi="Times New Roman" w:cs="Times New Roman"/>
                <w:sz w:val="20"/>
                <w:szCs w:val="20"/>
              </w:rPr>
              <w:t>начително намаляване на използването на антимикробни средства в животновъдството</w:t>
            </w:r>
            <w:r>
              <w:rPr>
                <w:rFonts w:ascii="Times New Roman" w:hAnsi="Times New Roman" w:cs="Times New Roman"/>
                <w:sz w:val="20"/>
                <w:szCs w:val="20"/>
              </w:rPr>
              <w:t xml:space="preserve">, </w:t>
            </w:r>
            <w:r w:rsidRPr="00750CBB">
              <w:rPr>
                <w:rFonts w:ascii="Times New Roman" w:hAnsi="Times New Roman" w:cs="Times New Roman"/>
                <w:sz w:val="20"/>
                <w:szCs w:val="20"/>
              </w:rPr>
              <w:t>подобр</w:t>
            </w:r>
            <w:r w:rsidRPr="00087484">
              <w:rPr>
                <w:rFonts w:ascii="Times New Roman" w:hAnsi="Times New Roman" w:cs="Times New Roman"/>
                <w:sz w:val="20"/>
                <w:szCs w:val="20"/>
              </w:rPr>
              <w:t xml:space="preserve">яване отглеждането на </w:t>
            </w:r>
            <w:r w:rsidRPr="00087484">
              <w:rPr>
                <w:rFonts w:ascii="Times New Roman" w:hAnsi="Times New Roman" w:cs="Times New Roman"/>
                <w:sz w:val="20"/>
                <w:szCs w:val="20"/>
              </w:rPr>
              <w:lastRenderedPageBreak/>
              <w:t>животните</w:t>
            </w:r>
            <w:r w:rsidRPr="00750CBB">
              <w:rPr>
                <w:rFonts w:ascii="Times New Roman" w:hAnsi="Times New Roman" w:cs="Times New Roman"/>
                <w:sz w:val="20"/>
                <w:szCs w:val="20"/>
              </w:rPr>
              <w:t>, биосигурнос</w:t>
            </w:r>
            <w:r w:rsidRPr="00087484">
              <w:rPr>
                <w:rFonts w:ascii="Times New Roman" w:hAnsi="Times New Roman" w:cs="Times New Roman"/>
                <w:sz w:val="20"/>
                <w:szCs w:val="20"/>
              </w:rPr>
              <w:t>т</w:t>
            </w:r>
            <w:r w:rsidRPr="00750CBB">
              <w:rPr>
                <w:rFonts w:ascii="Times New Roman" w:hAnsi="Times New Roman" w:cs="Times New Roman"/>
                <w:sz w:val="20"/>
                <w:szCs w:val="20"/>
              </w:rPr>
              <w:t>т</w:t>
            </w:r>
            <w:r w:rsidRPr="00087484">
              <w:rPr>
                <w:rFonts w:ascii="Times New Roman" w:hAnsi="Times New Roman" w:cs="Times New Roman"/>
                <w:sz w:val="20"/>
                <w:szCs w:val="20"/>
              </w:rPr>
              <w:t>а</w:t>
            </w:r>
            <w:r w:rsidRPr="00750CBB">
              <w:rPr>
                <w:rFonts w:ascii="Times New Roman" w:hAnsi="Times New Roman" w:cs="Times New Roman"/>
                <w:sz w:val="20"/>
                <w:szCs w:val="20"/>
              </w:rPr>
              <w:t>, предотвратяване и контрол на инфекции</w:t>
            </w:r>
            <w:r>
              <w:rPr>
                <w:rFonts w:ascii="Times New Roman" w:hAnsi="Times New Roman" w:cs="Times New Roman"/>
                <w:sz w:val="20"/>
                <w:szCs w:val="20"/>
              </w:rPr>
              <w:t>те, насърчаване устойчивото използване на пестициди.</w:t>
            </w:r>
          </w:p>
          <w:p w14:paraId="2FD45CC3" w14:textId="77777777" w:rsidR="00375F62" w:rsidRDefault="00771F6C" w:rsidP="00771F6C">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обособяването на потребността от насърчаване развитието на биологичното земеделие, вкл. научните изследвания в тази област</w:t>
            </w:r>
            <w:r w:rsidR="003073C8">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3073C8">
              <w:rPr>
                <w:rFonts w:ascii="Times New Roman" w:eastAsia="Times New Roman" w:hAnsi="Times New Roman" w:cs="Times New Roman"/>
                <w:sz w:val="20"/>
                <w:szCs w:val="20"/>
              </w:rPr>
              <w:t>трябва да се има</w:t>
            </w:r>
            <w:r>
              <w:rPr>
                <w:rFonts w:ascii="Times New Roman" w:eastAsia="Times New Roman" w:hAnsi="Times New Roman" w:cs="Times New Roman"/>
                <w:sz w:val="20"/>
                <w:szCs w:val="20"/>
              </w:rPr>
              <w:t xml:space="preserve"> предвид и поставената от „Зелената сделка“ цел за постигане на поне 25% от земеделските земи в ЕС под биологично земеделие до 2030 г.</w:t>
            </w:r>
          </w:p>
          <w:p w14:paraId="00F76F79" w14:textId="77777777" w:rsidR="003073C8" w:rsidRDefault="003073C8" w:rsidP="00771F6C">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Тази потребност и свързана и със СЦ4, СЦ5 и СЦ6.</w:t>
            </w:r>
          </w:p>
          <w:p w14:paraId="2F7C2523" w14:textId="77777777" w:rsidR="003073C8" w:rsidRDefault="00B44C9B" w:rsidP="00B44C9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Във връзка с изводите от аналитичната дейност, включени в матрицата на </w:t>
            </w:r>
            <w:r>
              <w:rPr>
                <w:rFonts w:ascii="Times New Roman" w:eastAsia="Times New Roman" w:hAnsi="Times New Roman" w:cs="Times New Roman"/>
                <w:sz w:val="20"/>
                <w:szCs w:val="20"/>
                <w:lang w:val="en-US"/>
              </w:rPr>
              <w:t>SWOT</w:t>
            </w:r>
            <w:r w:rsidRPr="00CF70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анализа е необходимо да се обособи отделна потребност от ускоряване на научните изследвания, иновациите и технологичните решения по цялата верига на </w:t>
            </w:r>
            <w:r w:rsidR="0006130E">
              <w:rPr>
                <w:rFonts w:ascii="Times New Roman" w:eastAsia="Times New Roman" w:hAnsi="Times New Roman" w:cs="Times New Roman"/>
                <w:sz w:val="20"/>
                <w:szCs w:val="20"/>
              </w:rPr>
              <w:t>д</w:t>
            </w:r>
            <w:r>
              <w:rPr>
                <w:rFonts w:ascii="Times New Roman" w:eastAsia="Times New Roman" w:hAnsi="Times New Roman" w:cs="Times New Roman"/>
                <w:sz w:val="20"/>
                <w:szCs w:val="20"/>
              </w:rPr>
              <w:t xml:space="preserve">оставки </w:t>
            </w:r>
            <w:r w:rsidR="00396144">
              <w:rPr>
                <w:rFonts w:ascii="Times New Roman" w:eastAsia="Times New Roman" w:hAnsi="Times New Roman" w:cs="Times New Roman"/>
                <w:sz w:val="20"/>
                <w:szCs w:val="20"/>
              </w:rPr>
              <w:t>за подобряване</w:t>
            </w:r>
            <w:r>
              <w:rPr>
                <w:rFonts w:ascii="Times New Roman" w:eastAsia="Times New Roman" w:hAnsi="Times New Roman" w:cs="Times New Roman"/>
                <w:sz w:val="20"/>
                <w:szCs w:val="20"/>
              </w:rPr>
              <w:t xml:space="preserve"> осигуряването на безвредна, питателна  и устойчива храна. </w:t>
            </w:r>
          </w:p>
          <w:p w14:paraId="48A981B0" w14:textId="77777777" w:rsidR="00396144" w:rsidRPr="009C3370" w:rsidRDefault="00396144" w:rsidP="00B44C9B">
            <w:pPr>
              <w:spacing w:after="240" w:line="276" w:lineRule="auto"/>
              <w:jc w:val="both"/>
              <w:rPr>
                <w:rFonts w:ascii="Times New Roman" w:eastAsia="Times New Roman" w:hAnsi="Times New Roman" w:cs="Times New Roman"/>
                <w:sz w:val="20"/>
                <w:szCs w:val="20"/>
              </w:rPr>
            </w:pPr>
          </w:p>
        </w:tc>
        <w:tc>
          <w:tcPr>
            <w:tcW w:w="3346" w:type="dxa"/>
          </w:tcPr>
          <w:p w14:paraId="29E11757" w14:textId="77777777" w:rsidR="00750CBB" w:rsidRDefault="00750CBB" w:rsidP="0045540B">
            <w:pPr>
              <w:spacing w:after="240" w:line="276" w:lineRule="auto"/>
              <w:jc w:val="both"/>
              <w:rPr>
                <w:rFonts w:ascii="Times New Roman" w:hAnsi="Times New Roman" w:cs="Times New Roman"/>
                <w:bCs/>
                <w:sz w:val="20"/>
                <w:szCs w:val="20"/>
              </w:rPr>
            </w:pPr>
            <w:r w:rsidRPr="00A7373D">
              <w:rPr>
                <w:rFonts w:ascii="Times New Roman" w:eastAsia="Times New Roman" w:hAnsi="Times New Roman" w:cs="Times New Roman"/>
                <w:sz w:val="20"/>
                <w:szCs w:val="20"/>
              </w:rPr>
              <w:lastRenderedPageBreak/>
              <w:t xml:space="preserve">Потребности </w:t>
            </w:r>
            <w:r w:rsidRPr="000465FB">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0465FB">
              <w:rPr>
                <w:rFonts w:ascii="Times New Roman" w:hAnsi="Times New Roman" w:cs="Times New Roman"/>
                <w:bCs/>
                <w:sz w:val="20"/>
                <w:szCs w:val="20"/>
              </w:rPr>
              <w:t>Подобряване на контрола (лабораторна дейност), пазарна организация, реализация и маркетинг в конвенционалното и биологичното производство</w:t>
            </w:r>
            <w:r>
              <w:rPr>
                <w:rFonts w:ascii="Times New Roman" w:hAnsi="Times New Roman" w:cs="Times New Roman"/>
                <w:bCs/>
                <w:sz w:val="20"/>
                <w:szCs w:val="20"/>
              </w:rPr>
              <w:t xml:space="preserve"> и </w:t>
            </w:r>
            <w:r w:rsidRPr="000465FB">
              <w:rPr>
                <w:rFonts w:ascii="Times New Roman" w:hAnsi="Times New Roman"/>
                <w:bCs/>
                <w:sz w:val="20"/>
                <w:szCs w:val="20"/>
              </w:rPr>
              <w:t>4.</w:t>
            </w:r>
            <w:r w:rsidRPr="000465FB">
              <w:rPr>
                <w:rFonts w:ascii="Times New Roman" w:hAnsi="Times New Roman" w:cs="Times New Roman"/>
                <w:bCs/>
                <w:sz w:val="20"/>
                <w:szCs w:val="20"/>
              </w:rPr>
              <w:t xml:space="preserve">Подобряване качеството на храните, насърчаване консумацията на здравословна храна, повишаване </w:t>
            </w:r>
            <w:r w:rsidRPr="000465FB">
              <w:rPr>
                <w:rFonts w:ascii="Times New Roman" w:hAnsi="Times New Roman" w:cs="Times New Roman"/>
                <w:bCs/>
                <w:sz w:val="20"/>
                <w:szCs w:val="20"/>
              </w:rPr>
              <w:lastRenderedPageBreak/>
              <w:t>информираността на потребителите, относно етикетиране на храните и засилване контрола при внос на суровини и храни</w:t>
            </w:r>
            <w:r>
              <w:rPr>
                <w:rFonts w:ascii="Times New Roman" w:hAnsi="Times New Roman" w:cs="Times New Roman"/>
                <w:bCs/>
                <w:sz w:val="20"/>
                <w:szCs w:val="20"/>
              </w:rPr>
              <w:t xml:space="preserve"> могат да се дефинират по-добре като качеството на храните и контрола се обединят в една потребност. Така ще се постигне по-голяма яснота при следващия ета</w:t>
            </w:r>
            <w:r w:rsidR="00340485">
              <w:rPr>
                <w:rFonts w:ascii="Times New Roman" w:hAnsi="Times New Roman" w:cs="Times New Roman"/>
                <w:bCs/>
                <w:sz w:val="20"/>
                <w:szCs w:val="20"/>
              </w:rPr>
              <w:t>п – определяне на интервенциите:</w:t>
            </w:r>
            <w:r>
              <w:rPr>
                <w:rFonts w:ascii="Times New Roman" w:hAnsi="Times New Roman" w:cs="Times New Roman"/>
                <w:bCs/>
                <w:sz w:val="20"/>
                <w:szCs w:val="20"/>
              </w:rPr>
              <w:t xml:space="preserve"> Потребност 2 - </w:t>
            </w:r>
            <w:r w:rsidRPr="000465FB">
              <w:rPr>
                <w:rFonts w:ascii="Times New Roman" w:hAnsi="Times New Roman" w:cs="Times New Roman"/>
                <w:bCs/>
                <w:sz w:val="20"/>
                <w:szCs w:val="20"/>
              </w:rPr>
              <w:t>пазарна организация, реализация и маркетинг в конвенционалното и биологичното производство</w:t>
            </w:r>
            <w:r>
              <w:rPr>
                <w:rFonts w:ascii="Times New Roman" w:hAnsi="Times New Roman" w:cs="Times New Roman"/>
                <w:bCs/>
                <w:sz w:val="20"/>
                <w:szCs w:val="20"/>
              </w:rPr>
              <w:t xml:space="preserve">, потребност 4 - </w:t>
            </w:r>
            <w:r w:rsidRPr="000465FB">
              <w:rPr>
                <w:rFonts w:ascii="Times New Roman" w:hAnsi="Times New Roman" w:cs="Times New Roman"/>
                <w:bCs/>
                <w:sz w:val="20"/>
                <w:szCs w:val="20"/>
              </w:rPr>
              <w:t>насърчаване консумацията на здравословна храна, повишаване информираността на потребителите, относно етикетиране на храните</w:t>
            </w:r>
            <w:r>
              <w:rPr>
                <w:rFonts w:ascii="Times New Roman" w:hAnsi="Times New Roman" w:cs="Times New Roman"/>
                <w:bCs/>
                <w:sz w:val="20"/>
                <w:szCs w:val="20"/>
              </w:rPr>
              <w:t xml:space="preserve"> и потребност - </w:t>
            </w:r>
            <w:r w:rsidRPr="000465FB">
              <w:rPr>
                <w:rFonts w:ascii="Times New Roman" w:hAnsi="Times New Roman" w:cs="Times New Roman"/>
                <w:bCs/>
                <w:sz w:val="20"/>
                <w:szCs w:val="20"/>
              </w:rPr>
              <w:t>Подобряване качеството на храните</w:t>
            </w:r>
            <w:r>
              <w:rPr>
                <w:rFonts w:ascii="Times New Roman" w:hAnsi="Times New Roman" w:cs="Times New Roman"/>
                <w:bCs/>
                <w:sz w:val="20"/>
                <w:szCs w:val="20"/>
              </w:rPr>
              <w:t xml:space="preserve">, повишаване </w:t>
            </w:r>
            <w:r w:rsidRPr="000465FB">
              <w:rPr>
                <w:rFonts w:ascii="Times New Roman" w:hAnsi="Times New Roman" w:cs="Times New Roman"/>
                <w:bCs/>
                <w:sz w:val="20"/>
                <w:szCs w:val="20"/>
              </w:rPr>
              <w:t>на контрола (лабораторна дейност)</w:t>
            </w:r>
            <w:r>
              <w:rPr>
                <w:rFonts w:ascii="Times New Roman" w:hAnsi="Times New Roman" w:cs="Times New Roman"/>
                <w:bCs/>
                <w:sz w:val="20"/>
                <w:szCs w:val="20"/>
              </w:rPr>
              <w:t xml:space="preserve"> при конвенционално и биологично производство и </w:t>
            </w:r>
            <w:r w:rsidRPr="000465FB">
              <w:rPr>
                <w:rFonts w:ascii="Times New Roman" w:hAnsi="Times New Roman" w:cs="Times New Roman"/>
                <w:bCs/>
                <w:sz w:val="20"/>
                <w:szCs w:val="20"/>
              </w:rPr>
              <w:t>засилване контрола при внос на суровини и храни</w:t>
            </w:r>
            <w:r>
              <w:rPr>
                <w:rFonts w:ascii="Times New Roman" w:hAnsi="Times New Roman" w:cs="Times New Roman"/>
                <w:bCs/>
                <w:sz w:val="20"/>
                <w:szCs w:val="20"/>
              </w:rPr>
              <w:t>.</w:t>
            </w:r>
          </w:p>
          <w:p w14:paraId="3B493108" w14:textId="77777777" w:rsidR="004302BE" w:rsidRDefault="004302BE" w:rsidP="0045540B">
            <w:pPr>
              <w:spacing w:after="240" w:line="276" w:lineRule="auto"/>
              <w:jc w:val="both"/>
              <w:rPr>
                <w:rFonts w:ascii="Times New Roman" w:hAnsi="Times New Roman" w:cs="Times New Roman"/>
                <w:bCs/>
                <w:sz w:val="20"/>
                <w:szCs w:val="20"/>
              </w:rPr>
            </w:pPr>
            <w:r>
              <w:rPr>
                <w:rFonts w:ascii="Times New Roman" w:hAnsi="Times New Roman" w:cs="Times New Roman"/>
                <w:bCs/>
                <w:sz w:val="20"/>
                <w:szCs w:val="20"/>
              </w:rPr>
              <w:t>Потребност 8 не е добре формулирана, като трябва да се насочи към устойчивата употреба на пестициди, което е с принос към реализацията на СЦ4 и СЦ 5.</w:t>
            </w:r>
          </w:p>
          <w:p w14:paraId="01EAE43D" w14:textId="77777777" w:rsidR="00593F9D" w:rsidRDefault="00593F9D" w:rsidP="0045540B">
            <w:pPr>
              <w:spacing w:after="240" w:line="276" w:lineRule="auto"/>
              <w:jc w:val="both"/>
              <w:rPr>
                <w:rFonts w:ascii="Times New Roman" w:hAnsi="Times New Roman" w:cs="Times New Roman"/>
                <w:bCs/>
                <w:sz w:val="20"/>
                <w:szCs w:val="20"/>
              </w:rPr>
            </w:pPr>
            <w:r>
              <w:rPr>
                <w:rFonts w:ascii="Times New Roman" w:hAnsi="Times New Roman" w:cs="Times New Roman"/>
                <w:bCs/>
                <w:sz w:val="20"/>
                <w:szCs w:val="20"/>
              </w:rPr>
              <w:t>Трябва да се засили значението на научните изследвания, разработването и внедряването на иновации и трансфера на знания, чрез сътрудничество в отговор на обществените изисквания по отношение на храните и здравето.</w:t>
            </w:r>
          </w:p>
          <w:p w14:paraId="2B42B3F4" w14:textId="77777777" w:rsidR="004302BE" w:rsidRPr="004302BE" w:rsidRDefault="004302BE" w:rsidP="0045540B">
            <w:pPr>
              <w:spacing w:after="240" w:line="276" w:lineRule="auto"/>
              <w:jc w:val="both"/>
              <w:rPr>
                <w:rFonts w:ascii="Times New Roman" w:eastAsia="Times New Roman" w:hAnsi="Times New Roman" w:cs="Times New Roman"/>
                <w:sz w:val="20"/>
                <w:szCs w:val="20"/>
              </w:rPr>
            </w:pPr>
          </w:p>
        </w:tc>
      </w:tr>
      <w:tr w:rsidR="00750CBB" w:rsidRPr="003344E4" w14:paraId="715AD296" w14:textId="77777777" w:rsidTr="00622B76">
        <w:tc>
          <w:tcPr>
            <w:tcW w:w="2240" w:type="dxa"/>
          </w:tcPr>
          <w:p w14:paraId="1409A7B9" w14:textId="77777777" w:rsidR="00750CBB" w:rsidRPr="004E6AD7" w:rsidRDefault="00750CBB" w:rsidP="00120171">
            <w:pPr>
              <w:spacing w:line="276" w:lineRule="auto"/>
              <w:rPr>
                <w:rFonts w:ascii="Times New Roman" w:eastAsia="Times New Roman" w:hAnsi="Times New Roman" w:cs="Times New Roman"/>
                <w:sz w:val="20"/>
                <w:szCs w:val="20"/>
              </w:rPr>
            </w:pPr>
            <w:r w:rsidRPr="004E6AD7">
              <w:rPr>
                <w:rFonts w:ascii="Times New Roman" w:eastAsia="Times New Roman" w:hAnsi="Times New Roman" w:cs="Times New Roman"/>
                <w:sz w:val="20"/>
                <w:szCs w:val="20"/>
              </w:rPr>
              <w:lastRenderedPageBreak/>
              <w:t>хоризонтална специфична цел на регламента</w:t>
            </w:r>
          </w:p>
        </w:tc>
        <w:tc>
          <w:tcPr>
            <w:tcW w:w="3420" w:type="dxa"/>
          </w:tcPr>
          <w:p w14:paraId="51742C96" w14:textId="77777777" w:rsidR="00750CBB" w:rsidRDefault="00750CBB" w:rsidP="0045540B">
            <w:pPr>
              <w:spacing w:after="240" w:line="276"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Дефинираните потребности са взаимнодопълващи се и са подчинени на целта за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 Съответстват на препоръките на Комисията за </w:t>
            </w:r>
            <w:r w:rsidRPr="00750CBB">
              <w:rPr>
                <w:rFonts w:ascii="Times New Roman" w:hAnsi="Times New Roman" w:cs="Times New Roman"/>
                <w:sz w:val="20"/>
                <w:szCs w:val="20"/>
              </w:rPr>
              <w:lastRenderedPageBreak/>
              <w:t>ускорява</w:t>
            </w:r>
            <w:r w:rsidRPr="00733127">
              <w:rPr>
                <w:rFonts w:ascii="Times New Roman" w:hAnsi="Times New Roman" w:cs="Times New Roman"/>
                <w:sz w:val="20"/>
                <w:szCs w:val="20"/>
              </w:rPr>
              <w:t>не</w:t>
            </w:r>
            <w:r w:rsidRPr="00750CBB">
              <w:rPr>
                <w:rFonts w:ascii="Times New Roman" w:hAnsi="Times New Roman" w:cs="Times New Roman"/>
                <w:sz w:val="20"/>
                <w:szCs w:val="20"/>
              </w:rPr>
              <w:t xml:space="preserve"> развитието на цифрови умения и знания в селските райони и селското стопанство</w:t>
            </w:r>
            <w:r>
              <w:rPr>
                <w:rFonts w:ascii="Times New Roman" w:hAnsi="Times New Roman" w:cs="Times New Roman"/>
                <w:sz w:val="20"/>
                <w:szCs w:val="20"/>
              </w:rPr>
              <w:t xml:space="preserve">, </w:t>
            </w:r>
            <w:r w:rsidRPr="00733127">
              <w:rPr>
                <w:rFonts w:ascii="Times New Roman" w:hAnsi="Times New Roman" w:cs="Times New Roman"/>
                <w:sz w:val="20"/>
                <w:szCs w:val="20"/>
              </w:rPr>
              <w:t>с</w:t>
            </w:r>
            <w:r w:rsidRPr="00750CBB">
              <w:rPr>
                <w:rFonts w:ascii="Times New Roman" w:hAnsi="Times New Roman" w:cs="Times New Roman"/>
                <w:sz w:val="20"/>
                <w:szCs w:val="20"/>
              </w:rPr>
              <w:t>правяне с фрагментацията</w:t>
            </w:r>
            <w:r>
              <w:rPr>
                <w:rFonts w:ascii="Times New Roman" w:hAnsi="Times New Roman" w:cs="Times New Roman"/>
                <w:sz w:val="20"/>
                <w:szCs w:val="20"/>
              </w:rPr>
              <w:t xml:space="preserve"> на ССИЗСС, укрепване на взаимовръзките в ССИЗСС, насърчаване на трансфера на знания и подобряване на достъпа до иновации, консултации и обучение.</w:t>
            </w:r>
          </w:p>
          <w:p w14:paraId="70DF6229" w14:textId="77777777" w:rsidR="00631E03" w:rsidRPr="00903F75" w:rsidRDefault="00903F75">
            <w:pPr>
              <w:spacing w:after="240" w:line="276" w:lineRule="auto"/>
              <w:jc w:val="both"/>
              <w:rPr>
                <w:rFonts w:ascii="Times New Roman" w:eastAsia="Times New Roman" w:hAnsi="Times New Roman" w:cs="Times New Roman"/>
                <w:color w:val="ED7D31"/>
                <w:sz w:val="20"/>
                <w:szCs w:val="20"/>
              </w:rPr>
            </w:pPr>
            <w:r w:rsidRPr="00CF70ED">
              <w:rPr>
                <w:rFonts w:ascii="Times New Roman" w:eastAsia="Times New Roman" w:hAnsi="Times New Roman" w:cs="Times New Roman"/>
                <w:sz w:val="20"/>
                <w:szCs w:val="20"/>
              </w:rPr>
              <w:t xml:space="preserve">Модернизирането на сектора, като хоризонтална цел на Регламента за СП, е в пряка връзка с трите основни цели на новата ОСП, респективно с всяка една от специфичните цели. Изведените потребности трябва да доказват водещата роля на сътрудничеството между земеделски стопани и научни и образователни организации, повишаването на ефективността от функционирането на ССЗИСС </w:t>
            </w:r>
            <w:r w:rsidR="00074DE4">
              <w:rPr>
                <w:rFonts w:ascii="Times New Roman" w:eastAsia="Times New Roman" w:hAnsi="Times New Roman" w:cs="Times New Roman"/>
                <w:sz w:val="20"/>
                <w:szCs w:val="20"/>
              </w:rPr>
              <w:t xml:space="preserve">по отношение трансфера на знания и иновации, разширяване на приложението на цифровизацията и дигитализацията </w:t>
            </w:r>
            <w:r w:rsidRPr="00CF70ED">
              <w:rPr>
                <w:rFonts w:ascii="Times New Roman" w:eastAsia="Times New Roman" w:hAnsi="Times New Roman" w:cs="Times New Roman"/>
                <w:sz w:val="20"/>
                <w:szCs w:val="20"/>
              </w:rPr>
              <w:t>като основа за постигане на положителни ефекти в икономически, социален и екологичен план.</w:t>
            </w:r>
          </w:p>
        </w:tc>
        <w:tc>
          <w:tcPr>
            <w:tcW w:w="3346" w:type="dxa"/>
          </w:tcPr>
          <w:p w14:paraId="44C5BFC5" w14:textId="77777777" w:rsidR="00750CBB" w:rsidRPr="00D13440" w:rsidRDefault="00750CBB" w:rsidP="0045540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Препоръчително е потребност 1 да се обособи в две отделни потребности с оглед по-точно определяне на интервенциите и по-надеждна оценка на резултатите, свързани с постигането на целта: потребност 1 - </w:t>
            </w:r>
            <w:r w:rsidRPr="00D13440">
              <w:rPr>
                <w:rFonts w:ascii="Times New Roman" w:hAnsi="Times New Roman"/>
                <w:bCs/>
                <w:sz w:val="20"/>
                <w:szCs w:val="20"/>
              </w:rPr>
              <w:t xml:space="preserve">Осигуряване на ефективни методи за събиране, систематизиране и анализ на цялостна и представителна информация за състоянието и </w:t>
            </w:r>
            <w:r w:rsidRPr="00D13440">
              <w:rPr>
                <w:rFonts w:ascii="Times New Roman" w:hAnsi="Times New Roman"/>
                <w:bCs/>
                <w:sz w:val="20"/>
                <w:szCs w:val="20"/>
              </w:rPr>
              <w:lastRenderedPageBreak/>
              <w:t>развитието на Системата за споделяне на знания и иновации и цифровизация в селското стопанство /ССЗИСС/</w:t>
            </w:r>
            <w:r>
              <w:rPr>
                <w:rFonts w:ascii="Times New Roman" w:hAnsi="Times New Roman"/>
                <w:bCs/>
                <w:sz w:val="20"/>
                <w:szCs w:val="20"/>
              </w:rPr>
              <w:t xml:space="preserve"> и </w:t>
            </w:r>
            <w:r>
              <w:rPr>
                <w:rFonts w:ascii="Times New Roman" w:eastAsia="Times New Roman" w:hAnsi="Times New Roman" w:cs="Times New Roman"/>
                <w:sz w:val="20"/>
                <w:szCs w:val="20"/>
              </w:rPr>
              <w:t xml:space="preserve">потребност 2 - </w:t>
            </w:r>
            <w:r>
              <w:rPr>
                <w:rFonts w:ascii="Times New Roman" w:hAnsi="Times New Roman"/>
                <w:bCs/>
                <w:sz w:val="20"/>
                <w:szCs w:val="20"/>
              </w:rPr>
              <w:t>У</w:t>
            </w:r>
            <w:r w:rsidRPr="00D13440">
              <w:rPr>
                <w:rFonts w:ascii="Times New Roman" w:hAnsi="Times New Roman"/>
                <w:bCs/>
                <w:sz w:val="20"/>
                <w:szCs w:val="20"/>
              </w:rPr>
              <w:t>крепване на взаимовръзките между участниците, подобряване функционирането на ССЗИСС (AKIS) и насърчаване разпространението на знания и иновации в селското стопанство</w:t>
            </w:r>
            <w:r>
              <w:rPr>
                <w:rFonts w:ascii="Times New Roman" w:hAnsi="Times New Roman"/>
                <w:bCs/>
                <w:sz w:val="20"/>
                <w:szCs w:val="20"/>
              </w:rPr>
              <w:t>.</w:t>
            </w:r>
          </w:p>
        </w:tc>
      </w:tr>
      <w:tr w:rsidR="00750CBB" w:rsidRPr="003344E4" w14:paraId="1CBD233A" w14:textId="77777777" w:rsidTr="00281D3B">
        <w:tc>
          <w:tcPr>
            <w:tcW w:w="2240" w:type="dxa"/>
            <w:shd w:val="clear" w:color="auto" w:fill="FBE4D5" w:themeFill="accent2" w:themeFillTint="33"/>
          </w:tcPr>
          <w:p w14:paraId="444DC585" w14:textId="77777777" w:rsidR="00750CBB" w:rsidRDefault="00750CBB" w:rsidP="00120171">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Общо заключение за идентифицираните потребности</w:t>
            </w:r>
          </w:p>
        </w:tc>
        <w:tc>
          <w:tcPr>
            <w:tcW w:w="3420" w:type="dxa"/>
            <w:shd w:val="clear" w:color="auto" w:fill="FBE4D5" w:themeFill="accent2" w:themeFillTint="33"/>
          </w:tcPr>
          <w:p w14:paraId="769F510F" w14:textId="77777777" w:rsidR="00750CBB" w:rsidRPr="0044374D" w:rsidRDefault="00750CBB" w:rsidP="0045540B">
            <w:pPr>
              <w:spacing w:after="240" w:line="276" w:lineRule="auto"/>
              <w:jc w:val="both"/>
              <w:rPr>
                <w:rFonts w:ascii="Times New Roman" w:eastAsia="Times New Roman" w:hAnsi="Times New Roman" w:cs="Times New Roman"/>
                <w:sz w:val="20"/>
                <w:szCs w:val="20"/>
              </w:rPr>
            </w:pPr>
            <w:r w:rsidRPr="0044374D">
              <w:rPr>
                <w:rFonts w:ascii="Times New Roman" w:eastAsia="Times New Roman" w:hAnsi="Times New Roman" w:cs="Times New Roman"/>
                <w:sz w:val="20"/>
                <w:szCs w:val="20"/>
              </w:rPr>
              <w:t>Очерталите се потребности</w:t>
            </w:r>
            <w:r>
              <w:rPr>
                <w:rFonts w:ascii="Times New Roman" w:eastAsia="Times New Roman" w:hAnsi="Times New Roman" w:cs="Times New Roman"/>
                <w:sz w:val="20"/>
                <w:szCs w:val="20"/>
              </w:rPr>
              <w:t xml:space="preserve"> в голямата си част произтичат от компонентите на SWOT – анализите по специфични цели. Налична е достатъчна по обем и качество аргументация, определяща техния избор. Установено е значително съответствие между идентифицираните потребности и дефинираните специфични цели и хоризонтална цел на Регламента. Посочените нужди се покриват във висока степен с препоръките на Европейската комисия.</w:t>
            </w:r>
          </w:p>
        </w:tc>
        <w:tc>
          <w:tcPr>
            <w:tcW w:w="3346" w:type="dxa"/>
            <w:shd w:val="clear" w:color="auto" w:fill="FBE4D5" w:themeFill="accent2" w:themeFillTint="33"/>
          </w:tcPr>
          <w:p w14:paraId="58F5B32B" w14:textId="77777777" w:rsidR="00750CBB" w:rsidRDefault="00750CBB" w:rsidP="0045540B">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места е необходимо по ясно онагледяване на причинно-следствените връзки между изводите от аналитичната дейност и идентифицираните потребности. </w:t>
            </w:r>
          </w:p>
          <w:p w14:paraId="64E7693D" w14:textId="77777777" w:rsidR="00750CBB" w:rsidRPr="00700252" w:rsidRDefault="00750CBB" w:rsidP="0045540B">
            <w:pPr>
              <w:spacing w:after="240" w:line="276" w:lineRule="auto"/>
              <w:jc w:val="both"/>
              <w:rPr>
                <w:rFonts w:ascii="Times New Roman" w:eastAsia="Times New Roman" w:hAnsi="Times New Roman" w:cs="Times New Roman"/>
                <w:color w:val="ED7D31"/>
                <w:sz w:val="20"/>
                <w:szCs w:val="20"/>
              </w:rPr>
            </w:pPr>
            <w:r>
              <w:rPr>
                <w:rFonts w:ascii="Times New Roman" w:eastAsia="Times New Roman" w:hAnsi="Times New Roman" w:cs="Times New Roman"/>
                <w:sz w:val="20"/>
                <w:szCs w:val="20"/>
              </w:rPr>
              <w:t>Възможно е някои от формулировките на нуждите да се прецизират, за по-лесно възприемане на логическите връзки между компоненти на SWOT-анализа – потребности – интервенции – постигнати резултати по преследваната цел.</w:t>
            </w:r>
          </w:p>
        </w:tc>
      </w:tr>
      <w:tr w:rsidR="00A6783A" w:rsidRPr="003344E4" w14:paraId="35401D9A" w14:textId="77777777" w:rsidTr="00281D3B">
        <w:tc>
          <w:tcPr>
            <w:tcW w:w="2240" w:type="dxa"/>
            <w:shd w:val="clear" w:color="auto" w:fill="FBE4D5" w:themeFill="accent2" w:themeFillTint="33"/>
          </w:tcPr>
          <w:p w14:paraId="1EFD2849" w14:textId="77777777" w:rsidR="00A6783A" w:rsidRDefault="00A6783A" w:rsidP="00120171">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Приоритизация на потрибностите</w:t>
            </w:r>
          </w:p>
          <w:p w14:paraId="70FF458B" w14:textId="77777777" w:rsidR="00C04F5F" w:rsidRPr="00A6783A" w:rsidRDefault="00C04F5F" w:rsidP="00120171">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(виж 2.3.3)</w:t>
            </w:r>
          </w:p>
        </w:tc>
        <w:tc>
          <w:tcPr>
            <w:tcW w:w="3420" w:type="dxa"/>
            <w:shd w:val="clear" w:color="auto" w:fill="FBE4D5" w:themeFill="accent2" w:themeFillTint="33"/>
          </w:tcPr>
          <w:p w14:paraId="0C1BDB36" w14:textId="77777777" w:rsidR="00A6783A" w:rsidRDefault="00A6783A" w:rsidP="0045540B">
            <w:pPr>
              <w:spacing w:after="240" w:line="276" w:lineRule="auto"/>
              <w:jc w:val="both"/>
              <w:rPr>
                <w:rFonts w:ascii="Times New Roman" w:eastAsia="Times New Roman" w:hAnsi="Times New Roman" w:cs="Times New Roman"/>
                <w:sz w:val="20"/>
                <w:szCs w:val="20"/>
              </w:rPr>
            </w:pPr>
            <w:r w:rsidRPr="00A6783A">
              <w:rPr>
                <w:rFonts w:ascii="Times New Roman" w:eastAsia="Times New Roman" w:hAnsi="Times New Roman" w:cs="Times New Roman"/>
                <w:sz w:val="20"/>
                <w:szCs w:val="20"/>
              </w:rPr>
              <w:t>Избраният подход и процедура за приоритизиране</w:t>
            </w:r>
            <w:r>
              <w:rPr>
                <w:rFonts w:ascii="Times New Roman" w:eastAsia="Times New Roman" w:hAnsi="Times New Roman" w:cs="Times New Roman"/>
                <w:sz w:val="20"/>
                <w:szCs w:val="20"/>
              </w:rPr>
              <w:t xml:space="preserve"> на потребностите</w:t>
            </w:r>
            <w:r w:rsidRPr="00A6783A">
              <w:rPr>
                <w:rFonts w:ascii="Times New Roman" w:eastAsia="Times New Roman" w:hAnsi="Times New Roman" w:cs="Times New Roman"/>
                <w:sz w:val="20"/>
                <w:szCs w:val="20"/>
              </w:rPr>
              <w:t xml:space="preserve"> дават основание да се смята, че съществува обективност и надеждност на получените резултати.</w:t>
            </w:r>
          </w:p>
          <w:p w14:paraId="23B567E2" w14:textId="77777777" w:rsidR="00A6783A" w:rsidRPr="0044374D" w:rsidRDefault="00A6783A" w:rsidP="00A6783A">
            <w:pPr>
              <w:spacing w:after="240" w:line="276" w:lineRule="auto"/>
              <w:jc w:val="both"/>
              <w:rPr>
                <w:rFonts w:ascii="Times New Roman" w:eastAsia="Times New Roman" w:hAnsi="Times New Roman" w:cs="Times New Roman"/>
                <w:sz w:val="20"/>
                <w:szCs w:val="20"/>
              </w:rPr>
            </w:pPr>
            <w:r w:rsidRPr="00A6783A">
              <w:rPr>
                <w:rFonts w:ascii="Times New Roman" w:eastAsia="Times New Roman" w:hAnsi="Times New Roman" w:cs="Times New Roman"/>
                <w:sz w:val="20"/>
                <w:szCs w:val="20"/>
              </w:rPr>
              <w:t xml:space="preserve">Същевременно има недостатъчна </w:t>
            </w:r>
            <w:r w:rsidRPr="00A6783A">
              <w:rPr>
                <w:rFonts w:ascii="Times New Roman" w:eastAsia="Times New Roman" w:hAnsi="Times New Roman" w:cs="Times New Roman"/>
                <w:sz w:val="20"/>
                <w:szCs w:val="20"/>
              </w:rPr>
              <w:lastRenderedPageBreak/>
              <w:t>консистентност при осъ</w:t>
            </w:r>
            <w:r>
              <w:rPr>
                <w:rFonts w:ascii="Times New Roman" w:eastAsia="Times New Roman" w:hAnsi="Times New Roman" w:cs="Times New Roman"/>
                <w:sz w:val="20"/>
                <w:szCs w:val="20"/>
              </w:rPr>
              <w:t>ществяване на подхода за оценка</w:t>
            </w:r>
            <w:r w:rsidRPr="00A6783A">
              <w:rPr>
                <w:rFonts w:ascii="Times New Roman" w:eastAsia="Times New Roman" w:hAnsi="Times New Roman" w:cs="Times New Roman"/>
                <w:sz w:val="20"/>
                <w:szCs w:val="20"/>
              </w:rPr>
              <w:t>.</w:t>
            </w:r>
          </w:p>
        </w:tc>
        <w:tc>
          <w:tcPr>
            <w:tcW w:w="3346" w:type="dxa"/>
            <w:shd w:val="clear" w:color="auto" w:fill="FBE4D5" w:themeFill="accent2" w:themeFillTint="33"/>
          </w:tcPr>
          <w:p w14:paraId="015F0499" w14:textId="77777777" w:rsidR="00A6783A" w:rsidRDefault="00A6783A" w:rsidP="0012468A">
            <w:pPr>
              <w:spacing w:after="240" w:line="276" w:lineRule="auto"/>
              <w:jc w:val="both"/>
              <w:rPr>
                <w:rFonts w:ascii="Times New Roman" w:eastAsia="Times New Roman" w:hAnsi="Times New Roman" w:cs="Times New Roman"/>
                <w:sz w:val="20"/>
                <w:szCs w:val="20"/>
              </w:rPr>
            </w:pPr>
            <w:r w:rsidRPr="00A6783A">
              <w:rPr>
                <w:rFonts w:ascii="Times New Roman" w:eastAsia="Times New Roman" w:hAnsi="Times New Roman" w:cs="Times New Roman"/>
                <w:sz w:val="20"/>
                <w:szCs w:val="20"/>
              </w:rPr>
              <w:lastRenderedPageBreak/>
              <w:t>Предложената методология</w:t>
            </w:r>
            <w:r w:rsidR="0012468A">
              <w:rPr>
                <w:rFonts w:ascii="Times New Roman" w:eastAsia="Times New Roman" w:hAnsi="Times New Roman" w:cs="Times New Roman"/>
                <w:sz w:val="20"/>
                <w:szCs w:val="20"/>
              </w:rPr>
              <w:t>,</w:t>
            </w:r>
            <w:r w:rsidRPr="00A6783A">
              <w:rPr>
                <w:rFonts w:ascii="Times New Roman" w:eastAsia="Times New Roman" w:hAnsi="Times New Roman" w:cs="Times New Roman"/>
                <w:sz w:val="20"/>
                <w:szCs w:val="20"/>
              </w:rPr>
              <w:t xml:space="preserve"> макар да </w:t>
            </w:r>
            <w:r w:rsidR="0012468A">
              <w:rPr>
                <w:rFonts w:ascii="Times New Roman" w:eastAsia="Times New Roman" w:hAnsi="Times New Roman" w:cs="Times New Roman"/>
                <w:sz w:val="20"/>
                <w:szCs w:val="20"/>
              </w:rPr>
              <w:t xml:space="preserve">включва елементи и критерии </w:t>
            </w:r>
            <w:r w:rsidRPr="00A6783A">
              <w:rPr>
                <w:rFonts w:ascii="Times New Roman" w:eastAsia="Times New Roman" w:hAnsi="Times New Roman" w:cs="Times New Roman"/>
                <w:sz w:val="20"/>
                <w:szCs w:val="20"/>
              </w:rPr>
              <w:t>за приоритизиране</w:t>
            </w:r>
            <w:r w:rsidR="0012468A">
              <w:rPr>
                <w:rFonts w:ascii="Times New Roman" w:eastAsia="Times New Roman" w:hAnsi="Times New Roman" w:cs="Times New Roman"/>
                <w:sz w:val="20"/>
                <w:szCs w:val="20"/>
              </w:rPr>
              <w:t>, трябва</w:t>
            </w:r>
            <w:r w:rsidRPr="00A6783A">
              <w:rPr>
                <w:rFonts w:ascii="Times New Roman" w:eastAsia="Times New Roman" w:hAnsi="Times New Roman" w:cs="Times New Roman"/>
                <w:sz w:val="20"/>
                <w:szCs w:val="20"/>
              </w:rPr>
              <w:t xml:space="preserve"> да</w:t>
            </w:r>
            <w:r>
              <w:rPr>
                <w:rFonts w:ascii="Times New Roman" w:eastAsia="Times New Roman" w:hAnsi="Times New Roman" w:cs="Times New Roman"/>
                <w:sz w:val="20"/>
                <w:szCs w:val="20"/>
              </w:rPr>
              <w:t xml:space="preserve"> бъде допълнително калибрирана </w:t>
            </w:r>
            <w:r w:rsidRPr="00A6783A">
              <w:rPr>
                <w:rFonts w:ascii="Times New Roman" w:eastAsia="Times New Roman" w:hAnsi="Times New Roman" w:cs="Times New Roman"/>
                <w:sz w:val="20"/>
                <w:szCs w:val="20"/>
              </w:rPr>
              <w:t xml:space="preserve">чрез активно включване </w:t>
            </w:r>
            <w:r w:rsidR="00FF2653">
              <w:rPr>
                <w:rFonts w:ascii="Times New Roman" w:eastAsia="Times New Roman" w:hAnsi="Times New Roman" w:cs="Times New Roman"/>
                <w:sz w:val="20"/>
                <w:szCs w:val="20"/>
              </w:rPr>
              <w:t>на заинтересованите страни</w:t>
            </w:r>
            <w:r w:rsidRPr="00A6783A">
              <w:rPr>
                <w:rFonts w:ascii="Times New Roman" w:eastAsia="Times New Roman" w:hAnsi="Times New Roman" w:cs="Times New Roman"/>
                <w:sz w:val="20"/>
                <w:szCs w:val="20"/>
              </w:rPr>
              <w:t>.</w:t>
            </w:r>
          </w:p>
        </w:tc>
      </w:tr>
    </w:tbl>
    <w:p w14:paraId="77BC6360" w14:textId="77777777" w:rsidR="00750CBB" w:rsidRDefault="00750CBB" w:rsidP="00750CBB">
      <w:pPr>
        <w:spacing w:line="276" w:lineRule="auto"/>
        <w:jc w:val="both"/>
        <w:rPr>
          <w:rFonts w:ascii="Times New Roman" w:eastAsia="Times New Roman" w:hAnsi="Times New Roman" w:cs="Times New Roman"/>
          <w:sz w:val="20"/>
          <w:szCs w:val="20"/>
        </w:rPr>
      </w:pPr>
    </w:p>
    <w:p w14:paraId="113D5BB1"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 този етап от разработката на ПО доклада по тази точка се фокусира върху оценката на вътрешната съгласуваност при SWOT анализа и нуждите (Приложение 2). Акцентира се върху кохерентността между отделните потребности по всяка от специфичните цели и по хоризонталната цел на регламента.</w:t>
      </w:r>
    </w:p>
    <w:p w14:paraId="79F35044"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1:</w:t>
      </w:r>
      <w:r>
        <w:rPr>
          <w:rFonts w:ascii="Times New Roman" w:eastAsia="Times New Roman" w:hAnsi="Times New Roman" w:cs="Times New Roman"/>
          <w:sz w:val="20"/>
          <w:szCs w:val="20"/>
        </w:rPr>
        <w:t xml:space="preserve">Взаимната връзка между шестте потребности се обосновава от стремежа за преодоляване на посочените в стратегическия анализ слабости – по-нисък икономически потенциал на стопанствата в страната от средния за ЕС; значителна разлика в икономическия потенциал по типове стопанства в зависимост от тяхната специализация; по-ниски доходи от средното равнище в специализираните стопанства в секторите зеленчуци, трайни насаждения и тревопасни животни; по-малки размери и по-ниски доходи на земеделските стопанства в планинските райони, които обуславят трайното поддържане на по-ниска доходност в селското стопанство в сравнение със средното равнище на икономиката на страната и евентуален отлив на земеделски стопани от сектора, представляващ потенциална заплаха пред продоволствената сигурност. </w:t>
      </w:r>
    </w:p>
    <w:p w14:paraId="065B3F09"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отговор на бъдещата заплаха е изведена потребност 1: Необходимост от подпомагане на доходите на земеделските стопани, с цел сближаването им със средното равнище на доходи в другите сектори в икономиката. Бъдещите интервенции по останалите пет потребности - повишаване на ефективността на подкрепата и увеличаване на икономическия потенциал на малките и средни стопанства; потребност от подпомагане на земеделските стопанства в секторите зеленчуци, трайни насаждения и преживни животни за увеличаване на икономическия им потенциал; укрепване жизнеспособността на земеделските стопанства в районите с природни и други ограничения; надграждане и диверсифициране на системата за управление на риска и управление на кризите в земеделието и оптимизиране на възможностите за напояване за намаляване на негативните последици от проявлението на приро</w:t>
      </w:r>
      <w:r w:rsidR="0089178D">
        <w:rPr>
          <w:rFonts w:ascii="Times New Roman" w:eastAsia="Times New Roman" w:hAnsi="Times New Roman" w:cs="Times New Roman"/>
          <w:sz w:val="20"/>
          <w:szCs w:val="20"/>
        </w:rPr>
        <w:t>дн</w:t>
      </w:r>
      <w:r>
        <w:rPr>
          <w:rFonts w:ascii="Times New Roman" w:eastAsia="Times New Roman" w:hAnsi="Times New Roman" w:cs="Times New Roman"/>
          <w:sz w:val="20"/>
          <w:szCs w:val="20"/>
        </w:rPr>
        <w:t>о-климатичните рискове и увеличаване на добивите, включително чрез изграждане, възстановяване и модернизиране на хидромелиоративната инфраструктура в стопанствата, освен че са обвързани помежду си по посока повишаване доходите, също така биха имали принос към първата нужда, което определя значителната степен на вътрешна съгласуваност между тях и подчиненост на специфична цел 1.</w:t>
      </w:r>
    </w:p>
    <w:p w14:paraId="758DF955"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2:</w:t>
      </w:r>
      <w:r>
        <w:rPr>
          <w:rFonts w:ascii="Times New Roman" w:eastAsia="Times New Roman" w:hAnsi="Times New Roman" w:cs="Times New Roman"/>
          <w:sz w:val="20"/>
          <w:szCs w:val="20"/>
        </w:rPr>
        <w:t xml:space="preserve">Потребностите отразяват слабите конкурентни позиции, бавната модернизация и технологично обновяване на малките и средни стопанства, обособени в секторите зеленчуци, плодове, мляко и месо от преживни животни, аргументирани от посочените слабости в SWOT анализа. Вътрешната съгласуваност може да се открие във взаимната връзка между нуждите от подобряване на достъпа до финансиране, модернизацията и внедряване на иновации и цифровизация в устойчиви стопанства, насърчаване на връзките между производителите и науката и създаване на условия за обмен на знания, иновации и ускоряване на модернизацията и технологично обновяване на малките и средни стопанства, които са в пряка връзка с повишаването на конкурентоспособността на стопанствата в секторите производство на зеленчуци, плодове, мляко и месо от преживни животни и подобряването на производителността и добивите на малки и средни стопанства в секторите на селското стопанство, осигуряващи продукти с по-висока добавена стойност и повишаване на ефективността, подобряване на пазарната ориентация и реализацията на по-висока добавена стойност в малките стопанства. От тук произтича връзката с потребността от повишаване на износа на селскостопански продукти с висока добавена стойност, гарантиране на по-добри условия за устойчиво развитие на сектор пчеларство и повишаване на доходите на стопанствата, повишаване на тяхната устойчивост и конкурентоспособност чрез модернизация на стопанствата, използване на цифровизацията, както и по-широкото прилагане на подвижното пчеларство, а също и повишаване на конкурентоспособността на производителите и преработвателите в лозаро-винарския сектор, модернизация на стопанствата и предприятията за производство на вино, стимулиране на експортната ориентация и подобряване на структурата в сектора. </w:t>
      </w:r>
    </w:p>
    <w:p w14:paraId="62A33381"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lastRenderedPageBreak/>
        <w:t>По специфична цел 3:</w:t>
      </w:r>
      <w:r>
        <w:rPr>
          <w:rFonts w:ascii="Times New Roman" w:eastAsia="Times New Roman" w:hAnsi="Times New Roman" w:cs="Times New Roman"/>
          <w:sz w:val="20"/>
          <w:szCs w:val="20"/>
        </w:rPr>
        <w:t>Постигането на подобряване на позицията на земеделските стопани във веригата на стойността изисква най-вече подобряване на пазарния достъп на малките земеделски стопанства, което е в пряка връзка с потребностите от разширяване и развитие на мерките и механизмите за борба с нелоялните търговски практики, засилване на контрола над вноса на суровини, допълване и подобряване на регулацията за директните продажби, повишаване нивото на организираност на земеделските производители. Изброените пет потребности са обвързани с нуждата от осигуряване на необходимото количество и качество местни суровини за по-пълно използване на капацитета на предприятията и повишаване добавената стойност и ефективността на предприятията от ХВП. Обосновката им се открива в слабите страни и заплахите, посочени в SWOT анализа.</w:t>
      </w:r>
    </w:p>
    <w:p w14:paraId="29FBBEFF"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4:</w:t>
      </w:r>
      <w:r>
        <w:rPr>
          <w:rFonts w:ascii="Times New Roman" w:eastAsia="Times New Roman" w:hAnsi="Times New Roman" w:cs="Times New Roman"/>
          <w:sz w:val="20"/>
          <w:szCs w:val="20"/>
        </w:rPr>
        <w:t>Явна е вътрешната съгласуваност и между потребностите, като логиката на интервенциите би следвала от връзките между нуждите от намаляване на емисиите от парниковите газове в селското стопанство; ограничаване на органичния въглерод в почвата към потребностите от производство на енергия от възобновяеми източници; от прилагане на нискоинтензивни земеделски практики като консервационно, интегрирано и биологично земеделие; увеличаване на производството на биомаса с животински произход и устойчиво управление на горите, включително увеличаване на залесените площи в страната, опазване на горските местообитания, биоразнообразието и екосистемните услуги от горите. Към смекчаването на последиците от изменението на климата и за адаптацията към него, са насочени очерталите се от възможностите в SWOT анализа потребности от използването на култури и сортове, приспособени към климата и от устойчиво управление на горските територии, запасите от дървесина и въглерод в горската биомаса, както и от слабостите – нужда от противодействие с болестите по животните и борба с патогенните заболявания.</w:t>
      </w:r>
    </w:p>
    <w:p w14:paraId="39DAFC07"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5:</w:t>
      </w:r>
      <w:r>
        <w:rPr>
          <w:rFonts w:ascii="Times New Roman" w:eastAsia="Times New Roman" w:hAnsi="Times New Roman" w:cs="Times New Roman"/>
          <w:sz w:val="20"/>
          <w:szCs w:val="20"/>
        </w:rPr>
        <w:t>Насърчаването на устойчивото развитие и ефективното управление на природните ресурси изискват интервенции по отношение устойчивото управление на почвата, водата и въздуха. Подчинявайки се на поставената цел и в следствие от изведените силни страни, слабости и заплахи в SWOT анализа са идентифицирани седем потребности, съгласувани по групи:</w:t>
      </w:r>
    </w:p>
    <w:p w14:paraId="210365A5" w14:textId="77777777" w:rsidR="00750CBB" w:rsidRDefault="00750CBB" w:rsidP="00750CBB">
      <w:pPr>
        <w:spacing w:line="276" w:lineRule="auto"/>
        <w:ind w:left="720"/>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 xml:space="preserve">почви </w:t>
      </w:r>
      <w:r w:rsidRPr="001C6105">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подобряване качеството на почвите чрез продължаване на усилията за ограничаване на процесите на водна и ветрова ерозия; поддържане на добър баланс на запасеност на почвите с органично вещество; продължаване на поддържането на нисък азотен и фосфорен отпечатък в почвите; поддържане на подходящ баланс на земеделските площи според вида на земеползване и поддържане на разнообразие на културите.</w:t>
      </w:r>
    </w:p>
    <w:p w14:paraId="1A5F4143" w14:textId="77777777" w:rsidR="00750CBB" w:rsidRDefault="00750CBB" w:rsidP="00750CBB">
      <w:pPr>
        <w:spacing w:line="276" w:lineRule="auto"/>
        <w:ind w:left="720"/>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води</w:t>
      </w:r>
      <w:r w:rsidRPr="001C6105">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продължаване на прилагане на оптимизирана и устойчива употреба на ПРЗ, минерални и органични торове с цел опазване на водите; ефективно използване на водните ресурси чрез подобряване на водния баланс и дела на напояване, както и възстановяване и модернизация на хидромелиоративната инфраструктура.</w:t>
      </w:r>
    </w:p>
    <w:p w14:paraId="53576468" w14:textId="77777777" w:rsidR="00750CBB" w:rsidRDefault="00750CBB" w:rsidP="00750CBB">
      <w:pPr>
        <w:spacing w:line="276" w:lineRule="auto"/>
        <w:ind w:left="720"/>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въздух</w:t>
      </w:r>
      <w:r w:rsidRPr="001C6105">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 намаляване на емисиите на амоняк от селското стопанство.</w:t>
      </w:r>
    </w:p>
    <w:p w14:paraId="5AB3C50B"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6:</w:t>
      </w:r>
      <w:r>
        <w:rPr>
          <w:rFonts w:ascii="Times New Roman" w:eastAsia="Times New Roman" w:hAnsi="Times New Roman" w:cs="Times New Roman"/>
          <w:sz w:val="20"/>
          <w:szCs w:val="20"/>
        </w:rPr>
        <w:t xml:space="preserve"> Дефинираните девет потребности са вътрешно съгласувани по отношение на осигуряването на принос за защита на биологичното разнообразие - опазване и подобряване на природозащитното състояние на видове птици, свързани с обработваеми земи и тревни площи в земеделски земи; насърчаване на извършването на земеделски дейности в райони с природни и други специфични ограничения; насърчаване на практиките за разширяване биологично земеделие; насърчаване на практики за справяне с генетична ерозия и внасяне на Инвазивни чужди видове (ИЧВ) и неместни, съгласно националното законодателство видове; запазване и подобряване на генетичното разнообразие в животновъдството и растениевъдството в селското стопанство; опазване и подобряване на биологичното разнообразие, устойчиво управление на горите, горските местообитания и подобряване на екосистемните услуги, предоставяни от горите, подобряване на екосистемните услуги - подобряване на опрашителния потенциал на екосистемите и наличието на подходящи растения, опазване на местообитанията и ландшафта - опазване и подобряване на природозащитното състояние на естествените и полуестествените местообитания, и на дивата флора и фауна от Европейски интерес; съхраняване и възстановяване на елементи на ландшафта и постигане на благоприятен природозащитен статус на постоянно затревените </w:t>
      </w:r>
      <w:r>
        <w:rPr>
          <w:rFonts w:ascii="Times New Roman" w:eastAsia="Times New Roman" w:hAnsi="Times New Roman" w:cs="Times New Roman"/>
          <w:sz w:val="20"/>
          <w:szCs w:val="20"/>
        </w:rPr>
        <w:lastRenderedPageBreak/>
        <w:t>площи. Идентифицираните нужди произтичат от посочените в SWOT анализа слабости, заплахи и възможности.</w:t>
      </w:r>
    </w:p>
    <w:p w14:paraId="3D9B19FA"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7:</w:t>
      </w:r>
      <w:r>
        <w:rPr>
          <w:rFonts w:ascii="Times New Roman" w:eastAsia="Times New Roman" w:hAnsi="Times New Roman" w:cs="Times New Roman"/>
          <w:sz w:val="20"/>
          <w:szCs w:val="20"/>
        </w:rPr>
        <w:t>Шестте изведени потребности са съгласувани помежду си по отношение на привличането на млади фермери - увеличаване подкрепата за младите стопани и на фермерския доход и улесняване стартирането на стопанство; намаляване диспропорциите в земеделската заетост на младите стопани между различните райони и аграрни сектори; стимулиране на иновативни или технологично интензивни производства и развиване на дейности в секторите на индустрията и на информационните услуги, които да допринасят за повишаване на добавената стойност и улесняване на развитието на бизнеса в селските райони - ускоряване на модернизацията на земеделските стопанства на младите стопани; повишаване на професионално-квалификационното равнище на мениджърите и останалите заети в отрасъла; улесняване развитието на стопанска дейност в селските райони и създаване и подпомагане на стартирането на стопански и неземеделски дейности. Нуждите, свързани с привличането на млади фермери са обосновани от слабостите и заплахите, посочени в SWOT анализа, а тези, свързани с улесняването на развитието на бизнеса в селските райони – от слабостите и възможностите (най-вече по отношение на съществуващите възможности за инвестиране в иновации и в ИТ сектори, в иновативни и технологично интензивни производства, както и за навлизане на нови технологии в установени производства).</w:t>
      </w:r>
    </w:p>
    <w:p w14:paraId="024063A4" w14:textId="77777777" w:rsidR="00750CBB" w:rsidRDefault="00750CBB" w:rsidP="00750CBB">
      <w:pPr>
        <w:spacing w:line="276" w:lineRule="auto"/>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По специфична цел 8:</w:t>
      </w:r>
      <w:r>
        <w:rPr>
          <w:rFonts w:ascii="Times New Roman" w:eastAsia="Times New Roman" w:hAnsi="Times New Roman" w:cs="Times New Roman"/>
          <w:sz w:val="20"/>
          <w:szCs w:val="20"/>
        </w:rPr>
        <w:t xml:space="preserve">Дефинираните потребности са изцяло подчинени на целта, </w:t>
      </w:r>
      <w:r w:rsidR="0089178D">
        <w:rPr>
          <w:rFonts w:ascii="Times New Roman" w:eastAsia="Times New Roman" w:hAnsi="Times New Roman" w:cs="Times New Roman"/>
          <w:sz w:val="20"/>
          <w:szCs w:val="20"/>
        </w:rPr>
        <w:t>взаимообвързани</w:t>
      </w:r>
      <w:r>
        <w:rPr>
          <w:rFonts w:ascii="Times New Roman" w:eastAsia="Times New Roman" w:hAnsi="Times New Roman" w:cs="Times New Roman"/>
          <w:sz w:val="20"/>
          <w:szCs w:val="20"/>
        </w:rPr>
        <w:t xml:space="preserve"> и съгласувани по отделни направления, както следва:</w:t>
      </w:r>
    </w:p>
    <w:p w14:paraId="7B3B398E" w14:textId="77777777" w:rsidR="00750CBB" w:rsidRDefault="00750CBB" w:rsidP="00750CBB">
      <w:pPr>
        <w:spacing w:line="276" w:lineRule="auto"/>
        <w:ind w:left="720"/>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 местно развитие в селските райони и социално приобщаване</w:t>
      </w:r>
      <w:r>
        <w:rPr>
          <w:rFonts w:ascii="Times New Roman" w:eastAsia="Times New Roman" w:hAnsi="Times New Roman" w:cs="Times New Roman"/>
          <w:sz w:val="20"/>
          <w:szCs w:val="20"/>
        </w:rPr>
        <w:t>- подобряване на здравните и социалните услуги; подобряване на публична инфраструктурата и технико-комуникационните системи в селските райони; подобряване на обектите за развитие на традициите и на културно-историческите обекти; подобряване на състоянието на образователната инфраструктура с цел увеличаване на дела на населението, което има достъп до подобрени услуги (слаби страни и заплахи в SWOT анализа).</w:t>
      </w:r>
    </w:p>
    <w:p w14:paraId="2A1BF885" w14:textId="77777777" w:rsidR="00750CBB" w:rsidRDefault="00750CBB" w:rsidP="00750CBB">
      <w:pPr>
        <w:spacing w:line="276" w:lineRule="auto"/>
        <w:ind w:left="720"/>
        <w:jc w:val="both"/>
        <w:rPr>
          <w:rFonts w:ascii="Times New Roman" w:eastAsia="Times New Roman" w:hAnsi="Times New Roman" w:cs="Times New Roman"/>
          <w:sz w:val="20"/>
          <w:szCs w:val="20"/>
        </w:rPr>
      </w:pPr>
      <w:r w:rsidRPr="001C6105">
        <w:rPr>
          <w:rFonts w:ascii="Times New Roman" w:eastAsia="Times New Roman" w:hAnsi="Times New Roman" w:cs="Times New Roman"/>
          <w:b/>
          <w:color w:val="4472C4"/>
          <w:sz w:val="20"/>
          <w:szCs w:val="20"/>
        </w:rPr>
        <w:t>- насърчаване на заетостта, растежа и биокономиката</w:t>
      </w:r>
      <w:r>
        <w:rPr>
          <w:rFonts w:ascii="Times New Roman" w:eastAsia="Times New Roman" w:hAnsi="Times New Roman" w:cs="Times New Roman"/>
          <w:sz w:val="20"/>
          <w:szCs w:val="20"/>
        </w:rPr>
        <w:t>- диверсификация на икономическата дейност. Стимулиране на нови производства в областта на биоикономиката и кръговата икономика (възможности).</w:t>
      </w:r>
    </w:p>
    <w:p w14:paraId="0E19E182" w14:textId="77777777" w:rsidR="00750CBB" w:rsidRDefault="00750CBB" w:rsidP="00750CBB">
      <w:pPr>
        <w:spacing w:line="276" w:lineRule="auto"/>
        <w:ind w:left="720"/>
        <w:jc w:val="both"/>
        <w:rPr>
          <w:rFonts w:ascii="Times New Roman" w:eastAsia="Times New Roman" w:hAnsi="Times New Roman" w:cs="Times New Roman"/>
          <w:sz w:val="20"/>
          <w:szCs w:val="20"/>
        </w:rPr>
      </w:pPr>
      <w:r w:rsidRPr="00281D3B">
        <w:rPr>
          <w:rFonts w:ascii="Times New Roman" w:eastAsia="Times New Roman" w:hAnsi="Times New Roman" w:cs="Times New Roman"/>
          <w:b/>
          <w:color w:val="4472C4"/>
          <w:sz w:val="20"/>
          <w:szCs w:val="20"/>
        </w:rPr>
        <w:t>- насърчаване на заетостта, растежа, социалното приобщаване и местното развитие в селските райони, включително биоикономиката и устойчивото горско стопанство</w:t>
      </w:r>
      <w:r>
        <w:rPr>
          <w:rFonts w:ascii="Times New Roman" w:eastAsia="Times New Roman" w:hAnsi="Times New Roman" w:cs="Times New Roman"/>
          <w:sz w:val="20"/>
          <w:szCs w:val="20"/>
        </w:rPr>
        <w:t>- запазване на многофондовото финансиране, разширяване на териториалното прилагане и опростяване на прилагането на подхода ЛИДЕР/ВОМР (силни и слаби страни в SWOT анализа).</w:t>
      </w:r>
    </w:p>
    <w:p w14:paraId="11ECEDE1"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 са посочени конкретни потребности по отношение на устойчивото горско стопанство, но такива са идентифицирани по специфична цел 4 и специфична цел 6, което доказва наличието на съгласуваност, както между потребностите вътрешно по отделни специфични цели, така и междуцелево при потребностите. </w:t>
      </w:r>
    </w:p>
    <w:p w14:paraId="496E8650" w14:textId="77777777" w:rsidR="00750CBB" w:rsidRDefault="00750CBB" w:rsidP="00750CBB">
      <w:p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b/>
          <w:color w:val="4472C4"/>
          <w:sz w:val="20"/>
          <w:szCs w:val="20"/>
        </w:rPr>
        <w:t>По специфична цел 9:</w:t>
      </w:r>
      <w:r>
        <w:rPr>
          <w:rFonts w:ascii="Times New Roman" w:eastAsia="Times New Roman" w:hAnsi="Times New Roman" w:cs="Times New Roman"/>
          <w:sz w:val="20"/>
          <w:szCs w:val="20"/>
        </w:rPr>
        <w:t xml:space="preserve">Основната част от потребностите са свързани с продължаване стимулирането на развитието на биологичното земеделие, основани на силните страни и възможностите и насочени към преодоляване на слабостите по посочената дейност в SWOT анализа - насърчаване и подпомагане на биологичното земеделие, както и на научните изследвания в тази посока; подобряване на контрола (лабораторна дейност), пазарна организация, реализация и маркетинг в конвенционалното и биологичното производство; насърчаване потреблението на биологични продукти чрез повишаване доверието на потребителите и включването им като задължителен елемент от веригата на предлагане на храни в частни и обществени заведения, в детски градини, училища, социални и здравни заведения. Това е оправдано, тъй като реализацията на съществуващия потенциал за развитие на биологичното производството би могла да има съществен принос към подобряване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 Във връзка с постигане на целта за осигуряването на безвредна, питателна и устойчива храна са идентифицирани потребностите от подобряване качеството на </w:t>
      </w:r>
      <w:r>
        <w:rPr>
          <w:rFonts w:ascii="Times New Roman" w:eastAsia="Times New Roman" w:hAnsi="Times New Roman" w:cs="Times New Roman"/>
          <w:sz w:val="20"/>
          <w:szCs w:val="20"/>
        </w:rPr>
        <w:lastRenderedPageBreak/>
        <w:t>храните, насърчаване консумацията на здравословна храна, повишаване информираността на потребителите, относно етикетиране на храните и засилване контрола при внос на суровини и храни; подкрепа на производителите, участващи в схемите за качество съгласно Регламент (ЕС) № 1151/2012 относно схемите за качество на селскостопански продукти и храни; подобряване отглеждането на животните; намаляване употребата на антимикробни средства в селското стопанство и интервенции за подобряване използването на торове и продукти за растителна защита в земеделието и повишаване ефективността на контрола на пазара и контрола върху употребата на ПРЗ и торове. Последната потребност не дублира идентифицираната по специфична цел 5 (продължаване на прилагане на оптимизирана и устойчива употреба на ПРЗ, минерални и органични торове с цел опазване на водите), тъй като предполага интервенции предимно по отношение внедряването и разпространението на методи, като прецизното земеделие.</w:t>
      </w:r>
    </w:p>
    <w:p w14:paraId="30238008" w14:textId="77777777" w:rsidR="00750CBB" w:rsidRDefault="00750CBB" w:rsidP="00750CBB">
      <w:p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b/>
          <w:color w:val="4472C4"/>
          <w:sz w:val="20"/>
          <w:szCs w:val="20"/>
        </w:rPr>
        <w:t>По хоризонтална специфична цел на регламента:</w:t>
      </w:r>
      <w:r w:rsidR="005A621B" w:rsidRPr="00CF70ED">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sz w:val="20"/>
          <w:szCs w:val="20"/>
        </w:rPr>
        <w:t>Дефинираните потребности са подчинени на целта за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 Те са взаимно допълващи се и са насочени към преодоляването на идентифицираните в SWOT анализа слабости и заплахи, свързани със:</w:t>
      </w:r>
    </w:p>
    <w:p w14:paraId="5CF38BFF" w14:textId="77777777" w:rsidR="00750CBB" w:rsidRPr="00281D3B" w:rsidRDefault="00750CBB" w:rsidP="003A0763">
      <w:pPr>
        <w:pStyle w:val="ListParagraph"/>
        <w:numPr>
          <w:ilvl w:val="0"/>
          <w:numId w:val="13"/>
        </w:num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sz w:val="20"/>
          <w:szCs w:val="20"/>
        </w:rPr>
        <w:t>преодоляване на ниската ефективност по отношение на адаптацията на предлаганите форми за трансфер на знанията към потребностите на селскостопанския бизнес;</w:t>
      </w:r>
    </w:p>
    <w:p w14:paraId="064E8E5B" w14:textId="77777777" w:rsidR="00750CBB" w:rsidRPr="00281D3B" w:rsidRDefault="00750CBB" w:rsidP="003A0763">
      <w:pPr>
        <w:pStyle w:val="ListParagraph"/>
        <w:numPr>
          <w:ilvl w:val="0"/>
          <w:numId w:val="13"/>
        </w:num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sz w:val="20"/>
          <w:szCs w:val="20"/>
        </w:rPr>
        <w:t>не добра ефективност на ключови за развитието и модернизирането на ССЗИСС връзки;</w:t>
      </w:r>
    </w:p>
    <w:p w14:paraId="0EB7EEEF" w14:textId="77777777" w:rsidR="00750CBB" w:rsidRPr="00281D3B" w:rsidRDefault="00750CBB" w:rsidP="003A0763">
      <w:pPr>
        <w:pStyle w:val="ListParagraph"/>
        <w:numPr>
          <w:ilvl w:val="0"/>
          <w:numId w:val="13"/>
        </w:num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sz w:val="20"/>
          <w:szCs w:val="20"/>
        </w:rPr>
        <w:t>липса на подходящо специализирано образование или обучение при преобладаващата част от земеделските производители, които разчитат предимно на практическия си опит;</w:t>
      </w:r>
    </w:p>
    <w:p w14:paraId="4156114E" w14:textId="77777777" w:rsidR="00750CBB" w:rsidRPr="00281D3B" w:rsidRDefault="00750CBB" w:rsidP="003A0763">
      <w:pPr>
        <w:pStyle w:val="ListParagraph"/>
        <w:numPr>
          <w:ilvl w:val="0"/>
          <w:numId w:val="13"/>
        </w:num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sz w:val="20"/>
          <w:szCs w:val="20"/>
        </w:rPr>
        <w:t>изоставащо от европейското равнище на внедряване на иновации в земеделските стопанства в страната при силни различия в технологичното ниво между стопанските единици;</w:t>
      </w:r>
    </w:p>
    <w:p w14:paraId="1DE2A5F2" w14:textId="77777777" w:rsidR="00750CBB" w:rsidRPr="00281D3B" w:rsidRDefault="00750CBB" w:rsidP="003A0763">
      <w:pPr>
        <w:pStyle w:val="ListParagraph"/>
        <w:numPr>
          <w:ilvl w:val="0"/>
          <w:numId w:val="13"/>
        </w:num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sz w:val="20"/>
          <w:szCs w:val="20"/>
        </w:rPr>
        <w:t>-липса на систематизирана информация за степента на внедряване на различни типове иновации в селското стопанство, както и липса на обмяна на информация за научните постижения между бизнеса и научната общност;</w:t>
      </w:r>
    </w:p>
    <w:p w14:paraId="1B04E8C4" w14:textId="77777777" w:rsidR="00750CBB" w:rsidRDefault="00750CBB" w:rsidP="003A0763">
      <w:pPr>
        <w:pStyle w:val="ListParagraph"/>
        <w:numPr>
          <w:ilvl w:val="0"/>
          <w:numId w:val="13"/>
        </w:numPr>
        <w:spacing w:line="276" w:lineRule="auto"/>
        <w:jc w:val="both"/>
        <w:rPr>
          <w:rFonts w:ascii="Times New Roman" w:eastAsia="Times New Roman" w:hAnsi="Times New Roman" w:cs="Times New Roman"/>
          <w:sz w:val="20"/>
          <w:szCs w:val="20"/>
        </w:rPr>
      </w:pPr>
      <w:r w:rsidRPr="00281D3B">
        <w:rPr>
          <w:rFonts w:ascii="Times New Roman" w:eastAsia="Times New Roman" w:hAnsi="Times New Roman" w:cs="Times New Roman"/>
          <w:sz w:val="20"/>
          <w:szCs w:val="20"/>
        </w:rPr>
        <w:t>значително изоставане по отношение навлизането на цифровите технологии.</w:t>
      </w:r>
    </w:p>
    <w:p w14:paraId="2662755B" w14:textId="77777777" w:rsidR="005A621B" w:rsidRDefault="005A621B" w:rsidP="00CF70ED">
      <w:pPr>
        <w:spacing w:line="276" w:lineRule="auto"/>
        <w:jc w:val="both"/>
        <w:rPr>
          <w:rFonts w:ascii="Times New Roman" w:eastAsia="Times New Roman" w:hAnsi="Times New Roman" w:cs="Times New Roman"/>
          <w:sz w:val="20"/>
          <w:szCs w:val="20"/>
        </w:rPr>
      </w:pPr>
    </w:p>
    <w:p w14:paraId="2A3CE8D8" w14:textId="77777777" w:rsidR="005A621B" w:rsidRDefault="005A621B" w:rsidP="00CF70ED">
      <w:pPr>
        <w:spacing w:line="276" w:lineRule="auto"/>
        <w:jc w:val="both"/>
        <w:rPr>
          <w:rFonts w:ascii="Times New Roman" w:eastAsia="Times New Roman" w:hAnsi="Times New Roman" w:cs="Times New Roman"/>
          <w:b/>
          <w:i/>
          <w:color w:val="ED7D31" w:themeColor="accent2"/>
          <w:sz w:val="20"/>
          <w:szCs w:val="20"/>
        </w:rPr>
      </w:pPr>
      <w:r w:rsidRPr="00CF70ED">
        <w:rPr>
          <w:rFonts w:ascii="Times New Roman" w:eastAsia="Times New Roman" w:hAnsi="Times New Roman" w:cs="Times New Roman"/>
          <w:b/>
          <w:i/>
          <w:color w:val="ED7D31" w:themeColor="accent2"/>
          <w:sz w:val="20"/>
          <w:szCs w:val="20"/>
        </w:rPr>
        <w:t>Вътрешна свързаност и съгласуваност на изведените потребности</w:t>
      </w:r>
    </w:p>
    <w:p w14:paraId="7DBD7690" w14:textId="77777777" w:rsidR="00445AEE" w:rsidRDefault="00ED6091"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Оценката на вътрешната свързаност и съгласуваност на изведените потребности по деветте специфични цели и хоризонталната цел е представена в табличен вид. Оценъчният подход се основава на следната скала:</w:t>
      </w:r>
    </w:p>
    <w:tbl>
      <w:tblPr>
        <w:tblStyle w:val="TableGrid"/>
        <w:tblW w:w="0" w:type="auto"/>
        <w:tblInd w:w="279" w:type="dxa"/>
        <w:tblLook w:val="04A0" w:firstRow="1" w:lastRow="0" w:firstColumn="1" w:lastColumn="0" w:noHBand="0" w:noVBand="1"/>
      </w:tblPr>
      <w:tblGrid>
        <w:gridCol w:w="2268"/>
        <w:gridCol w:w="5528"/>
      </w:tblGrid>
      <w:tr w:rsidR="00ED6091" w:rsidRPr="00ED6091" w14:paraId="1F7ABAC9" w14:textId="77777777" w:rsidTr="00CF70ED">
        <w:tc>
          <w:tcPr>
            <w:tcW w:w="2268" w:type="dxa"/>
          </w:tcPr>
          <w:p w14:paraId="687A792E" w14:textId="77777777" w:rsidR="00ED6091" w:rsidRPr="00CF70ED" w:rsidRDefault="00ED6091">
            <w:pPr>
              <w:spacing w:line="276" w:lineRule="auto"/>
              <w:jc w:val="both"/>
              <w:rPr>
                <w:rFonts w:ascii="Times New Roman" w:eastAsia="Times New Roman" w:hAnsi="Times New Roman" w:cs="Times New Roman"/>
                <w:b/>
                <w:i/>
                <w:sz w:val="20"/>
                <w:szCs w:val="20"/>
              </w:rPr>
            </w:pPr>
            <w:r w:rsidRPr="00CF70ED">
              <w:rPr>
                <w:rFonts w:ascii="Times New Roman" w:eastAsia="Times New Roman" w:hAnsi="Times New Roman" w:cs="Times New Roman"/>
                <w:b/>
                <w:i/>
                <w:sz w:val="20"/>
                <w:szCs w:val="20"/>
              </w:rPr>
              <w:t>Критериални оценки</w:t>
            </w:r>
          </w:p>
        </w:tc>
        <w:tc>
          <w:tcPr>
            <w:tcW w:w="5528" w:type="dxa"/>
          </w:tcPr>
          <w:p w14:paraId="3D87D81E" w14:textId="77777777" w:rsidR="00ED6091" w:rsidRPr="00CF70ED" w:rsidRDefault="00ED6091">
            <w:pPr>
              <w:spacing w:line="276" w:lineRule="auto"/>
              <w:jc w:val="both"/>
              <w:rPr>
                <w:rFonts w:ascii="Times New Roman" w:eastAsia="Times New Roman" w:hAnsi="Times New Roman" w:cs="Times New Roman"/>
                <w:b/>
                <w:i/>
                <w:sz w:val="20"/>
                <w:szCs w:val="20"/>
              </w:rPr>
            </w:pPr>
            <w:r w:rsidRPr="00CF70ED">
              <w:rPr>
                <w:rFonts w:ascii="Times New Roman" w:eastAsia="Times New Roman" w:hAnsi="Times New Roman" w:cs="Times New Roman"/>
                <w:b/>
                <w:i/>
                <w:sz w:val="20"/>
                <w:szCs w:val="20"/>
              </w:rPr>
              <w:t>Значение на критериалните оценки</w:t>
            </w:r>
          </w:p>
        </w:tc>
      </w:tr>
      <w:tr w:rsidR="00ED6091" w14:paraId="08162BE2" w14:textId="77777777" w:rsidTr="00CF70ED">
        <w:tc>
          <w:tcPr>
            <w:tcW w:w="2268" w:type="dxa"/>
          </w:tcPr>
          <w:p w14:paraId="425C7A3A" w14:textId="77777777" w:rsidR="00ED6091" w:rsidRDefault="00ED6091" w:rsidP="00CF70ED">
            <w:pPr>
              <w:spacing w:line="276" w:lineRule="auto"/>
              <w:jc w:val="center"/>
              <w:rPr>
                <w:rFonts w:ascii="Times New Roman" w:eastAsia="Times New Roman" w:hAnsi="Times New Roman" w:cs="Times New Roman"/>
                <w:sz w:val="20"/>
                <w:szCs w:val="20"/>
              </w:rPr>
            </w:pPr>
            <w:r w:rsidRPr="005838E8">
              <w:rPr>
                <w:rFonts w:ascii="Times New Roman" w:eastAsia="Times New Roman" w:hAnsi="Times New Roman" w:cs="Times New Roman"/>
                <w:b/>
                <w:sz w:val="20"/>
                <w:szCs w:val="20"/>
              </w:rPr>
              <w:t>0</w:t>
            </w:r>
          </w:p>
        </w:tc>
        <w:tc>
          <w:tcPr>
            <w:tcW w:w="5528" w:type="dxa"/>
          </w:tcPr>
          <w:p w14:paraId="70C9C84D" w14:textId="77777777" w:rsidR="00ED6091" w:rsidRDefault="00ED6091">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пълно припокриване на потребности</w:t>
            </w:r>
          </w:p>
        </w:tc>
      </w:tr>
      <w:tr w:rsidR="00ED6091" w14:paraId="26227757" w14:textId="77777777" w:rsidTr="00CF70ED">
        <w:tc>
          <w:tcPr>
            <w:tcW w:w="2268" w:type="dxa"/>
          </w:tcPr>
          <w:p w14:paraId="559E44F5" w14:textId="77777777" w:rsidR="00ED6091" w:rsidRDefault="00ED6091" w:rsidP="00CF70ED">
            <w:pPr>
              <w:spacing w:line="276" w:lineRule="auto"/>
              <w:jc w:val="center"/>
              <w:rPr>
                <w:rFonts w:ascii="Times New Roman" w:eastAsia="Times New Roman" w:hAnsi="Times New Roman" w:cs="Times New Roman"/>
                <w:sz w:val="20"/>
                <w:szCs w:val="20"/>
              </w:rPr>
            </w:pPr>
            <w:r w:rsidRPr="005838E8">
              <w:rPr>
                <w:rFonts w:ascii="Times New Roman" w:eastAsia="Times New Roman" w:hAnsi="Times New Roman" w:cs="Times New Roman"/>
                <w:b/>
                <w:sz w:val="20"/>
                <w:szCs w:val="20"/>
              </w:rPr>
              <w:t>0,5</w:t>
            </w:r>
          </w:p>
        </w:tc>
        <w:tc>
          <w:tcPr>
            <w:tcW w:w="5528" w:type="dxa"/>
          </w:tcPr>
          <w:p w14:paraId="33C84C43" w14:textId="77777777" w:rsidR="00ED6091" w:rsidRDefault="00ED6091">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частично припокриване между потребностите</w:t>
            </w:r>
          </w:p>
        </w:tc>
      </w:tr>
      <w:tr w:rsidR="00ED6091" w14:paraId="51BAB492" w14:textId="77777777" w:rsidTr="00CF70ED">
        <w:tc>
          <w:tcPr>
            <w:tcW w:w="2268" w:type="dxa"/>
          </w:tcPr>
          <w:p w14:paraId="134905A5" w14:textId="77777777" w:rsidR="00ED6091" w:rsidRDefault="00ED6091" w:rsidP="00CF70ED">
            <w:pPr>
              <w:spacing w:line="276" w:lineRule="auto"/>
              <w:jc w:val="center"/>
              <w:rPr>
                <w:rFonts w:ascii="Times New Roman" w:eastAsia="Times New Roman" w:hAnsi="Times New Roman" w:cs="Times New Roman"/>
                <w:sz w:val="20"/>
                <w:szCs w:val="20"/>
              </w:rPr>
            </w:pPr>
            <w:r w:rsidRPr="005838E8">
              <w:rPr>
                <w:rFonts w:ascii="Times New Roman" w:eastAsia="Times New Roman" w:hAnsi="Times New Roman" w:cs="Times New Roman"/>
                <w:b/>
                <w:sz w:val="20"/>
                <w:szCs w:val="20"/>
              </w:rPr>
              <w:t>1</w:t>
            </w:r>
          </w:p>
        </w:tc>
        <w:tc>
          <w:tcPr>
            <w:tcW w:w="5528" w:type="dxa"/>
          </w:tcPr>
          <w:p w14:paraId="736A57E4" w14:textId="77777777" w:rsidR="00ED6091" w:rsidRDefault="00ED6091">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индивидуална оценка на всяка потребност</w:t>
            </w:r>
          </w:p>
        </w:tc>
      </w:tr>
      <w:tr w:rsidR="00ED6091" w14:paraId="4E392E4C" w14:textId="77777777" w:rsidTr="00CF70ED">
        <w:tc>
          <w:tcPr>
            <w:tcW w:w="2268" w:type="dxa"/>
          </w:tcPr>
          <w:p w14:paraId="02AE30DD" w14:textId="77777777" w:rsidR="00ED6091" w:rsidRDefault="00ED6091" w:rsidP="00CF70ED">
            <w:pPr>
              <w:spacing w:line="276" w:lineRule="auto"/>
              <w:jc w:val="center"/>
              <w:rPr>
                <w:rFonts w:ascii="Times New Roman" w:eastAsia="Times New Roman" w:hAnsi="Times New Roman" w:cs="Times New Roman"/>
                <w:sz w:val="20"/>
                <w:szCs w:val="20"/>
              </w:rPr>
            </w:pPr>
            <w:r w:rsidRPr="005838E8">
              <w:rPr>
                <w:rFonts w:ascii="Times New Roman" w:eastAsia="Times New Roman" w:hAnsi="Times New Roman" w:cs="Times New Roman"/>
                <w:b/>
                <w:sz w:val="20"/>
                <w:szCs w:val="20"/>
              </w:rPr>
              <w:t>2</w:t>
            </w:r>
          </w:p>
        </w:tc>
        <w:tc>
          <w:tcPr>
            <w:tcW w:w="5528" w:type="dxa"/>
          </w:tcPr>
          <w:p w14:paraId="6F95505F" w14:textId="77777777" w:rsidR="00ED6091" w:rsidRDefault="00ED6091">
            <w:pPr>
              <w:spacing w:line="276" w:lineRule="auto"/>
              <w:jc w:val="both"/>
              <w:rPr>
                <w:rFonts w:ascii="Times New Roman" w:eastAsia="Times New Roman" w:hAnsi="Times New Roman" w:cs="Times New Roman"/>
                <w:sz w:val="20"/>
                <w:szCs w:val="20"/>
              </w:rPr>
            </w:pPr>
            <w:r w:rsidRPr="005838E8">
              <w:rPr>
                <w:rFonts w:ascii="Times New Roman" w:eastAsia="Times New Roman" w:hAnsi="Times New Roman" w:cs="Times New Roman"/>
                <w:sz w:val="20"/>
                <w:szCs w:val="20"/>
              </w:rPr>
              <w:t xml:space="preserve">наличие на </w:t>
            </w:r>
            <w:r>
              <w:rPr>
                <w:rFonts w:ascii="Times New Roman" w:eastAsia="Times New Roman" w:hAnsi="Times New Roman" w:cs="Times New Roman"/>
                <w:sz w:val="20"/>
                <w:szCs w:val="20"/>
              </w:rPr>
              <w:t>синергия между потребностите</w:t>
            </w:r>
          </w:p>
        </w:tc>
      </w:tr>
    </w:tbl>
    <w:p w14:paraId="02B1E5AA" w14:textId="77777777" w:rsidR="00FA596A" w:rsidRDefault="00FA596A" w:rsidP="00CF70ED">
      <w:pPr>
        <w:spacing w:line="276" w:lineRule="auto"/>
        <w:jc w:val="both"/>
        <w:rPr>
          <w:rFonts w:ascii="Times New Roman" w:eastAsia="Times New Roman" w:hAnsi="Times New Roman" w:cs="Times New Roman"/>
          <w:sz w:val="20"/>
          <w:szCs w:val="20"/>
        </w:rPr>
      </w:pPr>
    </w:p>
    <w:p w14:paraId="7DC46C3E" w14:textId="77777777" w:rsidR="00ED6091" w:rsidRDefault="006D40D4"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Въз основа на поставените по експертен път оценки, отразяващи степента на свързаност и съгласуваност между потребностите </w:t>
      </w:r>
      <w:r w:rsidR="00FA596A">
        <w:rPr>
          <w:rFonts w:ascii="Times New Roman" w:eastAsia="Times New Roman" w:hAnsi="Times New Roman" w:cs="Times New Roman"/>
          <w:sz w:val="20"/>
          <w:szCs w:val="20"/>
        </w:rPr>
        <w:t xml:space="preserve">е изведената крайната </w:t>
      </w:r>
      <w:r w:rsidR="00FA596A" w:rsidRPr="00CF70ED">
        <w:rPr>
          <w:rFonts w:ascii="Times New Roman" w:eastAsia="Times New Roman" w:hAnsi="Times New Roman" w:cs="Times New Roman"/>
          <w:b/>
          <w:i/>
          <w:sz w:val="20"/>
          <w:szCs w:val="20"/>
        </w:rPr>
        <w:t>оценка на свързаността</w:t>
      </w:r>
      <w:r w:rsidR="00FA596A">
        <w:rPr>
          <w:rFonts w:ascii="Times New Roman" w:eastAsia="Times New Roman" w:hAnsi="Times New Roman" w:cs="Times New Roman"/>
          <w:sz w:val="20"/>
          <w:szCs w:val="20"/>
        </w:rPr>
        <w:t>, която представлява средна на критериалните оценки, получени като сборове на цифровите стойности, посочени по хоризонтала и вертикала на таблицата.</w:t>
      </w:r>
    </w:p>
    <w:p w14:paraId="73797D49" w14:textId="77777777" w:rsidR="00E41887" w:rsidRDefault="00B11600"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Посредством получените </w:t>
      </w:r>
      <w:r w:rsidRPr="00CF70ED">
        <w:rPr>
          <w:rFonts w:ascii="Times New Roman" w:eastAsia="Times New Roman" w:hAnsi="Times New Roman" w:cs="Times New Roman"/>
          <w:b/>
          <w:i/>
          <w:sz w:val="20"/>
          <w:szCs w:val="20"/>
        </w:rPr>
        <w:t>оценки на свързаността</w:t>
      </w:r>
      <w:r>
        <w:rPr>
          <w:rFonts w:ascii="Times New Roman" w:eastAsia="Times New Roman" w:hAnsi="Times New Roman" w:cs="Times New Roman"/>
          <w:sz w:val="20"/>
          <w:szCs w:val="20"/>
        </w:rPr>
        <w:t xml:space="preserve"> е извършено приоритизиране на потребностите по отделни специфични цели и общо в</w:t>
      </w:r>
      <w:r w:rsidR="00CA103C">
        <w:rPr>
          <w:rFonts w:ascii="Times New Roman" w:eastAsia="Times New Roman" w:hAnsi="Times New Roman" w:cs="Times New Roman"/>
          <w:sz w:val="20"/>
          <w:szCs w:val="20"/>
        </w:rPr>
        <w:t xml:space="preserve"> рамката на стратегическия план, представено в две отделни таблици.</w:t>
      </w:r>
    </w:p>
    <w:p w14:paraId="16C8468B" w14:textId="77777777" w:rsidR="00CA103C" w:rsidRDefault="00CA59F3"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Влиянието на синергията между потребностите по цели, т.е. обвързаността на дадена потреб</w:t>
      </w:r>
      <w:r w:rsidR="006A183A">
        <w:rPr>
          <w:rFonts w:ascii="Times New Roman" w:eastAsia="Times New Roman" w:hAnsi="Times New Roman" w:cs="Times New Roman"/>
          <w:sz w:val="20"/>
          <w:szCs w:val="20"/>
        </w:rPr>
        <w:t>ност с повече от една специфична цел,</w:t>
      </w:r>
      <w:r>
        <w:rPr>
          <w:rFonts w:ascii="Times New Roman" w:eastAsia="Times New Roman" w:hAnsi="Times New Roman" w:cs="Times New Roman"/>
          <w:sz w:val="20"/>
          <w:szCs w:val="20"/>
        </w:rPr>
        <w:t xml:space="preserve"> определя по-висока крайна оценъчна стойност.</w:t>
      </w:r>
    </w:p>
    <w:p w14:paraId="1C470110" w14:textId="77777777" w:rsidR="006A183A" w:rsidRPr="00CF70ED" w:rsidRDefault="003A3F13" w:rsidP="00CF70E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 резултат от извършеното приоритизиране на потребностите в</w:t>
      </w:r>
      <w:r w:rsidR="006A183A">
        <w:rPr>
          <w:rFonts w:ascii="Times New Roman" w:eastAsia="Times New Roman" w:hAnsi="Times New Roman" w:cs="Times New Roman"/>
          <w:sz w:val="20"/>
          <w:szCs w:val="20"/>
        </w:rPr>
        <w:t xml:space="preserve"> общата рамка на стратегическото планиране </w:t>
      </w:r>
      <w:r>
        <w:rPr>
          <w:rFonts w:ascii="Times New Roman" w:eastAsia="Times New Roman" w:hAnsi="Times New Roman" w:cs="Times New Roman"/>
          <w:sz w:val="20"/>
          <w:szCs w:val="20"/>
        </w:rPr>
        <w:t>се очертава водещото значение на модернизацията на сектора, чрез засилване трансфера на знания, повишаване на иновативния потенциал и неговата реализация в стопанствата, подобряване образователно-квалификационния статус на предприемачите и заетите в отрасъла, задълбочаване на взаимовръзките между наука и практика</w:t>
      </w:r>
      <w:r w:rsidR="00655FEF">
        <w:rPr>
          <w:rFonts w:ascii="Times New Roman" w:eastAsia="Times New Roman" w:hAnsi="Times New Roman" w:cs="Times New Roman"/>
          <w:sz w:val="20"/>
          <w:szCs w:val="20"/>
        </w:rPr>
        <w:t>, развитие на биоикономиката и кръговата икономика</w:t>
      </w:r>
      <w:r w:rsidR="00F42ADE">
        <w:rPr>
          <w:rFonts w:ascii="Times New Roman" w:eastAsia="Times New Roman" w:hAnsi="Times New Roman" w:cs="Times New Roman"/>
          <w:sz w:val="20"/>
          <w:szCs w:val="20"/>
        </w:rPr>
        <w:t xml:space="preserve"> и диверсификация на икономическите дейности в селските райони</w:t>
      </w:r>
      <w:r w:rsidR="00655FEF">
        <w:rPr>
          <w:rFonts w:ascii="Times New Roman" w:eastAsia="Times New Roman" w:hAnsi="Times New Roman" w:cs="Times New Roman"/>
          <w:sz w:val="20"/>
          <w:szCs w:val="20"/>
        </w:rPr>
        <w:t xml:space="preserve">, постигането на напредък в цифровизацията и дигитализацията на производствените и управленски процеси, </w:t>
      </w:r>
      <w:r w:rsidR="00B605DD">
        <w:rPr>
          <w:rFonts w:ascii="Times New Roman" w:eastAsia="Times New Roman" w:hAnsi="Times New Roman" w:cs="Times New Roman"/>
          <w:sz w:val="20"/>
          <w:szCs w:val="20"/>
        </w:rPr>
        <w:t xml:space="preserve">подобряване качеството на храните, </w:t>
      </w:r>
      <w:r w:rsidR="00655FEF">
        <w:rPr>
          <w:rFonts w:ascii="Times New Roman" w:eastAsia="Times New Roman" w:hAnsi="Times New Roman" w:cs="Times New Roman"/>
          <w:sz w:val="20"/>
          <w:szCs w:val="20"/>
        </w:rPr>
        <w:t>укрепване на стопанствата на млади фермери и малките и средни стопанства</w:t>
      </w:r>
      <w:r w:rsidR="00F42ADE">
        <w:rPr>
          <w:rFonts w:ascii="Times New Roman" w:eastAsia="Times New Roman" w:hAnsi="Times New Roman" w:cs="Times New Roman"/>
          <w:sz w:val="20"/>
          <w:szCs w:val="20"/>
        </w:rPr>
        <w:t>, повишаване организираността в сектора.</w:t>
      </w:r>
    </w:p>
    <w:p w14:paraId="6B008FFD" w14:textId="77777777" w:rsidR="00445AEE" w:rsidRPr="00CF70ED" w:rsidRDefault="00445AEE" w:rsidP="00CF70ED">
      <w:pPr>
        <w:spacing w:line="276" w:lineRule="auto"/>
        <w:jc w:val="both"/>
        <w:rPr>
          <w:rFonts w:ascii="Times New Roman" w:eastAsia="Times New Roman" w:hAnsi="Times New Roman" w:cs="Times New Roman"/>
          <w:b/>
          <w:i/>
          <w:color w:val="ED7D31" w:themeColor="accent2"/>
          <w:sz w:val="20"/>
          <w:szCs w:val="20"/>
        </w:rPr>
      </w:pPr>
    </w:p>
    <w:p w14:paraId="0FA0BA33" w14:textId="77777777" w:rsidR="005A621B" w:rsidRPr="009C3370" w:rsidRDefault="005A621B">
      <w:pPr>
        <w:rPr>
          <w:rFonts w:ascii="Times New Roman" w:eastAsia="Times New Roman" w:hAnsi="Times New Roman" w:cs="Times New Roman"/>
          <w:sz w:val="20"/>
          <w:szCs w:val="20"/>
        </w:rPr>
        <w:sectPr w:rsidR="005A621B" w:rsidRPr="009C3370" w:rsidSect="00B72B63">
          <w:footerReference w:type="default" r:id="rId11"/>
          <w:footerReference w:type="first" r:id="rId12"/>
          <w:pgSz w:w="11906" w:h="16838"/>
          <w:pgMar w:top="1440" w:right="1152" w:bottom="1440" w:left="1440" w:header="706" w:footer="706" w:gutter="0"/>
          <w:pgNumType w:start="0"/>
          <w:cols w:space="708"/>
          <w:titlePg/>
        </w:sectPr>
      </w:pPr>
    </w:p>
    <w:p w14:paraId="2413EF8D" w14:textId="77777777" w:rsidR="005A621B" w:rsidRPr="00CF70ED" w:rsidRDefault="000436E4">
      <w:pPr>
        <w:rPr>
          <w:rFonts w:ascii="Times New Roman" w:eastAsia="Times New Roman" w:hAnsi="Times New Roman" w:cs="Times New Roman"/>
          <w:b/>
          <w:color w:val="ED7D31" w:themeColor="accent2"/>
          <w:sz w:val="20"/>
          <w:szCs w:val="20"/>
        </w:rPr>
      </w:pPr>
      <w:r w:rsidRPr="00CF70ED">
        <w:rPr>
          <w:rFonts w:ascii="Times New Roman" w:eastAsia="Times New Roman" w:hAnsi="Times New Roman" w:cs="Times New Roman"/>
          <w:b/>
          <w:color w:val="ED7D31" w:themeColor="accent2"/>
          <w:sz w:val="20"/>
          <w:szCs w:val="20"/>
        </w:rPr>
        <w:lastRenderedPageBreak/>
        <w:t>Оценка на вътрешната свързаност и съгласуваност на изведените потребности</w:t>
      </w:r>
    </w:p>
    <w:tbl>
      <w:tblPr>
        <w:tblStyle w:val="TableGrid"/>
        <w:tblW w:w="15593" w:type="dxa"/>
        <w:tblInd w:w="-572" w:type="dxa"/>
        <w:tblLayout w:type="fixed"/>
        <w:tblLook w:val="04A0" w:firstRow="1" w:lastRow="0" w:firstColumn="1" w:lastColumn="0" w:noHBand="0" w:noVBand="1"/>
      </w:tblPr>
      <w:tblGrid>
        <w:gridCol w:w="1650"/>
        <w:gridCol w:w="618"/>
        <w:gridCol w:w="709"/>
        <w:gridCol w:w="851"/>
        <w:gridCol w:w="992"/>
        <w:gridCol w:w="709"/>
        <w:gridCol w:w="850"/>
        <w:gridCol w:w="709"/>
        <w:gridCol w:w="992"/>
        <w:gridCol w:w="851"/>
        <w:gridCol w:w="850"/>
        <w:gridCol w:w="709"/>
        <w:gridCol w:w="567"/>
        <w:gridCol w:w="709"/>
        <w:gridCol w:w="708"/>
        <w:gridCol w:w="567"/>
        <w:gridCol w:w="567"/>
        <w:gridCol w:w="567"/>
        <w:gridCol w:w="567"/>
        <w:gridCol w:w="851"/>
      </w:tblGrid>
      <w:tr w:rsidR="00CF70ED" w:rsidRPr="009B0037" w14:paraId="25E8141F" w14:textId="77777777" w:rsidTr="00CF70ED">
        <w:tc>
          <w:tcPr>
            <w:tcW w:w="1650" w:type="dxa"/>
          </w:tcPr>
          <w:p w14:paraId="2BD9B077" w14:textId="77777777" w:rsidR="00962D7B" w:rsidRPr="00CF70ED" w:rsidRDefault="00962D7B" w:rsidP="00962D7B">
            <w:pPr>
              <w:rPr>
                <w:rFonts w:ascii="Times New Roman" w:eastAsia="Times New Roman" w:hAnsi="Times New Roman" w:cs="Times New Roman"/>
                <w:b/>
                <w:i/>
                <w:sz w:val="16"/>
                <w:szCs w:val="16"/>
              </w:rPr>
            </w:pPr>
            <w:r w:rsidRPr="00CF70ED">
              <w:rPr>
                <w:rFonts w:ascii="Times New Roman" w:eastAsia="Times New Roman" w:hAnsi="Times New Roman" w:cs="Times New Roman"/>
                <w:b/>
                <w:i/>
                <w:sz w:val="16"/>
                <w:szCs w:val="16"/>
              </w:rPr>
              <w:t>Потребности</w:t>
            </w:r>
          </w:p>
        </w:tc>
        <w:tc>
          <w:tcPr>
            <w:tcW w:w="618" w:type="dxa"/>
            <w:shd w:val="clear" w:color="auto" w:fill="D5DCE4" w:themeFill="text2" w:themeFillTint="33"/>
          </w:tcPr>
          <w:p w14:paraId="5953A091"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Доходи на ЗС</w:t>
            </w:r>
          </w:p>
        </w:tc>
        <w:tc>
          <w:tcPr>
            <w:tcW w:w="709" w:type="dxa"/>
            <w:shd w:val="clear" w:color="auto" w:fill="D9E2F3" w:themeFill="accent5" w:themeFillTint="33"/>
          </w:tcPr>
          <w:p w14:paraId="7843C49F"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Ик. потенциал на МСЗС</w:t>
            </w:r>
          </w:p>
        </w:tc>
        <w:tc>
          <w:tcPr>
            <w:tcW w:w="851" w:type="dxa"/>
            <w:shd w:val="clear" w:color="auto" w:fill="D9E2F3" w:themeFill="accent5" w:themeFillTint="33"/>
          </w:tcPr>
          <w:p w14:paraId="5ADB01D2"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ЗС по сектори</w:t>
            </w:r>
          </w:p>
        </w:tc>
        <w:tc>
          <w:tcPr>
            <w:tcW w:w="992" w:type="dxa"/>
            <w:shd w:val="clear" w:color="auto" w:fill="D9E2F3" w:themeFill="accent5" w:themeFillTint="33"/>
          </w:tcPr>
          <w:p w14:paraId="1EE1AB16"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ЗС в НОР</w:t>
            </w:r>
          </w:p>
        </w:tc>
        <w:tc>
          <w:tcPr>
            <w:tcW w:w="709" w:type="dxa"/>
            <w:shd w:val="clear" w:color="auto" w:fill="D9E2F3" w:themeFill="accent5" w:themeFillTint="33"/>
          </w:tcPr>
          <w:p w14:paraId="526D1DA5"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Управление на риска</w:t>
            </w:r>
          </w:p>
        </w:tc>
        <w:tc>
          <w:tcPr>
            <w:tcW w:w="850" w:type="dxa"/>
            <w:shd w:val="clear" w:color="auto" w:fill="D9E2F3" w:themeFill="accent5" w:themeFillTint="33"/>
          </w:tcPr>
          <w:p w14:paraId="3F1714B0"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Напояване</w:t>
            </w:r>
          </w:p>
        </w:tc>
        <w:tc>
          <w:tcPr>
            <w:tcW w:w="709" w:type="dxa"/>
            <w:shd w:val="clear" w:color="auto" w:fill="CCECFF"/>
          </w:tcPr>
          <w:p w14:paraId="7381844B"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ЗС сектори</w:t>
            </w:r>
          </w:p>
        </w:tc>
        <w:tc>
          <w:tcPr>
            <w:tcW w:w="992" w:type="dxa"/>
            <w:shd w:val="clear" w:color="auto" w:fill="CCECFF"/>
          </w:tcPr>
          <w:p w14:paraId="4ABD21B7"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Производителност</w:t>
            </w:r>
          </w:p>
        </w:tc>
        <w:tc>
          <w:tcPr>
            <w:tcW w:w="851" w:type="dxa"/>
            <w:shd w:val="clear" w:color="auto" w:fill="CCECFF"/>
          </w:tcPr>
          <w:p w14:paraId="54C335AE"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Модернизация на МСЗС</w:t>
            </w:r>
          </w:p>
        </w:tc>
        <w:tc>
          <w:tcPr>
            <w:tcW w:w="850" w:type="dxa"/>
            <w:shd w:val="clear" w:color="auto" w:fill="CCECFF"/>
          </w:tcPr>
          <w:p w14:paraId="5FEF49FF"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Пазарна ориентация</w:t>
            </w:r>
          </w:p>
        </w:tc>
        <w:tc>
          <w:tcPr>
            <w:tcW w:w="709" w:type="dxa"/>
            <w:shd w:val="clear" w:color="auto" w:fill="CCECFF"/>
          </w:tcPr>
          <w:p w14:paraId="79F6AA27"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Износ</w:t>
            </w:r>
          </w:p>
        </w:tc>
        <w:tc>
          <w:tcPr>
            <w:tcW w:w="567" w:type="dxa"/>
            <w:shd w:val="clear" w:color="auto" w:fill="CCECFF"/>
          </w:tcPr>
          <w:p w14:paraId="06EA974D"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Иновации</w:t>
            </w:r>
          </w:p>
        </w:tc>
        <w:tc>
          <w:tcPr>
            <w:tcW w:w="709" w:type="dxa"/>
            <w:shd w:val="clear" w:color="auto" w:fill="CCECFF"/>
          </w:tcPr>
          <w:p w14:paraId="70BB25A2"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Пчеларство</w:t>
            </w:r>
          </w:p>
        </w:tc>
        <w:tc>
          <w:tcPr>
            <w:tcW w:w="708" w:type="dxa"/>
            <w:shd w:val="clear" w:color="auto" w:fill="CCECFF"/>
          </w:tcPr>
          <w:p w14:paraId="569FAEB0" w14:textId="77777777" w:rsidR="00962D7B" w:rsidRPr="00CF70ED" w:rsidRDefault="00962D7B" w:rsidP="00962D7B">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Лоз</w:t>
            </w:r>
            <w:r>
              <w:rPr>
                <w:rFonts w:ascii="Times New Roman" w:eastAsia="Times New Roman" w:hAnsi="Times New Roman" w:cs="Times New Roman"/>
                <w:sz w:val="16"/>
                <w:szCs w:val="16"/>
              </w:rPr>
              <w:t>а</w:t>
            </w:r>
            <w:r w:rsidRPr="00E20C65">
              <w:rPr>
                <w:rFonts w:ascii="Times New Roman" w:eastAsia="Times New Roman" w:hAnsi="Times New Roman" w:cs="Times New Roman"/>
                <w:sz w:val="16"/>
                <w:szCs w:val="16"/>
              </w:rPr>
              <w:t>ро-винарство</w:t>
            </w:r>
          </w:p>
        </w:tc>
        <w:tc>
          <w:tcPr>
            <w:tcW w:w="567" w:type="dxa"/>
            <w:shd w:val="clear" w:color="auto" w:fill="CCECFF"/>
          </w:tcPr>
          <w:p w14:paraId="46FD7313"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Фин. инструменти</w:t>
            </w:r>
          </w:p>
        </w:tc>
        <w:tc>
          <w:tcPr>
            <w:tcW w:w="567" w:type="dxa"/>
            <w:shd w:val="clear" w:color="auto" w:fill="33CCCC"/>
          </w:tcPr>
          <w:p w14:paraId="04347147"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 на ЗС</w:t>
            </w:r>
          </w:p>
        </w:tc>
        <w:tc>
          <w:tcPr>
            <w:tcW w:w="567" w:type="dxa"/>
            <w:shd w:val="clear" w:color="auto" w:fill="33CCCC"/>
          </w:tcPr>
          <w:p w14:paraId="6AEA6E4F"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Пазарен достъп МС</w:t>
            </w:r>
          </w:p>
        </w:tc>
        <w:tc>
          <w:tcPr>
            <w:tcW w:w="567" w:type="dxa"/>
            <w:shd w:val="clear" w:color="auto" w:fill="33CCCC"/>
          </w:tcPr>
          <w:p w14:paraId="3E96AB69" w14:textId="77777777" w:rsidR="00962D7B" w:rsidRPr="009B0037"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дир. прод</w:t>
            </w:r>
          </w:p>
        </w:tc>
        <w:tc>
          <w:tcPr>
            <w:tcW w:w="851" w:type="dxa"/>
          </w:tcPr>
          <w:p w14:paraId="353AA566"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Оценка на свързаността</w:t>
            </w:r>
          </w:p>
        </w:tc>
      </w:tr>
      <w:tr w:rsidR="00962D7B" w:rsidRPr="009B0037" w14:paraId="017CAD15" w14:textId="77777777" w:rsidTr="00CF70ED">
        <w:tc>
          <w:tcPr>
            <w:tcW w:w="1650" w:type="dxa"/>
            <w:shd w:val="clear" w:color="auto" w:fill="D9E2F3" w:themeFill="accent5" w:themeFillTint="33"/>
          </w:tcPr>
          <w:p w14:paraId="5358A979"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Доходи на ЗС</w:t>
            </w:r>
          </w:p>
        </w:tc>
        <w:tc>
          <w:tcPr>
            <w:tcW w:w="618" w:type="dxa"/>
            <w:shd w:val="clear" w:color="auto" w:fill="D0CECE" w:themeFill="background2" w:themeFillShade="E6"/>
          </w:tcPr>
          <w:p w14:paraId="0B6A7A5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EE477AF"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6DD035C2"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7AB54B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2DE4A26"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14CF60D5"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2C29ABA"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2EB6B91F"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32E8B54D"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2480190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14DC58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FA01359"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B1343D4"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6D1DF7A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1B2A121"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CDC325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684657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0362820"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68AE4AE9" w14:textId="77777777" w:rsidR="00962D7B" w:rsidRPr="00CF70ED" w:rsidRDefault="00962D7B" w:rsidP="00CF70ED">
            <w:pPr>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6</w:t>
            </w:r>
            <w:r w:rsidR="003E66CB">
              <w:rPr>
                <w:rFonts w:ascii="Times New Roman" w:eastAsia="Times New Roman" w:hAnsi="Times New Roman" w:cs="Times New Roman"/>
                <w:b/>
                <w:sz w:val="16"/>
                <w:szCs w:val="16"/>
              </w:rPr>
              <w:t>,00</w:t>
            </w:r>
          </w:p>
        </w:tc>
      </w:tr>
      <w:tr w:rsidR="00962D7B" w:rsidRPr="009B0037" w14:paraId="2F345DB6" w14:textId="77777777" w:rsidTr="00CF70ED">
        <w:tc>
          <w:tcPr>
            <w:tcW w:w="1650" w:type="dxa"/>
            <w:shd w:val="clear" w:color="auto" w:fill="D9E2F3" w:themeFill="accent5" w:themeFillTint="33"/>
          </w:tcPr>
          <w:p w14:paraId="2708A957"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Ик. потенциал на МСЗС</w:t>
            </w:r>
          </w:p>
        </w:tc>
        <w:tc>
          <w:tcPr>
            <w:tcW w:w="618" w:type="dxa"/>
          </w:tcPr>
          <w:p w14:paraId="1255369E"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shd w:val="clear" w:color="auto" w:fill="D0CECE" w:themeFill="background2" w:themeFillShade="E6"/>
          </w:tcPr>
          <w:p w14:paraId="6A1CF95D"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7497628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EACA3D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0159F01"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881E2F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9ED3CC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D427637"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9BDEBA2"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26055C8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6BC57A1"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27A7D1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01F12F5"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2327353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231749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E53B1F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BDFC931"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33642EE"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43B26E0A" w14:textId="77777777" w:rsidR="00962D7B" w:rsidRPr="00CF70ED" w:rsidRDefault="00962D7B" w:rsidP="00CF70ED">
            <w:pPr>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8,25</w:t>
            </w:r>
          </w:p>
        </w:tc>
      </w:tr>
      <w:tr w:rsidR="00962D7B" w:rsidRPr="009B0037" w14:paraId="30BFFE4A" w14:textId="77777777" w:rsidTr="00CF70ED">
        <w:tc>
          <w:tcPr>
            <w:tcW w:w="1650" w:type="dxa"/>
            <w:shd w:val="clear" w:color="auto" w:fill="D9E2F3" w:themeFill="accent5" w:themeFillTint="33"/>
          </w:tcPr>
          <w:p w14:paraId="06FBCE10"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ЗС по сектори</w:t>
            </w:r>
          </w:p>
        </w:tc>
        <w:tc>
          <w:tcPr>
            <w:tcW w:w="618" w:type="dxa"/>
          </w:tcPr>
          <w:p w14:paraId="051CDF1C"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3FA7D77D"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shd w:val="clear" w:color="auto" w:fill="D0CECE" w:themeFill="background2" w:themeFillShade="E6"/>
          </w:tcPr>
          <w:p w14:paraId="2502B798"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744A0C3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7C4B868"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30E360C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E0544FC"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4B3426FA"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AC81DD6"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5A2D6C7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BA7D7C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10D6AA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AC2149C"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129D937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230150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9A46A1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387C4E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A9ADBF7"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31F57616"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7,00</w:t>
            </w:r>
          </w:p>
        </w:tc>
      </w:tr>
      <w:tr w:rsidR="00962D7B" w:rsidRPr="009B0037" w14:paraId="6116D97D" w14:textId="77777777" w:rsidTr="00CF70ED">
        <w:tc>
          <w:tcPr>
            <w:tcW w:w="1650" w:type="dxa"/>
            <w:shd w:val="clear" w:color="auto" w:fill="D9E2F3" w:themeFill="accent5" w:themeFillTint="33"/>
          </w:tcPr>
          <w:p w14:paraId="508B1D9F"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ЗС в НОР</w:t>
            </w:r>
          </w:p>
        </w:tc>
        <w:tc>
          <w:tcPr>
            <w:tcW w:w="618" w:type="dxa"/>
          </w:tcPr>
          <w:p w14:paraId="03FC3435"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7D6B87C1"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2143E14A" w14:textId="77777777" w:rsidR="00962D7B" w:rsidRPr="00CF70ED" w:rsidRDefault="00962D7B" w:rsidP="00962D7B">
            <w:pPr>
              <w:rPr>
                <w:rFonts w:ascii="Times New Roman" w:eastAsia="Times New Roman" w:hAnsi="Times New Roman" w:cs="Times New Roman"/>
                <w:sz w:val="16"/>
                <w:szCs w:val="16"/>
              </w:rPr>
            </w:pPr>
          </w:p>
        </w:tc>
        <w:tc>
          <w:tcPr>
            <w:tcW w:w="992" w:type="dxa"/>
            <w:shd w:val="clear" w:color="auto" w:fill="D0CECE" w:themeFill="background2" w:themeFillShade="E6"/>
          </w:tcPr>
          <w:p w14:paraId="4426963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75CCC7D"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5E1DA675"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287C88C"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E2567DF"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C0E94A7"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6699EC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CFE6AB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751416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346F278"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33D0CE9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C917CD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4705BF1"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583F9C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31311BA"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D9BE7C1"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r>
      <w:tr w:rsidR="00962D7B" w:rsidRPr="009B0037" w14:paraId="3E33FEF9" w14:textId="77777777" w:rsidTr="00CF70ED">
        <w:tc>
          <w:tcPr>
            <w:tcW w:w="1650" w:type="dxa"/>
            <w:shd w:val="clear" w:color="auto" w:fill="D9E2F3" w:themeFill="accent5" w:themeFillTint="33"/>
          </w:tcPr>
          <w:p w14:paraId="44A26C59"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Управление на риска</w:t>
            </w:r>
          </w:p>
        </w:tc>
        <w:tc>
          <w:tcPr>
            <w:tcW w:w="618" w:type="dxa"/>
          </w:tcPr>
          <w:p w14:paraId="2623674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73ECE10"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7F741486"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23445B48" w14:textId="77777777" w:rsidR="00962D7B" w:rsidRPr="00CF70ED" w:rsidRDefault="00962D7B" w:rsidP="00962D7B">
            <w:pPr>
              <w:rPr>
                <w:rFonts w:ascii="Times New Roman" w:eastAsia="Times New Roman" w:hAnsi="Times New Roman" w:cs="Times New Roman"/>
                <w:sz w:val="16"/>
                <w:szCs w:val="16"/>
              </w:rPr>
            </w:pPr>
          </w:p>
        </w:tc>
        <w:tc>
          <w:tcPr>
            <w:tcW w:w="709" w:type="dxa"/>
            <w:shd w:val="clear" w:color="auto" w:fill="D0CECE" w:themeFill="background2" w:themeFillShade="E6"/>
          </w:tcPr>
          <w:p w14:paraId="106EA3B7"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F8B4CB0"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E09F865"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7F8B094A"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3F04A7B"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466080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94FE3D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8E49861"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4B6A2F2"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0D95F25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C7F821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2AEC84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6464BC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1D5A7B3"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1C8F3D6B"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8,25</w:t>
            </w:r>
          </w:p>
        </w:tc>
      </w:tr>
      <w:tr w:rsidR="00962D7B" w:rsidRPr="009B0037" w14:paraId="6760F106" w14:textId="77777777" w:rsidTr="00CF70ED">
        <w:tc>
          <w:tcPr>
            <w:tcW w:w="1650" w:type="dxa"/>
            <w:shd w:val="clear" w:color="auto" w:fill="D9E2F3" w:themeFill="accent5" w:themeFillTint="33"/>
          </w:tcPr>
          <w:p w14:paraId="6BC96CC6"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Напояване</w:t>
            </w:r>
          </w:p>
        </w:tc>
        <w:tc>
          <w:tcPr>
            <w:tcW w:w="618" w:type="dxa"/>
          </w:tcPr>
          <w:p w14:paraId="295ECB5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4AC63C3"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547BF36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3236704B"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D7EC2F6" w14:textId="77777777" w:rsidR="00962D7B" w:rsidRPr="00CF70ED" w:rsidRDefault="00962D7B"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shd w:val="clear" w:color="auto" w:fill="D0CECE" w:themeFill="background2" w:themeFillShade="E6"/>
          </w:tcPr>
          <w:p w14:paraId="330A4FC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DA35B3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EEFF3BF"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666D642"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32365CC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A92C82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C14D23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5D23ABC"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4D24309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067DE3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BC52FB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6C42E6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F3468F3"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48AB1C13"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6,50</w:t>
            </w:r>
          </w:p>
        </w:tc>
      </w:tr>
      <w:tr w:rsidR="00962D7B" w:rsidRPr="009B0037" w14:paraId="62A7977D" w14:textId="77777777" w:rsidTr="00CF70ED">
        <w:tc>
          <w:tcPr>
            <w:tcW w:w="1650" w:type="dxa"/>
            <w:shd w:val="clear" w:color="auto" w:fill="CCECFF"/>
          </w:tcPr>
          <w:p w14:paraId="0D0B5125"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ЗС сектори</w:t>
            </w:r>
          </w:p>
        </w:tc>
        <w:tc>
          <w:tcPr>
            <w:tcW w:w="618" w:type="dxa"/>
          </w:tcPr>
          <w:p w14:paraId="0634A361"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C6C76CA"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5815DFD9"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992" w:type="dxa"/>
          </w:tcPr>
          <w:p w14:paraId="5A39781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9C04E7C"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118FE63B"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shd w:val="clear" w:color="auto" w:fill="D0CECE" w:themeFill="background2" w:themeFillShade="E6"/>
          </w:tcPr>
          <w:p w14:paraId="58803096"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48D4CB73"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68DD644"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2A61C03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3183C8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3D6B725"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F3CF7CF"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10FBAA3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1BE277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6FC18F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057237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9F91EC5"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351E336C"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6,00</w:t>
            </w:r>
          </w:p>
        </w:tc>
      </w:tr>
      <w:tr w:rsidR="00962D7B" w:rsidRPr="009B0037" w14:paraId="2E5E072C" w14:textId="77777777" w:rsidTr="00CF70ED">
        <w:tc>
          <w:tcPr>
            <w:tcW w:w="1650" w:type="dxa"/>
            <w:shd w:val="clear" w:color="auto" w:fill="CCECFF"/>
          </w:tcPr>
          <w:p w14:paraId="526B8DC5"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Производителност</w:t>
            </w:r>
          </w:p>
        </w:tc>
        <w:tc>
          <w:tcPr>
            <w:tcW w:w="618" w:type="dxa"/>
          </w:tcPr>
          <w:p w14:paraId="032AA5F9"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62DE80C"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7A2BDCBD"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992" w:type="dxa"/>
          </w:tcPr>
          <w:p w14:paraId="7FC04155"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0D9751B1"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0125B7DD"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1F0B547B"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992" w:type="dxa"/>
            <w:shd w:val="clear" w:color="auto" w:fill="D0CECE" w:themeFill="background2" w:themeFillShade="E6"/>
          </w:tcPr>
          <w:p w14:paraId="10B4B932"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0316F39"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384947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03F942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2224A6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88CC787"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3BCF60C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DC0B13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45BA60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AFC6D7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0FF9CA2"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928D41B"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962D7B" w:rsidRPr="009B0037" w14:paraId="3FEA6E91" w14:textId="77777777" w:rsidTr="00CF70ED">
        <w:tc>
          <w:tcPr>
            <w:tcW w:w="1650" w:type="dxa"/>
            <w:shd w:val="clear" w:color="auto" w:fill="CCECFF"/>
          </w:tcPr>
          <w:p w14:paraId="6845E418"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Модернизация на МСЗС</w:t>
            </w:r>
          </w:p>
        </w:tc>
        <w:tc>
          <w:tcPr>
            <w:tcW w:w="618" w:type="dxa"/>
          </w:tcPr>
          <w:p w14:paraId="5C4C6700"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7A18559F"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851" w:type="dxa"/>
          </w:tcPr>
          <w:p w14:paraId="1299A0D0"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992" w:type="dxa"/>
          </w:tcPr>
          <w:p w14:paraId="2ABAFC58"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626F78F5"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698049A9"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7996BF7E" w14:textId="77777777" w:rsidR="00962D7B" w:rsidRPr="00CF70ED" w:rsidRDefault="00962D7B" w:rsidP="00962D7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992" w:type="dxa"/>
          </w:tcPr>
          <w:p w14:paraId="273D4294" w14:textId="77777777" w:rsidR="00962D7B" w:rsidRPr="00CF70ED" w:rsidRDefault="00962D7B" w:rsidP="00962D7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0,5</w:t>
            </w:r>
          </w:p>
        </w:tc>
        <w:tc>
          <w:tcPr>
            <w:tcW w:w="851" w:type="dxa"/>
            <w:shd w:val="clear" w:color="auto" w:fill="D0CECE" w:themeFill="background2" w:themeFillShade="E6"/>
          </w:tcPr>
          <w:p w14:paraId="743000B4"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097EA8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F0D480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B91590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2109677"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31692CEC"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AED1D7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590663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FAE8C8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652A9A8"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C4360ED"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12,25</w:t>
            </w:r>
          </w:p>
        </w:tc>
      </w:tr>
      <w:tr w:rsidR="00962D7B" w:rsidRPr="009B0037" w14:paraId="4A4A03D4" w14:textId="77777777" w:rsidTr="00CF70ED">
        <w:tc>
          <w:tcPr>
            <w:tcW w:w="1650" w:type="dxa"/>
            <w:shd w:val="clear" w:color="auto" w:fill="CCECFF"/>
          </w:tcPr>
          <w:p w14:paraId="1FA07DEE"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Пазарна ориентация</w:t>
            </w:r>
          </w:p>
        </w:tc>
        <w:tc>
          <w:tcPr>
            <w:tcW w:w="618" w:type="dxa"/>
          </w:tcPr>
          <w:p w14:paraId="6B0BD159"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3F6B44E2"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1" w:type="dxa"/>
          </w:tcPr>
          <w:p w14:paraId="113E6E31" w14:textId="77777777" w:rsidR="00962D7B" w:rsidRPr="00CF70ED" w:rsidRDefault="00962D7B" w:rsidP="00962D7B">
            <w:pPr>
              <w:rPr>
                <w:rFonts w:ascii="Times New Roman" w:eastAsia="Times New Roman" w:hAnsi="Times New Roman" w:cs="Times New Roman"/>
                <w:b/>
                <w:sz w:val="16"/>
                <w:szCs w:val="16"/>
              </w:rPr>
            </w:pPr>
          </w:p>
        </w:tc>
        <w:tc>
          <w:tcPr>
            <w:tcW w:w="992" w:type="dxa"/>
          </w:tcPr>
          <w:p w14:paraId="23160A58"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1F97A2D2"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174E0565"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2731A286" w14:textId="77777777" w:rsidR="00962D7B" w:rsidRPr="00CF70ED" w:rsidRDefault="00962D7B" w:rsidP="00962D7B">
            <w:pPr>
              <w:rPr>
                <w:rFonts w:ascii="Times New Roman" w:eastAsia="Times New Roman" w:hAnsi="Times New Roman" w:cs="Times New Roman"/>
                <w:b/>
                <w:sz w:val="16"/>
                <w:szCs w:val="16"/>
              </w:rPr>
            </w:pPr>
          </w:p>
        </w:tc>
        <w:tc>
          <w:tcPr>
            <w:tcW w:w="992" w:type="dxa"/>
          </w:tcPr>
          <w:p w14:paraId="3634B650" w14:textId="77777777" w:rsidR="00962D7B" w:rsidRPr="00CF70ED" w:rsidRDefault="00962D7B" w:rsidP="00962D7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851" w:type="dxa"/>
          </w:tcPr>
          <w:p w14:paraId="1F42E76B" w14:textId="77777777" w:rsidR="00962D7B" w:rsidRPr="00CF70ED" w:rsidRDefault="00962D7B" w:rsidP="00962D7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850" w:type="dxa"/>
            <w:shd w:val="clear" w:color="auto" w:fill="D0CECE" w:themeFill="background2" w:themeFillShade="E6"/>
          </w:tcPr>
          <w:p w14:paraId="64B4AADE"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20BECE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E8D179E"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5CFC1DF"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2E4D5EB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936FF4C"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DECF3A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64B4C5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1BC9254"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0A466980"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8,50</w:t>
            </w:r>
          </w:p>
        </w:tc>
      </w:tr>
      <w:tr w:rsidR="00962D7B" w:rsidRPr="009B0037" w14:paraId="0C9FC830" w14:textId="77777777" w:rsidTr="00CF70ED">
        <w:tc>
          <w:tcPr>
            <w:tcW w:w="1650" w:type="dxa"/>
            <w:shd w:val="clear" w:color="auto" w:fill="CCECFF"/>
          </w:tcPr>
          <w:p w14:paraId="1481BBED"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Износ</w:t>
            </w:r>
          </w:p>
        </w:tc>
        <w:tc>
          <w:tcPr>
            <w:tcW w:w="618" w:type="dxa"/>
          </w:tcPr>
          <w:p w14:paraId="501339C1"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C9B85F8"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456F414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58290861"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933502C"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0978726"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0286424"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3896A0C8"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5A2E696"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5574B85F"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shd w:val="clear" w:color="auto" w:fill="D0CECE" w:themeFill="background2" w:themeFillShade="E6"/>
          </w:tcPr>
          <w:p w14:paraId="79D1F0F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6165FD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3679DCA"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591D0A5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A21F7F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4332C4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A358BD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3416801"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3F3FC61B"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8,25</w:t>
            </w:r>
          </w:p>
        </w:tc>
      </w:tr>
      <w:tr w:rsidR="00962D7B" w:rsidRPr="009B0037" w14:paraId="2FF78681" w14:textId="77777777" w:rsidTr="00CF70ED">
        <w:tc>
          <w:tcPr>
            <w:tcW w:w="1650" w:type="dxa"/>
            <w:shd w:val="clear" w:color="auto" w:fill="CCECFF"/>
          </w:tcPr>
          <w:p w14:paraId="68CF8CC3"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Иновации</w:t>
            </w:r>
          </w:p>
        </w:tc>
        <w:tc>
          <w:tcPr>
            <w:tcW w:w="618" w:type="dxa"/>
          </w:tcPr>
          <w:p w14:paraId="7D57FEE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3DC1ED2"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E972BD8"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2879B0D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F8325B7"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0" w:type="dxa"/>
          </w:tcPr>
          <w:p w14:paraId="454ABAFE"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5EF4701F" w14:textId="77777777" w:rsidR="00962D7B" w:rsidRPr="00CF70ED" w:rsidRDefault="00962D7B" w:rsidP="00962D7B">
            <w:pPr>
              <w:rPr>
                <w:rFonts w:ascii="Times New Roman" w:eastAsia="Times New Roman" w:hAnsi="Times New Roman" w:cs="Times New Roman"/>
                <w:b/>
                <w:sz w:val="16"/>
                <w:szCs w:val="16"/>
              </w:rPr>
            </w:pPr>
          </w:p>
        </w:tc>
        <w:tc>
          <w:tcPr>
            <w:tcW w:w="992" w:type="dxa"/>
          </w:tcPr>
          <w:p w14:paraId="627E4AE6" w14:textId="77777777" w:rsidR="00962D7B" w:rsidRPr="00CF70ED" w:rsidRDefault="00962D7B" w:rsidP="00962D7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851" w:type="dxa"/>
          </w:tcPr>
          <w:p w14:paraId="220C3A24"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4A1F2FB9"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2976B256" w14:textId="77777777" w:rsidR="00962D7B" w:rsidRPr="00CF70ED" w:rsidRDefault="00962D7B" w:rsidP="00962D7B">
            <w:pPr>
              <w:rPr>
                <w:rFonts w:ascii="Times New Roman" w:eastAsia="Times New Roman" w:hAnsi="Times New Roman" w:cs="Times New Roman"/>
                <w:b/>
                <w:sz w:val="16"/>
                <w:szCs w:val="16"/>
              </w:rPr>
            </w:pPr>
          </w:p>
        </w:tc>
        <w:tc>
          <w:tcPr>
            <w:tcW w:w="567" w:type="dxa"/>
            <w:shd w:val="clear" w:color="auto" w:fill="D0CECE" w:themeFill="background2" w:themeFillShade="E6"/>
          </w:tcPr>
          <w:p w14:paraId="49A456D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0A39E5D"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5FFF3B1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D8AAB0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BCF5AC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CDA18B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5F447C7"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677288D0"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21,00</w:t>
            </w:r>
          </w:p>
        </w:tc>
      </w:tr>
      <w:tr w:rsidR="00962D7B" w:rsidRPr="009B0037" w14:paraId="03A4F561" w14:textId="77777777" w:rsidTr="00CF70ED">
        <w:tc>
          <w:tcPr>
            <w:tcW w:w="1650" w:type="dxa"/>
            <w:shd w:val="clear" w:color="auto" w:fill="CCECFF"/>
          </w:tcPr>
          <w:p w14:paraId="45EFCEC4"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Пчеларство</w:t>
            </w:r>
          </w:p>
        </w:tc>
        <w:tc>
          <w:tcPr>
            <w:tcW w:w="618" w:type="dxa"/>
          </w:tcPr>
          <w:p w14:paraId="1BDC0F1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43CCA89"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B32E568"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992" w:type="dxa"/>
          </w:tcPr>
          <w:p w14:paraId="3A976F05"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5E8ADB0C"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10023919"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40553079"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992" w:type="dxa"/>
          </w:tcPr>
          <w:p w14:paraId="1F317B3C" w14:textId="77777777" w:rsidR="00962D7B" w:rsidRPr="00CF70ED" w:rsidRDefault="00962D7B" w:rsidP="00962D7B">
            <w:pPr>
              <w:rPr>
                <w:rFonts w:ascii="Times New Roman" w:eastAsia="Times New Roman" w:hAnsi="Times New Roman" w:cs="Times New Roman"/>
                <w:b/>
                <w:sz w:val="16"/>
                <w:szCs w:val="16"/>
              </w:rPr>
            </w:pPr>
          </w:p>
        </w:tc>
        <w:tc>
          <w:tcPr>
            <w:tcW w:w="851" w:type="dxa"/>
          </w:tcPr>
          <w:p w14:paraId="48516824"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850" w:type="dxa"/>
          </w:tcPr>
          <w:p w14:paraId="76150185"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1EE8405B" w14:textId="77777777" w:rsidR="00962D7B" w:rsidRPr="00CF70ED" w:rsidRDefault="00962D7B" w:rsidP="00962D7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567" w:type="dxa"/>
          </w:tcPr>
          <w:p w14:paraId="4EF9B268" w14:textId="77777777" w:rsidR="00962D7B" w:rsidRPr="00CF70ED" w:rsidRDefault="00962D7B" w:rsidP="00962D7B">
            <w:pPr>
              <w:rPr>
                <w:rFonts w:ascii="Times New Roman" w:eastAsia="Times New Roman" w:hAnsi="Times New Roman" w:cs="Times New Roman"/>
                <w:b/>
                <w:sz w:val="16"/>
                <w:szCs w:val="16"/>
              </w:rPr>
            </w:pPr>
          </w:p>
        </w:tc>
        <w:tc>
          <w:tcPr>
            <w:tcW w:w="709" w:type="dxa"/>
            <w:shd w:val="clear" w:color="auto" w:fill="D0CECE" w:themeFill="background2" w:themeFillShade="E6"/>
          </w:tcPr>
          <w:p w14:paraId="5C3E2755"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5777C2C4"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877BFB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50248D1"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3B0270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7D64515"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2225150A"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8,25</w:t>
            </w:r>
          </w:p>
        </w:tc>
      </w:tr>
      <w:tr w:rsidR="00962D7B" w:rsidRPr="009B0037" w14:paraId="76971A80" w14:textId="77777777" w:rsidTr="00CF70ED">
        <w:tc>
          <w:tcPr>
            <w:tcW w:w="1650" w:type="dxa"/>
            <w:shd w:val="clear" w:color="auto" w:fill="CCECFF"/>
          </w:tcPr>
          <w:p w14:paraId="6A664E6C" w14:textId="77777777" w:rsidR="00962D7B" w:rsidRPr="00CF70ED" w:rsidRDefault="00962D7B" w:rsidP="00962D7B">
            <w:pPr>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Лоз</w:t>
            </w:r>
            <w:r>
              <w:rPr>
                <w:rFonts w:ascii="Times New Roman" w:eastAsia="Times New Roman" w:hAnsi="Times New Roman" w:cs="Times New Roman"/>
                <w:sz w:val="16"/>
                <w:szCs w:val="16"/>
              </w:rPr>
              <w:t>а</w:t>
            </w:r>
            <w:r w:rsidRPr="00CF70ED">
              <w:rPr>
                <w:rFonts w:ascii="Times New Roman" w:eastAsia="Times New Roman" w:hAnsi="Times New Roman" w:cs="Times New Roman"/>
                <w:sz w:val="16"/>
                <w:szCs w:val="16"/>
              </w:rPr>
              <w:t>ро-винарство</w:t>
            </w:r>
          </w:p>
        </w:tc>
        <w:tc>
          <w:tcPr>
            <w:tcW w:w="618" w:type="dxa"/>
          </w:tcPr>
          <w:p w14:paraId="71DB6A4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98A5A2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BB24565"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992" w:type="dxa"/>
          </w:tcPr>
          <w:p w14:paraId="211CED63"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6DCBC38E"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3D1A2190"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2E865845"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992" w:type="dxa"/>
          </w:tcPr>
          <w:p w14:paraId="72F5296D" w14:textId="77777777" w:rsidR="00962D7B" w:rsidRPr="00CF70ED" w:rsidRDefault="00962D7B" w:rsidP="00962D7B">
            <w:pPr>
              <w:rPr>
                <w:rFonts w:ascii="Times New Roman" w:eastAsia="Times New Roman" w:hAnsi="Times New Roman" w:cs="Times New Roman"/>
                <w:b/>
                <w:sz w:val="16"/>
                <w:szCs w:val="16"/>
              </w:rPr>
            </w:pPr>
          </w:p>
        </w:tc>
        <w:tc>
          <w:tcPr>
            <w:tcW w:w="851" w:type="dxa"/>
          </w:tcPr>
          <w:p w14:paraId="42433D0C"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2889D857"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4B3D596C" w14:textId="77777777" w:rsidR="00962D7B" w:rsidRPr="00CF70ED" w:rsidRDefault="00962D7B" w:rsidP="00962D7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567" w:type="dxa"/>
          </w:tcPr>
          <w:p w14:paraId="0B9C5995"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8255856" w14:textId="77777777" w:rsidR="00962D7B" w:rsidRPr="00CF70ED" w:rsidRDefault="00962D7B" w:rsidP="00962D7B">
            <w:pPr>
              <w:rPr>
                <w:rFonts w:ascii="Times New Roman" w:eastAsia="Times New Roman" w:hAnsi="Times New Roman" w:cs="Times New Roman"/>
                <w:sz w:val="16"/>
                <w:szCs w:val="16"/>
              </w:rPr>
            </w:pPr>
          </w:p>
        </w:tc>
        <w:tc>
          <w:tcPr>
            <w:tcW w:w="708" w:type="dxa"/>
            <w:shd w:val="clear" w:color="auto" w:fill="D0CECE" w:themeFill="background2" w:themeFillShade="E6"/>
          </w:tcPr>
          <w:p w14:paraId="1BBA9F5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1801DC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B04471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E27523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5899ED6"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0B9F3A95"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4,75</w:t>
            </w:r>
          </w:p>
        </w:tc>
      </w:tr>
      <w:tr w:rsidR="00962D7B" w:rsidRPr="009B0037" w14:paraId="2AB3C908" w14:textId="77777777" w:rsidTr="00CF70ED">
        <w:tc>
          <w:tcPr>
            <w:tcW w:w="1650" w:type="dxa"/>
            <w:shd w:val="clear" w:color="auto" w:fill="CCECFF"/>
          </w:tcPr>
          <w:p w14:paraId="1DE09F6E"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Фин. инструменти</w:t>
            </w:r>
          </w:p>
        </w:tc>
        <w:tc>
          <w:tcPr>
            <w:tcW w:w="618" w:type="dxa"/>
          </w:tcPr>
          <w:p w14:paraId="4D510D69"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97C55C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71F47F73"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4BCA40C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92428FA"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6B44BD0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713ECCA"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26FCCFC"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7617C3F3"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8C52A6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EF88544"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F1D3EFE"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0068671"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256073BF" w14:textId="77777777" w:rsidR="00962D7B" w:rsidRPr="00CF70ED" w:rsidRDefault="00962D7B" w:rsidP="00962D7B">
            <w:pPr>
              <w:rPr>
                <w:rFonts w:ascii="Times New Roman" w:eastAsia="Times New Roman" w:hAnsi="Times New Roman" w:cs="Times New Roman"/>
                <w:sz w:val="16"/>
                <w:szCs w:val="16"/>
              </w:rPr>
            </w:pPr>
          </w:p>
        </w:tc>
        <w:tc>
          <w:tcPr>
            <w:tcW w:w="567" w:type="dxa"/>
            <w:shd w:val="clear" w:color="auto" w:fill="D0CECE" w:themeFill="background2" w:themeFillShade="E6"/>
          </w:tcPr>
          <w:p w14:paraId="00451FF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6E6DA7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158858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C07D3BB"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2352632F" w14:textId="77777777" w:rsidR="00962D7B" w:rsidRPr="00CF70ED" w:rsidRDefault="00962D7B"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2,25</w:t>
            </w:r>
          </w:p>
        </w:tc>
      </w:tr>
      <w:tr w:rsidR="00962D7B" w:rsidRPr="009B0037" w14:paraId="18C0B7FF" w14:textId="77777777" w:rsidTr="00CF70ED">
        <w:tc>
          <w:tcPr>
            <w:tcW w:w="1650" w:type="dxa"/>
            <w:shd w:val="clear" w:color="auto" w:fill="33CCCC"/>
          </w:tcPr>
          <w:p w14:paraId="4E341245"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 на ЗС</w:t>
            </w:r>
          </w:p>
        </w:tc>
        <w:tc>
          <w:tcPr>
            <w:tcW w:w="618" w:type="dxa"/>
          </w:tcPr>
          <w:p w14:paraId="3EADBD2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A3E6413"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3691FDC0"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19C08838"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0A367B2D"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672034FA"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599D4D89" w14:textId="77777777" w:rsidR="00962D7B" w:rsidRPr="00CF70ED" w:rsidRDefault="00A060F9" w:rsidP="00962D7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992" w:type="dxa"/>
          </w:tcPr>
          <w:p w14:paraId="02B45E22" w14:textId="77777777" w:rsidR="00962D7B" w:rsidRPr="00CF70ED" w:rsidRDefault="00962D7B" w:rsidP="00962D7B">
            <w:pPr>
              <w:rPr>
                <w:rFonts w:ascii="Times New Roman" w:eastAsia="Times New Roman" w:hAnsi="Times New Roman" w:cs="Times New Roman"/>
                <w:b/>
                <w:sz w:val="16"/>
                <w:szCs w:val="16"/>
              </w:rPr>
            </w:pPr>
          </w:p>
        </w:tc>
        <w:tc>
          <w:tcPr>
            <w:tcW w:w="851" w:type="dxa"/>
          </w:tcPr>
          <w:p w14:paraId="5C8BFE44" w14:textId="77777777" w:rsidR="00962D7B" w:rsidRPr="00CF70ED" w:rsidRDefault="00A060F9" w:rsidP="00962D7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850" w:type="dxa"/>
          </w:tcPr>
          <w:p w14:paraId="01A64E3A" w14:textId="77777777" w:rsidR="00962D7B" w:rsidRPr="00CF70ED" w:rsidRDefault="00A060F9" w:rsidP="00962D7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709" w:type="dxa"/>
          </w:tcPr>
          <w:p w14:paraId="6413B12E" w14:textId="77777777" w:rsidR="00962D7B" w:rsidRPr="00CF70ED" w:rsidRDefault="00A060F9" w:rsidP="00962D7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567" w:type="dxa"/>
          </w:tcPr>
          <w:p w14:paraId="62810EB2"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0C1DB7EE" w14:textId="77777777" w:rsidR="00962D7B" w:rsidRPr="00CF70ED" w:rsidRDefault="00962D7B" w:rsidP="00962D7B">
            <w:pPr>
              <w:rPr>
                <w:rFonts w:ascii="Times New Roman" w:eastAsia="Times New Roman" w:hAnsi="Times New Roman" w:cs="Times New Roman"/>
                <w:b/>
                <w:sz w:val="16"/>
                <w:szCs w:val="16"/>
              </w:rPr>
            </w:pPr>
          </w:p>
        </w:tc>
        <w:tc>
          <w:tcPr>
            <w:tcW w:w="708" w:type="dxa"/>
          </w:tcPr>
          <w:p w14:paraId="6B25E333"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278A0F25" w14:textId="77777777" w:rsidR="00962D7B" w:rsidRPr="00CF70ED" w:rsidRDefault="00962D7B" w:rsidP="00962D7B">
            <w:pPr>
              <w:rPr>
                <w:rFonts w:ascii="Times New Roman" w:eastAsia="Times New Roman" w:hAnsi="Times New Roman" w:cs="Times New Roman"/>
                <w:b/>
                <w:sz w:val="16"/>
                <w:szCs w:val="16"/>
              </w:rPr>
            </w:pPr>
          </w:p>
        </w:tc>
        <w:tc>
          <w:tcPr>
            <w:tcW w:w="567" w:type="dxa"/>
            <w:shd w:val="clear" w:color="auto" w:fill="D0CECE" w:themeFill="background2" w:themeFillShade="E6"/>
          </w:tcPr>
          <w:p w14:paraId="7673BC6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10FC3F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4DCA63A"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FE1E951" w14:textId="77777777" w:rsidR="00962D7B" w:rsidRPr="00CF70ED" w:rsidRDefault="004F170A"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962D7B" w:rsidRPr="009B0037" w14:paraId="768347C1" w14:textId="77777777" w:rsidTr="00CF70ED">
        <w:tc>
          <w:tcPr>
            <w:tcW w:w="1650" w:type="dxa"/>
            <w:shd w:val="clear" w:color="auto" w:fill="33CCCC"/>
          </w:tcPr>
          <w:p w14:paraId="345F76F2"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Пазарен достъп МС</w:t>
            </w:r>
          </w:p>
        </w:tc>
        <w:tc>
          <w:tcPr>
            <w:tcW w:w="618" w:type="dxa"/>
          </w:tcPr>
          <w:p w14:paraId="4D62FC6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97ACB9E"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26E26D6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578CC03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DB61096"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5CA71CD6"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20A2F7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2BCC778C"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E1304FB"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1AB30A32"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w:t>
            </w:r>
          </w:p>
        </w:tc>
        <w:tc>
          <w:tcPr>
            <w:tcW w:w="709" w:type="dxa"/>
          </w:tcPr>
          <w:p w14:paraId="619AE10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DB8951B"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D3CD711"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708" w:type="dxa"/>
          </w:tcPr>
          <w:p w14:paraId="2213921A"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63D8AAB6"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0A19FBF6"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shd w:val="clear" w:color="auto" w:fill="D0CECE" w:themeFill="background2" w:themeFillShade="E6"/>
          </w:tcPr>
          <w:p w14:paraId="21E3B8C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8355F4C"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295C3BE" w14:textId="77777777" w:rsidR="00962D7B" w:rsidRPr="00CF70ED" w:rsidRDefault="004F170A"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7,50</w:t>
            </w:r>
          </w:p>
        </w:tc>
      </w:tr>
      <w:tr w:rsidR="00962D7B" w:rsidRPr="009B0037" w14:paraId="1AA20068" w14:textId="77777777" w:rsidTr="00CF70ED">
        <w:tc>
          <w:tcPr>
            <w:tcW w:w="1650" w:type="dxa"/>
            <w:shd w:val="clear" w:color="auto" w:fill="33CCCC"/>
          </w:tcPr>
          <w:p w14:paraId="2564C182" w14:textId="77777777" w:rsidR="00962D7B" w:rsidRPr="00CF70ED" w:rsidRDefault="00962D7B"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дир. прод</w:t>
            </w:r>
          </w:p>
        </w:tc>
        <w:tc>
          <w:tcPr>
            <w:tcW w:w="618" w:type="dxa"/>
          </w:tcPr>
          <w:p w14:paraId="25605E96"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D196978"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2F01DA6" w14:textId="77777777" w:rsidR="00962D7B" w:rsidRPr="00CF70ED" w:rsidRDefault="00962D7B" w:rsidP="00962D7B">
            <w:pPr>
              <w:rPr>
                <w:rFonts w:ascii="Times New Roman" w:eastAsia="Times New Roman" w:hAnsi="Times New Roman" w:cs="Times New Roman"/>
                <w:b/>
                <w:sz w:val="16"/>
                <w:szCs w:val="16"/>
              </w:rPr>
            </w:pPr>
          </w:p>
        </w:tc>
        <w:tc>
          <w:tcPr>
            <w:tcW w:w="992" w:type="dxa"/>
          </w:tcPr>
          <w:p w14:paraId="60AE4949"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193E6983" w14:textId="77777777" w:rsidR="00962D7B" w:rsidRPr="00CF70ED" w:rsidRDefault="00962D7B" w:rsidP="00962D7B">
            <w:pPr>
              <w:rPr>
                <w:rFonts w:ascii="Times New Roman" w:eastAsia="Times New Roman" w:hAnsi="Times New Roman" w:cs="Times New Roman"/>
                <w:b/>
                <w:sz w:val="16"/>
                <w:szCs w:val="16"/>
              </w:rPr>
            </w:pPr>
          </w:p>
        </w:tc>
        <w:tc>
          <w:tcPr>
            <w:tcW w:w="850" w:type="dxa"/>
          </w:tcPr>
          <w:p w14:paraId="0A6280F6"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7FFA23F2" w14:textId="77777777" w:rsidR="00962D7B" w:rsidRPr="00CF70ED" w:rsidRDefault="00962D7B" w:rsidP="00962D7B">
            <w:pPr>
              <w:rPr>
                <w:rFonts w:ascii="Times New Roman" w:eastAsia="Times New Roman" w:hAnsi="Times New Roman" w:cs="Times New Roman"/>
                <w:b/>
                <w:sz w:val="16"/>
                <w:szCs w:val="16"/>
              </w:rPr>
            </w:pPr>
          </w:p>
        </w:tc>
        <w:tc>
          <w:tcPr>
            <w:tcW w:w="992" w:type="dxa"/>
          </w:tcPr>
          <w:p w14:paraId="3A41FF2A" w14:textId="77777777" w:rsidR="00962D7B" w:rsidRPr="00CF70ED" w:rsidRDefault="00962D7B" w:rsidP="00962D7B">
            <w:pPr>
              <w:rPr>
                <w:rFonts w:ascii="Times New Roman" w:eastAsia="Times New Roman" w:hAnsi="Times New Roman" w:cs="Times New Roman"/>
                <w:b/>
                <w:sz w:val="16"/>
                <w:szCs w:val="16"/>
              </w:rPr>
            </w:pPr>
          </w:p>
        </w:tc>
        <w:tc>
          <w:tcPr>
            <w:tcW w:w="851" w:type="dxa"/>
          </w:tcPr>
          <w:p w14:paraId="10E6B8AA"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7E471364"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07BFE80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835226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9754BF7"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03F02351"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2E879313"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2221FFAB"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0D5A0CB4"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shd w:val="clear" w:color="auto" w:fill="D0CECE" w:themeFill="background2" w:themeFillShade="E6"/>
          </w:tcPr>
          <w:p w14:paraId="52A6171A"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48D125C0" w14:textId="77777777" w:rsidR="00962D7B" w:rsidRPr="00CF70ED" w:rsidRDefault="004F170A" w:rsidP="00CF70ED">
            <w:pPr>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6,25</w:t>
            </w:r>
          </w:p>
        </w:tc>
      </w:tr>
      <w:tr w:rsidR="00962D7B" w:rsidRPr="009B0037" w14:paraId="57A2CFC1" w14:textId="77777777" w:rsidTr="00CF70ED">
        <w:tc>
          <w:tcPr>
            <w:tcW w:w="1650" w:type="dxa"/>
            <w:shd w:val="clear" w:color="auto" w:fill="33CCCC"/>
          </w:tcPr>
          <w:p w14:paraId="53F65E76" w14:textId="77777777" w:rsidR="00962D7B" w:rsidRPr="00CF70ED" w:rsidRDefault="00A060F9"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търг. пр.</w:t>
            </w:r>
          </w:p>
        </w:tc>
        <w:tc>
          <w:tcPr>
            <w:tcW w:w="618" w:type="dxa"/>
          </w:tcPr>
          <w:p w14:paraId="2D92B60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05EDAC0"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1FAE347"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0EDC116"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C151581"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1FE6BC4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1D27F8E"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33746385"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31AC5C1"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52127D4"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40191A8"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2B3DC93A" w14:textId="77777777" w:rsidR="00962D7B" w:rsidRPr="00CF70ED" w:rsidRDefault="00962D7B" w:rsidP="00962D7B">
            <w:pPr>
              <w:rPr>
                <w:rFonts w:ascii="Times New Roman" w:eastAsia="Times New Roman" w:hAnsi="Times New Roman" w:cs="Times New Roman"/>
                <w:b/>
                <w:sz w:val="16"/>
                <w:szCs w:val="16"/>
              </w:rPr>
            </w:pPr>
          </w:p>
        </w:tc>
        <w:tc>
          <w:tcPr>
            <w:tcW w:w="709" w:type="dxa"/>
          </w:tcPr>
          <w:p w14:paraId="7C5D7ED3" w14:textId="77777777" w:rsidR="00962D7B" w:rsidRPr="00CF70ED" w:rsidRDefault="00962D7B" w:rsidP="00962D7B">
            <w:pPr>
              <w:rPr>
                <w:rFonts w:ascii="Times New Roman" w:eastAsia="Times New Roman" w:hAnsi="Times New Roman" w:cs="Times New Roman"/>
                <w:b/>
                <w:sz w:val="16"/>
                <w:szCs w:val="16"/>
              </w:rPr>
            </w:pPr>
          </w:p>
        </w:tc>
        <w:tc>
          <w:tcPr>
            <w:tcW w:w="708" w:type="dxa"/>
          </w:tcPr>
          <w:p w14:paraId="29D74CCE"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43AA40E5"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758864A9"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0C8A8E93"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tcPr>
          <w:p w14:paraId="3A8C5586" w14:textId="77777777" w:rsidR="00962D7B" w:rsidRPr="00CF70ED" w:rsidRDefault="00A060F9"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tcPr>
          <w:p w14:paraId="34B9D165" w14:textId="77777777" w:rsidR="00962D7B" w:rsidRPr="00CF70ED" w:rsidRDefault="003E66CB" w:rsidP="00CF70ED">
            <w:pPr>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4,25</w:t>
            </w:r>
          </w:p>
        </w:tc>
      </w:tr>
      <w:tr w:rsidR="00962D7B" w:rsidRPr="009B0037" w14:paraId="1DC217B4" w14:textId="77777777" w:rsidTr="00CF70ED">
        <w:tc>
          <w:tcPr>
            <w:tcW w:w="1650" w:type="dxa"/>
            <w:shd w:val="clear" w:color="auto" w:fill="33CCCC"/>
          </w:tcPr>
          <w:p w14:paraId="1C090492" w14:textId="77777777" w:rsidR="00962D7B" w:rsidRPr="00CF70ED" w:rsidRDefault="00A060F9"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на вноса</w:t>
            </w:r>
          </w:p>
        </w:tc>
        <w:tc>
          <w:tcPr>
            <w:tcW w:w="618" w:type="dxa"/>
          </w:tcPr>
          <w:p w14:paraId="21010645"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F5A4581"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52947CC"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BB42019"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8402164"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F4DF00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BFD9880"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7AD0589D"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5E47174"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47E130B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51640C2" w14:textId="77777777" w:rsidR="00962D7B" w:rsidRPr="00CF70ED" w:rsidRDefault="00425DB7"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tcPr>
          <w:p w14:paraId="61BF245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CE33ECE" w14:textId="77777777" w:rsidR="00962D7B" w:rsidRPr="00CF70ED" w:rsidRDefault="00425DB7"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34ED4D1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EB22BC4"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445C69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3E02DC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A49EBFD"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0EF0C91" w14:textId="77777777" w:rsidR="00962D7B" w:rsidRPr="00CF70ED" w:rsidRDefault="00425DB7" w:rsidP="00CF70ED">
            <w:pPr>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4,50</w:t>
            </w:r>
          </w:p>
        </w:tc>
      </w:tr>
      <w:tr w:rsidR="00962D7B" w:rsidRPr="009B0037" w14:paraId="4E095039" w14:textId="77777777" w:rsidTr="00CF70ED">
        <w:tc>
          <w:tcPr>
            <w:tcW w:w="1650" w:type="dxa"/>
            <w:shd w:val="clear" w:color="auto" w:fill="33CCCC"/>
          </w:tcPr>
          <w:p w14:paraId="3A142623" w14:textId="77777777" w:rsidR="00962D7B" w:rsidRPr="00CF70ED" w:rsidRDefault="00A060F9"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ХВП</w:t>
            </w:r>
          </w:p>
        </w:tc>
        <w:tc>
          <w:tcPr>
            <w:tcW w:w="618" w:type="dxa"/>
          </w:tcPr>
          <w:p w14:paraId="3207ED1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51EBC01"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371F64DB"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4A6CEE0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FF3DBBB"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59416B5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DBF398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C0FAD5D"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307AAC24"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6D2AB585" w14:textId="77777777" w:rsidR="00962D7B" w:rsidRPr="00CF70ED" w:rsidRDefault="00232B1F"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1A82A45B" w14:textId="77777777" w:rsidR="00962D7B" w:rsidRPr="00CF70ED" w:rsidRDefault="00962D7B" w:rsidP="00962D7B">
            <w:pPr>
              <w:rPr>
                <w:rFonts w:ascii="Times New Roman" w:eastAsia="Times New Roman" w:hAnsi="Times New Roman" w:cs="Times New Roman"/>
                <w:b/>
                <w:sz w:val="16"/>
                <w:szCs w:val="16"/>
              </w:rPr>
            </w:pPr>
          </w:p>
        </w:tc>
        <w:tc>
          <w:tcPr>
            <w:tcW w:w="567" w:type="dxa"/>
          </w:tcPr>
          <w:p w14:paraId="20E80669" w14:textId="77777777" w:rsidR="00962D7B" w:rsidRPr="00CF70ED" w:rsidRDefault="00232B1F"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004AAB56"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4B9BB6C4" w14:textId="77777777" w:rsidR="00962D7B" w:rsidRPr="00CF70ED" w:rsidRDefault="00232B1F"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tcPr>
          <w:p w14:paraId="2FBF63B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C60EB32" w14:textId="77777777" w:rsidR="00962D7B" w:rsidRPr="00CF70ED" w:rsidRDefault="00232B1F"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0D2BD235" w14:textId="77777777" w:rsidR="00962D7B" w:rsidRPr="00CF70ED" w:rsidRDefault="00232B1F"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652BE416"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5FDA1FF8" w14:textId="77777777" w:rsidR="00962D7B" w:rsidRPr="00CF70ED" w:rsidRDefault="00232B1F"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10,25</w:t>
            </w:r>
          </w:p>
        </w:tc>
      </w:tr>
      <w:tr w:rsidR="00962D7B" w:rsidRPr="009B0037" w14:paraId="72F3712D" w14:textId="77777777" w:rsidTr="00CF70ED">
        <w:tc>
          <w:tcPr>
            <w:tcW w:w="1650" w:type="dxa"/>
            <w:shd w:val="clear" w:color="auto" w:fill="CCFFCC"/>
          </w:tcPr>
          <w:p w14:paraId="56578075" w14:textId="77777777" w:rsidR="00962D7B" w:rsidRPr="00CF70ED" w:rsidRDefault="00A060F9"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Емисии ПГ</w:t>
            </w:r>
          </w:p>
        </w:tc>
        <w:tc>
          <w:tcPr>
            <w:tcW w:w="618" w:type="dxa"/>
          </w:tcPr>
          <w:p w14:paraId="75E7FBF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FBA2F69"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4B9B294"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3048CA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09538BD"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37AE827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CD057AA"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FBFEA54"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08D5CA1"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6A27443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F71910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2D5B49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B7D4F22"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31519C2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2DF4A2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B2B609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A24D50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20D1720"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B3D1FA2" w14:textId="77777777" w:rsidR="00962D7B" w:rsidRPr="00CF70ED" w:rsidRDefault="00787B71"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8,75</w:t>
            </w:r>
          </w:p>
        </w:tc>
      </w:tr>
      <w:tr w:rsidR="00962D7B" w:rsidRPr="009B0037" w14:paraId="0575D426" w14:textId="77777777" w:rsidTr="00CF70ED">
        <w:tc>
          <w:tcPr>
            <w:tcW w:w="1650" w:type="dxa"/>
            <w:shd w:val="clear" w:color="auto" w:fill="CCFFCC"/>
          </w:tcPr>
          <w:p w14:paraId="0049B7C6"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Почва</w:t>
            </w:r>
          </w:p>
        </w:tc>
        <w:tc>
          <w:tcPr>
            <w:tcW w:w="618" w:type="dxa"/>
          </w:tcPr>
          <w:p w14:paraId="271BD41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1A52451"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676F2019"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2D2F55D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BFD157D"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72E23F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026A67B"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35CD77C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679D961"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2B9512E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103691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AE32EC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8878F6C"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5395DC01"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725EDE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525759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91CE93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52AAD47"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01466AA4" w14:textId="77777777" w:rsidR="00962D7B" w:rsidRPr="00CF70ED" w:rsidRDefault="00787B71"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2,25</w:t>
            </w:r>
          </w:p>
        </w:tc>
      </w:tr>
      <w:tr w:rsidR="00962D7B" w:rsidRPr="009B0037" w14:paraId="42C477E3" w14:textId="77777777" w:rsidTr="00CF70ED">
        <w:tc>
          <w:tcPr>
            <w:tcW w:w="1650" w:type="dxa"/>
            <w:shd w:val="clear" w:color="auto" w:fill="CCFFCC"/>
          </w:tcPr>
          <w:p w14:paraId="14585C9F"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Енергия от ВИ</w:t>
            </w:r>
          </w:p>
        </w:tc>
        <w:tc>
          <w:tcPr>
            <w:tcW w:w="618" w:type="dxa"/>
          </w:tcPr>
          <w:p w14:paraId="1CE6022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EEE850B"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5F72DD59"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54A27DD1"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8C196A3"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35BCD1A5"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7C3661C"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0E30F85F"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7B510D5"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4853775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5156A9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1A8037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599E4CB"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7BEAFD2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0FFF22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5FA9D2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A6C0E8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E7728BE"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0C62BB9F" w14:textId="77777777" w:rsidR="00962D7B" w:rsidRPr="00CF70ED" w:rsidRDefault="00787B71"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r>
      <w:tr w:rsidR="00962D7B" w:rsidRPr="009B0037" w14:paraId="2587CB1A" w14:textId="77777777" w:rsidTr="00CF70ED">
        <w:tc>
          <w:tcPr>
            <w:tcW w:w="1650" w:type="dxa"/>
            <w:shd w:val="clear" w:color="auto" w:fill="CCFFCC"/>
          </w:tcPr>
          <w:p w14:paraId="063810FE"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Приспособяеми раст.</w:t>
            </w:r>
          </w:p>
        </w:tc>
        <w:tc>
          <w:tcPr>
            <w:tcW w:w="618" w:type="dxa"/>
          </w:tcPr>
          <w:p w14:paraId="2FF0855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9391741"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5E3DE39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0751F76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E8DA799"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4B638FB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58D587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5A889AA9"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45A22AC6"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94FBE8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34E122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51AF712" w14:textId="77777777" w:rsidR="00962D7B" w:rsidRPr="00CF70ED" w:rsidRDefault="00787B71"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6856161"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55F5B00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D6F3564"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E601B4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803B72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1973CA0"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1FD8297" w14:textId="77777777" w:rsidR="00962D7B" w:rsidRPr="00CF70ED" w:rsidRDefault="00787B71" w:rsidP="00CF70ED">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8,00</w:t>
            </w:r>
          </w:p>
        </w:tc>
      </w:tr>
      <w:tr w:rsidR="00962D7B" w:rsidRPr="009B0037" w14:paraId="05008D9A" w14:textId="77777777" w:rsidTr="00CF70ED">
        <w:tc>
          <w:tcPr>
            <w:tcW w:w="1650" w:type="dxa"/>
            <w:shd w:val="clear" w:color="auto" w:fill="CCFFCC"/>
          </w:tcPr>
          <w:p w14:paraId="65875BD1"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Нискоинт. произв.</w:t>
            </w:r>
          </w:p>
        </w:tc>
        <w:tc>
          <w:tcPr>
            <w:tcW w:w="618" w:type="dxa"/>
          </w:tcPr>
          <w:p w14:paraId="14DA43A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463537D"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41869DC1"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45EC98E"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36741A0"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4B4D665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35B57C4"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242DD56"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A31EBB5"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582C52D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7723AD9"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4487AA3" w14:textId="77777777" w:rsidR="00962D7B" w:rsidRPr="00CF70ED" w:rsidRDefault="00D63D9C"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B9596F4"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14CD036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80779E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1DD633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53356C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D959DA9"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5FCE3628"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6,50</w:t>
            </w:r>
          </w:p>
        </w:tc>
      </w:tr>
      <w:tr w:rsidR="00962D7B" w:rsidRPr="009B0037" w14:paraId="3D39C45A" w14:textId="77777777" w:rsidTr="00CF70ED">
        <w:tc>
          <w:tcPr>
            <w:tcW w:w="1650" w:type="dxa"/>
            <w:shd w:val="clear" w:color="auto" w:fill="CCFFCC"/>
          </w:tcPr>
          <w:p w14:paraId="01450419"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Биомаса</w:t>
            </w:r>
          </w:p>
        </w:tc>
        <w:tc>
          <w:tcPr>
            <w:tcW w:w="618" w:type="dxa"/>
          </w:tcPr>
          <w:p w14:paraId="4FBADA9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E5FE250"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4F7A031C"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6D6202B"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F9CC0AD"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2B988963"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5DB5AF5"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B3D2121"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32CA457"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32A95DAC"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67B4E93"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38234FE" w14:textId="77777777" w:rsidR="00962D7B" w:rsidRPr="00CF70ED" w:rsidRDefault="00D63D9C"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1537DB14"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1ADC49D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00959B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1C41D3F"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BA2CA35"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F3448AA"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3D493DF"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7,25</w:t>
            </w:r>
          </w:p>
        </w:tc>
      </w:tr>
      <w:tr w:rsidR="00962D7B" w:rsidRPr="009B0037" w14:paraId="4E6969BC" w14:textId="77777777" w:rsidTr="00CF70ED">
        <w:tc>
          <w:tcPr>
            <w:tcW w:w="1650" w:type="dxa"/>
            <w:shd w:val="clear" w:color="auto" w:fill="CCFFCC"/>
          </w:tcPr>
          <w:p w14:paraId="6C2E91BA"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Заболявания, животни</w:t>
            </w:r>
          </w:p>
        </w:tc>
        <w:tc>
          <w:tcPr>
            <w:tcW w:w="618" w:type="dxa"/>
          </w:tcPr>
          <w:p w14:paraId="51996F06"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6452D19"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6DFCB7C"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728E1EB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13E8943" w14:textId="77777777" w:rsidR="00962D7B" w:rsidRPr="00CF70ED" w:rsidRDefault="00D63D9C" w:rsidP="00962D7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67249D30"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2AF3014"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5D4297D"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07485910"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D8D6B36"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55703DC"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63BD188"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FE23A9B"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44EF0AE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181008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CFEFE8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D76A08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AF98369"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71330C3D"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4,25</w:t>
            </w:r>
          </w:p>
        </w:tc>
      </w:tr>
      <w:tr w:rsidR="00962D7B" w:rsidRPr="009B0037" w14:paraId="0BE501D9" w14:textId="77777777" w:rsidTr="00CF70ED">
        <w:tc>
          <w:tcPr>
            <w:tcW w:w="1650" w:type="dxa"/>
            <w:shd w:val="clear" w:color="auto" w:fill="CCFFCC"/>
          </w:tcPr>
          <w:p w14:paraId="3D0A2897"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Горски запаси</w:t>
            </w:r>
          </w:p>
        </w:tc>
        <w:tc>
          <w:tcPr>
            <w:tcW w:w="618" w:type="dxa"/>
          </w:tcPr>
          <w:p w14:paraId="49C3F3C9"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D6C3211"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3AC9C464"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98000E0"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EAE7554"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35D7FD3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A192D5F"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72EE76EA"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4154F44E"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32D3391"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8203CB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7C5CF7B"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AB598D1"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23B482F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F0FF22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1C9882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B790CAC"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DE7E76B"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24A5E8E9"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1,75</w:t>
            </w:r>
          </w:p>
        </w:tc>
      </w:tr>
      <w:tr w:rsidR="00962D7B" w:rsidRPr="009B0037" w14:paraId="2E4621AA" w14:textId="77777777" w:rsidTr="00CF70ED">
        <w:tc>
          <w:tcPr>
            <w:tcW w:w="1650" w:type="dxa"/>
            <w:shd w:val="clear" w:color="auto" w:fill="CCFFCC"/>
          </w:tcPr>
          <w:p w14:paraId="6B849515" w14:textId="77777777" w:rsidR="00962D7B" w:rsidRPr="00CF70ED" w:rsidRDefault="00787B71"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Залесяване</w:t>
            </w:r>
          </w:p>
        </w:tc>
        <w:tc>
          <w:tcPr>
            <w:tcW w:w="618" w:type="dxa"/>
          </w:tcPr>
          <w:p w14:paraId="585829C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946DD4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3EA4CD68"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5368E0FA"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798BBA9F"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08363DF"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B9B0A19"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15DF41B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30E9E11A"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176D7C70"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5E4B8DEE"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390DAF9"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72D516F"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6099D40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8682667"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E95FBB0"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AE5403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47DE51EE"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36F9F559"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3,50</w:t>
            </w:r>
          </w:p>
        </w:tc>
      </w:tr>
      <w:tr w:rsidR="00962D7B" w:rsidRPr="009B0037" w14:paraId="2CD6DEE8" w14:textId="77777777" w:rsidTr="00CF70ED">
        <w:tc>
          <w:tcPr>
            <w:tcW w:w="1650" w:type="dxa"/>
            <w:shd w:val="clear" w:color="auto" w:fill="99CC00"/>
          </w:tcPr>
          <w:p w14:paraId="5386316D" w14:textId="77777777" w:rsidR="00962D7B" w:rsidRPr="00CF70ED" w:rsidRDefault="00D63D9C"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Баланс площи</w:t>
            </w:r>
          </w:p>
        </w:tc>
        <w:tc>
          <w:tcPr>
            <w:tcW w:w="618" w:type="dxa"/>
          </w:tcPr>
          <w:p w14:paraId="5E23050D"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085B77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4DD023D"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4DABB11B"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EB64112"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40EB330B"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A120F3B"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41DF02EE"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23803CA7"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09A3A47E"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65EA36BC"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542B6A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4B65A471"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15626E5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C302A5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ED6306A"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5A0C2B72"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1FEBA58F"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2E3B1D11"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3,25</w:t>
            </w:r>
          </w:p>
        </w:tc>
      </w:tr>
      <w:tr w:rsidR="00962D7B" w:rsidRPr="009B0037" w14:paraId="5FC41E5F" w14:textId="77777777" w:rsidTr="00CF70ED">
        <w:tc>
          <w:tcPr>
            <w:tcW w:w="1650" w:type="dxa"/>
            <w:shd w:val="clear" w:color="auto" w:fill="99CC00"/>
          </w:tcPr>
          <w:p w14:paraId="4A3239EE" w14:textId="77777777" w:rsidR="00D63D9C" w:rsidRPr="00CF70ED" w:rsidRDefault="00D63D9C"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Ерозия почва</w:t>
            </w:r>
          </w:p>
        </w:tc>
        <w:tc>
          <w:tcPr>
            <w:tcW w:w="618" w:type="dxa"/>
          </w:tcPr>
          <w:p w14:paraId="03E53C8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0C4FAB16"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67632CA1"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62B3FAD2"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2DAA3E6E"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7729CA44"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19417769" w14:textId="77777777" w:rsidR="00962D7B" w:rsidRPr="00CF70ED" w:rsidRDefault="00962D7B" w:rsidP="00962D7B">
            <w:pPr>
              <w:rPr>
                <w:rFonts w:ascii="Times New Roman" w:eastAsia="Times New Roman" w:hAnsi="Times New Roman" w:cs="Times New Roman"/>
                <w:sz w:val="16"/>
                <w:szCs w:val="16"/>
              </w:rPr>
            </w:pPr>
          </w:p>
        </w:tc>
        <w:tc>
          <w:tcPr>
            <w:tcW w:w="992" w:type="dxa"/>
          </w:tcPr>
          <w:p w14:paraId="7F8EAF6A" w14:textId="77777777" w:rsidR="00962D7B" w:rsidRPr="00CF70ED" w:rsidRDefault="00962D7B" w:rsidP="00962D7B">
            <w:pPr>
              <w:rPr>
                <w:rFonts w:ascii="Times New Roman" w:eastAsia="Times New Roman" w:hAnsi="Times New Roman" w:cs="Times New Roman"/>
                <w:sz w:val="16"/>
                <w:szCs w:val="16"/>
              </w:rPr>
            </w:pPr>
          </w:p>
        </w:tc>
        <w:tc>
          <w:tcPr>
            <w:tcW w:w="851" w:type="dxa"/>
          </w:tcPr>
          <w:p w14:paraId="1FEC5F29" w14:textId="77777777" w:rsidR="00962D7B" w:rsidRPr="00CF70ED" w:rsidRDefault="00962D7B" w:rsidP="00962D7B">
            <w:pPr>
              <w:rPr>
                <w:rFonts w:ascii="Times New Roman" w:eastAsia="Times New Roman" w:hAnsi="Times New Roman" w:cs="Times New Roman"/>
                <w:sz w:val="16"/>
                <w:szCs w:val="16"/>
              </w:rPr>
            </w:pPr>
          </w:p>
        </w:tc>
        <w:tc>
          <w:tcPr>
            <w:tcW w:w="850" w:type="dxa"/>
          </w:tcPr>
          <w:p w14:paraId="4A0B5FDE"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169956D"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3A963EE7" w14:textId="77777777" w:rsidR="00962D7B" w:rsidRPr="00CF70ED" w:rsidRDefault="00962D7B" w:rsidP="00962D7B">
            <w:pPr>
              <w:rPr>
                <w:rFonts w:ascii="Times New Roman" w:eastAsia="Times New Roman" w:hAnsi="Times New Roman" w:cs="Times New Roman"/>
                <w:sz w:val="16"/>
                <w:szCs w:val="16"/>
              </w:rPr>
            </w:pPr>
          </w:p>
        </w:tc>
        <w:tc>
          <w:tcPr>
            <w:tcW w:w="709" w:type="dxa"/>
          </w:tcPr>
          <w:p w14:paraId="30F8089F" w14:textId="77777777" w:rsidR="00962D7B" w:rsidRPr="00CF70ED" w:rsidRDefault="00962D7B" w:rsidP="00962D7B">
            <w:pPr>
              <w:rPr>
                <w:rFonts w:ascii="Times New Roman" w:eastAsia="Times New Roman" w:hAnsi="Times New Roman" w:cs="Times New Roman"/>
                <w:sz w:val="16"/>
                <w:szCs w:val="16"/>
              </w:rPr>
            </w:pPr>
          </w:p>
        </w:tc>
        <w:tc>
          <w:tcPr>
            <w:tcW w:w="708" w:type="dxa"/>
          </w:tcPr>
          <w:p w14:paraId="366F9A6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7282FE56"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26642DCB"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6C3D84A8" w14:textId="77777777" w:rsidR="00962D7B" w:rsidRPr="00CF70ED" w:rsidRDefault="00962D7B" w:rsidP="00962D7B">
            <w:pPr>
              <w:rPr>
                <w:rFonts w:ascii="Times New Roman" w:eastAsia="Times New Roman" w:hAnsi="Times New Roman" w:cs="Times New Roman"/>
                <w:sz w:val="16"/>
                <w:szCs w:val="16"/>
              </w:rPr>
            </w:pPr>
          </w:p>
        </w:tc>
        <w:tc>
          <w:tcPr>
            <w:tcW w:w="567" w:type="dxa"/>
          </w:tcPr>
          <w:p w14:paraId="0F171EEA" w14:textId="77777777" w:rsidR="00962D7B" w:rsidRPr="009B0037" w:rsidRDefault="00962D7B" w:rsidP="00962D7B">
            <w:pPr>
              <w:rPr>
                <w:rFonts w:ascii="Times New Roman" w:eastAsia="Times New Roman" w:hAnsi="Times New Roman" w:cs="Times New Roman"/>
                <w:sz w:val="16"/>
                <w:szCs w:val="16"/>
              </w:rPr>
            </w:pPr>
          </w:p>
        </w:tc>
        <w:tc>
          <w:tcPr>
            <w:tcW w:w="851" w:type="dxa"/>
          </w:tcPr>
          <w:p w14:paraId="0509B07B" w14:textId="77777777" w:rsidR="00962D7B" w:rsidRPr="00CF70ED" w:rsidRDefault="004A5D28"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1,50</w:t>
            </w:r>
          </w:p>
        </w:tc>
      </w:tr>
      <w:tr w:rsidR="009126D4" w:rsidRPr="009B0037" w14:paraId="4AC51A56" w14:textId="77777777" w:rsidTr="00453D49">
        <w:trPr>
          <w:trHeight w:val="378"/>
        </w:trPr>
        <w:tc>
          <w:tcPr>
            <w:tcW w:w="1650" w:type="dxa"/>
            <w:shd w:val="clear" w:color="auto" w:fill="99CC00"/>
          </w:tcPr>
          <w:p w14:paraId="01CE0B7E" w14:textId="77777777" w:rsidR="009126D4" w:rsidRPr="00CF70ED" w:rsidRDefault="009126D4" w:rsidP="00962D7B">
            <w:pPr>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Органика почви</w:t>
            </w:r>
          </w:p>
        </w:tc>
        <w:tc>
          <w:tcPr>
            <w:tcW w:w="618" w:type="dxa"/>
          </w:tcPr>
          <w:p w14:paraId="589B803E" w14:textId="77777777" w:rsidR="009126D4" w:rsidRPr="00CF70ED" w:rsidRDefault="009126D4" w:rsidP="00962D7B">
            <w:pPr>
              <w:rPr>
                <w:rFonts w:ascii="Times New Roman" w:eastAsia="Times New Roman" w:hAnsi="Times New Roman" w:cs="Times New Roman"/>
                <w:sz w:val="16"/>
                <w:szCs w:val="16"/>
              </w:rPr>
            </w:pPr>
          </w:p>
        </w:tc>
        <w:tc>
          <w:tcPr>
            <w:tcW w:w="709" w:type="dxa"/>
          </w:tcPr>
          <w:p w14:paraId="6093AF74" w14:textId="77777777" w:rsidR="009126D4" w:rsidRPr="00CF70ED" w:rsidRDefault="009126D4" w:rsidP="00962D7B">
            <w:pPr>
              <w:rPr>
                <w:rFonts w:ascii="Times New Roman" w:eastAsia="Times New Roman" w:hAnsi="Times New Roman" w:cs="Times New Roman"/>
                <w:sz w:val="16"/>
                <w:szCs w:val="16"/>
              </w:rPr>
            </w:pPr>
          </w:p>
        </w:tc>
        <w:tc>
          <w:tcPr>
            <w:tcW w:w="851" w:type="dxa"/>
          </w:tcPr>
          <w:p w14:paraId="1CBED952" w14:textId="77777777" w:rsidR="009126D4" w:rsidRPr="00CF70ED" w:rsidRDefault="009126D4" w:rsidP="00962D7B">
            <w:pPr>
              <w:rPr>
                <w:rFonts w:ascii="Times New Roman" w:eastAsia="Times New Roman" w:hAnsi="Times New Roman" w:cs="Times New Roman"/>
                <w:sz w:val="16"/>
                <w:szCs w:val="16"/>
              </w:rPr>
            </w:pPr>
          </w:p>
        </w:tc>
        <w:tc>
          <w:tcPr>
            <w:tcW w:w="992" w:type="dxa"/>
          </w:tcPr>
          <w:p w14:paraId="60A3F302" w14:textId="77777777" w:rsidR="009126D4" w:rsidRPr="00CF70ED" w:rsidRDefault="009126D4" w:rsidP="00962D7B">
            <w:pPr>
              <w:rPr>
                <w:rFonts w:ascii="Times New Roman" w:eastAsia="Times New Roman" w:hAnsi="Times New Roman" w:cs="Times New Roman"/>
                <w:sz w:val="16"/>
                <w:szCs w:val="16"/>
              </w:rPr>
            </w:pPr>
          </w:p>
        </w:tc>
        <w:tc>
          <w:tcPr>
            <w:tcW w:w="709" w:type="dxa"/>
          </w:tcPr>
          <w:p w14:paraId="0CAE73DD" w14:textId="77777777" w:rsidR="009126D4" w:rsidRPr="00CF70ED" w:rsidRDefault="009126D4" w:rsidP="00962D7B">
            <w:pPr>
              <w:rPr>
                <w:rFonts w:ascii="Times New Roman" w:eastAsia="Times New Roman" w:hAnsi="Times New Roman" w:cs="Times New Roman"/>
                <w:sz w:val="16"/>
                <w:szCs w:val="16"/>
              </w:rPr>
            </w:pPr>
          </w:p>
        </w:tc>
        <w:tc>
          <w:tcPr>
            <w:tcW w:w="850" w:type="dxa"/>
          </w:tcPr>
          <w:p w14:paraId="1B9F9A7D" w14:textId="77777777" w:rsidR="009126D4" w:rsidRPr="00CF70ED" w:rsidRDefault="009126D4" w:rsidP="00962D7B">
            <w:pPr>
              <w:rPr>
                <w:rFonts w:ascii="Times New Roman" w:eastAsia="Times New Roman" w:hAnsi="Times New Roman" w:cs="Times New Roman"/>
                <w:sz w:val="16"/>
                <w:szCs w:val="16"/>
              </w:rPr>
            </w:pPr>
          </w:p>
        </w:tc>
        <w:tc>
          <w:tcPr>
            <w:tcW w:w="709" w:type="dxa"/>
          </w:tcPr>
          <w:p w14:paraId="54F65F89" w14:textId="77777777" w:rsidR="009126D4" w:rsidRPr="00CF70ED" w:rsidRDefault="009126D4" w:rsidP="00962D7B">
            <w:pPr>
              <w:rPr>
                <w:rFonts w:ascii="Times New Roman" w:eastAsia="Times New Roman" w:hAnsi="Times New Roman" w:cs="Times New Roman"/>
                <w:sz w:val="16"/>
                <w:szCs w:val="16"/>
              </w:rPr>
            </w:pPr>
          </w:p>
        </w:tc>
        <w:tc>
          <w:tcPr>
            <w:tcW w:w="992" w:type="dxa"/>
          </w:tcPr>
          <w:p w14:paraId="0ABBF878" w14:textId="77777777" w:rsidR="009126D4" w:rsidRPr="00CF70ED" w:rsidRDefault="009126D4" w:rsidP="00962D7B">
            <w:pPr>
              <w:rPr>
                <w:rFonts w:ascii="Times New Roman" w:eastAsia="Times New Roman" w:hAnsi="Times New Roman" w:cs="Times New Roman"/>
                <w:sz w:val="16"/>
                <w:szCs w:val="16"/>
              </w:rPr>
            </w:pPr>
          </w:p>
        </w:tc>
        <w:tc>
          <w:tcPr>
            <w:tcW w:w="851" w:type="dxa"/>
          </w:tcPr>
          <w:p w14:paraId="6837C412" w14:textId="77777777" w:rsidR="009126D4" w:rsidRPr="00CF70ED" w:rsidRDefault="009126D4" w:rsidP="00962D7B">
            <w:pPr>
              <w:rPr>
                <w:rFonts w:ascii="Times New Roman" w:eastAsia="Times New Roman" w:hAnsi="Times New Roman" w:cs="Times New Roman"/>
                <w:sz w:val="16"/>
                <w:szCs w:val="16"/>
              </w:rPr>
            </w:pPr>
          </w:p>
        </w:tc>
        <w:tc>
          <w:tcPr>
            <w:tcW w:w="850" w:type="dxa"/>
          </w:tcPr>
          <w:p w14:paraId="3E69D462" w14:textId="77777777" w:rsidR="009126D4" w:rsidRPr="00CF70ED" w:rsidRDefault="009126D4" w:rsidP="00962D7B">
            <w:pPr>
              <w:rPr>
                <w:rFonts w:ascii="Times New Roman" w:eastAsia="Times New Roman" w:hAnsi="Times New Roman" w:cs="Times New Roman"/>
                <w:sz w:val="16"/>
                <w:szCs w:val="16"/>
              </w:rPr>
            </w:pPr>
          </w:p>
        </w:tc>
        <w:tc>
          <w:tcPr>
            <w:tcW w:w="709" w:type="dxa"/>
          </w:tcPr>
          <w:p w14:paraId="7D059860" w14:textId="77777777" w:rsidR="009126D4" w:rsidRPr="00CF70ED" w:rsidRDefault="009126D4" w:rsidP="00962D7B">
            <w:pPr>
              <w:rPr>
                <w:rFonts w:ascii="Times New Roman" w:eastAsia="Times New Roman" w:hAnsi="Times New Roman" w:cs="Times New Roman"/>
                <w:sz w:val="16"/>
                <w:szCs w:val="16"/>
              </w:rPr>
            </w:pPr>
          </w:p>
        </w:tc>
        <w:tc>
          <w:tcPr>
            <w:tcW w:w="567" w:type="dxa"/>
          </w:tcPr>
          <w:p w14:paraId="5AB3A6D7" w14:textId="77777777" w:rsidR="009126D4" w:rsidRPr="00CF70ED" w:rsidRDefault="009126D4" w:rsidP="00962D7B">
            <w:pPr>
              <w:rPr>
                <w:rFonts w:ascii="Times New Roman" w:eastAsia="Times New Roman" w:hAnsi="Times New Roman" w:cs="Times New Roman"/>
                <w:sz w:val="16"/>
                <w:szCs w:val="16"/>
              </w:rPr>
            </w:pPr>
          </w:p>
        </w:tc>
        <w:tc>
          <w:tcPr>
            <w:tcW w:w="709" w:type="dxa"/>
          </w:tcPr>
          <w:p w14:paraId="39146BA2" w14:textId="77777777" w:rsidR="009126D4" w:rsidRPr="00CF70ED" w:rsidRDefault="009126D4" w:rsidP="00962D7B">
            <w:pPr>
              <w:rPr>
                <w:rFonts w:ascii="Times New Roman" w:eastAsia="Times New Roman" w:hAnsi="Times New Roman" w:cs="Times New Roman"/>
                <w:sz w:val="16"/>
                <w:szCs w:val="16"/>
              </w:rPr>
            </w:pPr>
          </w:p>
        </w:tc>
        <w:tc>
          <w:tcPr>
            <w:tcW w:w="708" w:type="dxa"/>
          </w:tcPr>
          <w:p w14:paraId="5F720469" w14:textId="77777777" w:rsidR="009126D4" w:rsidRPr="00CF70ED" w:rsidRDefault="009126D4" w:rsidP="00962D7B">
            <w:pPr>
              <w:rPr>
                <w:rFonts w:ascii="Times New Roman" w:eastAsia="Times New Roman" w:hAnsi="Times New Roman" w:cs="Times New Roman"/>
                <w:sz w:val="16"/>
                <w:szCs w:val="16"/>
              </w:rPr>
            </w:pPr>
          </w:p>
        </w:tc>
        <w:tc>
          <w:tcPr>
            <w:tcW w:w="567" w:type="dxa"/>
          </w:tcPr>
          <w:p w14:paraId="342012D3" w14:textId="77777777" w:rsidR="009126D4" w:rsidRPr="00CF70ED" w:rsidRDefault="009126D4" w:rsidP="00962D7B">
            <w:pPr>
              <w:rPr>
                <w:rFonts w:ascii="Times New Roman" w:eastAsia="Times New Roman" w:hAnsi="Times New Roman" w:cs="Times New Roman"/>
                <w:sz w:val="16"/>
                <w:szCs w:val="16"/>
              </w:rPr>
            </w:pPr>
          </w:p>
        </w:tc>
        <w:tc>
          <w:tcPr>
            <w:tcW w:w="567" w:type="dxa"/>
          </w:tcPr>
          <w:p w14:paraId="4D7F0AF5" w14:textId="77777777" w:rsidR="009126D4" w:rsidRPr="00CF70ED" w:rsidRDefault="009126D4" w:rsidP="00962D7B">
            <w:pPr>
              <w:rPr>
                <w:rFonts w:ascii="Times New Roman" w:eastAsia="Times New Roman" w:hAnsi="Times New Roman" w:cs="Times New Roman"/>
                <w:sz w:val="16"/>
                <w:szCs w:val="16"/>
              </w:rPr>
            </w:pPr>
          </w:p>
        </w:tc>
        <w:tc>
          <w:tcPr>
            <w:tcW w:w="567" w:type="dxa"/>
          </w:tcPr>
          <w:p w14:paraId="1DD43ED5" w14:textId="77777777" w:rsidR="009126D4" w:rsidRPr="00CF70ED" w:rsidRDefault="009126D4" w:rsidP="00962D7B">
            <w:pPr>
              <w:rPr>
                <w:rFonts w:ascii="Times New Roman" w:eastAsia="Times New Roman" w:hAnsi="Times New Roman" w:cs="Times New Roman"/>
                <w:sz w:val="16"/>
                <w:szCs w:val="16"/>
              </w:rPr>
            </w:pPr>
          </w:p>
        </w:tc>
        <w:tc>
          <w:tcPr>
            <w:tcW w:w="567" w:type="dxa"/>
          </w:tcPr>
          <w:p w14:paraId="727B4572" w14:textId="77777777" w:rsidR="009126D4" w:rsidRPr="009B0037" w:rsidRDefault="009126D4" w:rsidP="00962D7B">
            <w:pPr>
              <w:rPr>
                <w:rFonts w:ascii="Times New Roman" w:eastAsia="Times New Roman" w:hAnsi="Times New Roman" w:cs="Times New Roman"/>
                <w:sz w:val="16"/>
                <w:szCs w:val="16"/>
              </w:rPr>
            </w:pPr>
          </w:p>
        </w:tc>
        <w:tc>
          <w:tcPr>
            <w:tcW w:w="851" w:type="dxa"/>
          </w:tcPr>
          <w:p w14:paraId="7E241EF8" w14:textId="77777777" w:rsidR="009126D4" w:rsidRPr="00CF70ED" w:rsidRDefault="009126D4"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2,25</w:t>
            </w:r>
          </w:p>
        </w:tc>
      </w:tr>
      <w:tr w:rsidR="00B852BA" w:rsidRPr="009B0037" w14:paraId="3EE364CA" w14:textId="77777777" w:rsidTr="003F6542">
        <w:tc>
          <w:tcPr>
            <w:tcW w:w="1650" w:type="dxa"/>
          </w:tcPr>
          <w:p w14:paraId="06903408" w14:textId="77777777" w:rsidR="0014311F" w:rsidRPr="00CF70ED" w:rsidRDefault="0014311F" w:rsidP="0014311F">
            <w:pPr>
              <w:rPr>
                <w:rFonts w:ascii="Times New Roman" w:eastAsia="Times New Roman" w:hAnsi="Times New Roman" w:cs="Times New Roman"/>
                <w:b/>
                <w:i/>
                <w:sz w:val="16"/>
                <w:szCs w:val="16"/>
              </w:rPr>
            </w:pPr>
            <w:r w:rsidRPr="00CF70ED">
              <w:rPr>
                <w:rFonts w:ascii="Times New Roman" w:eastAsia="Times New Roman" w:hAnsi="Times New Roman" w:cs="Times New Roman"/>
                <w:b/>
                <w:i/>
                <w:sz w:val="16"/>
                <w:szCs w:val="16"/>
              </w:rPr>
              <w:lastRenderedPageBreak/>
              <w:t>Потребности</w:t>
            </w:r>
          </w:p>
        </w:tc>
        <w:tc>
          <w:tcPr>
            <w:tcW w:w="618" w:type="dxa"/>
            <w:shd w:val="clear" w:color="auto" w:fill="33CCCC"/>
          </w:tcPr>
          <w:p w14:paraId="6528C1C3"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търг. пр.</w:t>
            </w:r>
          </w:p>
        </w:tc>
        <w:tc>
          <w:tcPr>
            <w:tcW w:w="709" w:type="dxa"/>
            <w:shd w:val="clear" w:color="auto" w:fill="33CCCC"/>
          </w:tcPr>
          <w:p w14:paraId="679E5225"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на вноса</w:t>
            </w:r>
          </w:p>
        </w:tc>
        <w:tc>
          <w:tcPr>
            <w:tcW w:w="851" w:type="dxa"/>
            <w:shd w:val="clear" w:color="auto" w:fill="33CCCC"/>
          </w:tcPr>
          <w:p w14:paraId="3FC23C65"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ХВП</w:t>
            </w:r>
          </w:p>
        </w:tc>
        <w:tc>
          <w:tcPr>
            <w:tcW w:w="992" w:type="dxa"/>
            <w:shd w:val="clear" w:color="auto" w:fill="CCFFCC"/>
          </w:tcPr>
          <w:p w14:paraId="1993B833"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Емисии ПГ</w:t>
            </w:r>
          </w:p>
        </w:tc>
        <w:tc>
          <w:tcPr>
            <w:tcW w:w="709" w:type="dxa"/>
            <w:shd w:val="clear" w:color="auto" w:fill="CCFFCC"/>
          </w:tcPr>
          <w:p w14:paraId="530E3745"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Почва</w:t>
            </w:r>
          </w:p>
        </w:tc>
        <w:tc>
          <w:tcPr>
            <w:tcW w:w="850" w:type="dxa"/>
            <w:shd w:val="clear" w:color="auto" w:fill="CCFFCC"/>
          </w:tcPr>
          <w:p w14:paraId="636B3B7D"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Енергия от ВИ</w:t>
            </w:r>
          </w:p>
        </w:tc>
        <w:tc>
          <w:tcPr>
            <w:tcW w:w="709" w:type="dxa"/>
            <w:shd w:val="clear" w:color="auto" w:fill="CCFFCC"/>
          </w:tcPr>
          <w:p w14:paraId="23D61A0E"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Приспособяеми раст.</w:t>
            </w:r>
          </w:p>
        </w:tc>
        <w:tc>
          <w:tcPr>
            <w:tcW w:w="992" w:type="dxa"/>
            <w:shd w:val="clear" w:color="auto" w:fill="CCFFCC"/>
          </w:tcPr>
          <w:p w14:paraId="67B25749"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Нискоинт. произв.</w:t>
            </w:r>
          </w:p>
        </w:tc>
        <w:tc>
          <w:tcPr>
            <w:tcW w:w="851" w:type="dxa"/>
            <w:shd w:val="clear" w:color="auto" w:fill="CCFFCC"/>
          </w:tcPr>
          <w:p w14:paraId="3FCB814F"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Биомаса</w:t>
            </w:r>
          </w:p>
        </w:tc>
        <w:tc>
          <w:tcPr>
            <w:tcW w:w="850" w:type="dxa"/>
            <w:shd w:val="clear" w:color="auto" w:fill="CCFFCC"/>
          </w:tcPr>
          <w:p w14:paraId="7D2C7BDA"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Заболявания, животни</w:t>
            </w:r>
          </w:p>
        </w:tc>
        <w:tc>
          <w:tcPr>
            <w:tcW w:w="709" w:type="dxa"/>
            <w:shd w:val="clear" w:color="auto" w:fill="CCFFCC"/>
          </w:tcPr>
          <w:p w14:paraId="2E985754"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Горски запаси</w:t>
            </w:r>
          </w:p>
        </w:tc>
        <w:tc>
          <w:tcPr>
            <w:tcW w:w="567" w:type="dxa"/>
            <w:shd w:val="clear" w:color="auto" w:fill="CCFFCC"/>
          </w:tcPr>
          <w:p w14:paraId="255AF22E"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Залесяване</w:t>
            </w:r>
          </w:p>
        </w:tc>
        <w:tc>
          <w:tcPr>
            <w:tcW w:w="709" w:type="dxa"/>
            <w:shd w:val="clear" w:color="auto" w:fill="99CC00"/>
          </w:tcPr>
          <w:p w14:paraId="2D099F2F"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Баланс площи</w:t>
            </w:r>
          </w:p>
        </w:tc>
        <w:tc>
          <w:tcPr>
            <w:tcW w:w="708" w:type="dxa"/>
            <w:shd w:val="clear" w:color="auto" w:fill="99CC00"/>
          </w:tcPr>
          <w:p w14:paraId="652CAB0F"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Ерозия почва</w:t>
            </w:r>
          </w:p>
        </w:tc>
        <w:tc>
          <w:tcPr>
            <w:tcW w:w="567" w:type="dxa"/>
            <w:shd w:val="clear" w:color="auto" w:fill="99CC00"/>
          </w:tcPr>
          <w:p w14:paraId="7DAB483F"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Органика почви</w:t>
            </w:r>
          </w:p>
        </w:tc>
        <w:tc>
          <w:tcPr>
            <w:tcW w:w="567" w:type="dxa"/>
            <w:shd w:val="clear" w:color="auto" w:fill="99CC00"/>
          </w:tcPr>
          <w:p w14:paraId="2EFF8502"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lang w:val="en-US"/>
              </w:rPr>
              <w:t xml:space="preserve">N, P </w:t>
            </w:r>
            <w:r>
              <w:rPr>
                <w:rFonts w:ascii="Times New Roman" w:eastAsia="Times New Roman" w:hAnsi="Times New Roman" w:cs="Times New Roman"/>
                <w:sz w:val="16"/>
                <w:szCs w:val="16"/>
              </w:rPr>
              <w:t>отпечатък почви</w:t>
            </w:r>
          </w:p>
        </w:tc>
        <w:tc>
          <w:tcPr>
            <w:tcW w:w="567" w:type="dxa"/>
            <w:shd w:val="clear" w:color="auto" w:fill="99CC00"/>
          </w:tcPr>
          <w:p w14:paraId="1B9E7BC4"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Опазване води</w:t>
            </w:r>
          </w:p>
        </w:tc>
        <w:tc>
          <w:tcPr>
            <w:tcW w:w="567" w:type="dxa"/>
            <w:shd w:val="clear" w:color="auto" w:fill="99CC00"/>
          </w:tcPr>
          <w:p w14:paraId="29FEC01B"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Емисии амоняк </w:t>
            </w:r>
          </w:p>
        </w:tc>
        <w:tc>
          <w:tcPr>
            <w:tcW w:w="851" w:type="dxa"/>
          </w:tcPr>
          <w:p w14:paraId="2D1CA49A" w14:textId="77777777" w:rsidR="0014311F" w:rsidRPr="00CF70ED" w:rsidRDefault="0014311F" w:rsidP="00CF70ED">
            <w:pPr>
              <w:jc w:val="both"/>
              <w:rPr>
                <w:rFonts w:ascii="Times New Roman" w:eastAsia="Times New Roman" w:hAnsi="Times New Roman" w:cs="Times New Roman"/>
                <w:b/>
                <w:sz w:val="16"/>
                <w:szCs w:val="16"/>
              </w:rPr>
            </w:pPr>
            <w:r w:rsidRPr="00E20C65">
              <w:rPr>
                <w:rFonts w:ascii="Times New Roman" w:eastAsia="Times New Roman" w:hAnsi="Times New Roman" w:cs="Times New Roman"/>
                <w:b/>
                <w:sz w:val="16"/>
                <w:szCs w:val="16"/>
              </w:rPr>
              <w:t>Оценка на свързаността</w:t>
            </w:r>
          </w:p>
        </w:tc>
      </w:tr>
      <w:tr w:rsidR="0014311F" w:rsidRPr="009B0037" w14:paraId="43620880" w14:textId="77777777" w:rsidTr="00CF70ED">
        <w:tc>
          <w:tcPr>
            <w:tcW w:w="1650" w:type="dxa"/>
            <w:shd w:val="clear" w:color="auto" w:fill="33CCCC"/>
          </w:tcPr>
          <w:p w14:paraId="349E5FBE"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на вноса</w:t>
            </w:r>
          </w:p>
        </w:tc>
        <w:tc>
          <w:tcPr>
            <w:tcW w:w="618" w:type="dxa"/>
          </w:tcPr>
          <w:p w14:paraId="3ACBC501"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709" w:type="dxa"/>
            <w:shd w:val="clear" w:color="auto" w:fill="D0CECE" w:themeFill="background2" w:themeFillShade="E6"/>
          </w:tcPr>
          <w:p w14:paraId="36518E0E"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71C38EFE"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7651934B"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328C892D"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54775099"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005BE1D7"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5FF3A9EE"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21CAEB7A"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00B86B49"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3DF87954"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05372FF"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1C6F59A9"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76CF64A3"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D54AAF1"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42E9E6B"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B803190"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4FFA07C0"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4608318F"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466C001C" w14:textId="77777777" w:rsidTr="00CF70ED">
        <w:tc>
          <w:tcPr>
            <w:tcW w:w="1650" w:type="dxa"/>
            <w:shd w:val="clear" w:color="auto" w:fill="33CCCC"/>
          </w:tcPr>
          <w:p w14:paraId="22ECF044"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ХВП</w:t>
            </w:r>
          </w:p>
        </w:tc>
        <w:tc>
          <w:tcPr>
            <w:tcW w:w="618" w:type="dxa"/>
          </w:tcPr>
          <w:p w14:paraId="76CA2B67"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44F0124B"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1" w:type="dxa"/>
            <w:shd w:val="clear" w:color="auto" w:fill="D0CECE" w:themeFill="background2" w:themeFillShade="E6"/>
          </w:tcPr>
          <w:p w14:paraId="48FA9519"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5036AF5B"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CF216A4"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4E5B7096"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24FB109F"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4EB96D57"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3AA48AAE"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55691A83"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3C2B039C"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936405A"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114F9DE1"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36688AC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63A06CB9"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1C77E826"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3F11C5B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27DA8AAB"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06069AC4"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6AC1E0BC" w14:textId="77777777" w:rsidTr="00CF70ED">
        <w:tc>
          <w:tcPr>
            <w:tcW w:w="1650" w:type="dxa"/>
            <w:shd w:val="clear" w:color="auto" w:fill="CCFFCC"/>
          </w:tcPr>
          <w:p w14:paraId="384D00C6"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Емисии ПГ</w:t>
            </w:r>
          </w:p>
        </w:tc>
        <w:tc>
          <w:tcPr>
            <w:tcW w:w="618" w:type="dxa"/>
          </w:tcPr>
          <w:p w14:paraId="7D237428"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42C26A1"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3CD2D152" w14:textId="77777777" w:rsidR="0014311F" w:rsidRPr="00CF70ED" w:rsidRDefault="0014311F" w:rsidP="0014311F">
            <w:pPr>
              <w:rPr>
                <w:rFonts w:ascii="Times New Roman" w:eastAsia="Times New Roman" w:hAnsi="Times New Roman" w:cs="Times New Roman"/>
                <w:sz w:val="16"/>
                <w:szCs w:val="16"/>
              </w:rPr>
            </w:pPr>
          </w:p>
        </w:tc>
        <w:tc>
          <w:tcPr>
            <w:tcW w:w="992" w:type="dxa"/>
            <w:shd w:val="clear" w:color="auto" w:fill="D0CECE" w:themeFill="background2" w:themeFillShade="E6"/>
          </w:tcPr>
          <w:p w14:paraId="7EB500AA"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00E77DB6" w14:textId="77777777" w:rsidR="0014311F" w:rsidRPr="00CF70ED" w:rsidRDefault="0014311F" w:rsidP="0014311F">
            <w:pPr>
              <w:rPr>
                <w:rFonts w:ascii="Times New Roman" w:eastAsia="Times New Roman" w:hAnsi="Times New Roman" w:cs="Times New Roman"/>
                <w:b/>
                <w:sz w:val="16"/>
                <w:szCs w:val="16"/>
                <w:lang w:val="en-US"/>
              </w:rPr>
            </w:pPr>
          </w:p>
        </w:tc>
        <w:tc>
          <w:tcPr>
            <w:tcW w:w="850" w:type="dxa"/>
          </w:tcPr>
          <w:p w14:paraId="4BCE5DA6"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46EB7B6D"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52EAECE6"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198F0767"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1F1BB7B6"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05638AED"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6D5565A"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15E93A2"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34529EFF"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60AA5AC0"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26867D9"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7A64991D"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052F0F7"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08F2EEDA"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08627515" w14:textId="77777777" w:rsidTr="00CF70ED">
        <w:tc>
          <w:tcPr>
            <w:tcW w:w="1650" w:type="dxa"/>
            <w:shd w:val="clear" w:color="auto" w:fill="CCFFCC"/>
          </w:tcPr>
          <w:p w14:paraId="2AD775B7"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Почва</w:t>
            </w:r>
          </w:p>
        </w:tc>
        <w:tc>
          <w:tcPr>
            <w:tcW w:w="618" w:type="dxa"/>
          </w:tcPr>
          <w:p w14:paraId="26CBA77A"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6DE4BD6C"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7B43CAB9"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72C50A06"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709" w:type="dxa"/>
            <w:shd w:val="clear" w:color="auto" w:fill="D0CECE" w:themeFill="background2" w:themeFillShade="E6"/>
          </w:tcPr>
          <w:p w14:paraId="0C1E7AE6"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085D80A1"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061C6760"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0AB67AE9"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1595F67E"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351DFBF1"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A5720EB"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B96C570"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4221535F"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13883CC1"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6C8F7866"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70ADB69"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6903CCF"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7679C017"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7CB2BF7"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1DBD6C93" w14:textId="77777777" w:rsidTr="00CF70ED">
        <w:tc>
          <w:tcPr>
            <w:tcW w:w="1650" w:type="dxa"/>
            <w:shd w:val="clear" w:color="auto" w:fill="CCFFCC"/>
          </w:tcPr>
          <w:p w14:paraId="44324BA5"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Енергия от ВИ</w:t>
            </w:r>
          </w:p>
        </w:tc>
        <w:tc>
          <w:tcPr>
            <w:tcW w:w="618" w:type="dxa"/>
          </w:tcPr>
          <w:p w14:paraId="588CC870"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2BF2662D"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0D469EFF"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694E5D86"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7E66C30E" w14:textId="77777777" w:rsidR="0014311F" w:rsidRPr="00CF70ED" w:rsidRDefault="0014311F" w:rsidP="0014311F">
            <w:pPr>
              <w:rPr>
                <w:rFonts w:ascii="Times New Roman" w:eastAsia="Times New Roman" w:hAnsi="Times New Roman" w:cs="Times New Roman"/>
                <w:sz w:val="16"/>
                <w:szCs w:val="16"/>
              </w:rPr>
            </w:pPr>
          </w:p>
        </w:tc>
        <w:tc>
          <w:tcPr>
            <w:tcW w:w="850" w:type="dxa"/>
            <w:shd w:val="clear" w:color="auto" w:fill="D0CECE" w:themeFill="background2" w:themeFillShade="E6"/>
          </w:tcPr>
          <w:p w14:paraId="4755E712"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458E8876"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0815F86D"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4DE8341B"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6023C6B9"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78B9C0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21ED4C7A"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279BA3F0"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18ECE9D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3D35A5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6E3D536E"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41B69A06"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153FA3C9"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457B140F"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4276BA04" w14:textId="77777777" w:rsidTr="00CF70ED">
        <w:tc>
          <w:tcPr>
            <w:tcW w:w="1650" w:type="dxa"/>
            <w:shd w:val="clear" w:color="auto" w:fill="CCFFCC"/>
          </w:tcPr>
          <w:p w14:paraId="06FB172D"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Приспособяеми раст.</w:t>
            </w:r>
          </w:p>
        </w:tc>
        <w:tc>
          <w:tcPr>
            <w:tcW w:w="618" w:type="dxa"/>
          </w:tcPr>
          <w:p w14:paraId="69B4CFAB"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88FC769"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1EE1DD64"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59F6FB6D" w14:textId="77777777" w:rsidR="0014311F" w:rsidRPr="00CF70ED" w:rsidRDefault="0014311F" w:rsidP="0014311F">
            <w:pPr>
              <w:rPr>
                <w:rFonts w:ascii="Times New Roman" w:eastAsia="Times New Roman" w:hAnsi="Times New Roman" w:cs="Times New Roman"/>
                <w:b/>
                <w:sz w:val="16"/>
                <w:szCs w:val="16"/>
              </w:rPr>
            </w:pPr>
          </w:p>
        </w:tc>
        <w:tc>
          <w:tcPr>
            <w:tcW w:w="709" w:type="dxa"/>
          </w:tcPr>
          <w:p w14:paraId="731863FB"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0" w:type="dxa"/>
          </w:tcPr>
          <w:p w14:paraId="09C076CB" w14:textId="77777777" w:rsidR="0014311F" w:rsidRPr="00CF70ED" w:rsidRDefault="0014311F" w:rsidP="0014311F">
            <w:pPr>
              <w:rPr>
                <w:rFonts w:ascii="Times New Roman" w:eastAsia="Times New Roman" w:hAnsi="Times New Roman" w:cs="Times New Roman"/>
                <w:sz w:val="16"/>
                <w:szCs w:val="16"/>
              </w:rPr>
            </w:pPr>
          </w:p>
        </w:tc>
        <w:tc>
          <w:tcPr>
            <w:tcW w:w="709" w:type="dxa"/>
            <w:shd w:val="clear" w:color="auto" w:fill="D0CECE" w:themeFill="background2" w:themeFillShade="E6"/>
          </w:tcPr>
          <w:p w14:paraId="3799FEB9"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29CDC2CB"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55B6B971"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5DF4F9C4"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1A1ECC9E"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2A9C78E8"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4FD715E7"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09700C8C"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2A9E113B"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D07CB0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7F043656"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5FA571EF"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6910BEDB"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14E69CEB" w14:textId="77777777" w:rsidTr="00CF70ED">
        <w:tc>
          <w:tcPr>
            <w:tcW w:w="1650" w:type="dxa"/>
            <w:shd w:val="clear" w:color="auto" w:fill="CCFFCC"/>
          </w:tcPr>
          <w:p w14:paraId="5FCAF8DA" w14:textId="77777777" w:rsidR="0014311F" w:rsidRPr="00CF70ED"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Нискоинт. произв.</w:t>
            </w:r>
          </w:p>
        </w:tc>
        <w:tc>
          <w:tcPr>
            <w:tcW w:w="618" w:type="dxa"/>
          </w:tcPr>
          <w:p w14:paraId="08B9B564"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77069E9"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0E9BEC69" w14:textId="77777777" w:rsidR="0014311F" w:rsidRPr="00CF70ED" w:rsidRDefault="0014311F" w:rsidP="0014311F">
            <w:pPr>
              <w:rPr>
                <w:rFonts w:ascii="Times New Roman" w:eastAsia="Times New Roman" w:hAnsi="Times New Roman" w:cs="Times New Roman"/>
                <w:sz w:val="16"/>
                <w:szCs w:val="16"/>
              </w:rPr>
            </w:pPr>
          </w:p>
        </w:tc>
        <w:tc>
          <w:tcPr>
            <w:tcW w:w="992" w:type="dxa"/>
          </w:tcPr>
          <w:p w14:paraId="0EC926AE" w14:textId="77777777" w:rsidR="0014311F" w:rsidRPr="00CF70ED" w:rsidRDefault="0014311F" w:rsidP="0014311F">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709" w:type="dxa"/>
          </w:tcPr>
          <w:p w14:paraId="55DD8CF8"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2F75E2EE"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588FA052"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992" w:type="dxa"/>
            <w:shd w:val="clear" w:color="auto" w:fill="D0CECE" w:themeFill="background2" w:themeFillShade="E6"/>
          </w:tcPr>
          <w:p w14:paraId="19065E28" w14:textId="77777777" w:rsidR="0014311F" w:rsidRPr="00CF70ED" w:rsidRDefault="0014311F" w:rsidP="0014311F">
            <w:pPr>
              <w:rPr>
                <w:rFonts w:ascii="Times New Roman" w:eastAsia="Times New Roman" w:hAnsi="Times New Roman" w:cs="Times New Roman"/>
                <w:sz w:val="16"/>
                <w:szCs w:val="16"/>
              </w:rPr>
            </w:pPr>
          </w:p>
        </w:tc>
        <w:tc>
          <w:tcPr>
            <w:tcW w:w="851" w:type="dxa"/>
          </w:tcPr>
          <w:p w14:paraId="2456DB61" w14:textId="77777777" w:rsidR="0014311F" w:rsidRPr="00CF70ED" w:rsidRDefault="0014311F" w:rsidP="0014311F">
            <w:pPr>
              <w:rPr>
                <w:rFonts w:ascii="Times New Roman" w:eastAsia="Times New Roman" w:hAnsi="Times New Roman" w:cs="Times New Roman"/>
                <w:sz w:val="16"/>
                <w:szCs w:val="16"/>
              </w:rPr>
            </w:pPr>
          </w:p>
        </w:tc>
        <w:tc>
          <w:tcPr>
            <w:tcW w:w="850" w:type="dxa"/>
          </w:tcPr>
          <w:p w14:paraId="332AF094"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115C3D87"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1AB11CC4" w14:textId="77777777" w:rsidR="0014311F" w:rsidRPr="00CF70ED" w:rsidRDefault="0014311F" w:rsidP="0014311F">
            <w:pPr>
              <w:rPr>
                <w:rFonts w:ascii="Times New Roman" w:eastAsia="Times New Roman" w:hAnsi="Times New Roman" w:cs="Times New Roman"/>
                <w:sz w:val="16"/>
                <w:szCs w:val="16"/>
              </w:rPr>
            </w:pPr>
          </w:p>
        </w:tc>
        <w:tc>
          <w:tcPr>
            <w:tcW w:w="709" w:type="dxa"/>
          </w:tcPr>
          <w:p w14:paraId="17A951F0" w14:textId="77777777" w:rsidR="0014311F" w:rsidRPr="00CF70ED" w:rsidRDefault="0014311F" w:rsidP="0014311F">
            <w:pPr>
              <w:rPr>
                <w:rFonts w:ascii="Times New Roman" w:eastAsia="Times New Roman" w:hAnsi="Times New Roman" w:cs="Times New Roman"/>
                <w:sz w:val="16"/>
                <w:szCs w:val="16"/>
              </w:rPr>
            </w:pPr>
          </w:p>
        </w:tc>
        <w:tc>
          <w:tcPr>
            <w:tcW w:w="708" w:type="dxa"/>
          </w:tcPr>
          <w:p w14:paraId="55B929A5"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3B7F8764"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2679E91D"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2DF0B296" w14:textId="77777777" w:rsidR="0014311F" w:rsidRPr="00CF70ED" w:rsidRDefault="0014311F" w:rsidP="0014311F">
            <w:pPr>
              <w:rPr>
                <w:rFonts w:ascii="Times New Roman" w:eastAsia="Times New Roman" w:hAnsi="Times New Roman" w:cs="Times New Roman"/>
                <w:sz w:val="16"/>
                <w:szCs w:val="16"/>
              </w:rPr>
            </w:pPr>
          </w:p>
        </w:tc>
        <w:tc>
          <w:tcPr>
            <w:tcW w:w="567" w:type="dxa"/>
          </w:tcPr>
          <w:p w14:paraId="05FFEF0D"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46826EEF" w14:textId="77777777" w:rsidR="0014311F" w:rsidRPr="00CF70ED" w:rsidRDefault="006F7D7A" w:rsidP="00CF70E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34948D4E" w14:textId="77777777" w:rsidTr="00CF70ED">
        <w:tc>
          <w:tcPr>
            <w:tcW w:w="1650" w:type="dxa"/>
            <w:shd w:val="clear" w:color="auto" w:fill="CCFFCC"/>
          </w:tcPr>
          <w:p w14:paraId="6E1EB1E5"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Биомаса</w:t>
            </w:r>
          </w:p>
        </w:tc>
        <w:tc>
          <w:tcPr>
            <w:tcW w:w="618" w:type="dxa"/>
          </w:tcPr>
          <w:p w14:paraId="2A9B85D2"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B6984DC"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0A1AAEE9"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3CB4E2F5" w14:textId="77777777" w:rsidR="0014311F" w:rsidRPr="00CF70ED" w:rsidRDefault="0014311F" w:rsidP="0014311F">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709" w:type="dxa"/>
          </w:tcPr>
          <w:p w14:paraId="0273A155"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2900E291"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709" w:type="dxa"/>
          </w:tcPr>
          <w:p w14:paraId="2200A05C"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0D149F13" w14:textId="77777777" w:rsidR="0014311F" w:rsidRPr="009B0037" w:rsidRDefault="0014311F" w:rsidP="0014311F">
            <w:pPr>
              <w:rPr>
                <w:rFonts w:ascii="Times New Roman" w:eastAsia="Times New Roman" w:hAnsi="Times New Roman" w:cs="Times New Roman"/>
                <w:sz w:val="16"/>
                <w:szCs w:val="16"/>
              </w:rPr>
            </w:pPr>
          </w:p>
        </w:tc>
        <w:tc>
          <w:tcPr>
            <w:tcW w:w="851" w:type="dxa"/>
            <w:shd w:val="clear" w:color="auto" w:fill="D0CECE" w:themeFill="background2" w:themeFillShade="E6"/>
          </w:tcPr>
          <w:p w14:paraId="6B275179"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5E6D8A4A"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B5F1220"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94715E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7208601"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75C19FAA"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0172BA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33F278EA"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8157B4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6B273D90"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B71B75F"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0280C116" w14:textId="77777777" w:rsidTr="00CF70ED">
        <w:tc>
          <w:tcPr>
            <w:tcW w:w="1650" w:type="dxa"/>
            <w:shd w:val="clear" w:color="auto" w:fill="CCFFCC"/>
          </w:tcPr>
          <w:p w14:paraId="41FDC25A"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Заболявания, животни</w:t>
            </w:r>
          </w:p>
        </w:tc>
        <w:tc>
          <w:tcPr>
            <w:tcW w:w="618" w:type="dxa"/>
          </w:tcPr>
          <w:p w14:paraId="3F15C871"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1B77769"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66CC140"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053E8062" w14:textId="77777777" w:rsidR="0014311F" w:rsidRPr="00CF70ED" w:rsidRDefault="0014311F" w:rsidP="0014311F">
            <w:pPr>
              <w:rPr>
                <w:rFonts w:ascii="Times New Roman" w:eastAsia="Times New Roman" w:hAnsi="Times New Roman" w:cs="Times New Roman"/>
                <w:b/>
                <w:sz w:val="16"/>
                <w:szCs w:val="16"/>
              </w:rPr>
            </w:pPr>
          </w:p>
        </w:tc>
        <w:tc>
          <w:tcPr>
            <w:tcW w:w="709" w:type="dxa"/>
          </w:tcPr>
          <w:p w14:paraId="49CFD1B2"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44AC65F1"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4CFA4F2"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4CF79BF3"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226906B" w14:textId="77777777" w:rsidR="0014311F" w:rsidRPr="009B0037" w:rsidRDefault="0014311F" w:rsidP="0014311F">
            <w:pPr>
              <w:rPr>
                <w:rFonts w:ascii="Times New Roman" w:eastAsia="Times New Roman" w:hAnsi="Times New Roman" w:cs="Times New Roman"/>
                <w:sz w:val="16"/>
                <w:szCs w:val="16"/>
              </w:rPr>
            </w:pPr>
          </w:p>
        </w:tc>
        <w:tc>
          <w:tcPr>
            <w:tcW w:w="850" w:type="dxa"/>
            <w:shd w:val="clear" w:color="auto" w:fill="D0CECE" w:themeFill="background2" w:themeFillShade="E6"/>
          </w:tcPr>
          <w:p w14:paraId="2C7F3C3A"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836515E"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6DC43E3"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0B2532E9"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2D1EC726"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10CAC09E"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D4C2FA2"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ECC499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E2F3935"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74B29811"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0DD8122C" w14:textId="77777777" w:rsidTr="00CF70ED">
        <w:tc>
          <w:tcPr>
            <w:tcW w:w="1650" w:type="dxa"/>
            <w:shd w:val="clear" w:color="auto" w:fill="CCFFCC"/>
          </w:tcPr>
          <w:p w14:paraId="207C14AD"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Горски запаси</w:t>
            </w:r>
          </w:p>
        </w:tc>
        <w:tc>
          <w:tcPr>
            <w:tcW w:w="618" w:type="dxa"/>
          </w:tcPr>
          <w:p w14:paraId="533206B8"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1389178"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2316D28"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2D3552BA"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71B37013"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0BDF8630"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192B8787"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35FB0057"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7948C937"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785C4B59" w14:textId="77777777" w:rsidR="0014311F" w:rsidRPr="009B0037" w:rsidRDefault="0014311F" w:rsidP="0014311F">
            <w:pPr>
              <w:rPr>
                <w:rFonts w:ascii="Times New Roman" w:eastAsia="Times New Roman" w:hAnsi="Times New Roman" w:cs="Times New Roman"/>
                <w:sz w:val="16"/>
                <w:szCs w:val="16"/>
              </w:rPr>
            </w:pPr>
          </w:p>
        </w:tc>
        <w:tc>
          <w:tcPr>
            <w:tcW w:w="709" w:type="dxa"/>
            <w:shd w:val="clear" w:color="auto" w:fill="D0CECE" w:themeFill="background2" w:themeFillShade="E6"/>
          </w:tcPr>
          <w:p w14:paraId="07C385A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2EB15EE"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FB5497E"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28D12E55"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BEB3842"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9DA43D3"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1568B545"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6CFED3B5"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070CB713"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051D710E" w14:textId="77777777" w:rsidTr="00CF70ED">
        <w:tc>
          <w:tcPr>
            <w:tcW w:w="1650" w:type="dxa"/>
            <w:shd w:val="clear" w:color="auto" w:fill="CCFFCC"/>
          </w:tcPr>
          <w:p w14:paraId="353DD34A"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Залесяване</w:t>
            </w:r>
          </w:p>
        </w:tc>
        <w:tc>
          <w:tcPr>
            <w:tcW w:w="618" w:type="dxa"/>
          </w:tcPr>
          <w:p w14:paraId="1FDF854B"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D0945B1"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47C38106"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3239A856" w14:textId="77777777" w:rsidR="0014311F" w:rsidRPr="00CF70ED" w:rsidRDefault="0014311F"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68FBA6F5"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1940FC4B"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6D1B8350"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53898B7F"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EB975A8"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0BE384CD"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26A6CFD" w14:textId="77777777" w:rsidR="0014311F" w:rsidRPr="009B0037" w:rsidRDefault="0014311F" w:rsidP="0014311F">
            <w:pPr>
              <w:rPr>
                <w:rFonts w:ascii="Times New Roman" w:eastAsia="Times New Roman" w:hAnsi="Times New Roman" w:cs="Times New Roman"/>
                <w:sz w:val="16"/>
                <w:szCs w:val="16"/>
              </w:rPr>
            </w:pPr>
          </w:p>
        </w:tc>
        <w:tc>
          <w:tcPr>
            <w:tcW w:w="567" w:type="dxa"/>
            <w:shd w:val="clear" w:color="auto" w:fill="D0CECE" w:themeFill="background2" w:themeFillShade="E6"/>
          </w:tcPr>
          <w:p w14:paraId="37E3E873"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D5942A5"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245E76A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6F9CB4A"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7F8B6B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B8571DA"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396D91F6"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B855512"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753160BA" w14:textId="77777777" w:rsidTr="00CF70ED">
        <w:tc>
          <w:tcPr>
            <w:tcW w:w="1650" w:type="dxa"/>
            <w:shd w:val="clear" w:color="auto" w:fill="99CC00"/>
          </w:tcPr>
          <w:p w14:paraId="5586CD92"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Баланс площи</w:t>
            </w:r>
          </w:p>
        </w:tc>
        <w:tc>
          <w:tcPr>
            <w:tcW w:w="618" w:type="dxa"/>
          </w:tcPr>
          <w:p w14:paraId="2F894FAE"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1C2806E"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DC5DAF8"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0A6E423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2EF4E49"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719B2E98" w14:textId="77777777" w:rsidR="0014311F" w:rsidRPr="00CF70ED" w:rsidRDefault="0014311F" w:rsidP="0014311F">
            <w:pPr>
              <w:rPr>
                <w:rFonts w:ascii="Times New Roman" w:eastAsia="Times New Roman" w:hAnsi="Times New Roman" w:cs="Times New Roman"/>
                <w:sz w:val="16"/>
                <w:szCs w:val="16"/>
                <w:lang w:val="en-US"/>
              </w:rPr>
            </w:pPr>
          </w:p>
        </w:tc>
        <w:tc>
          <w:tcPr>
            <w:tcW w:w="709" w:type="dxa"/>
          </w:tcPr>
          <w:p w14:paraId="69576285"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586B7855"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2DF443ED"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0EDE95EB"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0C2A226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7768E94" w14:textId="77777777" w:rsidR="0014311F" w:rsidRPr="009B0037" w:rsidRDefault="0014311F" w:rsidP="0014311F">
            <w:pPr>
              <w:rPr>
                <w:rFonts w:ascii="Times New Roman" w:eastAsia="Times New Roman" w:hAnsi="Times New Roman" w:cs="Times New Roman"/>
                <w:sz w:val="16"/>
                <w:szCs w:val="16"/>
              </w:rPr>
            </w:pPr>
          </w:p>
        </w:tc>
        <w:tc>
          <w:tcPr>
            <w:tcW w:w="709" w:type="dxa"/>
            <w:shd w:val="clear" w:color="auto" w:fill="D0CECE" w:themeFill="background2" w:themeFillShade="E6"/>
          </w:tcPr>
          <w:p w14:paraId="2A489058"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3CD64BDF"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42983EE"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7B6F3BD"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0B16EEE"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1F96F10"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1926810C"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502E266E" w14:textId="77777777" w:rsidTr="00CF70ED">
        <w:tc>
          <w:tcPr>
            <w:tcW w:w="1650" w:type="dxa"/>
            <w:shd w:val="clear" w:color="auto" w:fill="99CC00"/>
          </w:tcPr>
          <w:p w14:paraId="0258C8B1"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Ерозия почва</w:t>
            </w:r>
          </w:p>
        </w:tc>
        <w:tc>
          <w:tcPr>
            <w:tcW w:w="618" w:type="dxa"/>
          </w:tcPr>
          <w:p w14:paraId="2317F15D"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68934611"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74F3DD61"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4A80BEF5"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82AAC6C" w14:textId="77777777" w:rsidR="0014311F" w:rsidRPr="00CF70ED" w:rsidRDefault="00DD21CB"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850" w:type="dxa"/>
          </w:tcPr>
          <w:p w14:paraId="282588E6"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30194FB"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2EBD2838"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29BCA750"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456B8007"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81B6FD3"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F9DBEFA"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1B4680B" w14:textId="77777777" w:rsidR="0014311F" w:rsidRPr="009B0037" w:rsidRDefault="0014311F" w:rsidP="0014311F">
            <w:pPr>
              <w:rPr>
                <w:rFonts w:ascii="Times New Roman" w:eastAsia="Times New Roman" w:hAnsi="Times New Roman" w:cs="Times New Roman"/>
                <w:sz w:val="16"/>
                <w:szCs w:val="16"/>
              </w:rPr>
            </w:pPr>
          </w:p>
        </w:tc>
        <w:tc>
          <w:tcPr>
            <w:tcW w:w="708" w:type="dxa"/>
            <w:shd w:val="clear" w:color="auto" w:fill="D0CECE" w:themeFill="background2" w:themeFillShade="E6"/>
          </w:tcPr>
          <w:p w14:paraId="41084510"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54E5332"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8DAA3F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6D03B4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D7EEDC2"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973F295"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795F36AD" w14:textId="77777777" w:rsidTr="00CF70ED">
        <w:tc>
          <w:tcPr>
            <w:tcW w:w="1650" w:type="dxa"/>
            <w:shd w:val="clear" w:color="auto" w:fill="99CC00"/>
          </w:tcPr>
          <w:p w14:paraId="15851DCF"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Органика почви</w:t>
            </w:r>
          </w:p>
        </w:tc>
        <w:tc>
          <w:tcPr>
            <w:tcW w:w="618" w:type="dxa"/>
          </w:tcPr>
          <w:p w14:paraId="2ED54B7E"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7BDEA94"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BDD0662"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494AB68B"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249BD46"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850" w:type="dxa"/>
          </w:tcPr>
          <w:p w14:paraId="71EF0AE8"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7A82565F"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75387085"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1" w:type="dxa"/>
          </w:tcPr>
          <w:p w14:paraId="1141A1D2"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0" w:type="dxa"/>
          </w:tcPr>
          <w:p w14:paraId="1DE9A060"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6BA475D"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3506F02"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FBF90B8"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031FB964"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567" w:type="dxa"/>
            <w:shd w:val="clear" w:color="auto" w:fill="D0CECE" w:themeFill="background2" w:themeFillShade="E6"/>
          </w:tcPr>
          <w:p w14:paraId="7317DCEF"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583B216"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853F119"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75536B5"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0B208371"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14311F" w:rsidRPr="009B0037" w14:paraId="5E7B7B18" w14:textId="77777777" w:rsidTr="00CF70ED">
        <w:tc>
          <w:tcPr>
            <w:tcW w:w="1650" w:type="dxa"/>
            <w:shd w:val="clear" w:color="auto" w:fill="99CC00"/>
          </w:tcPr>
          <w:p w14:paraId="54C186A1" w14:textId="77777777" w:rsidR="0014311F" w:rsidRPr="0014311F"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lang w:val="en-US"/>
              </w:rPr>
              <w:t xml:space="preserve">N, P </w:t>
            </w:r>
            <w:r>
              <w:rPr>
                <w:rFonts w:ascii="Times New Roman" w:eastAsia="Times New Roman" w:hAnsi="Times New Roman" w:cs="Times New Roman"/>
                <w:sz w:val="16"/>
                <w:szCs w:val="16"/>
              </w:rPr>
              <w:t>отпечатък почви</w:t>
            </w:r>
          </w:p>
        </w:tc>
        <w:tc>
          <w:tcPr>
            <w:tcW w:w="618" w:type="dxa"/>
          </w:tcPr>
          <w:p w14:paraId="1F56AB07"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AEBEB88"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27B79EE5"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4A576C8A"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709" w:type="dxa"/>
          </w:tcPr>
          <w:p w14:paraId="16EBD090"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6FACE366"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69CBE02"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5632399A"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1" w:type="dxa"/>
          </w:tcPr>
          <w:p w14:paraId="5FD8B1D8"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0" w:type="dxa"/>
          </w:tcPr>
          <w:p w14:paraId="172B90B3"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7D5AE5B6"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32B6A4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3992D0A"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708" w:type="dxa"/>
          </w:tcPr>
          <w:p w14:paraId="3661AD2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C3C86CF"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567" w:type="dxa"/>
            <w:shd w:val="clear" w:color="auto" w:fill="D0CECE" w:themeFill="background2" w:themeFillShade="E6"/>
          </w:tcPr>
          <w:p w14:paraId="190CA4A5"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15150192"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61E9F748"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67C07CAA" w14:textId="77777777" w:rsidR="0014311F" w:rsidRPr="00CF70ED" w:rsidRDefault="003E16E6">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5,00</w:t>
            </w:r>
          </w:p>
        </w:tc>
      </w:tr>
      <w:tr w:rsidR="0014311F" w:rsidRPr="009B0037" w14:paraId="4810E600" w14:textId="77777777" w:rsidTr="00CF70ED">
        <w:tc>
          <w:tcPr>
            <w:tcW w:w="1650" w:type="dxa"/>
            <w:shd w:val="clear" w:color="auto" w:fill="99CC00"/>
          </w:tcPr>
          <w:p w14:paraId="422E32CB"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Опазване води</w:t>
            </w:r>
          </w:p>
        </w:tc>
        <w:tc>
          <w:tcPr>
            <w:tcW w:w="618" w:type="dxa"/>
          </w:tcPr>
          <w:p w14:paraId="015F5EE1"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2C79C01"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7EB8AA07"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0D5FC7C8"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E7FF33D"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7DA32BBF"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77D22E40"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554554CB"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FD2E036"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37F06A1C"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1D237CA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570F8C3"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0A044D99"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6221AAB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409E2669"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E346962" w14:textId="77777777" w:rsidR="0014311F" w:rsidRPr="00CF70ED" w:rsidRDefault="003E16E6"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567" w:type="dxa"/>
            <w:shd w:val="clear" w:color="auto" w:fill="D0CECE" w:themeFill="background2" w:themeFillShade="E6"/>
          </w:tcPr>
          <w:p w14:paraId="0BBB82E9"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3399E1DD"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17A9E1F" w14:textId="77777777" w:rsidR="0014311F" w:rsidRPr="00CF70ED" w:rsidRDefault="003E16E6">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7,00</w:t>
            </w:r>
          </w:p>
        </w:tc>
      </w:tr>
      <w:tr w:rsidR="0014311F" w:rsidRPr="009B0037" w14:paraId="06F5D709" w14:textId="77777777" w:rsidTr="00CF70ED">
        <w:tc>
          <w:tcPr>
            <w:tcW w:w="1650" w:type="dxa"/>
            <w:shd w:val="clear" w:color="auto" w:fill="99CC00"/>
          </w:tcPr>
          <w:p w14:paraId="4B546691"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Емисии амоняк </w:t>
            </w:r>
          </w:p>
        </w:tc>
        <w:tc>
          <w:tcPr>
            <w:tcW w:w="618" w:type="dxa"/>
          </w:tcPr>
          <w:p w14:paraId="7FEF96F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57FC78B"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216E75A"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33B648F4" w14:textId="77777777" w:rsidR="0014311F" w:rsidRPr="00CF70ED" w:rsidRDefault="00625E95"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709" w:type="dxa"/>
          </w:tcPr>
          <w:p w14:paraId="731989A3"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35C2199E"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725D8F59"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0A513814"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68E11CB9"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1F17CDA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6F3987CF"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D1C11FA"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08EA6E61"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24992873"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2B199DF"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1268CE8A"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9C84565" w14:textId="77777777" w:rsidR="0014311F" w:rsidRPr="009B0037" w:rsidRDefault="0014311F" w:rsidP="0014311F">
            <w:pPr>
              <w:rPr>
                <w:rFonts w:ascii="Times New Roman" w:eastAsia="Times New Roman" w:hAnsi="Times New Roman" w:cs="Times New Roman"/>
                <w:sz w:val="16"/>
                <w:szCs w:val="16"/>
              </w:rPr>
            </w:pPr>
          </w:p>
        </w:tc>
        <w:tc>
          <w:tcPr>
            <w:tcW w:w="567" w:type="dxa"/>
            <w:shd w:val="clear" w:color="auto" w:fill="D0CECE" w:themeFill="background2" w:themeFillShade="E6"/>
          </w:tcPr>
          <w:p w14:paraId="731B158C"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71167E3D" w14:textId="77777777" w:rsidR="0014311F" w:rsidRPr="00CF70ED" w:rsidRDefault="00625E95">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3,50</w:t>
            </w:r>
          </w:p>
        </w:tc>
      </w:tr>
      <w:tr w:rsidR="0014311F" w:rsidRPr="009B0037" w14:paraId="321D6DBD" w14:textId="77777777" w:rsidTr="00CF70ED">
        <w:tc>
          <w:tcPr>
            <w:tcW w:w="1650" w:type="dxa"/>
            <w:shd w:val="clear" w:color="auto" w:fill="99CC00"/>
          </w:tcPr>
          <w:p w14:paraId="204724E6" w14:textId="77777777" w:rsidR="0014311F" w:rsidRPr="009B0037" w:rsidRDefault="0014311F"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Напояване</w:t>
            </w:r>
          </w:p>
        </w:tc>
        <w:tc>
          <w:tcPr>
            <w:tcW w:w="618" w:type="dxa"/>
          </w:tcPr>
          <w:p w14:paraId="645F60F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A180CFF"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47B752A0"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5EE9A29C"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4101662"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38379408"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736B5FF"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18F0CF3B"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694ACADF"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7555AEF1"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73253CE6"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69E2C60"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2D196393"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420DCC41"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661A8E4"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B98ED0D"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4CAC45F" w14:textId="77777777" w:rsidR="0014311F" w:rsidRPr="00CF70ED" w:rsidRDefault="00625E95" w:rsidP="0014311F">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567" w:type="dxa"/>
          </w:tcPr>
          <w:p w14:paraId="71DC3046"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2734DD60" w14:textId="77777777" w:rsidR="0014311F" w:rsidRPr="00CF70ED" w:rsidRDefault="00625E95">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5,50</w:t>
            </w:r>
          </w:p>
        </w:tc>
      </w:tr>
      <w:tr w:rsidR="0014311F" w:rsidRPr="009B0037" w14:paraId="0A1C4770" w14:textId="77777777" w:rsidTr="00CF70ED">
        <w:tc>
          <w:tcPr>
            <w:tcW w:w="1650" w:type="dxa"/>
            <w:shd w:val="clear" w:color="auto" w:fill="C5E0B3" w:themeFill="accent6" w:themeFillTint="66"/>
          </w:tcPr>
          <w:p w14:paraId="2E07B88A" w14:textId="77777777" w:rsidR="0014311F" w:rsidRPr="00CF70ED" w:rsidRDefault="00AF216D" w:rsidP="0014311F">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Местообитания</w:t>
            </w:r>
          </w:p>
        </w:tc>
        <w:tc>
          <w:tcPr>
            <w:tcW w:w="618" w:type="dxa"/>
          </w:tcPr>
          <w:p w14:paraId="793F478B"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0BA88F4B"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C8DE405"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4A71815C"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7F7C95B0"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69877706"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0CEE0536"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224AAEE7"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262495EF"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6498A646"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4F2FAAF6"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2BE8FE8"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13A3B0BE"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09C02D70"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2C9BCEF2"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705EE8A9"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41097EE"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BA134BF"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4271281A" w14:textId="77777777" w:rsidR="0014311F" w:rsidRPr="00CF70ED" w:rsidRDefault="006F7D7A">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6,25</w:t>
            </w:r>
          </w:p>
        </w:tc>
      </w:tr>
      <w:tr w:rsidR="0014311F" w:rsidRPr="009B0037" w14:paraId="521950B7" w14:textId="77777777" w:rsidTr="00CF70ED">
        <w:tc>
          <w:tcPr>
            <w:tcW w:w="1650" w:type="dxa"/>
            <w:shd w:val="clear" w:color="auto" w:fill="C5E0B3" w:themeFill="accent6" w:themeFillTint="66"/>
          </w:tcPr>
          <w:p w14:paraId="79ED4CEE" w14:textId="77777777" w:rsidR="0014311F" w:rsidRPr="009B0037" w:rsidRDefault="00AF216D" w:rsidP="0014311F">
            <w:pPr>
              <w:rPr>
                <w:rFonts w:ascii="Times New Roman" w:eastAsia="Times New Roman" w:hAnsi="Times New Roman" w:cs="Times New Roman"/>
                <w:sz w:val="16"/>
                <w:szCs w:val="16"/>
              </w:rPr>
            </w:pPr>
            <w:r>
              <w:rPr>
                <w:rFonts w:ascii="Times New Roman" w:eastAsia="Times New Roman" w:hAnsi="Times New Roman" w:cs="Times New Roman"/>
                <w:sz w:val="16"/>
                <w:szCs w:val="16"/>
              </w:rPr>
              <w:t>Видове птици</w:t>
            </w:r>
          </w:p>
        </w:tc>
        <w:tc>
          <w:tcPr>
            <w:tcW w:w="618" w:type="dxa"/>
          </w:tcPr>
          <w:p w14:paraId="1FAD3DF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42F4881"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34FD6EE8" w14:textId="77777777" w:rsidR="0014311F" w:rsidRPr="009B0037" w:rsidRDefault="0014311F" w:rsidP="0014311F">
            <w:pPr>
              <w:rPr>
                <w:rFonts w:ascii="Times New Roman" w:eastAsia="Times New Roman" w:hAnsi="Times New Roman" w:cs="Times New Roman"/>
                <w:sz w:val="16"/>
                <w:szCs w:val="16"/>
              </w:rPr>
            </w:pPr>
          </w:p>
        </w:tc>
        <w:tc>
          <w:tcPr>
            <w:tcW w:w="992" w:type="dxa"/>
          </w:tcPr>
          <w:p w14:paraId="79947F49"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50E41EE3"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5A81BE9C"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E7A3FD6" w14:textId="77777777" w:rsidR="0014311F" w:rsidRPr="00CF70ED" w:rsidRDefault="0014311F" w:rsidP="0014311F">
            <w:pPr>
              <w:rPr>
                <w:rFonts w:ascii="Times New Roman" w:eastAsia="Times New Roman" w:hAnsi="Times New Roman" w:cs="Times New Roman"/>
                <w:b/>
                <w:sz w:val="16"/>
                <w:szCs w:val="16"/>
              </w:rPr>
            </w:pPr>
          </w:p>
        </w:tc>
        <w:tc>
          <w:tcPr>
            <w:tcW w:w="992" w:type="dxa"/>
          </w:tcPr>
          <w:p w14:paraId="72EFD46C"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75B531B6" w14:textId="77777777" w:rsidR="0014311F" w:rsidRPr="009B0037" w:rsidRDefault="0014311F" w:rsidP="0014311F">
            <w:pPr>
              <w:rPr>
                <w:rFonts w:ascii="Times New Roman" w:eastAsia="Times New Roman" w:hAnsi="Times New Roman" w:cs="Times New Roman"/>
                <w:sz w:val="16"/>
                <w:szCs w:val="16"/>
              </w:rPr>
            </w:pPr>
          </w:p>
        </w:tc>
        <w:tc>
          <w:tcPr>
            <w:tcW w:w="850" w:type="dxa"/>
          </w:tcPr>
          <w:p w14:paraId="43410455"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30501C67"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C5E6800" w14:textId="77777777" w:rsidR="0014311F" w:rsidRPr="009B0037" w:rsidRDefault="0014311F" w:rsidP="0014311F">
            <w:pPr>
              <w:rPr>
                <w:rFonts w:ascii="Times New Roman" w:eastAsia="Times New Roman" w:hAnsi="Times New Roman" w:cs="Times New Roman"/>
                <w:sz w:val="16"/>
                <w:szCs w:val="16"/>
              </w:rPr>
            </w:pPr>
          </w:p>
        </w:tc>
        <w:tc>
          <w:tcPr>
            <w:tcW w:w="709" w:type="dxa"/>
          </w:tcPr>
          <w:p w14:paraId="1CC86D8B" w14:textId="77777777" w:rsidR="0014311F" w:rsidRPr="009B0037" w:rsidRDefault="0014311F" w:rsidP="0014311F">
            <w:pPr>
              <w:rPr>
                <w:rFonts w:ascii="Times New Roman" w:eastAsia="Times New Roman" w:hAnsi="Times New Roman" w:cs="Times New Roman"/>
                <w:sz w:val="16"/>
                <w:szCs w:val="16"/>
              </w:rPr>
            </w:pPr>
          </w:p>
        </w:tc>
        <w:tc>
          <w:tcPr>
            <w:tcW w:w="708" w:type="dxa"/>
          </w:tcPr>
          <w:p w14:paraId="501F210C"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5543A200"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1EAAAF45"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1512B8AB" w14:textId="77777777" w:rsidR="0014311F" w:rsidRPr="009B0037" w:rsidRDefault="0014311F" w:rsidP="0014311F">
            <w:pPr>
              <w:rPr>
                <w:rFonts w:ascii="Times New Roman" w:eastAsia="Times New Roman" w:hAnsi="Times New Roman" w:cs="Times New Roman"/>
                <w:sz w:val="16"/>
                <w:szCs w:val="16"/>
              </w:rPr>
            </w:pPr>
          </w:p>
        </w:tc>
        <w:tc>
          <w:tcPr>
            <w:tcW w:w="567" w:type="dxa"/>
          </w:tcPr>
          <w:p w14:paraId="0A43405B" w14:textId="77777777" w:rsidR="0014311F" w:rsidRPr="009B0037" w:rsidRDefault="0014311F" w:rsidP="0014311F">
            <w:pPr>
              <w:rPr>
                <w:rFonts w:ascii="Times New Roman" w:eastAsia="Times New Roman" w:hAnsi="Times New Roman" w:cs="Times New Roman"/>
                <w:sz w:val="16"/>
                <w:szCs w:val="16"/>
              </w:rPr>
            </w:pPr>
          </w:p>
        </w:tc>
        <w:tc>
          <w:tcPr>
            <w:tcW w:w="851" w:type="dxa"/>
          </w:tcPr>
          <w:p w14:paraId="51089A6E" w14:textId="77777777" w:rsidR="0014311F" w:rsidRPr="00CF70ED" w:rsidRDefault="00A828E3">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4,50</w:t>
            </w:r>
          </w:p>
        </w:tc>
      </w:tr>
      <w:tr w:rsidR="00AF216D" w:rsidRPr="009B0037" w14:paraId="3488DBB5" w14:textId="77777777" w:rsidTr="00CF70ED">
        <w:tc>
          <w:tcPr>
            <w:tcW w:w="1650" w:type="dxa"/>
            <w:shd w:val="clear" w:color="auto" w:fill="C5E0B3" w:themeFill="accent6" w:themeFillTint="66"/>
          </w:tcPr>
          <w:p w14:paraId="303A65C2" w14:textId="77777777" w:rsidR="00AF216D" w:rsidRPr="009B0037" w:rsidRDefault="00AF216D" w:rsidP="00AF216D">
            <w:pPr>
              <w:rPr>
                <w:rFonts w:ascii="Times New Roman" w:eastAsia="Times New Roman" w:hAnsi="Times New Roman" w:cs="Times New Roman"/>
                <w:sz w:val="16"/>
                <w:szCs w:val="16"/>
              </w:rPr>
            </w:pPr>
            <w:r>
              <w:rPr>
                <w:rFonts w:ascii="Times New Roman" w:eastAsia="Times New Roman" w:hAnsi="Times New Roman" w:cs="Times New Roman"/>
                <w:sz w:val="16"/>
                <w:szCs w:val="16"/>
              </w:rPr>
              <w:t>Ландшафт</w:t>
            </w:r>
          </w:p>
        </w:tc>
        <w:tc>
          <w:tcPr>
            <w:tcW w:w="618" w:type="dxa"/>
          </w:tcPr>
          <w:p w14:paraId="4B5E7ED2"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033412BD" w14:textId="77777777" w:rsidR="00AF216D" w:rsidRPr="009B0037" w:rsidRDefault="00AF216D" w:rsidP="00AF216D">
            <w:pPr>
              <w:rPr>
                <w:rFonts w:ascii="Times New Roman" w:eastAsia="Times New Roman" w:hAnsi="Times New Roman" w:cs="Times New Roman"/>
                <w:sz w:val="16"/>
                <w:szCs w:val="16"/>
              </w:rPr>
            </w:pPr>
          </w:p>
        </w:tc>
        <w:tc>
          <w:tcPr>
            <w:tcW w:w="851" w:type="dxa"/>
          </w:tcPr>
          <w:p w14:paraId="7FBF84F8" w14:textId="77777777" w:rsidR="00AF216D" w:rsidRPr="009B0037" w:rsidRDefault="00AF216D" w:rsidP="00AF216D">
            <w:pPr>
              <w:rPr>
                <w:rFonts w:ascii="Times New Roman" w:eastAsia="Times New Roman" w:hAnsi="Times New Roman" w:cs="Times New Roman"/>
                <w:sz w:val="16"/>
                <w:szCs w:val="16"/>
              </w:rPr>
            </w:pPr>
          </w:p>
        </w:tc>
        <w:tc>
          <w:tcPr>
            <w:tcW w:w="992" w:type="dxa"/>
          </w:tcPr>
          <w:p w14:paraId="715D13A8"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1AC804A7" w14:textId="77777777" w:rsidR="00AF216D" w:rsidRPr="009B0037" w:rsidRDefault="00AF216D" w:rsidP="00AF216D">
            <w:pPr>
              <w:rPr>
                <w:rFonts w:ascii="Times New Roman" w:eastAsia="Times New Roman" w:hAnsi="Times New Roman" w:cs="Times New Roman"/>
                <w:sz w:val="16"/>
                <w:szCs w:val="16"/>
              </w:rPr>
            </w:pPr>
          </w:p>
        </w:tc>
        <w:tc>
          <w:tcPr>
            <w:tcW w:w="850" w:type="dxa"/>
          </w:tcPr>
          <w:p w14:paraId="06672E72"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3F6D9299" w14:textId="77777777" w:rsidR="00AF216D" w:rsidRPr="009B0037" w:rsidRDefault="00AF216D" w:rsidP="00AF216D">
            <w:pPr>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2</w:t>
            </w:r>
          </w:p>
        </w:tc>
        <w:tc>
          <w:tcPr>
            <w:tcW w:w="992" w:type="dxa"/>
          </w:tcPr>
          <w:p w14:paraId="699DC07C" w14:textId="77777777" w:rsidR="00AF216D" w:rsidRPr="009B0037" w:rsidRDefault="00AF216D" w:rsidP="00AF216D">
            <w:pPr>
              <w:rPr>
                <w:rFonts w:ascii="Times New Roman" w:eastAsia="Times New Roman" w:hAnsi="Times New Roman" w:cs="Times New Roman"/>
                <w:sz w:val="16"/>
                <w:szCs w:val="16"/>
              </w:rPr>
            </w:pPr>
          </w:p>
        </w:tc>
        <w:tc>
          <w:tcPr>
            <w:tcW w:w="851" w:type="dxa"/>
          </w:tcPr>
          <w:p w14:paraId="63EE4B22" w14:textId="77777777" w:rsidR="00AF216D" w:rsidRPr="009B0037" w:rsidRDefault="00AF216D" w:rsidP="00AF216D">
            <w:pPr>
              <w:rPr>
                <w:rFonts w:ascii="Times New Roman" w:eastAsia="Times New Roman" w:hAnsi="Times New Roman" w:cs="Times New Roman"/>
                <w:sz w:val="16"/>
                <w:szCs w:val="16"/>
              </w:rPr>
            </w:pPr>
          </w:p>
        </w:tc>
        <w:tc>
          <w:tcPr>
            <w:tcW w:w="850" w:type="dxa"/>
          </w:tcPr>
          <w:p w14:paraId="47C53B61"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7483E4E2"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02F09A7B" w14:textId="77777777" w:rsidR="00AF216D" w:rsidRPr="00CF70ED" w:rsidRDefault="00AF216D" w:rsidP="00AF216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3631535" w14:textId="77777777" w:rsidR="00AF216D" w:rsidRPr="00CF70ED" w:rsidRDefault="00AF216D" w:rsidP="00AF216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6B3178C1"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63F28789"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6A4683AF"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2E36C683"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066A65B0" w14:textId="77777777" w:rsidR="00AF216D" w:rsidRPr="009B0037" w:rsidRDefault="00AF216D" w:rsidP="00AF216D">
            <w:pPr>
              <w:rPr>
                <w:rFonts w:ascii="Times New Roman" w:eastAsia="Times New Roman" w:hAnsi="Times New Roman" w:cs="Times New Roman"/>
                <w:sz w:val="16"/>
                <w:szCs w:val="16"/>
              </w:rPr>
            </w:pPr>
          </w:p>
        </w:tc>
        <w:tc>
          <w:tcPr>
            <w:tcW w:w="851" w:type="dxa"/>
          </w:tcPr>
          <w:p w14:paraId="3ACBB91A" w14:textId="77777777" w:rsidR="00AF216D" w:rsidRPr="00CF70ED" w:rsidRDefault="00A828E3">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9,00</w:t>
            </w:r>
          </w:p>
        </w:tc>
      </w:tr>
      <w:tr w:rsidR="00AF216D" w:rsidRPr="009B0037" w14:paraId="17CD5B39" w14:textId="77777777" w:rsidTr="00CF70ED">
        <w:tc>
          <w:tcPr>
            <w:tcW w:w="1650" w:type="dxa"/>
            <w:shd w:val="clear" w:color="auto" w:fill="C5E0B3" w:themeFill="accent6" w:themeFillTint="66"/>
          </w:tcPr>
          <w:p w14:paraId="0161909D" w14:textId="77777777" w:rsidR="00AF216D" w:rsidRPr="009B0037" w:rsidRDefault="00AF216D" w:rsidP="00AF216D">
            <w:pPr>
              <w:rPr>
                <w:rFonts w:ascii="Times New Roman" w:eastAsia="Times New Roman" w:hAnsi="Times New Roman" w:cs="Times New Roman"/>
                <w:sz w:val="16"/>
                <w:szCs w:val="16"/>
              </w:rPr>
            </w:pPr>
            <w:r>
              <w:rPr>
                <w:rFonts w:ascii="Times New Roman" w:eastAsia="Times New Roman" w:hAnsi="Times New Roman" w:cs="Times New Roman"/>
                <w:sz w:val="16"/>
                <w:szCs w:val="16"/>
              </w:rPr>
              <w:t>Дейност НОР</w:t>
            </w:r>
          </w:p>
        </w:tc>
        <w:tc>
          <w:tcPr>
            <w:tcW w:w="618" w:type="dxa"/>
          </w:tcPr>
          <w:p w14:paraId="16F5930E"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66174685" w14:textId="77777777" w:rsidR="00AF216D" w:rsidRPr="009B0037" w:rsidRDefault="00AF216D" w:rsidP="00AF216D">
            <w:pPr>
              <w:rPr>
                <w:rFonts w:ascii="Times New Roman" w:eastAsia="Times New Roman" w:hAnsi="Times New Roman" w:cs="Times New Roman"/>
                <w:sz w:val="16"/>
                <w:szCs w:val="16"/>
              </w:rPr>
            </w:pPr>
          </w:p>
        </w:tc>
        <w:tc>
          <w:tcPr>
            <w:tcW w:w="851" w:type="dxa"/>
          </w:tcPr>
          <w:p w14:paraId="25F937C5" w14:textId="77777777" w:rsidR="00AF216D" w:rsidRPr="009B0037" w:rsidRDefault="00AF216D" w:rsidP="00AF216D">
            <w:pPr>
              <w:rPr>
                <w:rFonts w:ascii="Times New Roman" w:eastAsia="Times New Roman" w:hAnsi="Times New Roman" w:cs="Times New Roman"/>
                <w:sz w:val="16"/>
                <w:szCs w:val="16"/>
              </w:rPr>
            </w:pPr>
          </w:p>
        </w:tc>
        <w:tc>
          <w:tcPr>
            <w:tcW w:w="992" w:type="dxa"/>
          </w:tcPr>
          <w:p w14:paraId="64DD3B75"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163EEEDE" w14:textId="77777777" w:rsidR="00AF216D" w:rsidRPr="009B0037" w:rsidRDefault="00AF216D" w:rsidP="00AF216D">
            <w:pPr>
              <w:rPr>
                <w:rFonts w:ascii="Times New Roman" w:eastAsia="Times New Roman" w:hAnsi="Times New Roman" w:cs="Times New Roman"/>
                <w:sz w:val="16"/>
                <w:szCs w:val="16"/>
              </w:rPr>
            </w:pPr>
          </w:p>
        </w:tc>
        <w:tc>
          <w:tcPr>
            <w:tcW w:w="850" w:type="dxa"/>
          </w:tcPr>
          <w:p w14:paraId="075E7BB1"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4EBBDBE3" w14:textId="77777777" w:rsidR="00AF216D" w:rsidRPr="009B0037" w:rsidRDefault="00AF216D" w:rsidP="00AF216D">
            <w:pPr>
              <w:rPr>
                <w:rFonts w:ascii="Times New Roman" w:eastAsia="Times New Roman" w:hAnsi="Times New Roman" w:cs="Times New Roman"/>
                <w:sz w:val="16"/>
                <w:szCs w:val="16"/>
              </w:rPr>
            </w:pPr>
          </w:p>
        </w:tc>
        <w:tc>
          <w:tcPr>
            <w:tcW w:w="992" w:type="dxa"/>
          </w:tcPr>
          <w:p w14:paraId="17EF8236" w14:textId="77777777" w:rsidR="00AF216D" w:rsidRPr="009B0037" w:rsidRDefault="00AF216D" w:rsidP="00AF216D">
            <w:pPr>
              <w:rPr>
                <w:rFonts w:ascii="Times New Roman" w:eastAsia="Times New Roman" w:hAnsi="Times New Roman" w:cs="Times New Roman"/>
                <w:sz w:val="16"/>
                <w:szCs w:val="16"/>
              </w:rPr>
            </w:pPr>
          </w:p>
        </w:tc>
        <w:tc>
          <w:tcPr>
            <w:tcW w:w="851" w:type="dxa"/>
          </w:tcPr>
          <w:p w14:paraId="5A6316ED" w14:textId="77777777" w:rsidR="00AF216D" w:rsidRPr="009B0037" w:rsidRDefault="00AF216D" w:rsidP="00AF216D">
            <w:pPr>
              <w:rPr>
                <w:rFonts w:ascii="Times New Roman" w:eastAsia="Times New Roman" w:hAnsi="Times New Roman" w:cs="Times New Roman"/>
                <w:sz w:val="16"/>
                <w:szCs w:val="16"/>
              </w:rPr>
            </w:pPr>
          </w:p>
        </w:tc>
        <w:tc>
          <w:tcPr>
            <w:tcW w:w="850" w:type="dxa"/>
          </w:tcPr>
          <w:p w14:paraId="26735C9D"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32B4B6B2"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59D1A553" w14:textId="77777777" w:rsidR="00AF216D" w:rsidRPr="009B0037" w:rsidRDefault="00AF216D" w:rsidP="00AF216D">
            <w:pPr>
              <w:rPr>
                <w:rFonts w:ascii="Times New Roman" w:eastAsia="Times New Roman" w:hAnsi="Times New Roman" w:cs="Times New Roman"/>
                <w:sz w:val="16"/>
                <w:szCs w:val="16"/>
              </w:rPr>
            </w:pPr>
          </w:p>
        </w:tc>
        <w:tc>
          <w:tcPr>
            <w:tcW w:w="709" w:type="dxa"/>
          </w:tcPr>
          <w:p w14:paraId="5AC0591C" w14:textId="77777777" w:rsidR="00AF216D" w:rsidRPr="009B0037" w:rsidRDefault="00AF216D" w:rsidP="00AF216D">
            <w:pPr>
              <w:rPr>
                <w:rFonts w:ascii="Times New Roman" w:eastAsia="Times New Roman" w:hAnsi="Times New Roman" w:cs="Times New Roman"/>
                <w:sz w:val="16"/>
                <w:szCs w:val="16"/>
              </w:rPr>
            </w:pPr>
          </w:p>
        </w:tc>
        <w:tc>
          <w:tcPr>
            <w:tcW w:w="708" w:type="dxa"/>
          </w:tcPr>
          <w:p w14:paraId="20277FF5"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2664AC5A"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7F34C412"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2652DC67" w14:textId="77777777" w:rsidR="00AF216D" w:rsidRPr="009B0037" w:rsidRDefault="00AF216D" w:rsidP="00AF216D">
            <w:pPr>
              <w:rPr>
                <w:rFonts w:ascii="Times New Roman" w:eastAsia="Times New Roman" w:hAnsi="Times New Roman" w:cs="Times New Roman"/>
                <w:sz w:val="16"/>
                <w:szCs w:val="16"/>
              </w:rPr>
            </w:pPr>
          </w:p>
        </w:tc>
        <w:tc>
          <w:tcPr>
            <w:tcW w:w="567" w:type="dxa"/>
          </w:tcPr>
          <w:p w14:paraId="53DE2A9E" w14:textId="77777777" w:rsidR="00AF216D" w:rsidRPr="009B0037" w:rsidRDefault="00AF216D" w:rsidP="00AF216D">
            <w:pPr>
              <w:rPr>
                <w:rFonts w:ascii="Times New Roman" w:eastAsia="Times New Roman" w:hAnsi="Times New Roman" w:cs="Times New Roman"/>
                <w:sz w:val="16"/>
                <w:szCs w:val="16"/>
              </w:rPr>
            </w:pPr>
          </w:p>
        </w:tc>
        <w:tc>
          <w:tcPr>
            <w:tcW w:w="851" w:type="dxa"/>
          </w:tcPr>
          <w:p w14:paraId="0D15C904" w14:textId="77777777" w:rsidR="00AF216D" w:rsidRPr="00CF70ED" w:rsidRDefault="00A828E3">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9,25</w:t>
            </w:r>
          </w:p>
        </w:tc>
      </w:tr>
      <w:tr w:rsidR="005A4F31" w:rsidRPr="009B0037" w14:paraId="51FFCBDA" w14:textId="77777777" w:rsidTr="00CF70ED">
        <w:tc>
          <w:tcPr>
            <w:tcW w:w="1650" w:type="dxa"/>
            <w:shd w:val="clear" w:color="auto" w:fill="C5E0B3" w:themeFill="accent6" w:themeFillTint="66"/>
          </w:tcPr>
          <w:p w14:paraId="3C315919" w14:textId="77777777" w:rsidR="005A4F31" w:rsidRPr="009B0037" w:rsidRDefault="005A4F31" w:rsidP="005A4F31">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земеделие</w:t>
            </w:r>
          </w:p>
        </w:tc>
        <w:tc>
          <w:tcPr>
            <w:tcW w:w="618" w:type="dxa"/>
          </w:tcPr>
          <w:p w14:paraId="4C33E12F"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7D529E63"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659345C2"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5DE7FED0" w14:textId="77777777" w:rsidR="005A4F31" w:rsidRPr="00CF70ED" w:rsidRDefault="005A4F31" w:rsidP="005A4F31">
            <w:pPr>
              <w:rPr>
                <w:rFonts w:ascii="Times New Roman" w:eastAsia="Times New Roman" w:hAnsi="Times New Roman" w:cs="Times New Roman"/>
                <w:sz w:val="16"/>
                <w:szCs w:val="16"/>
                <w:lang w:val="en-US"/>
              </w:rPr>
            </w:pPr>
          </w:p>
        </w:tc>
        <w:tc>
          <w:tcPr>
            <w:tcW w:w="709" w:type="dxa"/>
          </w:tcPr>
          <w:p w14:paraId="28275B83"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08EE844A"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4155BA3D"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10D68836"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tcPr>
          <w:p w14:paraId="11342F20"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1A00983F"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23DD7684"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02186054"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7C3416BB" w14:textId="77777777" w:rsidR="005A4F31" w:rsidRPr="009B0037" w:rsidRDefault="005A4F31" w:rsidP="005A4F31">
            <w:pPr>
              <w:rPr>
                <w:rFonts w:ascii="Times New Roman" w:eastAsia="Times New Roman" w:hAnsi="Times New Roman" w:cs="Times New Roman"/>
                <w:sz w:val="16"/>
                <w:szCs w:val="16"/>
              </w:rPr>
            </w:pPr>
          </w:p>
        </w:tc>
        <w:tc>
          <w:tcPr>
            <w:tcW w:w="708" w:type="dxa"/>
          </w:tcPr>
          <w:p w14:paraId="7559082E"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739BD467"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3C3071D3" w14:textId="77777777" w:rsidR="005A4F31" w:rsidRPr="00CF70ED" w:rsidRDefault="005A4F31" w:rsidP="005A4F31">
            <w:pPr>
              <w:rPr>
                <w:rFonts w:ascii="Times New Roman" w:eastAsia="Times New Roman" w:hAnsi="Times New Roman" w:cs="Times New Roman"/>
                <w:b/>
                <w:sz w:val="16"/>
                <w:szCs w:val="16"/>
              </w:rPr>
            </w:pPr>
          </w:p>
        </w:tc>
        <w:tc>
          <w:tcPr>
            <w:tcW w:w="567" w:type="dxa"/>
          </w:tcPr>
          <w:p w14:paraId="298B6F9D" w14:textId="77777777" w:rsidR="005A4F31" w:rsidRPr="009B0037" w:rsidRDefault="005A4F31" w:rsidP="005A4F31">
            <w:pPr>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2</w:t>
            </w:r>
          </w:p>
        </w:tc>
        <w:tc>
          <w:tcPr>
            <w:tcW w:w="567" w:type="dxa"/>
          </w:tcPr>
          <w:p w14:paraId="6545AA35"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3C9F9ABB" w14:textId="77777777" w:rsidR="005A4F31"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11,75</w:t>
            </w:r>
          </w:p>
        </w:tc>
      </w:tr>
      <w:tr w:rsidR="005A4F31" w:rsidRPr="009B0037" w14:paraId="1C96B2F3" w14:textId="77777777" w:rsidTr="00CF70ED">
        <w:tc>
          <w:tcPr>
            <w:tcW w:w="1650" w:type="dxa"/>
            <w:shd w:val="clear" w:color="auto" w:fill="C5E0B3" w:themeFill="accent6" w:themeFillTint="66"/>
          </w:tcPr>
          <w:p w14:paraId="5D3C54D1" w14:textId="77777777" w:rsidR="005A4F31" w:rsidRPr="009B0037" w:rsidRDefault="005A4F31" w:rsidP="005A4F31">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Инвазивни видове</w:t>
            </w:r>
          </w:p>
        </w:tc>
        <w:tc>
          <w:tcPr>
            <w:tcW w:w="618" w:type="dxa"/>
          </w:tcPr>
          <w:p w14:paraId="6E8EC1F8"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75B44472"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1FB2C546"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2846CBA6"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3EFF6224"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6664D9D0"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4604FF7E"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48CA5313"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14E1D2A0"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365A0BFB"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378A7D71"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tcPr>
          <w:p w14:paraId="56FB290C"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7C6298C2" w14:textId="77777777" w:rsidR="005A4F31" w:rsidRPr="009B0037" w:rsidRDefault="005A4F31" w:rsidP="005A4F31">
            <w:pPr>
              <w:rPr>
                <w:rFonts w:ascii="Times New Roman" w:eastAsia="Times New Roman" w:hAnsi="Times New Roman" w:cs="Times New Roman"/>
                <w:sz w:val="16"/>
                <w:szCs w:val="16"/>
              </w:rPr>
            </w:pPr>
          </w:p>
        </w:tc>
        <w:tc>
          <w:tcPr>
            <w:tcW w:w="708" w:type="dxa"/>
          </w:tcPr>
          <w:p w14:paraId="6D8B3DCA"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11CE5D34"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34DA603E"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38AB07E3"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145A4F62"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67A413C1" w14:textId="77777777" w:rsidR="005A4F31"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4,50</w:t>
            </w:r>
          </w:p>
        </w:tc>
      </w:tr>
      <w:tr w:rsidR="005A4F31" w:rsidRPr="009B0037" w14:paraId="4D48B7FE" w14:textId="77777777" w:rsidTr="00CF70ED">
        <w:tc>
          <w:tcPr>
            <w:tcW w:w="1650" w:type="dxa"/>
            <w:shd w:val="clear" w:color="auto" w:fill="C5E0B3" w:themeFill="accent6" w:themeFillTint="66"/>
          </w:tcPr>
          <w:p w14:paraId="5C5BD3F7" w14:textId="77777777" w:rsidR="005A4F31" w:rsidRPr="009B0037" w:rsidRDefault="005A4F31" w:rsidP="005A4F31">
            <w:pPr>
              <w:rPr>
                <w:rFonts w:ascii="Times New Roman" w:eastAsia="Times New Roman" w:hAnsi="Times New Roman" w:cs="Times New Roman"/>
                <w:sz w:val="16"/>
                <w:szCs w:val="16"/>
              </w:rPr>
            </w:pPr>
            <w:r>
              <w:rPr>
                <w:rFonts w:ascii="Times New Roman" w:eastAsia="Times New Roman" w:hAnsi="Times New Roman" w:cs="Times New Roman"/>
                <w:sz w:val="16"/>
                <w:szCs w:val="16"/>
              </w:rPr>
              <w:t>Генет. разнообразие</w:t>
            </w:r>
          </w:p>
        </w:tc>
        <w:tc>
          <w:tcPr>
            <w:tcW w:w="618" w:type="dxa"/>
          </w:tcPr>
          <w:p w14:paraId="49DF93B4"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21324C97"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21B0FB6C"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1DAA2B6A"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2450386F"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3491B345"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549739B4"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488D8DD9"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7987A767"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642E17FF"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75B7BF5"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6BAF5C8A"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417E019C" w14:textId="77777777" w:rsidR="005A4F31" w:rsidRPr="009B0037" w:rsidRDefault="005A4F31" w:rsidP="005A4F31">
            <w:pPr>
              <w:rPr>
                <w:rFonts w:ascii="Times New Roman" w:eastAsia="Times New Roman" w:hAnsi="Times New Roman" w:cs="Times New Roman"/>
                <w:sz w:val="16"/>
                <w:szCs w:val="16"/>
              </w:rPr>
            </w:pPr>
          </w:p>
        </w:tc>
        <w:tc>
          <w:tcPr>
            <w:tcW w:w="708" w:type="dxa"/>
          </w:tcPr>
          <w:p w14:paraId="1A1091AB"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08B1185A"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0CFFF643"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52971958"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09B416DE"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5CDE0A94" w14:textId="77777777" w:rsidR="005A4F31"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9,25</w:t>
            </w:r>
          </w:p>
        </w:tc>
      </w:tr>
      <w:tr w:rsidR="005A4F31" w:rsidRPr="009B0037" w14:paraId="52DDAF6F" w14:textId="77777777" w:rsidTr="00CF70ED">
        <w:tc>
          <w:tcPr>
            <w:tcW w:w="1650" w:type="dxa"/>
            <w:shd w:val="clear" w:color="auto" w:fill="C5E0B3" w:themeFill="accent6" w:themeFillTint="66"/>
          </w:tcPr>
          <w:p w14:paraId="79C75826" w14:textId="77777777" w:rsidR="005A4F31" w:rsidRPr="009B0037" w:rsidRDefault="005A4F31" w:rsidP="005A4F31">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Опрашване</w:t>
            </w:r>
          </w:p>
        </w:tc>
        <w:tc>
          <w:tcPr>
            <w:tcW w:w="618" w:type="dxa"/>
          </w:tcPr>
          <w:p w14:paraId="6F8D9194"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2516CAA3"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76688A08"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2384454D"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24636022"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136BC4EE"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286EAA5D"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388A8BB3"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361E2AAB"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3E57B764"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462345EE"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523E83B1"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434EFB09" w14:textId="77777777" w:rsidR="005A4F31" w:rsidRPr="009B0037" w:rsidRDefault="005A4F31" w:rsidP="005A4F31">
            <w:pPr>
              <w:rPr>
                <w:rFonts w:ascii="Times New Roman" w:eastAsia="Times New Roman" w:hAnsi="Times New Roman" w:cs="Times New Roman"/>
                <w:sz w:val="16"/>
                <w:szCs w:val="16"/>
              </w:rPr>
            </w:pPr>
          </w:p>
        </w:tc>
        <w:tc>
          <w:tcPr>
            <w:tcW w:w="708" w:type="dxa"/>
          </w:tcPr>
          <w:p w14:paraId="48016B06"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7973AE73"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65F879D8"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08674E48"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7E32C877"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7D4172CA" w14:textId="77777777" w:rsidR="005A4F31"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3,25</w:t>
            </w:r>
          </w:p>
        </w:tc>
      </w:tr>
      <w:tr w:rsidR="005A4F31" w:rsidRPr="009B0037" w14:paraId="0292E999" w14:textId="77777777" w:rsidTr="00CF70ED">
        <w:tc>
          <w:tcPr>
            <w:tcW w:w="1650" w:type="dxa"/>
            <w:shd w:val="clear" w:color="auto" w:fill="C5E0B3" w:themeFill="accent6" w:themeFillTint="66"/>
          </w:tcPr>
          <w:p w14:paraId="1DA01F80" w14:textId="77777777" w:rsidR="005A4F31" w:rsidRPr="009B0037" w:rsidRDefault="005A4F31" w:rsidP="005A4F31">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Гори</w:t>
            </w:r>
          </w:p>
        </w:tc>
        <w:tc>
          <w:tcPr>
            <w:tcW w:w="618" w:type="dxa"/>
          </w:tcPr>
          <w:p w14:paraId="22E533BD"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4DFEA304"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3CC0A3A0"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4551FC6E"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754DD07D"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45444505"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6718A329" w14:textId="77777777" w:rsidR="005A4F31" w:rsidRPr="009B0037" w:rsidRDefault="005A4F31" w:rsidP="005A4F31">
            <w:pPr>
              <w:rPr>
                <w:rFonts w:ascii="Times New Roman" w:eastAsia="Times New Roman" w:hAnsi="Times New Roman" w:cs="Times New Roman"/>
                <w:sz w:val="16"/>
                <w:szCs w:val="16"/>
              </w:rPr>
            </w:pPr>
          </w:p>
        </w:tc>
        <w:tc>
          <w:tcPr>
            <w:tcW w:w="992" w:type="dxa"/>
          </w:tcPr>
          <w:p w14:paraId="37384DA3"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060735B8" w14:textId="77777777" w:rsidR="005A4F31" w:rsidRPr="009B0037" w:rsidRDefault="005A4F31" w:rsidP="005A4F31">
            <w:pPr>
              <w:rPr>
                <w:rFonts w:ascii="Times New Roman" w:eastAsia="Times New Roman" w:hAnsi="Times New Roman" w:cs="Times New Roman"/>
                <w:sz w:val="16"/>
                <w:szCs w:val="16"/>
              </w:rPr>
            </w:pPr>
          </w:p>
        </w:tc>
        <w:tc>
          <w:tcPr>
            <w:tcW w:w="850" w:type="dxa"/>
          </w:tcPr>
          <w:p w14:paraId="5DA47C9A" w14:textId="77777777" w:rsidR="005A4F31" w:rsidRPr="009B0037" w:rsidRDefault="005A4F31" w:rsidP="005A4F31">
            <w:pPr>
              <w:rPr>
                <w:rFonts w:ascii="Times New Roman" w:eastAsia="Times New Roman" w:hAnsi="Times New Roman" w:cs="Times New Roman"/>
                <w:sz w:val="16"/>
                <w:szCs w:val="16"/>
              </w:rPr>
            </w:pPr>
          </w:p>
        </w:tc>
        <w:tc>
          <w:tcPr>
            <w:tcW w:w="709" w:type="dxa"/>
          </w:tcPr>
          <w:p w14:paraId="0A4D18F5"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w:t>
            </w:r>
          </w:p>
        </w:tc>
        <w:tc>
          <w:tcPr>
            <w:tcW w:w="567" w:type="dxa"/>
          </w:tcPr>
          <w:p w14:paraId="4AC32FE4" w14:textId="77777777" w:rsidR="005A4F31" w:rsidRPr="00CF70ED" w:rsidRDefault="005A4F31" w:rsidP="005A4F31">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w:t>
            </w:r>
          </w:p>
        </w:tc>
        <w:tc>
          <w:tcPr>
            <w:tcW w:w="709" w:type="dxa"/>
          </w:tcPr>
          <w:p w14:paraId="3D112335" w14:textId="77777777" w:rsidR="005A4F31" w:rsidRPr="009B0037" w:rsidRDefault="005A4F31" w:rsidP="005A4F31">
            <w:pPr>
              <w:rPr>
                <w:rFonts w:ascii="Times New Roman" w:eastAsia="Times New Roman" w:hAnsi="Times New Roman" w:cs="Times New Roman"/>
                <w:sz w:val="16"/>
                <w:szCs w:val="16"/>
              </w:rPr>
            </w:pPr>
          </w:p>
        </w:tc>
        <w:tc>
          <w:tcPr>
            <w:tcW w:w="708" w:type="dxa"/>
          </w:tcPr>
          <w:p w14:paraId="558078E0"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3CAA144C"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63D9892A"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2B6FFD21" w14:textId="77777777" w:rsidR="005A4F31" w:rsidRPr="009B0037" w:rsidRDefault="005A4F31" w:rsidP="005A4F31">
            <w:pPr>
              <w:rPr>
                <w:rFonts w:ascii="Times New Roman" w:eastAsia="Times New Roman" w:hAnsi="Times New Roman" w:cs="Times New Roman"/>
                <w:sz w:val="16"/>
                <w:szCs w:val="16"/>
              </w:rPr>
            </w:pPr>
          </w:p>
        </w:tc>
        <w:tc>
          <w:tcPr>
            <w:tcW w:w="567" w:type="dxa"/>
          </w:tcPr>
          <w:p w14:paraId="024EB1E9" w14:textId="77777777" w:rsidR="005A4F31" w:rsidRPr="009B0037" w:rsidRDefault="005A4F31" w:rsidP="005A4F31">
            <w:pPr>
              <w:rPr>
                <w:rFonts w:ascii="Times New Roman" w:eastAsia="Times New Roman" w:hAnsi="Times New Roman" w:cs="Times New Roman"/>
                <w:sz w:val="16"/>
                <w:szCs w:val="16"/>
              </w:rPr>
            </w:pPr>
          </w:p>
        </w:tc>
        <w:tc>
          <w:tcPr>
            <w:tcW w:w="851" w:type="dxa"/>
          </w:tcPr>
          <w:p w14:paraId="200BDFBC" w14:textId="77777777" w:rsidR="005A4F31"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2,50</w:t>
            </w:r>
          </w:p>
        </w:tc>
      </w:tr>
      <w:tr w:rsidR="003B45BD" w:rsidRPr="009B0037" w14:paraId="68982D1C" w14:textId="77777777" w:rsidTr="00CF70ED">
        <w:tc>
          <w:tcPr>
            <w:tcW w:w="1650" w:type="dxa"/>
            <w:shd w:val="clear" w:color="auto" w:fill="FBE4D5" w:themeFill="accent2" w:themeFillTint="33"/>
          </w:tcPr>
          <w:p w14:paraId="591842D6"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Модернизация ЗС</w:t>
            </w:r>
          </w:p>
        </w:tc>
        <w:tc>
          <w:tcPr>
            <w:tcW w:w="618" w:type="dxa"/>
          </w:tcPr>
          <w:p w14:paraId="12C8E4B0"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FF9EF5B"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2605178"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2</w:t>
            </w:r>
          </w:p>
        </w:tc>
        <w:tc>
          <w:tcPr>
            <w:tcW w:w="992" w:type="dxa"/>
          </w:tcPr>
          <w:p w14:paraId="74225982" w14:textId="77777777" w:rsidR="003B45BD" w:rsidRPr="00CF70ED" w:rsidRDefault="003B45BD" w:rsidP="003B45BD">
            <w:pPr>
              <w:rPr>
                <w:rFonts w:ascii="Times New Roman" w:eastAsia="Times New Roman" w:hAnsi="Times New Roman" w:cs="Times New Roman"/>
                <w:b/>
                <w:sz w:val="16"/>
                <w:szCs w:val="16"/>
              </w:rPr>
            </w:pPr>
          </w:p>
        </w:tc>
        <w:tc>
          <w:tcPr>
            <w:tcW w:w="709" w:type="dxa"/>
          </w:tcPr>
          <w:p w14:paraId="64D0C63D"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851EF4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A5607FB"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17D0C1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544A08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4CEFEEF"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416F0E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F241B0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72E4206"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4A7AF8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005B59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614631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72AE950"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445681F"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65B840BB" w14:textId="77777777" w:rsidR="003B45BD"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19,25</w:t>
            </w:r>
          </w:p>
        </w:tc>
      </w:tr>
      <w:tr w:rsidR="003B45BD" w:rsidRPr="009B0037" w14:paraId="71CC418C" w14:textId="77777777" w:rsidTr="00CF70ED">
        <w:tc>
          <w:tcPr>
            <w:tcW w:w="1650" w:type="dxa"/>
            <w:shd w:val="clear" w:color="auto" w:fill="FBE4D5" w:themeFill="accent2" w:themeFillTint="33"/>
          </w:tcPr>
          <w:p w14:paraId="31076995"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Подкрепа доход МФ</w:t>
            </w:r>
          </w:p>
        </w:tc>
        <w:tc>
          <w:tcPr>
            <w:tcW w:w="618" w:type="dxa"/>
          </w:tcPr>
          <w:p w14:paraId="046A4DE0" w14:textId="77777777" w:rsidR="003B45BD" w:rsidRPr="00CF70ED" w:rsidRDefault="003B45BD" w:rsidP="003B45BD">
            <w:pPr>
              <w:rPr>
                <w:rFonts w:ascii="Times New Roman" w:eastAsia="Times New Roman" w:hAnsi="Times New Roman" w:cs="Times New Roman"/>
                <w:b/>
                <w:sz w:val="16"/>
                <w:szCs w:val="16"/>
              </w:rPr>
            </w:pPr>
          </w:p>
        </w:tc>
        <w:tc>
          <w:tcPr>
            <w:tcW w:w="709" w:type="dxa"/>
          </w:tcPr>
          <w:p w14:paraId="7D3A4E8E"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0E4A907"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F354CB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ACD7DF2"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186588DB"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A3FE82B"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50BA6C5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ADB6B0D"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6EA6879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5ACC31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FC40591"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E1673D4"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2E6651ED"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661B6A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DA82DE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7F5FAF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2A8CB58"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08D8FA4" w14:textId="77777777" w:rsidR="003B45BD"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9,25</w:t>
            </w:r>
          </w:p>
        </w:tc>
      </w:tr>
      <w:tr w:rsidR="003B45BD" w:rsidRPr="009B0037" w14:paraId="74465750" w14:textId="77777777" w:rsidTr="00CF70ED">
        <w:tc>
          <w:tcPr>
            <w:tcW w:w="1650" w:type="dxa"/>
            <w:shd w:val="clear" w:color="auto" w:fill="FBE4D5" w:themeFill="accent2" w:themeFillTint="33"/>
          </w:tcPr>
          <w:p w14:paraId="43FB86D4"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Квалификация</w:t>
            </w:r>
          </w:p>
        </w:tc>
        <w:tc>
          <w:tcPr>
            <w:tcW w:w="618" w:type="dxa"/>
          </w:tcPr>
          <w:p w14:paraId="23704D4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6527E75"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5CA0F2B"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3B4B51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69436B4"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F03814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482DA81"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B0567A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3966FF0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F52D60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7E9E1F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28EEAF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FD8F9F3"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11F9883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CEA7A06"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A57F0D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ABEB4C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12A263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909B3E0" w14:textId="77777777" w:rsidR="003B45BD" w:rsidRPr="00CF70ED" w:rsidRDefault="004A7180">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13,25</w:t>
            </w:r>
          </w:p>
        </w:tc>
      </w:tr>
      <w:tr w:rsidR="003B45BD" w:rsidRPr="009B0037" w14:paraId="6962E5A6" w14:textId="77777777" w:rsidTr="00CF70ED">
        <w:tc>
          <w:tcPr>
            <w:tcW w:w="1650" w:type="dxa"/>
            <w:shd w:val="clear" w:color="auto" w:fill="FBE4D5" w:themeFill="accent2" w:themeFillTint="33"/>
          </w:tcPr>
          <w:p w14:paraId="49908814"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Младежка заетост</w:t>
            </w:r>
          </w:p>
        </w:tc>
        <w:tc>
          <w:tcPr>
            <w:tcW w:w="618" w:type="dxa"/>
          </w:tcPr>
          <w:p w14:paraId="48C15662"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C1BD5C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2E41306"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52BA92B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A9B3F8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10E1486F"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DA47FC0"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AC5AFC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CF56CFD"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5E62FDE0"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6B25DA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3BFC35B"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EB66547"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658523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557313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D08FDE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D00590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1638B6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2E6C010" w14:textId="77777777" w:rsidR="003B45BD" w:rsidRPr="00CF70ED" w:rsidRDefault="00BA169C">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9,25</w:t>
            </w:r>
          </w:p>
        </w:tc>
      </w:tr>
      <w:tr w:rsidR="003B45BD" w:rsidRPr="009B0037" w14:paraId="7CCB0F4B" w14:textId="77777777" w:rsidTr="00CF70ED">
        <w:tc>
          <w:tcPr>
            <w:tcW w:w="1650" w:type="dxa"/>
            <w:shd w:val="clear" w:color="auto" w:fill="FBE4D5" w:themeFill="accent2" w:themeFillTint="33"/>
          </w:tcPr>
          <w:p w14:paraId="12110839"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Ст. дейност СР</w:t>
            </w:r>
          </w:p>
        </w:tc>
        <w:tc>
          <w:tcPr>
            <w:tcW w:w="618" w:type="dxa"/>
          </w:tcPr>
          <w:p w14:paraId="327520F0"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27D73C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31D0466E"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E2AC45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9BA803D"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2D68711"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B086805"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C8B87A5"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FDF9A4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502EB81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B590E7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28CC95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E14EDD7"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43F525C6"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EB7008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D9B646D"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D68845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DA9AFCE"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1CA667F" w14:textId="77777777" w:rsidR="003B45BD" w:rsidRPr="00CF70ED" w:rsidRDefault="00BA169C">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10,25</w:t>
            </w:r>
          </w:p>
        </w:tc>
      </w:tr>
      <w:tr w:rsidR="003B45BD" w:rsidRPr="009B0037" w14:paraId="2638D92B" w14:textId="77777777" w:rsidTr="00CF70ED">
        <w:tc>
          <w:tcPr>
            <w:tcW w:w="1650" w:type="dxa"/>
            <w:shd w:val="clear" w:color="auto" w:fill="FBE4D5" w:themeFill="accent2" w:themeFillTint="33"/>
          </w:tcPr>
          <w:p w14:paraId="1516A583"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Иновации СР</w:t>
            </w:r>
          </w:p>
        </w:tc>
        <w:tc>
          <w:tcPr>
            <w:tcW w:w="618" w:type="dxa"/>
          </w:tcPr>
          <w:p w14:paraId="20D8506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5917A0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9023222"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444A1DE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A6A727F"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10B75FD6"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5E44538"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0140633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E2A0D38"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E49DC9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2A0312A"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68AB8C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2DF7DB1"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72E5C02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3094B4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6996B6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6BA70C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985C076"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B3548DB" w14:textId="77777777" w:rsidR="003B45BD" w:rsidRPr="00CF70ED" w:rsidRDefault="00BA169C">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14,00</w:t>
            </w:r>
          </w:p>
        </w:tc>
      </w:tr>
      <w:tr w:rsidR="003B45BD" w:rsidRPr="009B0037" w14:paraId="42382384" w14:textId="77777777" w:rsidTr="00CF70ED">
        <w:tc>
          <w:tcPr>
            <w:tcW w:w="1650" w:type="dxa"/>
            <w:shd w:val="clear" w:color="auto" w:fill="F7CAAC" w:themeFill="accent2" w:themeFillTint="66"/>
          </w:tcPr>
          <w:p w14:paraId="6DF017C4"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Диверс. биоикономика СР</w:t>
            </w:r>
          </w:p>
        </w:tc>
        <w:tc>
          <w:tcPr>
            <w:tcW w:w="618" w:type="dxa"/>
          </w:tcPr>
          <w:p w14:paraId="2ECCAF8B"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D772C5A"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FED7620"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3D9862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AFCB93F"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0C5B8460"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DF20C3A"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9CBCD22"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A8976CE"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669F946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30E006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B322AF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EA7EEE5"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B84AFD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C5BA80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34AAA6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27712C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D18E17F"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E8F8041" w14:textId="77777777" w:rsidR="003B45BD" w:rsidRPr="00CF70ED" w:rsidRDefault="00BA169C">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14,25</w:t>
            </w:r>
          </w:p>
        </w:tc>
      </w:tr>
      <w:tr w:rsidR="003B45BD" w:rsidRPr="009B0037" w14:paraId="4B9F4618" w14:textId="77777777" w:rsidTr="00CF70ED">
        <w:tc>
          <w:tcPr>
            <w:tcW w:w="1650" w:type="dxa"/>
            <w:shd w:val="clear" w:color="auto" w:fill="F7CAAC" w:themeFill="accent2" w:themeFillTint="66"/>
          </w:tcPr>
          <w:p w14:paraId="7EB759FD"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Здр., соц. усл. СР</w:t>
            </w:r>
          </w:p>
        </w:tc>
        <w:tc>
          <w:tcPr>
            <w:tcW w:w="618" w:type="dxa"/>
          </w:tcPr>
          <w:p w14:paraId="5B04335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B32C1A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53C528C"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2637C31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4450BEC"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7E7352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BEED987"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451C115F"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0D330C4"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102C571"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25D4BA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02C2A12"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956DDAA"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2482AD8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4480E0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B4EF14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E8BA06A"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D95D80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88C5B81" w14:textId="77777777" w:rsidR="003B45BD" w:rsidRPr="00CF70ED" w:rsidRDefault="00BA169C">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1,00</w:t>
            </w:r>
          </w:p>
        </w:tc>
      </w:tr>
      <w:tr w:rsidR="00B852BA" w:rsidRPr="009B0037" w14:paraId="0D65ECFF" w14:textId="77777777" w:rsidTr="003F6542">
        <w:tc>
          <w:tcPr>
            <w:tcW w:w="1650" w:type="dxa"/>
          </w:tcPr>
          <w:p w14:paraId="3850E594" w14:textId="77777777" w:rsidR="003B45BD" w:rsidRPr="00CF70ED" w:rsidRDefault="003B45BD" w:rsidP="003B45BD">
            <w:pPr>
              <w:rPr>
                <w:rFonts w:ascii="Times New Roman" w:eastAsia="Times New Roman" w:hAnsi="Times New Roman" w:cs="Times New Roman"/>
                <w:b/>
                <w:i/>
                <w:sz w:val="16"/>
                <w:szCs w:val="16"/>
              </w:rPr>
            </w:pPr>
            <w:r w:rsidRPr="00CF70ED">
              <w:rPr>
                <w:rFonts w:ascii="Times New Roman" w:eastAsia="Times New Roman" w:hAnsi="Times New Roman" w:cs="Times New Roman"/>
                <w:b/>
                <w:i/>
                <w:sz w:val="16"/>
                <w:szCs w:val="16"/>
              </w:rPr>
              <w:lastRenderedPageBreak/>
              <w:t>Потребности</w:t>
            </w:r>
          </w:p>
        </w:tc>
        <w:tc>
          <w:tcPr>
            <w:tcW w:w="618" w:type="dxa"/>
            <w:shd w:val="clear" w:color="auto" w:fill="BDD6EE" w:themeFill="accent1" w:themeFillTint="66"/>
          </w:tcPr>
          <w:p w14:paraId="128436F6"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Доходи на ЗС</w:t>
            </w:r>
          </w:p>
        </w:tc>
        <w:tc>
          <w:tcPr>
            <w:tcW w:w="709" w:type="dxa"/>
            <w:shd w:val="clear" w:color="auto" w:fill="BDD6EE" w:themeFill="accent1" w:themeFillTint="66"/>
          </w:tcPr>
          <w:p w14:paraId="753D26D3"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ЗС по сектори</w:t>
            </w:r>
          </w:p>
        </w:tc>
        <w:tc>
          <w:tcPr>
            <w:tcW w:w="851" w:type="dxa"/>
            <w:shd w:val="clear" w:color="auto" w:fill="BDD6EE" w:themeFill="accent1" w:themeFillTint="66"/>
          </w:tcPr>
          <w:p w14:paraId="460753FA"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ЗС в НОР</w:t>
            </w:r>
          </w:p>
        </w:tc>
        <w:tc>
          <w:tcPr>
            <w:tcW w:w="992" w:type="dxa"/>
            <w:shd w:val="clear" w:color="auto" w:fill="BDD6EE" w:themeFill="accent1" w:themeFillTint="66"/>
          </w:tcPr>
          <w:p w14:paraId="222D8A3E"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Управление на риска</w:t>
            </w:r>
          </w:p>
        </w:tc>
        <w:tc>
          <w:tcPr>
            <w:tcW w:w="709" w:type="dxa"/>
            <w:shd w:val="clear" w:color="auto" w:fill="BDD6EE" w:themeFill="accent1" w:themeFillTint="66"/>
          </w:tcPr>
          <w:p w14:paraId="481D3FFE"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Напояване</w:t>
            </w:r>
          </w:p>
        </w:tc>
        <w:tc>
          <w:tcPr>
            <w:tcW w:w="850" w:type="dxa"/>
            <w:shd w:val="clear" w:color="auto" w:fill="CCECFF"/>
          </w:tcPr>
          <w:p w14:paraId="252CDA74"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ЗС сектори</w:t>
            </w:r>
          </w:p>
        </w:tc>
        <w:tc>
          <w:tcPr>
            <w:tcW w:w="709" w:type="dxa"/>
            <w:shd w:val="clear" w:color="auto" w:fill="CCECFF"/>
          </w:tcPr>
          <w:p w14:paraId="44C54C30"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Производителност</w:t>
            </w:r>
          </w:p>
        </w:tc>
        <w:tc>
          <w:tcPr>
            <w:tcW w:w="992" w:type="dxa"/>
            <w:shd w:val="clear" w:color="auto" w:fill="CCECFF"/>
          </w:tcPr>
          <w:p w14:paraId="6008A22E"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Модернизация на МСЗС</w:t>
            </w:r>
          </w:p>
        </w:tc>
        <w:tc>
          <w:tcPr>
            <w:tcW w:w="851" w:type="dxa"/>
            <w:shd w:val="clear" w:color="auto" w:fill="CCECFF"/>
          </w:tcPr>
          <w:p w14:paraId="4642A942"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Износ</w:t>
            </w:r>
          </w:p>
        </w:tc>
        <w:tc>
          <w:tcPr>
            <w:tcW w:w="850" w:type="dxa"/>
            <w:shd w:val="clear" w:color="auto" w:fill="CCECFF"/>
          </w:tcPr>
          <w:p w14:paraId="06642E0F"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Иновации</w:t>
            </w:r>
          </w:p>
        </w:tc>
        <w:tc>
          <w:tcPr>
            <w:tcW w:w="709" w:type="dxa"/>
            <w:shd w:val="clear" w:color="auto" w:fill="CCECFF"/>
          </w:tcPr>
          <w:p w14:paraId="4C47AA33"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Пчеларство</w:t>
            </w:r>
          </w:p>
        </w:tc>
        <w:tc>
          <w:tcPr>
            <w:tcW w:w="567" w:type="dxa"/>
            <w:shd w:val="clear" w:color="auto" w:fill="CCECFF"/>
          </w:tcPr>
          <w:p w14:paraId="74593B91" w14:textId="77777777" w:rsidR="003B45BD" w:rsidRPr="009B0037" w:rsidRDefault="003B45BD" w:rsidP="003B45BD">
            <w:pPr>
              <w:rPr>
                <w:rFonts w:ascii="Times New Roman" w:eastAsia="Times New Roman" w:hAnsi="Times New Roman" w:cs="Times New Roman"/>
                <w:sz w:val="16"/>
                <w:szCs w:val="16"/>
              </w:rPr>
            </w:pPr>
            <w:r w:rsidRPr="00E20C65">
              <w:rPr>
                <w:rFonts w:ascii="Times New Roman" w:eastAsia="Times New Roman" w:hAnsi="Times New Roman" w:cs="Times New Roman"/>
                <w:sz w:val="16"/>
                <w:szCs w:val="16"/>
              </w:rPr>
              <w:t>Лоз</w:t>
            </w:r>
            <w:r>
              <w:rPr>
                <w:rFonts w:ascii="Times New Roman" w:eastAsia="Times New Roman" w:hAnsi="Times New Roman" w:cs="Times New Roman"/>
                <w:sz w:val="16"/>
                <w:szCs w:val="16"/>
              </w:rPr>
              <w:t>а</w:t>
            </w:r>
            <w:r w:rsidRPr="00E20C65">
              <w:rPr>
                <w:rFonts w:ascii="Times New Roman" w:eastAsia="Times New Roman" w:hAnsi="Times New Roman" w:cs="Times New Roman"/>
                <w:sz w:val="16"/>
                <w:szCs w:val="16"/>
              </w:rPr>
              <w:t>ро-винарство</w:t>
            </w:r>
          </w:p>
        </w:tc>
        <w:tc>
          <w:tcPr>
            <w:tcW w:w="709" w:type="dxa"/>
            <w:shd w:val="clear" w:color="auto" w:fill="CCECFF"/>
          </w:tcPr>
          <w:p w14:paraId="1E4F3019"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Фин. инструменти</w:t>
            </w:r>
          </w:p>
        </w:tc>
        <w:tc>
          <w:tcPr>
            <w:tcW w:w="708" w:type="dxa"/>
            <w:shd w:val="clear" w:color="auto" w:fill="33CCCC"/>
          </w:tcPr>
          <w:p w14:paraId="5EF503D3"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Пазарен достъп МС</w:t>
            </w:r>
          </w:p>
        </w:tc>
        <w:tc>
          <w:tcPr>
            <w:tcW w:w="567" w:type="dxa"/>
            <w:shd w:val="clear" w:color="auto" w:fill="33CCCC"/>
          </w:tcPr>
          <w:p w14:paraId="78A0A032"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ХВП</w:t>
            </w:r>
          </w:p>
        </w:tc>
        <w:tc>
          <w:tcPr>
            <w:tcW w:w="567" w:type="dxa"/>
            <w:shd w:val="clear" w:color="auto" w:fill="99CC00"/>
          </w:tcPr>
          <w:p w14:paraId="452EA99B"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Напояване</w:t>
            </w:r>
          </w:p>
        </w:tc>
        <w:tc>
          <w:tcPr>
            <w:tcW w:w="567" w:type="dxa"/>
            <w:shd w:val="clear" w:color="auto" w:fill="C5E0B3" w:themeFill="accent6" w:themeFillTint="66"/>
          </w:tcPr>
          <w:p w14:paraId="2A2D7A7F"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Местообитания</w:t>
            </w:r>
          </w:p>
        </w:tc>
        <w:tc>
          <w:tcPr>
            <w:tcW w:w="567" w:type="dxa"/>
            <w:shd w:val="clear" w:color="auto" w:fill="C5E0B3" w:themeFill="accent6" w:themeFillTint="66"/>
          </w:tcPr>
          <w:p w14:paraId="2DC13626"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Видове птици</w:t>
            </w:r>
          </w:p>
        </w:tc>
        <w:tc>
          <w:tcPr>
            <w:tcW w:w="851" w:type="dxa"/>
          </w:tcPr>
          <w:p w14:paraId="68472BBD" w14:textId="77777777" w:rsidR="003B45BD" w:rsidRPr="00CF70ED" w:rsidRDefault="003B45BD" w:rsidP="00CF70ED">
            <w:pPr>
              <w:jc w:val="both"/>
              <w:rPr>
                <w:rFonts w:ascii="Times New Roman" w:eastAsia="Times New Roman" w:hAnsi="Times New Roman" w:cs="Times New Roman"/>
                <w:b/>
                <w:sz w:val="16"/>
                <w:szCs w:val="16"/>
              </w:rPr>
            </w:pPr>
            <w:r w:rsidRPr="00E20C65">
              <w:rPr>
                <w:rFonts w:ascii="Times New Roman" w:eastAsia="Times New Roman" w:hAnsi="Times New Roman" w:cs="Times New Roman"/>
                <w:b/>
                <w:sz w:val="16"/>
                <w:szCs w:val="16"/>
              </w:rPr>
              <w:t>Оценка на свързаността</w:t>
            </w:r>
          </w:p>
        </w:tc>
      </w:tr>
      <w:tr w:rsidR="003B45BD" w:rsidRPr="009B0037" w14:paraId="776295B8" w14:textId="77777777" w:rsidTr="00CF70ED">
        <w:tc>
          <w:tcPr>
            <w:tcW w:w="1650" w:type="dxa"/>
            <w:shd w:val="clear" w:color="auto" w:fill="99CC00"/>
          </w:tcPr>
          <w:p w14:paraId="1A41A55E" w14:textId="77777777" w:rsidR="003B45BD" w:rsidRPr="00CF70ED" w:rsidRDefault="003B45BD" w:rsidP="003B45BD">
            <w:pP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 xml:space="preserve">N, P </w:t>
            </w:r>
            <w:r>
              <w:rPr>
                <w:rFonts w:ascii="Times New Roman" w:eastAsia="Times New Roman" w:hAnsi="Times New Roman" w:cs="Times New Roman"/>
                <w:sz w:val="16"/>
                <w:szCs w:val="16"/>
              </w:rPr>
              <w:t>отпечатък почви</w:t>
            </w:r>
          </w:p>
        </w:tc>
        <w:tc>
          <w:tcPr>
            <w:tcW w:w="618" w:type="dxa"/>
          </w:tcPr>
          <w:p w14:paraId="6371B980"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CE63FBD"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8280024"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419A2DAF"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2D76CC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D754F8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878FF8F"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24F0BAB0"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236AC15"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67479AB"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7D6C7F5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65F28B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BA9E027"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4F0912A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A1E873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036E37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4C0F77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9E262B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CF252E2" w14:textId="77777777" w:rsidR="003B45BD" w:rsidRPr="00CF70ED" w:rsidRDefault="00BA169C">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0994DEE7" w14:textId="77777777" w:rsidTr="00CF70ED">
        <w:tc>
          <w:tcPr>
            <w:tcW w:w="1650" w:type="dxa"/>
            <w:shd w:val="clear" w:color="auto" w:fill="99CC00"/>
          </w:tcPr>
          <w:p w14:paraId="1C16AA28"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Опазване води</w:t>
            </w:r>
          </w:p>
        </w:tc>
        <w:tc>
          <w:tcPr>
            <w:tcW w:w="618" w:type="dxa"/>
          </w:tcPr>
          <w:p w14:paraId="2C8A932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B3D0C9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0192EF6"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12B63F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8A7CBD6"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48438C03"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25F1C90"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5D7B978"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FF325C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5DFD46C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891AB3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76161A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DEBF7E5"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0091D6D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5EB0CD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558195A"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FD16C2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02E376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8106F90"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F6542" w:rsidRPr="009B0037" w14:paraId="4D1E5E54" w14:textId="77777777" w:rsidTr="003F6542">
        <w:tc>
          <w:tcPr>
            <w:tcW w:w="1650" w:type="dxa"/>
            <w:shd w:val="clear" w:color="auto" w:fill="99CC00"/>
          </w:tcPr>
          <w:p w14:paraId="2F37F380"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Напояване</w:t>
            </w:r>
          </w:p>
        </w:tc>
        <w:tc>
          <w:tcPr>
            <w:tcW w:w="618" w:type="dxa"/>
          </w:tcPr>
          <w:p w14:paraId="1085361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178D9D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44AAE07"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0032BF7"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44BA9273"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w:t>
            </w:r>
          </w:p>
        </w:tc>
        <w:tc>
          <w:tcPr>
            <w:tcW w:w="850" w:type="dxa"/>
          </w:tcPr>
          <w:p w14:paraId="4491190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D79CD74"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14CB9F8E"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2B4B7D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9FDA838"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32B4283" w14:textId="77777777" w:rsidR="003B45BD" w:rsidRPr="00CF70ED" w:rsidRDefault="003B45BD" w:rsidP="003B45BD">
            <w:pPr>
              <w:rPr>
                <w:rFonts w:ascii="Times New Roman" w:eastAsia="Times New Roman" w:hAnsi="Times New Roman" w:cs="Times New Roman"/>
                <w:b/>
                <w:sz w:val="16"/>
                <w:szCs w:val="16"/>
              </w:rPr>
            </w:pPr>
          </w:p>
        </w:tc>
        <w:tc>
          <w:tcPr>
            <w:tcW w:w="567" w:type="dxa"/>
          </w:tcPr>
          <w:p w14:paraId="4DA37115"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12361623"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FFBF89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07C4AFD" w14:textId="77777777" w:rsidR="003B45BD" w:rsidRPr="009B0037" w:rsidRDefault="003B45BD" w:rsidP="003B45BD">
            <w:pPr>
              <w:rPr>
                <w:rFonts w:ascii="Times New Roman" w:eastAsia="Times New Roman" w:hAnsi="Times New Roman" w:cs="Times New Roman"/>
                <w:sz w:val="16"/>
                <w:szCs w:val="16"/>
              </w:rPr>
            </w:pPr>
          </w:p>
        </w:tc>
        <w:tc>
          <w:tcPr>
            <w:tcW w:w="567" w:type="dxa"/>
            <w:shd w:val="clear" w:color="auto" w:fill="D0CECE" w:themeFill="background2" w:themeFillShade="E6"/>
          </w:tcPr>
          <w:p w14:paraId="7B55A41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F854B4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7A55707"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D0893E3"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F6542" w:rsidRPr="009B0037" w14:paraId="6BC7A0B4" w14:textId="77777777" w:rsidTr="00CF70ED">
        <w:tc>
          <w:tcPr>
            <w:tcW w:w="1650" w:type="dxa"/>
            <w:shd w:val="clear" w:color="auto" w:fill="C5E0B3" w:themeFill="accent6" w:themeFillTint="66"/>
          </w:tcPr>
          <w:p w14:paraId="2115A7E4"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Местообитания</w:t>
            </w:r>
          </w:p>
        </w:tc>
        <w:tc>
          <w:tcPr>
            <w:tcW w:w="618" w:type="dxa"/>
          </w:tcPr>
          <w:p w14:paraId="56D6947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10A93BE"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DD292D4"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257885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3162EDC"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1510876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626B629"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06270A88"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2CBA966"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7A2E650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0E78A00"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DA5F99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364FCA8"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643D9AF6"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A6EB8B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4B12D27" w14:textId="77777777" w:rsidR="003B45BD" w:rsidRPr="009B0037" w:rsidRDefault="003B45BD" w:rsidP="003B45BD">
            <w:pPr>
              <w:rPr>
                <w:rFonts w:ascii="Times New Roman" w:eastAsia="Times New Roman" w:hAnsi="Times New Roman" w:cs="Times New Roman"/>
                <w:sz w:val="16"/>
                <w:szCs w:val="16"/>
              </w:rPr>
            </w:pPr>
          </w:p>
        </w:tc>
        <w:tc>
          <w:tcPr>
            <w:tcW w:w="567" w:type="dxa"/>
            <w:shd w:val="clear" w:color="auto" w:fill="D0CECE" w:themeFill="background2" w:themeFillShade="E6"/>
          </w:tcPr>
          <w:p w14:paraId="4C1E27D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BEBCB9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FEEEB59"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58B641DB" w14:textId="77777777" w:rsidTr="00CF70ED">
        <w:tc>
          <w:tcPr>
            <w:tcW w:w="1650" w:type="dxa"/>
            <w:shd w:val="clear" w:color="auto" w:fill="C5E0B3" w:themeFill="accent6" w:themeFillTint="66"/>
          </w:tcPr>
          <w:p w14:paraId="646CFE64"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Видове птици</w:t>
            </w:r>
          </w:p>
        </w:tc>
        <w:tc>
          <w:tcPr>
            <w:tcW w:w="618" w:type="dxa"/>
          </w:tcPr>
          <w:p w14:paraId="44683CD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DF2B6E8"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35FC1F8"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5BA0F8EB"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97A478E"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7317F9E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9DB4BFD"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CFF1BE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1DF260C"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8C350D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800D73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34E338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A1B78E4"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4AF99B2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4C2A06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98F885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26D9EE3"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shd w:val="clear" w:color="auto" w:fill="D0CECE" w:themeFill="background2" w:themeFillShade="E6"/>
          </w:tcPr>
          <w:p w14:paraId="32752FED"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4BC592F"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61C8ACB5" w14:textId="77777777" w:rsidTr="00CF70ED">
        <w:tc>
          <w:tcPr>
            <w:tcW w:w="1650" w:type="dxa"/>
            <w:shd w:val="clear" w:color="auto" w:fill="C5E0B3" w:themeFill="accent6" w:themeFillTint="66"/>
          </w:tcPr>
          <w:p w14:paraId="630949F8"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Ландшафт</w:t>
            </w:r>
          </w:p>
        </w:tc>
        <w:tc>
          <w:tcPr>
            <w:tcW w:w="618" w:type="dxa"/>
          </w:tcPr>
          <w:p w14:paraId="7667A002"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07262AB"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3F3FEA00"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200DE7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6633FB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68902A11"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DAABF2A"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A74AB2A"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8D73C4F"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431523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32B74E0"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52F8301"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AC177BC"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5B1B2DE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CBBEEA0"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0BE3A7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CD5552C"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4F315B71"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338DCB9A"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7E66D8B7" w14:textId="77777777" w:rsidTr="00CF70ED">
        <w:tc>
          <w:tcPr>
            <w:tcW w:w="1650" w:type="dxa"/>
            <w:shd w:val="clear" w:color="auto" w:fill="C5E0B3" w:themeFill="accent6" w:themeFillTint="66"/>
          </w:tcPr>
          <w:p w14:paraId="6A968CD2"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Дейност НОР</w:t>
            </w:r>
          </w:p>
        </w:tc>
        <w:tc>
          <w:tcPr>
            <w:tcW w:w="618" w:type="dxa"/>
          </w:tcPr>
          <w:p w14:paraId="2CA531C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8745352"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1AD666E"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992" w:type="dxa"/>
          </w:tcPr>
          <w:p w14:paraId="743F442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A2777B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1728CB0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3027935"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0F0A4AB"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AEA19BA"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51E9B3B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DA111D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736E13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F6BC378"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436920F"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C8E1D8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30F498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C840A65"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508F9C6F"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30711CB3"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0F16E00B" w14:textId="77777777" w:rsidTr="00CF70ED">
        <w:tc>
          <w:tcPr>
            <w:tcW w:w="1650" w:type="dxa"/>
            <w:shd w:val="clear" w:color="auto" w:fill="C5E0B3" w:themeFill="accent6" w:themeFillTint="66"/>
          </w:tcPr>
          <w:p w14:paraId="4A94CE94"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земеделие</w:t>
            </w:r>
          </w:p>
        </w:tc>
        <w:tc>
          <w:tcPr>
            <w:tcW w:w="618" w:type="dxa"/>
          </w:tcPr>
          <w:p w14:paraId="49C5E56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7FE4788"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10AFF35"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DED3CB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13F159E"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5C2D2B4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BE1E898"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4A4EE6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3659CCF1"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E17FAE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900BF4A"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5CB7582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0BD4A41"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78D645A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F3BE22D"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760C61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69D4AB5"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3B47EB7A"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1218C79"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55F386D2" w14:textId="77777777" w:rsidTr="00CF70ED">
        <w:tc>
          <w:tcPr>
            <w:tcW w:w="1650" w:type="dxa"/>
            <w:shd w:val="clear" w:color="auto" w:fill="C5E0B3" w:themeFill="accent6" w:themeFillTint="66"/>
          </w:tcPr>
          <w:p w14:paraId="7B9DB08D"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Инвазивни видове</w:t>
            </w:r>
          </w:p>
        </w:tc>
        <w:tc>
          <w:tcPr>
            <w:tcW w:w="618" w:type="dxa"/>
          </w:tcPr>
          <w:p w14:paraId="6B8B180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22548F7"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B6CFAC7"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1EDD965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5DD266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00170A00"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EE7478B"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59B0530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C6ED9A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3A0D1AF"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B98DD4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26D90D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05A2375"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D0EFE7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344251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84EEC3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6C9018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84C7913"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8CDB05D"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5274BDA4" w14:textId="77777777" w:rsidTr="00CF70ED">
        <w:tc>
          <w:tcPr>
            <w:tcW w:w="1650" w:type="dxa"/>
            <w:shd w:val="clear" w:color="auto" w:fill="C5E0B3" w:themeFill="accent6" w:themeFillTint="66"/>
          </w:tcPr>
          <w:p w14:paraId="7A88187A"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Генет. разнообразие</w:t>
            </w:r>
          </w:p>
        </w:tc>
        <w:tc>
          <w:tcPr>
            <w:tcW w:w="618" w:type="dxa"/>
          </w:tcPr>
          <w:p w14:paraId="521FF9A1"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FB87253"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206B603"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681857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1E9905B"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853A50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BEF2A07"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12C2DA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6DF403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DAF902B"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133A83B6"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46DB988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1779B2E"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148924A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C4F042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E5E8FC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CBE8FD8"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35A14768"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tcPr>
          <w:p w14:paraId="073D3707"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1E0405B9" w14:textId="77777777" w:rsidTr="00CF70ED">
        <w:tc>
          <w:tcPr>
            <w:tcW w:w="1650" w:type="dxa"/>
            <w:shd w:val="clear" w:color="auto" w:fill="C5E0B3" w:themeFill="accent6" w:themeFillTint="66"/>
          </w:tcPr>
          <w:p w14:paraId="639C1BF6"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Опрашване</w:t>
            </w:r>
          </w:p>
        </w:tc>
        <w:tc>
          <w:tcPr>
            <w:tcW w:w="618" w:type="dxa"/>
          </w:tcPr>
          <w:p w14:paraId="76E98EF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91EC1CB"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BFD72C5"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528CA4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8E5EAE6"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27716E3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59E2D24"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0368CE7"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7C8570E"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BC0857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3CCBD62"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567" w:type="dxa"/>
          </w:tcPr>
          <w:p w14:paraId="508A374F"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178C251"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70C3777D"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5CBDCFD"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8E9A30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61F806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18DF936"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E9E67E0"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321D1D4D" w14:textId="77777777" w:rsidTr="00CF70ED">
        <w:tc>
          <w:tcPr>
            <w:tcW w:w="1650" w:type="dxa"/>
            <w:shd w:val="clear" w:color="auto" w:fill="C5E0B3" w:themeFill="accent6" w:themeFillTint="66"/>
          </w:tcPr>
          <w:p w14:paraId="1B5C3BBD"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Гори</w:t>
            </w:r>
          </w:p>
        </w:tc>
        <w:tc>
          <w:tcPr>
            <w:tcW w:w="618" w:type="dxa"/>
          </w:tcPr>
          <w:p w14:paraId="3C6C779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8356D1F"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4A802C0"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5C7E33F9"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09CC872"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9C2BA52"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E72ADD6"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2083C09D"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798100A7"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6502FAA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E56DFC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5D328C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0D084E8"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4A87829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4BAA7BB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6588AD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DD3743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41EED9F"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18EE613"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27468B57" w14:textId="77777777" w:rsidTr="00CF70ED">
        <w:tc>
          <w:tcPr>
            <w:tcW w:w="1650" w:type="dxa"/>
            <w:shd w:val="clear" w:color="auto" w:fill="FBE4D5" w:themeFill="accent2" w:themeFillTint="33"/>
          </w:tcPr>
          <w:p w14:paraId="21F9E7DE"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Модернизация ЗС</w:t>
            </w:r>
          </w:p>
        </w:tc>
        <w:tc>
          <w:tcPr>
            <w:tcW w:w="618" w:type="dxa"/>
          </w:tcPr>
          <w:p w14:paraId="0B4101C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7EDBF67"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6D4AE47"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382ECE2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6A7B1BD"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1A5A9E5E"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17A359F"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6867D473"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tcPr>
          <w:p w14:paraId="724E28C0"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3B7E39F2"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7481DDD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52874A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C0FBB60"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32943F1F" w14:textId="77777777" w:rsidR="003B45BD" w:rsidRPr="00CF70ED" w:rsidRDefault="003B45BD"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7C465BCE"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23CDBF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63D0069F"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3E9AE4D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574904B5"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6E4D4D36" w14:textId="77777777" w:rsidTr="00CF70ED">
        <w:tc>
          <w:tcPr>
            <w:tcW w:w="1650" w:type="dxa"/>
            <w:shd w:val="clear" w:color="auto" w:fill="FBE4D5" w:themeFill="accent2" w:themeFillTint="33"/>
          </w:tcPr>
          <w:p w14:paraId="585C5E8C"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Подкрепа доход МФ</w:t>
            </w:r>
          </w:p>
        </w:tc>
        <w:tc>
          <w:tcPr>
            <w:tcW w:w="618" w:type="dxa"/>
          </w:tcPr>
          <w:p w14:paraId="6AA407CF" w14:textId="77777777" w:rsidR="003B45BD" w:rsidRPr="00CF70ED" w:rsidRDefault="000C0936"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31CC801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0D59ED49"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4DF0CC94"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9E53969"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59D83D5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7B64EC1"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07F830A3" w14:textId="77777777" w:rsidR="003B45BD" w:rsidRPr="00CF70ED" w:rsidRDefault="000C0936"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tcPr>
          <w:p w14:paraId="576E8D9E"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73BCD4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C3EDF5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30A7EB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4AD2812"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1E72DD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CD6F305"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D35ACB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F30585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CB9528C"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CA0C25D" w14:textId="77777777" w:rsidR="003B45BD" w:rsidRPr="00CF70ED" w:rsidRDefault="00BA169C" w:rsidP="003B45BD">
            <w:pPr>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x</w:t>
            </w:r>
          </w:p>
        </w:tc>
      </w:tr>
      <w:tr w:rsidR="003B45BD" w:rsidRPr="009B0037" w14:paraId="3B6E323C" w14:textId="77777777" w:rsidTr="00CF70ED">
        <w:tc>
          <w:tcPr>
            <w:tcW w:w="1650" w:type="dxa"/>
            <w:shd w:val="clear" w:color="auto" w:fill="FBE4D5" w:themeFill="accent2" w:themeFillTint="33"/>
          </w:tcPr>
          <w:p w14:paraId="26981252"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Квалификация</w:t>
            </w:r>
          </w:p>
        </w:tc>
        <w:tc>
          <w:tcPr>
            <w:tcW w:w="618" w:type="dxa"/>
          </w:tcPr>
          <w:p w14:paraId="33039773"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BD5F17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99C4DA6"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0C5BABBB"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33D7D0EB"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797692BF"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4E89F3F" w14:textId="77777777" w:rsidR="003B45BD" w:rsidRPr="00CF70ED" w:rsidRDefault="000C0936"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7B322972" w14:textId="77777777" w:rsidR="003B45BD" w:rsidRPr="00CF70ED" w:rsidRDefault="000C0936"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4E6CFA64"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5CEB175" w14:textId="77777777" w:rsidR="003B45BD" w:rsidRPr="00CF70ED" w:rsidRDefault="000C0936"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57ABB4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06EA013"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EFFF595"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1C7D3890"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AEFA13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608779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DE10066"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BD91E66"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4370049F" w14:textId="77777777" w:rsidR="003B45BD" w:rsidRPr="00CF70ED" w:rsidRDefault="00BA169C" w:rsidP="003B45BD">
            <w:pPr>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x</w:t>
            </w:r>
          </w:p>
        </w:tc>
      </w:tr>
      <w:tr w:rsidR="003B45BD" w:rsidRPr="009B0037" w14:paraId="01DFFFC2" w14:textId="77777777" w:rsidTr="00CF70ED">
        <w:tc>
          <w:tcPr>
            <w:tcW w:w="1650" w:type="dxa"/>
            <w:shd w:val="clear" w:color="auto" w:fill="FBE4D5" w:themeFill="accent2" w:themeFillTint="33"/>
          </w:tcPr>
          <w:p w14:paraId="0D8A05E9"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Младежка заетост</w:t>
            </w:r>
          </w:p>
        </w:tc>
        <w:tc>
          <w:tcPr>
            <w:tcW w:w="618" w:type="dxa"/>
          </w:tcPr>
          <w:p w14:paraId="03117485"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FAFC09F"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47D7759"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C5844C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1548ADF"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0360668E"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244B0B63"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E009879"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7E64D0C"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9269F33" w14:textId="77777777" w:rsidR="003B45BD" w:rsidRPr="00CF70ED" w:rsidRDefault="000C0936"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9B63932"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EBD32E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0B572F9A"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2AC9CC56"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AB0CB3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B71043B"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9BBF998"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B62EB81"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CF15893"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3575B838" w14:textId="77777777" w:rsidTr="00CF70ED">
        <w:tc>
          <w:tcPr>
            <w:tcW w:w="1650" w:type="dxa"/>
            <w:shd w:val="clear" w:color="auto" w:fill="FBE4D5" w:themeFill="accent2" w:themeFillTint="33"/>
          </w:tcPr>
          <w:p w14:paraId="09636ECD"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Ст. дейност СР</w:t>
            </w:r>
          </w:p>
        </w:tc>
        <w:tc>
          <w:tcPr>
            <w:tcW w:w="618" w:type="dxa"/>
          </w:tcPr>
          <w:p w14:paraId="469E603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4DE72EB"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24EB7478"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7DFE3ED"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337EE1C"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73B6A17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405DC872"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68DF9275"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402728F"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4CF1D2E8"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434EAE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D241A26"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D0BFE3E"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30257394"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27CFD38D" w14:textId="77777777" w:rsidR="003B45BD" w:rsidRPr="00CF70ED" w:rsidRDefault="004D675B"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6AF39971"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1E52805C"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E130A15"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B76BE78"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3B45BD" w:rsidRPr="009B0037" w14:paraId="5970E7C3" w14:textId="77777777" w:rsidTr="00CF70ED">
        <w:tc>
          <w:tcPr>
            <w:tcW w:w="1650" w:type="dxa"/>
            <w:shd w:val="clear" w:color="auto" w:fill="FBE4D5" w:themeFill="accent2" w:themeFillTint="33"/>
          </w:tcPr>
          <w:p w14:paraId="0028FFC9" w14:textId="77777777" w:rsidR="003B45BD" w:rsidRPr="009B0037" w:rsidRDefault="003B45BD" w:rsidP="003B45BD">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Иновации СР</w:t>
            </w:r>
          </w:p>
        </w:tc>
        <w:tc>
          <w:tcPr>
            <w:tcW w:w="618" w:type="dxa"/>
          </w:tcPr>
          <w:p w14:paraId="3FE9616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74AFD77"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12EAC448"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5378AFFC"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5804285E"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28D857A"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7A465F4D" w14:textId="77777777" w:rsidR="003B45BD" w:rsidRPr="009B0037" w:rsidRDefault="003B45BD" w:rsidP="003B45BD">
            <w:pPr>
              <w:rPr>
                <w:rFonts w:ascii="Times New Roman" w:eastAsia="Times New Roman" w:hAnsi="Times New Roman" w:cs="Times New Roman"/>
                <w:sz w:val="16"/>
                <w:szCs w:val="16"/>
              </w:rPr>
            </w:pPr>
          </w:p>
        </w:tc>
        <w:tc>
          <w:tcPr>
            <w:tcW w:w="992" w:type="dxa"/>
          </w:tcPr>
          <w:p w14:paraId="78C2FFD6"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BDDA01D" w14:textId="77777777" w:rsidR="003B45BD" w:rsidRPr="009B0037" w:rsidRDefault="003B45BD" w:rsidP="003B45BD">
            <w:pPr>
              <w:rPr>
                <w:rFonts w:ascii="Times New Roman" w:eastAsia="Times New Roman" w:hAnsi="Times New Roman" w:cs="Times New Roman"/>
                <w:sz w:val="16"/>
                <w:szCs w:val="16"/>
              </w:rPr>
            </w:pPr>
          </w:p>
        </w:tc>
        <w:tc>
          <w:tcPr>
            <w:tcW w:w="850" w:type="dxa"/>
          </w:tcPr>
          <w:p w14:paraId="30545D9D" w14:textId="77777777" w:rsidR="003B45BD" w:rsidRPr="00CF70ED" w:rsidRDefault="004D675B" w:rsidP="003B45BD">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F982B39"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7BBF05B7" w14:textId="77777777" w:rsidR="003B45BD" w:rsidRPr="009B0037" w:rsidRDefault="003B45BD" w:rsidP="003B45BD">
            <w:pPr>
              <w:rPr>
                <w:rFonts w:ascii="Times New Roman" w:eastAsia="Times New Roman" w:hAnsi="Times New Roman" w:cs="Times New Roman"/>
                <w:sz w:val="16"/>
                <w:szCs w:val="16"/>
              </w:rPr>
            </w:pPr>
          </w:p>
        </w:tc>
        <w:tc>
          <w:tcPr>
            <w:tcW w:w="709" w:type="dxa"/>
          </w:tcPr>
          <w:p w14:paraId="6A4B3FC7" w14:textId="77777777" w:rsidR="003B45BD" w:rsidRPr="009B0037" w:rsidRDefault="003B45BD" w:rsidP="003B45BD">
            <w:pPr>
              <w:rPr>
                <w:rFonts w:ascii="Times New Roman" w:eastAsia="Times New Roman" w:hAnsi="Times New Roman" w:cs="Times New Roman"/>
                <w:sz w:val="16"/>
                <w:szCs w:val="16"/>
              </w:rPr>
            </w:pPr>
          </w:p>
        </w:tc>
        <w:tc>
          <w:tcPr>
            <w:tcW w:w="708" w:type="dxa"/>
          </w:tcPr>
          <w:p w14:paraId="63DAB0B3"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7B9A316"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07B25797"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FD6F21A" w14:textId="77777777" w:rsidR="003B45BD" w:rsidRPr="009B0037" w:rsidRDefault="003B45BD" w:rsidP="003B45BD">
            <w:pPr>
              <w:rPr>
                <w:rFonts w:ascii="Times New Roman" w:eastAsia="Times New Roman" w:hAnsi="Times New Roman" w:cs="Times New Roman"/>
                <w:sz w:val="16"/>
                <w:szCs w:val="16"/>
              </w:rPr>
            </w:pPr>
          </w:p>
        </w:tc>
        <w:tc>
          <w:tcPr>
            <w:tcW w:w="567" w:type="dxa"/>
          </w:tcPr>
          <w:p w14:paraId="5412BCC4" w14:textId="77777777" w:rsidR="003B45BD" w:rsidRPr="009B0037" w:rsidRDefault="003B45BD" w:rsidP="003B45BD">
            <w:pPr>
              <w:rPr>
                <w:rFonts w:ascii="Times New Roman" w:eastAsia="Times New Roman" w:hAnsi="Times New Roman" w:cs="Times New Roman"/>
                <w:sz w:val="16"/>
                <w:szCs w:val="16"/>
              </w:rPr>
            </w:pPr>
          </w:p>
        </w:tc>
        <w:tc>
          <w:tcPr>
            <w:tcW w:w="851" w:type="dxa"/>
          </w:tcPr>
          <w:p w14:paraId="6DE08590" w14:textId="77777777" w:rsidR="003B45BD" w:rsidRPr="00CF70ED" w:rsidRDefault="00BA169C" w:rsidP="003B45BD">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4D675B" w:rsidRPr="009B0037" w14:paraId="07C05307" w14:textId="77777777" w:rsidTr="00CF70ED">
        <w:tc>
          <w:tcPr>
            <w:tcW w:w="1650" w:type="dxa"/>
            <w:shd w:val="clear" w:color="auto" w:fill="F7CAAC" w:themeFill="accent2" w:themeFillTint="66"/>
          </w:tcPr>
          <w:p w14:paraId="5B7806D2" w14:textId="77777777" w:rsidR="004D675B" w:rsidRPr="009B0037" w:rsidRDefault="004D675B"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Диверс. биоикономика СР</w:t>
            </w:r>
          </w:p>
        </w:tc>
        <w:tc>
          <w:tcPr>
            <w:tcW w:w="618" w:type="dxa"/>
          </w:tcPr>
          <w:p w14:paraId="26AA7E1B" w14:textId="77777777" w:rsidR="004D675B" w:rsidRPr="00CF70ED" w:rsidRDefault="004D675B" w:rsidP="004D675B">
            <w:pPr>
              <w:rPr>
                <w:rFonts w:ascii="Times New Roman" w:eastAsia="Times New Roman" w:hAnsi="Times New Roman" w:cs="Times New Roman"/>
                <w:sz w:val="16"/>
                <w:szCs w:val="16"/>
                <w:lang w:val="en-US"/>
              </w:rPr>
            </w:pPr>
          </w:p>
        </w:tc>
        <w:tc>
          <w:tcPr>
            <w:tcW w:w="709" w:type="dxa"/>
          </w:tcPr>
          <w:p w14:paraId="75B4A726"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E7D58BD"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9C20EEC"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4C3396B"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107E94D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321B7B4"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F9150EE"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4DA7A74"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6C986C42" w14:textId="77777777" w:rsidR="004D675B" w:rsidRPr="00CF70ED" w:rsidRDefault="00DF6570" w:rsidP="004D675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2E7E220E"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7ED3327"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1D01E42"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4825A19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6B41E7A"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702104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536509A"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FBEE641"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994424D"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4D675B" w:rsidRPr="009B0037" w14:paraId="46FB495D" w14:textId="77777777" w:rsidTr="00CF70ED">
        <w:tc>
          <w:tcPr>
            <w:tcW w:w="1650" w:type="dxa"/>
            <w:shd w:val="clear" w:color="auto" w:fill="F7CAAC" w:themeFill="accent2" w:themeFillTint="66"/>
          </w:tcPr>
          <w:p w14:paraId="783DD8DB" w14:textId="77777777" w:rsidR="004D675B" w:rsidRPr="009B0037" w:rsidRDefault="004D675B"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Здр., соц. усл. СР</w:t>
            </w:r>
          </w:p>
        </w:tc>
        <w:tc>
          <w:tcPr>
            <w:tcW w:w="618" w:type="dxa"/>
          </w:tcPr>
          <w:p w14:paraId="77B534E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DBC7389"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1A95052"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77B35E1"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CCEB547"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510D5C01"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088F6BE8"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012B5915"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7053E23"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1F2DB7CF"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7F13F3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D12F19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ACB8BDF"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0DC1A535"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8EBA8C3"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3B617C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BBA3BE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299D3C2"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25D7918"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4D675B" w:rsidRPr="009B0037" w14:paraId="107A402E" w14:textId="77777777" w:rsidTr="00CF70ED">
        <w:tc>
          <w:tcPr>
            <w:tcW w:w="1650" w:type="dxa"/>
            <w:shd w:val="clear" w:color="auto" w:fill="F7CAAC" w:themeFill="accent2" w:themeFillTint="66"/>
          </w:tcPr>
          <w:p w14:paraId="313A3EBE" w14:textId="77777777" w:rsidR="004D675B" w:rsidRPr="009B0037" w:rsidRDefault="004D675B"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Инфраструктура СР</w:t>
            </w:r>
          </w:p>
        </w:tc>
        <w:tc>
          <w:tcPr>
            <w:tcW w:w="618" w:type="dxa"/>
          </w:tcPr>
          <w:p w14:paraId="2285BD37"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FB8B7AD"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C6B59BC"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6D5E851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E24D70A"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465A7512"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74A1699"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051A402"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70D8B96"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4DB0CF6F"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312BC4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0CDB94C"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F4A79B7"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672C4AE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9426FA3"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4C1936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1400845"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08A07AC"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5A552BB2" w14:textId="77777777" w:rsidR="004D675B" w:rsidRPr="00CF70ED" w:rsidRDefault="00BA1362" w:rsidP="004D675B">
            <w:pPr>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1,00</w:t>
            </w:r>
          </w:p>
        </w:tc>
      </w:tr>
      <w:tr w:rsidR="004D675B" w:rsidRPr="009B0037" w14:paraId="04532A42" w14:textId="77777777" w:rsidTr="00CF70ED">
        <w:tc>
          <w:tcPr>
            <w:tcW w:w="1650" w:type="dxa"/>
            <w:shd w:val="clear" w:color="auto" w:fill="F7CAAC" w:themeFill="accent2" w:themeFillTint="66"/>
          </w:tcPr>
          <w:p w14:paraId="3CFCE97F" w14:textId="77777777" w:rsidR="004D675B" w:rsidRPr="009B0037" w:rsidRDefault="004D675B"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Културно насл. СР</w:t>
            </w:r>
          </w:p>
        </w:tc>
        <w:tc>
          <w:tcPr>
            <w:tcW w:w="618" w:type="dxa"/>
          </w:tcPr>
          <w:p w14:paraId="4D967D3C"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14F474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96F5360"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3EDE7420"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719B8FA"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30DA485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1169683"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A98F60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9246873"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04C7FD2A"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0747F1A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E0D57E5"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0F1E50E"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2AECFD1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0B70FC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9E4779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CCCCE3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80F350C"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5A72E1F4" w14:textId="77777777" w:rsidR="004D675B" w:rsidRPr="00CF70ED" w:rsidRDefault="00BA169C" w:rsidP="004D675B">
            <w:pPr>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3,00</w:t>
            </w:r>
          </w:p>
        </w:tc>
      </w:tr>
      <w:tr w:rsidR="004D675B" w:rsidRPr="009B0037" w14:paraId="02AD2EC0" w14:textId="77777777" w:rsidTr="00CF70ED">
        <w:tc>
          <w:tcPr>
            <w:tcW w:w="1650" w:type="dxa"/>
            <w:shd w:val="clear" w:color="auto" w:fill="F7CAAC" w:themeFill="accent2" w:themeFillTint="66"/>
          </w:tcPr>
          <w:p w14:paraId="0588C693" w14:textId="77777777" w:rsidR="004D675B" w:rsidRPr="009B0037" w:rsidRDefault="004D675B"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Образование</w:t>
            </w:r>
          </w:p>
        </w:tc>
        <w:tc>
          <w:tcPr>
            <w:tcW w:w="618" w:type="dxa"/>
          </w:tcPr>
          <w:p w14:paraId="6B36A966"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B0DB082"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73927D8"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76BA614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73302DC"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2B01ADE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A7A4E89"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4123DE1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180D2AF3"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4C355E0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66523C3"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119B4EC"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23EADB5"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299AC8C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21553D5"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73DEE8A"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DF50E0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D272F87"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3572EDA" w14:textId="77777777" w:rsidR="004D675B" w:rsidRPr="00CF70ED" w:rsidRDefault="00BA169C" w:rsidP="004D675B">
            <w:pPr>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12,00</w:t>
            </w:r>
          </w:p>
        </w:tc>
      </w:tr>
      <w:tr w:rsidR="004D675B" w:rsidRPr="009B0037" w14:paraId="71732279" w14:textId="77777777" w:rsidTr="00CF70ED">
        <w:tc>
          <w:tcPr>
            <w:tcW w:w="1650" w:type="dxa"/>
            <w:shd w:val="clear" w:color="auto" w:fill="F7CAAC" w:themeFill="accent2" w:themeFillTint="66"/>
          </w:tcPr>
          <w:p w14:paraId="48E72F27" w14:textId="77777777" w:rsidR="004D675B" w:rsidRPr="009B0037" w:rsidRDefault="004D675B"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ЛИДЕР/ВОМР</w:t>
            </w:r>
          </w:p>
        </w:tc>
        <w:tc>
          <w:tcPr>
            <w:tcW w:w="618" w:type="dxa"/>
          </w:tcPr>
          <w:p w14:paraId="6808B5DF"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1362087"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048A9FD5"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5522581D"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19B310C"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59B54B09"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B0C8285"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49F7F185"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7F966EA"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45EDF28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47EF95E"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6316570"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00D4ECE"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29951BD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85ABDC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C2E987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29BD0AB"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EA0F5E0"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000596B4"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9,00</w:t>
            </w:r>
          </w:p>
        </w:tc>
      </w:tr>
      <w:tr w:rsidR="004D675B" w:rsidRPr="009B0037" w14:paraId="7BC10A2F" w14:textId="77777777" w:rsidTr="00CF70ED">
        <w:tc>
          <w:tcPr>
            <w:tcW w:w="1650" w:type="dxa"/>
            <w:shd w:val="clear" w:color="auto" w:fill="F4B083" w:themeFill="accent2" w:themeFillTint="99"/>
          </w:tcPr>
          <w:p w14:paraId="68FE66CE" w14:textId="77777777" w:rsidR="004D675B" w:rsidRPr="00BA1362"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w:t>
            </w:r>
          </w:p>
        </w:tc>
        <w:tc>
          <w:tcPr>
            <w:tcW w:w="618" w:type="dxa"/>
          </w:tcPr>
          <w:p w14:paraId="02BAD55D"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498132C"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9245647"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320EC3BA"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B77798E"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317F2543"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5C54BBC"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2CF767AE"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A5145C5"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0AEE5BF4"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54A5AC2" w14:textId="77777777" w:rsidR="004D675B" w:rsidRPr="00CF70ED" w:rsidRDefault="00003293"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4088AA61"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5FD2646"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6BB23FDE"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0490BD4"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D57984E"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47AF5C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C3490EB"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7A839E0"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9,25</w:t>
            </w:r>
          </w:p>
        </w:tc>
      </w:tr>
      <w:tr w:rsidR="004D675B" w:rsidRPr="009B0037" w14:paraId="1F24D53B" w14:textId="77777777" w:rsidTr="00CF70ED">
        <w:tc>
          <w:tcPr>
            <w:tcW w:w="1650" w:type="dxa"/>
            <w:shd w:val="clear" w:color="auto" w:fill="F4B083" w:themeFill="accent2" w:themeFillTint="99"/>
          </w:tcPr>
          <w:p w14:paraId="37B095AD"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БЗ и КЗ</w:t>
            </w:r>
          </w:p>
        </w:tc>
        <w:tc>
          <w:tcPr>
            <w:tcW w:w="618" w:type="dxa"/>
          </w:tcPr>
          <w:p w14:paraId="0C6AD735"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9CEB90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0A9E661E"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79C05580"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29D1013"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3E7E9D6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A69D6A8"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695CBB21"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583C17F"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4AA2FD2D"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9D79198"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DF963CA"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376019E"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5128DDF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7D754B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AD90AF5"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38607C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7E48482"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4BC1956"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3,00</w:t>
            </w:r>
          </w:p>
        </w:tc>
      </w:tr>
      <w:tr w:rsidR="004D675B" w:rsidRPr="009B0037" w14:paraId="028BB6E9" w14:textId="77777777" w:rsidTr="00CF70ED">
        <w:tc>
          <w:tcPr>
            <w:tcW w:w="1650" w:type="dxa"/>
            <w:shd w:val="clear" w:color="auto" w:fill="F4B083" w:themeFill="accent2" w:themeFillTint="99"/>
          </w:tcPr>
          <w:p w14:paraId="6314FBDE"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Потребление БЗ</w:t>
            </w:r>
          </w:p>
        </w:tc>
        <w:tc>
          <w:tcPr>
            <w:tcW w:w="618" w:type="dxa"/>
          </w:tcPr>
          <w:p w14:paraId="370F5FC5"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3D9E686"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96D9A57"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3CC6D884"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36D22C9"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CDC42E5"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8FF4F24"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658BECF8"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40EDE94"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097DB09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5ECDFCF"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B52D633"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3F03FBE"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02CA0E0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C87F5C3"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6EBF29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4C55C0C"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2691B1D"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54210CE"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2,50</w:t>
            </w:r>
          </w:p>
        </w:tc>
      </w:tr>
      <w:tr w:rsidR="004D675B" w:rsidRPr="009B0037" w14:paraId="7F9390C3" w14:textId="77777777" w:rsidTr="00CF70ED">
        <w:tc>
          <w:tcPr>
            <w:tcW w:w="1650" w:type="dxa"/>
            <w:shd w:val="clear" w:color="auto" w:fill="F4B083" w:themeFill="accent2" w:themeFillTint="99"/>
          </w:tcPr>
          <w:p w14:paraId="44F4B6BA"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храни</w:t>
            </w:r>
          </w:p>
        </w:tc>
        <w:tc>
          <w:tcPr>
            <w:tcW w:w="618" w:type="dxa"/>
          </w:tcPr>
          <w:p w14:paraId="7B12CC3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B327317"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97609E6"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4066C6DF"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1E83ED7"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05BF922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1579A8C"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38D0AA4D"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82223B7"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10C0F1DC"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50B383F"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A79B2FD"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9D44F2E"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00EE6531"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54ACB53B"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00B18DA0"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692F55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EDBBA24"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0E80D5B7"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13,00</w:t>
            </w:r>
          </w:p>
        </w:tc>
      </w:tr>
      <w:tr w:rsidR="004D675B" w:rsidRPr="009B0037" w14:paraId="79768515" w14:textId="77777777" w:rsidTr="00CF70ED">
        <w:tc>
          <w:tcPr>
            <w:tcW w:w="1650" w:type="dxa"/>
            <w:shd w:val="clear" w:color="auto" w:fill="F4B083" w:themeFill="accent2" w:themeFillTint="99"/>
          </w:tcPr>
          <w:p w14:paraId="5B258D63"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Схеми качество</w:t>
            </w:r>
          </w:p>
        </w:tc>
        <w:tc>
          <w:tcPr>
            <w:tcW w:w="618" w:type="dxa"/>
          </w:tcPr>
          <w:p w14:paraId="4AADF53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0EA6230B"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169B1678"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56B9B94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E05E822"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33A72630"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E70BE01"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3635F98A"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FB3006B"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2123E82F"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98F0858"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F401DCA"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9C3B81B"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447AC909"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357F4752" w14:textId="77777777" w:rsidR="004D675B" w:rsidRPr="00CF70ED" w:rsidRDefault="0041567D"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6EDFE19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DDE3EAA"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216CD4E"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FCF2976"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13,00</w:t>
            </w:r>
          </w:p>
        </w:tc>
      </w:tr>
      <w:tr w:rsidR="004D675B" w:rsidRPr="009B0037" w14:paraId="6C41C763" w14:textId="77777777" w:rsidTr="00CF70ED">
        <w:tc>
          <w:tcPr>
            <w:tcW w:w="1650" w:type="dxa"/>
            <w:shd w:val="clear" w:color="auto" w:fill="F4B083" w:themeFill="accent2" w:themeFillTint="99"/>
          </w:tcPr>
          <w:p w14:paraId="52DC6226"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Отглежд. животни</w:t>
            </w:r>
          </w:p>
        </w:tc>
        <w:tc>
          <w:tcPr>
            <w:tcW w:w="618" w:type="dxa"/>
          </w:tcPr>
          <w:p w14:paraId="6BAE3ED1"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6ACD12A"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EE0E7D5"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52AE3B2"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96DED52"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9362B77"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E2E7BC7"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484F4B66"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50C542F"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65065787"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F58C8AF"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C17B7F7"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4F96921"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2F42EE2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5B64B58"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D754344"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6A2487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AC1EE7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1CE730A4"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5,75</w:t>
            </w:r>
          </w:p>
        </w:tc>
      </w:tr>
      <w:tr w:rsidR="004D675B" w:rsidRPr="009B0037" w14:paraId="165B32EA" w14:textId="77777777" w:rsidTr="00CF70ED">
        <w:tc>
          <w:tcPr>
            <w:tcW w:w="1650" w:type="dxa"/>
            <w:shd w:val="clear" w:color="auto" w:fill="F4B083" w:themeFill="accent2" w:themeFillTint="99"/>
          </w:tcPr>
          <w:p w14:paraId="328B0991"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антим. препарати</w:t>
            </w:r>
          </w:p>
        </w:tc>
        <w:tc>
          <w:tcPr>
            <w:tcW w:w="618" w:type="dxa"/>
          </w:tcPr>
          <w:p w14:paraId="1AFAC90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1FF0B14"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5058C991"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7939AE91"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4EAEA49"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332AC4D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0ACF4408"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4C71900B"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BAFC51F"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612A08E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4A49389"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8BCADC8"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963C8A4"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64152680"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A72DE0F"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3BDABF5"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E7AACEB"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348A830"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568F3BC"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5,75</w:t>
            </w:r>
          </w:p>
        </w:tc>
      </w:tr>
      <w:tr w:rsidR="004D675B" w:rsidRPr="009B0037" w14:paraId="0EACCB18" w14:textId="77777777" w:rsidTr="00CF70ED">
        <w:tc>
          <w:tcPr>
            <w:tcW w:w="1650" w:type="dxa"/>
            <w:shd w:val="clear" w:color="auto" w:fill="F4B083" w:themeFill="accent2" w:themeFillTint="99"/>
          </w:tcPr>
          <w:p w14:paraId="43BCF6A7"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ПРЗ и тор</w:t>
            </w:r>
          </w:p>
        </w:tc>
        <w:tc>
          <w:tcPr>
            <w:tcW w:w="618" w:type="dxa"/>
          </w:tcPr>
          <w:p w14:paraId="434F2E9F"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FBC6E51"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0AE0EA21"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71829926"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A3A4A9B"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694CE343"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5B78211"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2C05A244"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F2EC73E"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09E8CB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0D89E1D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DA9AAFA"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11129A9"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3A782784"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2E90B4D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07582CE"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3727DA40" w14:textId="77777777" w:rsidR="004D675B" w:rsidRPr="00CF70ED" w:rsidRDefault="005249BB"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0EEC92AF" w14:textId="77777777" w:rsidR="004D675B" w:rsidRPr="00CF70ED" w:rsidRDefault="005249BB"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24C402D1" w14:textId="77777777" w:rsidR="004D675B" w:rsidRPr="00CF70ED" w:rsidRDefault="00BA169C"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12,25</w:t>
            </w:r>
          </w:p>
        </w:tc>
      </w:tr>
      <w:tr w:rsidR="004D675B" w:rsidRPr="009B0037" w14:paraId="362FD5B5" w14:textId="77777777" w:rsidTr="00CF70ED">
        <w:tc>
          <w:tcPr>
            <w:tcW w:w="1650" w:type="dxa"/>
            <w:shd w:val="clear" w:color="auto" w:fill="FFE599" w:themeFill="accent4" w:themeFillTint="66"/>
          </w:tcPr>
          <w:p w14:paraId="15F80FEB"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Развитие ССЗИСС</w:t>
            </w:r>
          </w:p>
        </w:tc>
        <w:tc>
          <w:tcPr>
            <w:tcW w:w="618" w:type="dxa"/>
          </w:tcPr>
          <w:p w14:paraId="688766B0"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D7B503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EC24059"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2D2B90C4"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7B5D818C"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4D3FC99A"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325E899"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0058EC49"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E6D508F"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2B865F3"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72C0800"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F3BB10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00443C0"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0EA7D22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736CF6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CBE9D9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7AFC201"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CB283CB"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776DE02" w14:textId="77777777" w:rsidR="004D675B" w:rsidRPr="00CF70ED" w:rsidRDefault="000620AB"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5,00</w:t>
            </w:r>
          </w:p>
        </w:tc>
      </w:tr>
      <w:tr w:rsidR="004D675B" w:rsidRPr="009B0037" w14:paraId="6754C84E" w14:textId="77777777" w:rsidTr="00CF70ED">
        <w:tc>
          <w:tcPr>
            <w:tcW w:w="1650" w:type="dxa"/>
            <w:shd w:val="clear" w:color="auto" w:fill="FFE599" w:themeFill="accent4" w:themeFillTint="66"/>
          </w:tcPr>
          <w:p w14:paraId="64265891"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Взаимовр. ССЗИСС</w:t>
            </w:r>
          </w:p>
        </w:tc>
        <w:tc>
          <w:tcPr>
            <w:tcW w:w="618" w:type="dxa"/>
          </w:tcPr>
          <w:p w14:paraId="2E20AE62"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36CEBB2C"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3EF4B18"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7E20B5D3"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7EC6540"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52F51CF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206626D3"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09EC2B5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44489043"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2ED32F63"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76CDA2A8"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9E601FD"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7E72399"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194D7283"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B2EBB78"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ADAC70E"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6134379"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C103532"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14D5C0DE" w14:textId="77777777" w:rsidR="004D675B" w:rsidRPr="00CF70ED" w:rsidRDefault="000620AB"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10,00</w:t>
            </w:r>
          </w:p>
        </w:tc>
      </w:tr>
      <w:tr w:rsidR="004D675B" w:rsidRPr="009B0037" w14:paraId="0939D971" w14:textId="77777777" w:rsidTr="00CF70ED">
        <w:tc>
          <w:tcPr>
            <w:tcW w:w="1650" w:type="dxa"/>
            <w:shd w:val="clear" w:color="auto" w:fill="FFE599" w:themeFill="accent4" w:themeFillTint="66"/>
          </w:tcPr>
          <w:p w14:paraId="3A95595D"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Трансфер на знания</w:t>
            </w:r>
          </w:p>
        </w:tc>
        <w:tc>
          <w:tcPr>
            <w:tcW w:w="618" w:type="dxa"/>
          </w:tcPr>
          <w:p w14:paraId="0E921663"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5718007"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3E493887"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1A0A5E6C"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1AD524BC"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DEF0F6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572F74E1" w14:textId="77777777" w:rsidR="004D675B" w:rsidRPr="00CF70ED" w:rsidRDefault="00716CFF"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52A3C310"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6F7F2928"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C5AD665"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43DFCC10"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BA466E3"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D0C13F0"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0365D999"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75597C59"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5046443"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487109F"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C9552AB"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279138B9" w14:textId="77777777" w:rsidR="004D675B" w:rsidRPr="00CF70ED" w:rsidRDefault="000620AB"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20,25</w:t>
            </w:r>
          </w:p>
        </w:tc>
      </w:tr>
      <w:tr w:rsidR="004D675B" w:rsidRPr="009B0037" w14:paraId="062C502B" w14:textId="77777777" w:rsidTr="00CF70ED">
        <w:tc>
          <w:tcPr>
            <w:tcW w:w="1650" w:type="dxa"/>
            <w:shd w:val="clear" w:color="auto" w:fill="FFE599" w:themeFill="accent4" w:themeFillTint="66"/>
          </w:tcPr>
          <w:p w14:paraId="0B577B6D"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Кооперир. ССЗИСС</w:t>
            </w:r>
          </w:p>
        </w:tc>
        <w:tc>
          <w:tcPr>
            <w:tcW w:w="618" w:type="dxa"/>
          </w:tcPr>
          <w:p w14:paraId="3626C0FE"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07C69330"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80953C7"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48DFF41A"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2A4581F"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05D56C77"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7AEC47B"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36B485D1"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467E6251"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798E8A86"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C65335C"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17033DB"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8820D88"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404E045B"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C09F639"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7537900B"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6F9DDDB2"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64EDE7E"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ABA3FBE" w14:textId="77777777" w:rsidR="004D675B" w:rsidRPr="00CF70ED" w:rsidRDefault="000620AB"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14,75</w:t>
            </w:r>
          </w:p>
        </w:tc>
      </w:tr>
      <w:tr w:rsidR="004D675B" w:rsidRPr="009B0037" w14:paraId="6FCE71EB" w14:textId="77777777" w:rsidTr="00CF70ED">
        <w:tc>
          <w:tcPr>
            <w:tcW w:w="1650" w:type="dxa"/>
            <w:shd w:val="clear" w:color="auto" w:fill="FFE599" w:themeFill="accent4" w:themeFillTint="66"/>
          </w:tcPr>
          <w:p w14:paraId="6D0C2390" w14:textId="77777777" w:rsidR="004D675B" w:rsidRPr="009B0037" w:rsidRDefault="00BA1362" w:rsidP="004D675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Дигитализация</w:t>
            </w:r>
          </w:p>
        </w:tc>
        <w:tc>
          <w:tcPr>
            <w:tcW w:w="618" w:type="dxa"/>
          </w:tcPr>
          <w:p w14:paraId="05BD3005"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45E7E816"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6CBF7DA4" w14:textId="77777777" w:rsidR="004D675B" w:rsidRPr="009B0037" w:rsidRDefault="004D675B" w:rsidP="004D675B">
            <w:pPr>
              <w:rPr>
                <w:rFonts w:ascii="Times New Roman" w:eastAsia="Times New Roman" w:hAnsi="Times New Roman" w:cs="Times New Roman"/>
                <w:sz w:val="16"/>
                <w:szCs w:val="16"/>
              </w:rPr>
            </w:pPr>
          </w:p>
        </w:tc>
        <w:tc>
          <w:tcPr>
            <w:tcW w:w="992" w:type="dxa"/>
          </w:tcPr>
          <w:p w14:paraId="0943DAC4"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0B2C511F"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3E30C36A"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6FC59957"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0A9884A9"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18260A29" w14:textId="77777777" w:rsidR="004D675B" w:rsidRPr="009B0037" w:rsidRDefault="004D675B" w:rsidP="004D675B">
            <w:pPr>
              <w:rPr>
                <w:rFonts w:ascii="Times New Roman" w:eastAsia="Times New Roman" w:hAnsi="Times New Roman" w:cs="Times New Roman"/>
                <w:sz w:val="16"/>
                <w:szCs w:val="16"/>
              </w:rPr>
            </w:pPr>
          </w:p>
        </w:tc>
        <w:tc>
          <w:tcPr>
            <w:tcW w:w="850" w:type="dxa"/>
          </w:tcPr>
          <w:p w14:paraId="0660744E" w14:textId="77777777" w:rsidR="004D675B" w:rsidRPr="00CF70ED" w:rsidRDefault="0076581E" w:rsidP="004D675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3D5A8AA9"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55864352" w14:textId="77777777" w:rsidR="004D675B" w:rsidRPr="009B0037" w:rsidRDefault="004D675B" w:rsidP="004D675B">
            <w:pPr>
              <w:rPr>
                <w:rFonts w:ascii="Times New Roman" w:eastAsia="Times New Roman" w:hAnsi="Times New Roman" w:cs="Times New Roman"/>
                <w:sz w:val="16"/>
                <w:szCs w:val="16"/>
              </w:rPr>
            </w:pPr>
          </w:p>
        </w:tc>
        <w:tc>
          <w:tcPr>
            <w:tcW w:w="709" w:type="dxa"/>
          </w:tcPr>
          <w:p w14:paraId="1AD17709" w14:textId="77777777" w:rsidR="004D675B" w:rsidRPr="009B0037" w:rsidRDefault="004D675B" w:rsidP="004D675B">
            <w:pPr>
              <w:rPr>
                <w:rFonts w:ascii="Times New Roman" w:eastAsia="Times New Roman" w:hAnsi="Times New Roman" w:cs="Times New Roman"/>
                <w:sz w:val="16"/>
                <w:szCs w:val="16"/>
              </w:rPr>
            </w:pPr>
          </w:p>
        </w:tc>
        <w:tc>
          <w:tcPr>
            <w:tcW w:w="708" w:type="dxa"/>
          </w:tcPr>
          <w:p w14:paraId="70D04A5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1C1D789"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04765F17"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4C2AB14D" w14:textId="77777777" w:rsidR="004D675B" w:rsidRPr="009B0037" w:rsidRDefault="004D675B" w:rsidP="004D675B">
            <w:pPr>
              <w:rPr>
                <w:rFonts w:ascii="Times New Roman" w:eastAsia="Times New Roman" w:hAnsi="Times New Roman" w:cs="Times New Roman"/>
                <w:sz w:val="16"/>
                <w:szCs w:val="16"/>
              </w:rPr>
            </w:pPr>
          </w:p>
        </w:tc>
        <w:tc>
          <w:tcPr>
            <w:tcW w:w="567" w:type="dxa"/>
          </w:tcPr>
          <w:p w14:paraId="1CE0AD6F" w14:textId="77777777" w:rsidR="004D675B" w:rsidRPr="009B0037" w:rsidRDefault="004D675B" w:rsidP="004D675B">
            <w:pPr>
              <w:rPr>
                <w:rFonts w:ascii="Times New Roman" w:eastAsia="Times New Roman" w:hAnsi="Times New Roman" w:cs="Times New Roman"/>
                <w:sz w:val="16"/>
                <w:szCs w:val="16"/>
              </w:rPr>
            </w:pPr>
          </w:p>
        </w:tc>
        <w:tc>
          <w:tcPr>
            <w:tcW w:w="851" w:type="dxa"/>
          </w:tcPr>
          <w:p w14:paraId="726A370A" w14:textId="77777777" w:rsidR="004D675B" w:rsidRPr="00CF70ED" w:rsidRDefault="000620AB" w:rsidP="004D675B">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14,00</w:t>
            </w:r>
          </w:p>
        </w:tc>
      </w:tr>
      <w:tr w:rsidR="00CF70ED" w:rsidRPr="009B0037" w14:paraId="32BA7FCB" w14:textId="77777777" w:rsidTr="00CF70ED">
        <w:tc>
          <w:tcPr>
            <w:tcW w:w="1650" w:type="dxa"/>
          </w:tcPr>
          <w:p w14:paraId="5DF524CD" w14:textId="77777777" w:rsidR="003F6542" w:rsidRPr="00CF70ED" w:rsidRDefault="003F6542" w:rsidP="003F6542">
            <w:pPr>
              <w:rPr>
                <w:rFonts w:ascii="Times New Roman" w:eastAsia="Times New Roman" w:hAnsi="Times New Roman" w:cs="Times New Roman"/>
                <w:b/>
                <w:i/>
                <w:sz w:val="16"/>
                <w:szCs w:val="16"/>
              </w:rPr>
            </w:pPr>
            <w:r w:rsidRPr="00CF70ED">
              <w:rPr>
                <w:rFonts w:ascii="Times New Roman" w:eastAsia="Times New Roman" w:hAnsi="Times New Roman" w:cs="Times New Roman"/>
                <w:b/>
                <w:i/>
                <w:sz w:val="16"/>
                <w:szCs w:val="16"/>
              </w:rPr>
              <w:lastRenderedPageBreak/>
              <w:t>Потребности</w:t>
            </w:r>
          </w:p>
        </w:tc>
        <w:tc>
          <w:tcPr>
            <w:tcW w:w="618" w:type="dxa"/>
            <w:shd w:val="clear" w:color="auto" w:fill="C5E0B3" w:themeFill="accent6" w:themeFillTint="66"/>
          </w:tcPr>
          <w:p w14:paraId="2091C3FC" w14:textId="77777777" w:rsidR="003F6542" w:rsidRPr="003F6542"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Ландшафт</w:t>
            </w:r>
          </w:p>
        </w:tc>
        <w:tc>
          <w:tcPr>
            <w:tcW w:w="709" w:type="dxa"/>
            <w:shd w:val="clear" w:color="auto" w:fill="C5E0B3" w:themeFill="accent6" w:themeFillTint="66"/>
          </w:tcPr>
          <w:p w14:paraId="13186986"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Дейност НОР</w:t>
            </w:r>
          </w:p>
        </w:tc>
        <w:tc>
          <w:tcPr>
            <w:tcW w:w="851" w:type="dxa"/>
            <w:shd w:val="clear" w:color="auto" w:fill="C5E0B3" w:themeFill="accent6" w:themeFillTint="66"/>
          </w:tcPr>
          <w:p w14:paraId="2A94FE64"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земеделие</w:t>
            </w:r>
          </w:p>
        </w:tc>
        <w:tc>
          <w:tcPr>
            <w:tcW w:w="992" w:type="dxa"/>
            <w:shd w:val="clear" w:color="auto" w:fill="C5E0B3" w:themeFill="accent6" w:themeFillTint="66"/>
          </w:tcPr>
          <w:p w14:paraId="30F00B76"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Инвазивни видове</w:t>
            </w:r>
          </w:p>
        </w:tc>
        <w:tc>
          <w:tcPr>
            <w:tcW w:w="709" w:type="dxa"/>
            <w:shd w:val="clear" w:color="auto" w:fill="C5E0B3" w:themeFill="accent6" w:themeFillTint="66"/>
          </w:tcPr>
          <w:p w14:paraId="03F46C23"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Генет. разнообразие</w:t>
            </w:r>
          </w:p>
        </w:tc>
        <w:tc>
          <w:tcPr>
            <w:tcW w:w="850" w:type="dxa"/>
            <w:shd w:val="clear" w:color="auto" w:fill="C5E0B3" w:themeFill="accent6" w:themeFillTint="66"/>
          </w:tcPr>
          <w:p w14:paraId="52E52C04"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Опрашване</w:t>
            </w:r>
          </w:p>
        </w:tc>
        <w:tc>
          <w:tcPr>
            <w:tcW w:w="709" w:type="dxa"/>
            <w:shd w:val="clear" w:color="auto" w:fill="C5E0B3" w:themeFill="accent6" w:themeFillTint="66"/>
          </w:tcPr>
          <w:p w14:paraId="3CD68339"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Гори</w:t>
            </w:r>
          </w:p>
        </w:tc>
        <w:tc>
          <w:tcPr>
            <w:tcW w:w="992" w:type="dxa"/>
            <w:shd w:val="clear" w:color="auto" w:fill="FBE4D5" w:themeFill="accent2" w:themeFillTint="33"/>
          </w:tcPr>
          <w:p w14:paraId="0C74FF85"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Модернизация ЗС</w:t>
            </w:r>
          </w:p>
        </w:tc>
        <w:tc>
          <w:tcPr>
            <w:tcW w:w="851" w:type="dxa"/>
            <w:shd w:val="clear" w:color="auto" w:fill="FBE4D5" w:themeFill="accent2" w:themeFillTint="33"/>
          </w:tcPr>
          <w:p w14:paraId="7F7B54AC"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Подкрепа доход МФ</w:t>
            </w:r>
          </w:p>
        </w:tc>
        <w:tc>
          <w:tcPr>
            <w:tcW w:w="850" w:type="dxa"/>
            <w:shd w:val="clear" w:color="auto" w:fill="FBE4D5" w:themeFill="accent2" w:themeFillTint="33"/>
          </w:tcPr>
          <w:p w14:paraId="396C5600"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Квалификация</w:t>
            </w:r>
          </w:p>
        </w:tc>
        <w:tc>
          <w:tcPr>
            <w:tcW w:w="709" w:type="dxa"/>
            <w:shd w:val="clear" w:color="auto" w:fill="FBE4D5" w:themeFill="accent2" w:themeFillTint="33"/>
          </w:tcPr>
          <w:p w14:paraId="0C2C203C"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Младежка заетост</w:t>
            </w:r>
          </w:p>
        </w:tc>
        <w:tc>
          <w:tcPr>
            <w:tcW w:w="567" w:type="dxa"/>
            <w:shd w:val="clear" w:color="auto" w:fill="FBE4D5" w:themeFill="accent2" w:themeFillTint="33"/>
          </w:tcPr>
          <w:p w14:paraId="13DD564C"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Ст. дейност СР</w:t>
            </w:r>
          </w:p>
        </w:tc>
        <w:tc>
          <w:tcPr>
            <w:tcW w:w="709" w:type="dxa"/>
            <w:shd w:val="clear" w:color="auto" w:fill="FBE4D5" w:themeFill="accent2" w:themeFillTint="33"/>
          </w:tcPr>
          <w:p w14:paraId="2D445370"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Иновации СР</w:t>
            </w:r>
          </w:p>
        </w:tc>
        <w:tc>
          <w:tcPr>
            <w:tcW w:w="708" w:type="dxa"/>
            <w:shd w:val="clear" w:color="auto" w:fill="F7CAAC" w:themeFill="accent2" w:themeFillTint="66"/>
          </w:tcPr>
          <w:p w14:paraId="3141C183"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Диверс. биоикономика СР</w:t>
            </w:r>
          </w:p>
        </w:tc>
        <w:tc>
          <w:tcPr>
            <w:tcW w:w="567" w:type="dxa"/>
            <w:shd w:val="clear" w:color="auto" w:fill="F7CAAC" w:themeFill="accent2" w:themeFillTint="66"/>
          </w:tcPr>
          <w:p w14:paraId="42A97F8E"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Здр., соц. усл. СР</w:t>
            </w:r>
          </w:p>
        </w:tc>
        <w:tc>
          <w:tcPr>
            <w:tcW w:w="567" w:type="dxa"/>
            <w:shd w:val="clear" w:color="auto" w:fill="F7CAAC" w:themeFill="accent2" w:themeFillTint="66"/>
          </w:tcPr>
          <w:p w14:paraId="7B8F3091"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Инфраструктура СР</w:t>
            </w:r>
          </w:p>
        </w:tc>
        <w:tc>
          <w:tcPr>
            <w:tcW w:w="567" w:type="dxa"/>
            <w:shd w:val="clear" w:color="auto" w:fill="F7CAAC" w:themeFill="accent2" w:themeFillTint="66"/>
          </w:tcPr>
          <w:p w14:paraId="3F471D8B"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Културно насл. СР</w:t>
            </w:r>
          </w:p>
        </w:tc>
        <w:tc>
          <w:tcPr>
            <w:tcW w:w="567" w:type="dxa"/>
            <w:shd w:val="clear" w:color="auto" w:fill="F7CAAC" w:themeFill="accent2" w:themeFillTint="66"/>
          </w:tcPr>
          <w:p w14:paraId="26452282"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Образование</w:t>
            </w:r>
          </w:p>
        </w:tc>
        <w:tc>
          <w:tcPr>
            <w:tcW w:w="851" w:type="dxa"/>
          </w:tcPr>
          <w:p w14:paraId="454993DE" w14:textId="77777777" w:rsidR="003F6542" w:rsidRPr="009B0037" w:rsidRDefault="003F6542" w:rsidP="00CF70ED">
            <w:pPr>
              <w:jc w:val="both"/>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Оценка на свързаността</w:t>
            </w:r>
          </w:p>
        </w:tc>
      </w:tr>
      <w:tr w:rsidR="003F6542" w:rsidRPr="009B0037" w14:paraId="7D2C449E" w14:textId="77777777" w:rsidTr="003F6542">
        <w:tc>
          <w:tcPr>
            <w:tcW w:w="1650" w:type="dxa"/>
            <w:shd w:val="clear" w:color="auto" w:fill="C5E0B3" w:themeFill="accent6" w:themeFillTint="66"/>
          </w:tcPr>
          <w:p w14:paraId="37C567E9" w14:textId="77777777" w:rsidR="003F6542" w:rsidRPr="009B0037" w:rsidRDefault="003F6542" w:rsidP="003F6542">
            <w:pPr>
              <w:rPr>
                <w:rFonts w:ascii="Times New Roman" w:eastAsia="Times New Roman" w:hAnsi="Times New Roman" w:cs="Times New Roman"/>
                <w:sz w:val="16"/>
                <w:szCs w:val="16"/>
              </w:rPr>
            </w:pPr>
            <w:r>
              <w:rPr>
                <w:rFonts w:ascii="Times New Roman" w:eastAsia="Times New Roman" w:hAnsi="Times New Roman" w:cs="Times New Roman"/>
                <w:sz w:val="16"/>
                <w:szCs w:val="16"/>
              </w:rPr>
              <w:t>Дейност НОР</w:t>
            </w:r>
          </w:p>
        </w:tc>
        <w:tc>
          <w:tcPr>
            <w:tcW w:w="618" w:type="dxa"/>
          </w:tcPr>
          <w:p w14:paraId="2B303554" w14:textId="77777777" w:rsidR="003F6542" w:rsidRPr="00CF70ED" w:rsidRDefault="008F4805" w:rsidP="003F6542">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shd w:val="clear" w:color="auto" w:fill="DBDBDB" w:themeFill="accent3" w:themeFillTint="66"/>
          </w:tcPr>
          <w:p w14:paraId="737AAFA1" w14:textId="77777777" w:rsidR="003F6542" w:rsidRPr="009B0037" w:rsidRDefault="003F6542" w:rsidP="003F6542">
            <w:pPr>
              <w:rPr>
                <w:rFonts w:ascii="Times New Roman" w:eastAsia="Times New Roman" w:hAnsi="Times New Roman" w:cs="Times New Roman"/>
                <w:sz w:val="16"/>
                <w:szCs w:val="16"/>
              </w:rPr>
            </w:pPr>
          </w:p>
        </w:tc>
        <w:tc>
          <w:tcPr>
            <w:tcW w:w="851" w:type="dxa"/>
          </w:tcPr>
          <w:p w14:paraId="44B0A4B4" w14:textId="77777777" w:rsidR="003F6542" w:rsidRPr="009B0037" w:rsidRDefault="003F6542" w:rsidP="003F6542">
            <w:pPr>
              <w:rPr>
                <w:rFonts w:ascii="Times New Roman" w:eastAsia="Times New Roman" w:hAnsi="Times New Roman" w:cs="Times New Roman"/>
                <w:sz w:val="16"/>
                <w:szCs w:val="16"/>
              </w:rPr>
            </w:pPr>
          </w:p>
        </w:tc>
        <w:tc>
          <w:tcPr>
            <w:tcW w:w="992" w:type="dxa"/>
          </w:tcPr>
          <w:p w14:paraId="47AB78EA" w14:textId="77777777" w:rsidR="003F6542" w:rsidRPr="009B0037" w:rsidRDefault="003F6542" w:rsidP="003F6542">
            <w:pPr>
              <w:rPr>
                <w:rFonts w:ascii="Times New Roman" w:eastAsia="Times New Roman" w:hAnsi="Times New Roman" w:cs="Times New Roman"/>
                <w:sz w:val="16"/>
                <w:szCs w:val="16"/>
              </w:rPr>
            </w:pPr>
          </w:p>
        </w:tc>
        <w:tc>
          <w:tcPr>
            <w:tcW w:w="709" w:type="dxa"/>
          </w:tcPr>
          <w:p w14:paraId="184A7596" w14:textId="77777777" w:rsidR="003F6542" w:rsidRPr="009B0037" w:rsidRDefault="003F6542" w:rsidP="003F6542">
            <w:pPr>
              <w:rPr>
                <w:rFonts w:ascii="Times New Roman" w:eastAsia="Times New Roman" w:hAnsi="Times New Roman" w:cs="Times New Roman"/>
                <w:sz w:val="16"/>
                <w:szCs w:val="16"/>
              </w:rPr>
            </w:pPr>
          </w:p>
        </w:tc>
        <w:tc>
          <w:tcPr>
            <w:tcW w:w="850" w:type="dxa"/>
          </w:tcPr>
          <w:p w14:paraId="7B8DC764" w14:textId="77777777" w:rsidR="003F6542" w:rsidRPr="009B0037" w:rsidRDefault="003F6542" w:rsidP="003F6542">
            <w:pPr>
              <w:rPr>
                <w:rFonts w:ascii="Times New Roman" w:eastAsia="Times New Roman" w:hAnsi="Times New Roman" w:cs="Times New Roman"/>
                <w:sz w:val="16"/>
                <w:szCs w:val="16"/>
              </w:rPr>
            </w:pPr>
          </w:p>
        </w:tc>
        <w:tc>
          <w:tcPr>
            <w:tcW w:w="709" w:type="dxa"/>
          </w:tcPr>
          <w:p w14:paraId="0927479C" w14:textId="77777777" w:rsidR="003F6542" w:rsidRPr="009B0037" w:rsidRDefault="003F6542" w:rsidP="003F6542">
            <w:pPr>
              <w:rPr>
                <w:rFonts w:ascii="Times New Roman" w:eastAsia="Times New Roman" w:hAnsi="Times New Roman" w:cs="Times New Roman"/>
                <w:sz w:val="16"/>
                <w:szCs w:val="16"/>
              </w:rPr>
            </w:pPr>
          </w:p>
        </w:tc>
        <w:tc>
          <w:tcPr>
            <w:tcW w:w="992" w:type="dxa"/>
          </w:tcPr>
          <w:p w14:paraId="42F2DDF3" w14:textId="77777777" w:rsidR="003F6542" w:rsidRPr="009B0037" w:rsidRDefault="003F6542" w:rsidP="003F6542">
            <w:pPr>
              <w:rPr>
                <w:rFonts w:ascii="Times New Roman" w:eastAsia="Times New Roman" w:hAnsi="Times New Roman" w:cs="Times New Roman"/>
                <w:sz w:val="16"/>
                <w:szCs w:val="16"/>
              </w:rPr>
            </w:pPr>
          </w:p>
        </w:tc>
        <w:tc>
          <w:tcPr>
            <w:tcW w:w="851" w:type="dxa"/>
          </w:tcPr>
          <w:p w14:paraId="7A39888B" w14:textId="77777777" w:rsidR="003F6542" w:rsidRPr="009B0037" w:rsidRDefault="003F6542" w:rsidP="003F6542">
            <w:pPr>
              <w:rPr>
                <w:rFonts w:ascii="Times New Roman" w:eastAsia="Times New Roman" w:hAnsi="Times New Roman" w:cs="Times New Roman"/>
                <w:sz w:val="16"/>
                <w:szCs w:val="16"/>
              </w:rPr>
            </w:pPr>
          </w:p>
        </w:tc>
        <w:tc>
          <w:tcPr>
            <w:tcW w:w="850" w:type="dxa"/>
          </w:tcPr>
          <w:p w14:paraId="0C383176" w14:textId="77777777" w:rsidR="003F6542" w:rsidRPr="009B0037" w:rsidRDefault="003F6542" w:rsidP="003F6542">
            <w:pPr>
              <w:rPr>
                <w:rFonts w:ascii="Times New Roman" w:eastAsia="Times New Roman" w:hAnsi="Times New Roman" w:cs="Times New Roman"/>
                <w:sz w:val="16"/>
                <w:szCs w:val="16"/>
              </w:rPr>
            </w:pPr>
          </w:p>
        </w:tc>
        <w:tc>
          <w:tcPr>
            <w:tcW w:w="709" w:type="dxa"/>
          </w:tcPr>
          <w:p w14:paraId="62CE442C" w14:textId="77777777" w:rsidR="003F6542" w:rsidRPr="009B0037" w:rsidRDefault="003F6542" w:rsidP="003F6542">
            <w:pPr>
              <w:rPr>
                <w:rFonts w:ascii="Times New Roman" w:eastAsia="Times New Roman" w:hAnsi="Times New Roman" w:cs="Times New Roman"/>
                <w:sz w:val="16"/>
                <w:szCs w:val="16"/>
              </w:rPr>
            </w:pPr>
          </w:p>
        </w:tc>
        <w:tc>
          <w:tcPr>
            <w:tcW w:w="567" w:type="dxa"/>
          </w:tcPr>
          <w:p w14:paraId="1E1A30B1" w14:textId="77777777" w:rsidR="003F6542" w:rsidRPr="009B0037" w:rsidRDefault="003F6542" w:rsidP="003F6542">
            <w:pPr>
              <w:rPr>
                <w:rFonts w:ascii="Times New Roman" w:eastAsia="Times New Roman" w:hAnsi="Times New Roman" w:cs="Times New Roman"/>
                <w:sz w:val="16"/>
                <w:szCs w:val="16"/>
              </w:rPr>
            </w:pPr>
          </w:p>
        </w:tc>
        <w:tc>
          <w:tcPr>
            <w:tcW w:w="709" w:type="dxa"/>
          </w:tcPr>
          <w:p w14:paraId="6DCAAE92" w14:textId="77777777" w:rsidR="003F6542" w:rsidRPr="009B0037" w:rsidRDefault="003F6542" w:rsidP="003F6542">
            <w:pPr>
              <w:rPr>
                <w:rFonts w:ascii="Times New Roman" w:eastAsia="Times New Roman" w:hAnsi="Times New Roman" w:cs="Times New Roman"/>
                <w:sz w:val="16"/>
                <w:szCs w:val="16"/>
              </w:rPr>
            </w:pPr>
          </w:p>
        </w:tc>
        <w:tc>
          <w:tcPr>
            <w:tcW w:w="708" w:type="dxa"/>
          </w:tcPr>
          <w:p w14:paraId="139800B1" w14:textId="77777777" w:rsidR="003F6542" w:rsidRPr="009B0037" w:rsidRDefault="003F6542" w:rsidP="003F6542">
            <w:pPr>
              <w:rPr>
                <w:rFonts w:ascii="Times New Roman" w:eastAsia="Times New Roman" w:hAnsi="Times New Roman" w:cs="Times New Roman"/>
                <w:sz w:val="16"/>
                <w:szCs w:val="16"/>
              </w:rPr>
            </w:pPr>
          </w:p>
        </w:tc>
        <w:tc>
          <w:tcPr>
            <w:tcW w:w="567" w:type="dxa"/>
          </w:tcPr>
          <w:p w14:paraId="495F3E46" w14:textId="77777777" w:rsidR="003F6542" w:rsidRPr="009B0037" w:rsidRDefault="003F6542" w:rsidP="003F6542">
            <w:pPr>
              <w:rPr>
                <w:rFonts w:ascii="Times New Roman" w:eastAsia="Times New Roman" w:hAnsi="Times New Roman" w:cs="Times New Roman"/>
                <w:sz w:val="16"/>
                <w:szCs w:val="16"/>
              </w:rPr>
            </w:pPr>
          </w:p>
        </w:tc>
        <w:tc>
          <w:tcPr>
            <w:tcW w:w="567" w:type="dxa"/>
          </w:tcPr>
          <w:p w14:paraId="65E4D134" w14:textId="77777777" w:rsidR="003F6542" w:rsidRPr="009B0037" w:rsidRDefault="003F6542" w:rsidP="003F6542">
            <w:pPr>
              <w:rPr>
                <w:rFonts w:ascii="Times New Roman" w:eastAsia="Times New Roman" w:hAnsi="Times New Roman" w:cs="Times New Roman"/>
                <w:sz w:val="16"/>
                <w:szCs w:val="16"/>
              </w:rPr>
            </w:pPr>
          </w:p>
        </w:tc>
        <w:tc>
          <w:tcPr>
            <w:tcW w:w="567" w:type="dxa"/>
          </w:tcPr>
          <w:p w14:paraId="163AA690" w14:textId="77777777" w:rsidR="003F6542" w:rsidRPr="009B0037" w:rsidRDefault="003F6542" w:rsidP="003F6542">
            <w:pPr>
              <w:rPr>
                <w:rFonts w:ascii="Times New Roman" w:eastAsia="Times New Roman" w:hAnsi="Times New Roman" w:cs="Times New Roman"/>
                <w:sz w:val="16"/>
                <w:szCs w:val="16"/>
              </w:rPr>
            </w:pPr>
          </w:p>
        </w:tc>
        <w:tc>
          <w:tcPr>
            <w:tcW w:w="567" w:type="dxa"/>
          </w:tcPr>
          <w:p w14:paraId="6314A0A7" w14:textId="77777777" w:rsidR="003F6542" w:rsidRPr="009B0037" w:rsidRDefault="003F6542" w:rsidP="003F6542">
            <w:pPr>
              <w:rPr>
                <w:rFonts w:ascii="Times New Roman" w:eastAsia="Times New Roman" w:hAnsi="Times New Roman" w:cs="Times New Roman"/>
                <w:sz w:val="16"/>
                <w:szCs w:val="16"/>
              </w:rPr>
            </w:pPr>
          </w:p>
        </w:tc>
        <w:tc>
          <w:tcPr>
            <w:tcW w:w="851" w:type="dxa"/>
          </w:tcPr>
          <w:p w14:paraId="2964054E" w14:textId="77777777" w:rsidR="003F6542" w:rsidRPr="00CF70ED" w:rsidRDefault="000620AB" w:rsidP="003F6542">
            <w:pPr>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x</w:t>
            </w:r>
          </w:p>
        </w:tc>
      </w:tr>
      <w:tr w:rsidR="000620AB" w:rsidRPr="009B0037" w14:paraId="0564C3C4" w14:textId="77777777" w:rsidTr="003F6542">
        <w:tc>
          <w:tcPr>
            <w:tcW w:w="1650" w:type="dxa"/>
            <w:shd w:val="clear" w:color="auto" w:fill="C5E0B3" w:themeFill="accent6" w:themeFillTint="66"/>
          </w:tcPr>
          <w:p w14:paraId="265165F3"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земеделие</w:t>
            </w:r>
          </w:p>
        </w:tc>
        <w:tc>
          <w:tcPr>
            <w:tcW w:w="618" w:type="dxa"/>
          </w:tcPr>
          <w:p w14:paraId="1BC0DB3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0A5BE51" w14:textId="77777777" w:rsidR="000620AB" w:rsidRPr="009B0037" w:rsidRDefault="000620AB" w:rsidP="000620AB">
            <w:pPr>
              <w:rPr>
                <w:rFonts w:ascii="Times New Roman" w:eastAsia="Times New Roman" w:hAnsi="Times New Roman" w:cs="Times New Roman"/>
                <w:sz w:val="16"/>
                <w:szCs w:val="16"/>
              </w:rPr>
            </w:pPr>
          </w:p>
        </w:tc>
        <w:tc>
          <w:tcPr>
            <w:tcW w:w="851" w:type="dxa"/>
            <w:shd w:val="clear" w:color="auto" w:fill="DBDBDB" w:themeFill="accent3" w:themeFillTint="66"/>
          </w:tcPr>
          <w:p w14:paraId="01830943"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1B070F0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8D86884"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12E87A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116DEEC"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3572C1A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E7AF251"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DAEC31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47E8BD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5C78C1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3558DFF"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243521F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565C32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BFC534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A13E02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78A05D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50ED741"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7512B0ED" w14:textId="77777777" w:rsidTr="003F6542">
        <w:tc>
          <w:tcPr>
            <w:tcW w:w="1650" w:type="dxa"/>
            <w:shd w:val="clear" w:color="auto" w:fill="C5E0B3" w:themeFill="accent6" w:themeFillTint="66"/>
          </w:tcPr>
          <w:p w14:paraId="05B6DFF1"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Инвазивни видове</w:t>
            </w:r>
          </w:p>
        </w:tc>
        <w:tc>
          <w:tcPr>
            <w:tcW w:w="618" w:type="dxa"/>
          </w:tcPr>
          <w:p w14:paraId="53B9DAB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C07B6B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6EF901A3" w14:textId="77777777" w:rsidR="000620AB" w:rsidRPr="009B0037" w:rsidRDefault="000620AB" w:rsidP="000620AB">
            <w:pPr>
              <w:rPr>
                <w:rFonts w:ascii="Times New Roman" w:eastAsia="Times New Roman" w:hAnsi="Times New Roman" w:cs="Times New Roman"/>
                <w:sz w:val="16"/>
                <w:szCs w:val="16"/>
              </w:rPr>
            </w:pPr>
          </w:p>
        </w:tc>
        <w:tc>
          <w:tcPr>
            <w:tcW w:w="992" w:type="dxa"/>
            <w:shd w:val="clear" w:color="auto" w:fill="DBDBDB" w:themeFill="accent3" w:themeFillTint="66"/>
          </w:tcPr>
          <w:p w14:paraId="61C0B9C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9A41954"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76C860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95EA49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EDC295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F2AC033"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61C5D50"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934986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1C7BF8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70B472E"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6B67ED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22CAA6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6917F3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6CA465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8FA080B"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3B1378EB"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567CC35A" w14:textId="77777777" w:rsidTr="003F6542">
        <w:tc>
          <w:tcPr>
            <w:tcW w:w="1650" w:type="dxa"/>
            <w:shd w:val="clear" w:color="auto" w:fill="C5E0B3" w:themeFill="accent6" w:themeFillTint="66"/>
          </w:tcPr>
          <w:p w14:paraId="691A60F7"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Генет. разнообразие</w:t>
            </w:r>
          </w:p>
        </w:tc>
        <w:tc>
          <w:tcPr>
            <w:tcW w:w="618" w:type="dxa"/>
          </w:tcPr>
          <w:p w14:paraId="3406E116"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6F5DE6A"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1623EA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510B7F90"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shd w:val="clear" w:color="auto" w:fill="DBDBDB" w:themeFill="accent3" w:themeFillTint="66"/>
          </w:tcPr>
          <w:p w14:paraId="412995CC"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3648ED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3C7F4B7"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5903F602"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801895D"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3DFF781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CAE28B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05D276A"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0BDB7B1"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693CE541"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033D44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F640761"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B7BEEA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C8045E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40068DDA"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1CC6ABD1" w14:textId="77777777" w:rsidTr="003F6542">
        <w:tc>
          <w:tcPr>
            <w:tcW w:w="1650" w:type="dxa"/>
            <w:shd w:val="clear" w:color="auto" w:fill="C5E0B3" w:themeFill="accent6" w:themeFillTint="66"/>
          </w:tcPr>
          <w:p w14:paraId="0B5F47C3"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Опрашване</w:t>
            </w:r>
          </w:p>
        </w:tc>
        <w:tc>
          <w:tcPr>
            <w:tcW w:w="618" w:type="dxa"/>
          </w:tcPr>
          <w:p w14:paraId="6150C52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2A9382B"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0DCCE3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11E10DD9" w14:textId="77777777" w:rsidR="000620AB" w:rsidRPr="00CF70ED" w:rsidRDefault="000620AB" w:rsidP="000620AB">
            <w:pPr>
              <w:rPr>
                <w:rFonts w:ascii="Times New Roman" w:eastAsia="Times New Roman" w:hAnsi="Times New Roman" w:cs="Times New Roman"/>
                <w:b/>
                <w:sz w:val="16"/>
                <w:szCs w:val="16"/>
              </w:rPr>
            </w:pPr>
          </w:p>
        </w:tc>
        <w:tc>
          <w:tcPr>
            <w:tcW w:w="709" w:type="dxa"/>
          </w:tcPr>
          <w:p w14:paraId="01DCF1D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shd w:val="clear" w:color="auto" w:fill="DBDBDB" w:themeFill="accent3" w:themeFillTint="66"/>
          </w:tcPr>
          <w:p w14:paraId="1436547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3533C2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2B36F291"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6047513"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40C46E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609B0A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CCB36E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B074C1C"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1FFAD7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8AF235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1EAE03F"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AA9BA7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C63181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509FC7F4"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1CB3362C" w14:textId="77777777" w:rsidTr="003F6542">
        <w:tc>
          <w:tcPr>
            <w:tcW w:w="1650" w:type="dxa"/>
            <w:shd w:val="clear" w:color="auto" w:fill="C5E0B3" w:themeFill="accent6" w:themeFillTint="66"/>
          </w:tcPr>
          <w:p w14:paraId="0CBA320B"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Гори</w:t>
            </w:r>
          </w:p>
        </w:tc>
        <w:tc>
          <w:tcPr>
            <w:tcW w:w="618" w:type="dxa"/>
          </w:tcPr>
          <w:p w14:paraId="5E1E7D8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2C374D8"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2F666E8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07AA94F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620DD55"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5D7E26B" w14:textId="77777777" w:rsidR="000620AB" w:rsidRPr="009B0037" w:rsidRDefault="000620AB" w:rsidP="000620AB">
            <w:pPr>
              <w:rPr>
                <w:rFonts w:ascii="Times New Roman" w:eastAsia="Times New Roman" w:hAnsi="Times New Roman" w:cs="Times New Roman"/>
                <w:sz w:val="16"/>
                <w:szCs w:val="16"/>
              </w:rPr>
            </w:pPr>
          </w:p>
        </w:tc>
        <w:tc>
          <w:tcPr>
            <w:tcW w:w="709" w:type="dxa"/>
            <w:shd w:val="clear" w:color="auto" w:fill="DBDBDB" w:themeFill="accent3" w:themeFillTint="66"/>
          </w:tcPr>
          <w:p w14:paraId="6615E2DC"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70ACF06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358FA17F"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233453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3F29AF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D3066C6"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4E3A0BA"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5B9A07D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F2C92B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C05196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AAC2A41"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9DDF56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31C3892"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757D2129" w14:textId="77777777" w:rsidTr="00CF70ED">
        <w:tc>
          <w:tcPr>
            <w:tcW w:w="1650" w:type="dxa"/>
            <w:shd w:val="clear" w:color="auto" w:fill="FBE4D5" w:themeFill="accent2" w:themeFillTint="33"/>
          </w:tcPr>
          <w:p w14:paraId="2231F6A6"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Модернизация ЗС</w:t>
            </w:r>
          </w:p>
        </w:tc>
        <w:tc>
          <w:tcPr>
            <w:tcW w:w="618" w:type="dxa"/>
          </w:tcPr>
          <w:p w14:paraId="71D00EC6"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5D3C54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38441EAB"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285952D9"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5CC28AD"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04412029"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17B77EC" w14:textId="77777777" w:rsidR="000620AB" w:rsidRPr="009B0037" w:rsidRDefault="000620AB" w:rsidP="000620AB">
            <w:pPr>
              <w:rPr>
                <w:rFonts w:ascii="Times New Roman" w:eastAsia="Times New Roman" w:hAnsi="Times New Roman" w:cs="Times New Roman"/>
                <w:sz w:val="16"/>
                <w:szCs w:val="16"/>
              </w:rPr>
            </w:pPr>
          </w:p>
        </w:tc>
        <w:tc>
          <w:tcPr>
            <w:tcW w:w="992" w:type="dxa"/>
            <w:shd w:val="clear" w:color="auto" w:fill="DBDBDB" w:themeFill="accent3" w:themeFillTint="66"/>
          </w:tcPr>
          <w:p w14:paraId="08B466F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BDEB720"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A23EC3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F2AC10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63C979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D905877"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359EBA8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5678D9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0AF8F9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A2403A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2ADAE5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C05CC58"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3BC992AC" w14:textId="77777777" w:rsidTr="00CF70ED">
        <w:tc>
          <w:tcPr>
            <w:tcW w:w="1650" w:type="dxa"/>
            <w:shd w:val="clear" w:color="auto" w:fill="FBE4D5" w:themeFill="accent2" w:themeFillTint="33"/>
          </w:tcPr>
          <w:p w14:paraId="5C6E0FE3"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Подкрепа доход МФ</w:t>
            </w:r>
          </w:p>
        </w:tc>
        <w:tc>
          <w:tcPr>
            <w:tcW w:w="618" w:type="dxa"/>
          </w:tcPr>
          <w:p w14:paraId="05646A2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84A4412"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54224CD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2E9C58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D4B3FC2"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AD9B10B"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C69DC59"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43704C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shd w:val="clear" w:color="auto" w:fill="DBDBDB" w:themeFill="accent3" w:themeFillTint="66"/>
          </w:tcPr>
          <w:p w14:paraId="0DBFBE02"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0FE91989"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C856931"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521877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257CF02"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DAD383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952BAE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5D8DB6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B64D934"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6ED65DF"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C6A0EE0"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3DD46AB0" w14:textId="77777777" w:rsidTr="00CF70ED">
        <w:tc>
          <w:tcPr>
            <w:tcW w:w="1650" w:type="dxa"/>
            <w:shd w:val="clear" w:color="auto" w:fill="FBE4D5" w:themeFill="accent2" w:themeFillTint="33"/>
          </w:tcPr>
          <w:p w14:paraId="3F0CAE85"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Квалификация</w:t>
            </w:r>
          </w:p>
        </w:tc>
        <w:tc>
          <w:tcPr>
            <w:tcW w:w="618" w:type="dxa"/>
          </w:tcPr>
          <w:p w14:paraId="648FFC9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2D9B8EC"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597F293"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141DE20"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6F3519C"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F8E9B4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CE89358"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51695D8D"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236C81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shd w:val="clear" w:color="auto" w:fill="DBDBDB" w:themeFill="accent3" w:themeFillTint="66"/>
          </w:tcPr>
          <w:p w14:paraId="1AA7A48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C5EA38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5B47AD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7DA3DB0"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A7D54C4"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529B62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C3DAC9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5120B9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052B23C"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F8C8B9A"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1850651F" w14:textId="77777777" w:rsidTr="00CF70ED">
        <w:tc>
          <w:tcPr>
            <w:tcW w:w="1650" w:type="dxa"/>
            <w:shd w:val="clear" w:color="auto" w:fill="FBE4D5" w:themeFill="accent2" w:themeFillTint="33"/>
          </w:tcPr>
          <w:p w14:paraId="190DB051"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Младежка заетост</w:t>
            </w:r>
          </w:p>
        </w:tc>
        <w:tc>
          <w:tcPr>
            <w:tcW w:w="618" w:type="dxa"/>
          </w:tcPr>
          <w:p w14:paraId="3D31C6C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9A29DD9"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E8E6F77"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2956F5B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81CF38E"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9B8370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B24A480"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17C76D83"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8C0F81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7DFB0284"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709" w:type="dxa"/>
            <w:shd w:val="clear" w:color="auto" w:fill="DBDBDB" w:themeFill="accent3" w:themeFillTint="66"/>
          </w:tcPr>
          <w:p w14:paraId="219C729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9E4252E"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0731CE5"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2B28461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315FCC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D904ED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42E60E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24972D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36C7568E"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13C6D88F" w14:textId="77777777" w:rsidTr="00CF70ED">
        <w:tc>
          <w:tcPr>
            <w:tcW w:w="1650" w:type="dxa"/>
            <w:shd w:val="clear" w:color="auto" w:fill="FBE4D5" w:themeFill="accent2" w:themeFillTint="33"/>
          </w:tcPr>
          <w:p w14:paraId="5F442070"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Ст. дейност СР</w:t>
            </w:r>
          </w:p>
        </w:tc>
        <w:tc>
          <w:tcPr>
            <w:tcW w:w="618" w:type="dxa"/>
          </w:tcPr>
          <w:p w14:paraId="539D622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7CB1023"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43701BB"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D4A35C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2FEF5A1"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A21FA9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496D87C"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9FBC2EC"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A71A23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5468E09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67CB4B4"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shd w:val="clear" w:color="auto" w:fill="DBDBDB" w:themeFill="accent3" w:themeFillTint="66"/>
          </w:tcPr>
          <w:p w14:paraId="092D51E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AABF611"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220BBA4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6F5EFF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402A23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4167552"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C9F93FF"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0FD62E0"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616AF829" w14:textId="77777777" w:rsidTr="00CF70ED">
        <w:tc>
          <w:tcPr>
            <w:tcW w:w="1650" w:type="dxa"/>
            <w:shd w:val="clear" w:color="auto" w:fill="FBE4D5" w:themeFill="accent2" w:themeFillTint="33"/>
          </w:tcPr>
          <w:p w14:paraId="4E6EADBB"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Иновации СР</w:t>
            </w:r>
          </w:p>
        </w:tc>
        <w:tc>
          <w:tcPr>
            <w:tcW w:w="618" w:type="dxa"/>
          </w:tcPr>
          <w:p w14:paraId="070BC4BA"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986D102"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40D37D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3A23B4C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6DA29F5"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A88474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924A173"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D52AD7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7D49AC6"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24265C9"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847B14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5168C1CA"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shd w:val="clear" w:color="auto" w:fill="DBDBDB" w:themeFill="accent3" w:themeFillTint="66"/>
          </w:tcPr>
          <w:p w14:paraId="3ADF49C9"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231E70F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1E0C8D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785A56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D27AE0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64BDFD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7D715C6"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6D95A8F4" w14:textId="77777777" w:rsidTr="00CF70ED">
        <w:tc>
          <w:tcPr>
            <w:tcW w:w="1650" w:type="dxa"/>
            <w:shd w:val="clear" w:color="auto" w:fill="F7CAAC" w:themeFill="accent2" w:themeFillTint="66"/>
          </w:tcPr>
          <w:p w14:paraId="5FBF35AD"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Диверс. биоикономика СР</w:t>
            </w:r>
          </w:p>
        </w:tc>
        <w:tc>
          <w:tcPr>
            <w:tcW w:w="618" w:type="dxa"/>
          </w:tcPr>
          <w:p w14:paraId="457B268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0830754"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5DBCF103"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3476F59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2B80169"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81B006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EEB0812"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59A16B3C"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09BCEB1"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4551360"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1ED510C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6EF0B5D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709" w:type="dxa"/>
          </w:tcPr>
          <w:p w14:paraId="237E0C39"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shd w:val="clear" w:color="auto" w:fill="DBDBDB" w:themeFill="accent3" w:themeFillTint="66"/>
          </w:tcPr>
          <w:p w14:paraId="35A7A2E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B203FB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F3A4A1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A394E1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3768EBF"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64EF18F"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09B6CCFF" w14:textId="77777777" w:rsidTr="00CF70ED">
        <w:tc>
          <w:tcPr>
            <w:tcW w:w="1650" w:type="dxa"/>
            <w:shd w:val="clear" w:color="auto" w:fill="F7CAAC" w:themeFill="accent2" w:themeFillTint="66"/>
          </w:tcPr>
          <w:p w14:paraId="217F86B6"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Здр., соц. усл. СР</w:t>
            </w:r>
          </w:p>
        </w:tc>
        <w:tc>
          <w:tcPr>
            <w:tcW w:w="618" w:type="dxa"/>
          </w:tcPr>
          <w:p w14:paraId="345FC78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975CCCC"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73E90A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563FB7F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580ACFB"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47912D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3D5A7E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3696961E"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4A09D0E5"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59FAC6B"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9A66CC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0A8A58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0E3EB16"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72BE952A" w14:textId="77777777" w:rsidR="000620AB" w:rsidRPr="009B0037" w:rsidRDefault="000620AB" w:rsidP="000620AB">
            <w:pPr>
              <w:rPr>
                <w:rFonts w:ascii="Times New Roman" w:eastAsia="Times New Roman" w:hAnsi="Times New Roman" w:cs="Times New Roman"/>
                <w:sz w:val="16"/>
                <w:szCs w:val="16"/>
              </w:rPr>
            </w:pPr>
          </w:p>
        </w:tc>
        <w:tc>
          <w:tcPr>
            <w:tcW w:w="567" w:type="dxa"/>
            <w:shd w:val="clear" w:color="auto" w:fill="DBDBDB" w:themeFill="accent3" w:themeFillTint="66"/>
          </w:tcPr>
          <w:p w14:paraId="146D54F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160253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080D1B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8FA9421"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0117B60"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4D82BA06" w14:textId="77777777" w:rsidTr="00CF70ED">
        <w:tc>
          <w:tcPr>
            <w:tcW w:w="1650" w:type="dxa"/>
            <w:shd w:val="clear" w:color="auto" w:fill="F7CAAC" w:themeFill="accent2" w:themeFillTint="66"/>
          </w:tcPr>
          <w:p w14:paraId="44E3122D"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Инфраструктура СР</w:t>
            </w:r>
          </w:p>
        </w:tc>
        <w:tc>
          <w:tcPr>
            <w:tcW w:w="618" w:type="dxa"/>
          </w:tcPr>
          <w:p w14:paraId="563D236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2835B0B"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44872D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A6969C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90C14C8"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0F86263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8757CA7"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3E3BD6A1"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8A5AEAA"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72A70D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238EEEF"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D330B1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A3D10AD"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03B593F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7FB3443" w14:textId="77777777" w:rsidR="000620AB" w:rsidRPr="009B0037" w:rsidRDefault="000620AB" w:rsidP="000620AB">
            <w:pPr>
              <w:rPr>
                <w:rFonts w:ascii="Times New Roman" w:eastAsia="Times New Roman" w:hAnsi="Times New Roman" w:cs="Times New Roman"/>
                <w:sz w:val="16"/>
                <w:szCs w:val="16"/>
              </w:rPr>
            </w:pPr>
          </w:p>
        </w:tc>
        <w:tc>
          <w:tcPr>
            <w:tcW w:w="567" w:type="dxa"/>
            <w:shd w:val="clear" w:color="auto" w:fill="DBDBDB" w:themeFill="accent3" w:themeFillTint="66"/>
          </w:tcPr>
          <w:p w14:paraId="2B10E90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2C765B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696DB19"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4604D50"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6BC73187" w14:textId="77777777" w:rsidTr="00CF70ED">
        <w:tc>
          <w:tcPr>
            <w:tcW w:w="1650" w:type="dxa"/>
            <w:shd w:val="clear" w:color="auto" w:fill="F7CAAC" w:themeFill="accent2" w:themeFillTint="66"/>
          </w:tcPr>
          <w:p w14:paraId="2B27485B"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Културно насл. СР</w:t>
            </w:r>
          </w:p>
        </w:tc>
        <w:tc>
          <w:tcPr>
            <w:tcW w:w="618" w:type="dxa"/>
          </w:tcPr>
          <w:p w14:paraId="1D0F8C2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88147E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2B0538B"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1181C14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9DFB893"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6B8B0B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65F9FF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1D879D05"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69F92B1"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2CB943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703302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05ACD9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68CEA27"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66FF8FA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537611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895BF78" w14:textId="77777777" w:rsidR="000620AB" w:rsidRPr="009B0037" w:rsidRDefault="000620AB" w:rsidP="000620AB">
            <w:pPr>
              <w:rPr>
                <w:rFonts w:ascii="Times New Roman" w:eastAsia="Times New Roman" w:hAnsi="Times New Roman" w:cs="Times New Roman"/>
                <w:sz w:val="16"/>
                <w:szCs w:val="16"/>
              </w:rPr>
            </w:pPr>
          </w:p>
        </w:tc>
        <w:tc>
          <w:tcPr>
            <w:tcW w:w="567" w:type="dxa"/>
            <w:shd w:val="clear" w:color="auto" w:fill="DBDBDB" w:themeFill="accent3" w:themeFillTint="66"/>
          </w:tcPr>
          <w:p w14:paraId="53DF5D4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B0B0C5E"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31E6513C"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075B721F" w14:textId="77777777" w:rsidTr="00CF70ED">
        <w:tc>
          <w:tcPr>
            <w:tcW w:w="1650" w:type="dxa"/>
            <w:shd w:val="clear" w:color="auto" w:fill="F7CAAC" w:themeFill="accent2" w:themeFillTint="66"/>
          </w:tcPr>
          <w:p w14:paraId="53C3F3DD"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Образование</w:t>
            </w:r>
          </w:p>
        </w:tc>
        <w:tc>
          <w:tcPr>
            <w:tcW w:w="618" w:type="dxa"/>
          </w:tcPr>
          <w:p w14:paraId="1F6F4DD0"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C08E6F4"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4C90CF92"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A77DEF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3B19C26"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FC01F4B"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87D50A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A8B9FF5"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98467ED"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3793B47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387FB42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162F952A"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3A7A20E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7A4E3EE5" w14:textId="77777777" w:rsidR="000620AB" w:rsidRPr="00CF70ED" w:rsidRDefault="000620AB" w:rsidP="000620AB">
            <w:pPr>
              <w:rPr>
                <w:rFonts w:ascii="Times New Roman" w:eastAsia="Times New Roman" w:hAnsi="Times New Roman" w:cs="Times New Roman"/>
                <w:b/>
                <w:sz w:val="16"/>
                <w:szCs w:val="16"/>
              </w:rPr>
            </w:pPr>
          </w:p>
        </w:tc>
        <w:tc>
          <w:tcPr>
            <w:tcW w:w="567" w:type="dxa"/>
          </w:tcPr>
          <w:p w14:paraId="26CFE1BC" w14:textId="77777777" w:rsidR="000620AB" w:rsidRPr="00CF70ED" w:rsidRDefault="000620AB" w:rsidP="000620AB">
            <w:pPr>
              <w:rPr>
                <w:rFonts w:ascii="Times New Roman" w:eastAsia="Times New Roman" w:hAnsi="Times New Roman" w:cs="Times New Roman"/>
                <w:b/>
                <w:sz w:val="16"/>
                <w:szCs w:val="16"/>
              </w:rPr>
            </w:pPr>
          </w:p>
        </w:tc>
        <w:tc>
          <w:tcPr>
            <w:tcW w:w="567" w:type="dxa"/>
          </w:tcPr>
          <w:p w14:paraId="1013BD98" w14:textId="77777777" w:rsidR="000620AB" w:rsidRPr="00CF70ED" w:rsidRDefault="000620AB" w:rsidP="000620AB">
            <w:pPr>
              <w:rPr>
                <w:rFonts w:ascii="Times New Roman" w:eastAsia="Times New Roman" w:hAnsi="Times New Roman" w:cs="Times New Roman"/>
                <w:b/>
                <w:sz w:val="16"/>
                <w:szCs w:val="16"/>
              </w:rPr>
            </w:pPr>
          </w:p>
        </w:tc>
        <w:tc>
          <w:tcPr>
            <w:tcW w:w="567" w:type="dxa"/>
          </w:tcPr>
          <w:p w14:paraId="605D30F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shd w:val="clear" w:color="auto" w:fill="DBDBDB" w:themeFill="accent3" w:themeFillTint="66"/>
          </w:tcPr>
          <w:p w14:paraId="722BFE71"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CCD3448"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48093499" w14:textId="77777777" w:rsidTr="00CF70ED">
        <w:tc>
          <w:tcPr>
            <w:tcW w:w="1650" w:type="dxa"/>
            <w:shd w:val="clear" w:color="auto" w:fill="F7CAAC" w:themeFill="accent2" w:themeFillTint="66"/>
          </w:tcPr>
          <w:p w14:paraId="5A35B912"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ЛИДЕР/ВОМР</w:t>
            </w:r>
          </w:p>
        </w:tc>
        <w:tc>
          <w:tcPr>
            <w:tcW w:w="618" w:type="dxa"/>
          </w:tcPr>
          <w:p w14:paraId="5A09CF0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557A05F"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4DB04722"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7EA5CF6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A12530C"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C08C8DA"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80E36B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4555342"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867E9D7"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65828EE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CB238A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C33F94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30EE920D"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4B65C93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AE57B02"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0ACB36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C6B285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25F6AAB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030092B7"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66F09F58" w14:textId="77777777" w:rsidTr="00CF70ED">
        <w:tc>
          <w:tcPr>
            <w:tcW w:w="1650" w:type="dxa"/>
            <w:shd w:val="clear" w:color="auto" w:fill="F4B083" w:themeFill="accent2" w:themeFillTint="99"/>
          </w:tcPr>
          <w:p w14:paraId="24339B51"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w:t>
            </w:r>
          </w:p>
        </w:tc>
        <w:tc>
          <w:tcPr>
            <w:tcW w:w="618" w:type="dxa"/>
          </w:tcPr>
          <w:p w14:paraId="6ADA32B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4FD86A79" w14:textId="77777777" w:rsidR="000620AB" w:rsidRPr="00CF70ED" w:rsidRDefault="000620AB" w:rsidP="000620AB">
            <w:pPr>
              <w:rPr>
                <w:rFonts w:ascii="Times New Roman" w:eastAsia="Times New Roman" w:hAnsi="Times New Roman" w:cs="Times New Roman"/>
                <w:b/>
                <w:sz w:val="16"/>
                <w:szCs w:val="16"/>
              </w:rPr>
            </w:pPr>
          </w:p>
        </w:tc>
        <w:tc>
          <w:tcPr>
            <w:tcW w:w="851" w:type="dxa"/>
          </w:tcPr>
          <w:p w14:paraId="3C7995A0" w14:textId="77777777" w:rsidR="000620AB" w:rsidRPr="009B0037" w:rsidRDefault="000620AB" w:rsidP="000620AB">
            <w:pPr>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0</w:t>
            </w:r>
          </w:p>
        </w:tc>
        <w:tc>
          <w:tcPr>
            <w:tcW w:w="992" w:type="dxa"/>
          </w:tcPr>
          <w:p w14:paraId="1F6DE3A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5C37747"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46C3B110"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C6C9D9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DE6571D"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8A8C24A"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D3240B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BE8756F"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FEDE07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3C91776"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495E8B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60DFFC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219ADA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E2813B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289663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C22324E"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505472EB" w14:textId="77777777" w:rsidTr="00CF70ED">
        <w:tc>
          <w:tcPr>
            <w:tcW w:w="1650" w:type="dxa"/>
            <w:shd w:val="clear" w:color="auto" w:fill="F4B083" w:themeFill="accent2" w:themeFillTint="99"/>
          </w:tcPr>
          <w:p w14:paraId="381DD7F9"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БЗ и КЗ</w:t>
            </w:r>
          </w:p>
        </w:tc>
        <w:tc>
          <w:tcPr>
            <w:tcW w:w="618" w:type="dxa"/>
          </w:tcPr>
          <w:p w14:paraId="6BF33F99"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DDBD01C"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4CBA20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w:t>
            </w:r>
          </w:p>
        </w:tc>
        <w:tc>
          <w:tcPr>
            <w:tcW w:w="992" w:type="dxa"/>
          </w:tcPr>
          <w:p w14:paraId="3312E67E"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721395A"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0A219C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5C37FF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8103789"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512F6DB1"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39000D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67DBE6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0FF58E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F017E30"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5752D81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039022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614B8E2"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40595B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54D3845"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E7457AD"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73D0168C" w14:textId="77777777" w:rsidTr="00CF70ED">
        <w:tc>
          <w:tcPr>
            <w:tcW w:w="1650" w:type="dxa"/>
            <w:shd w:val="clear" w:color="auto" w:fill="F4B083" w:themeFill="accent2" w:themeFillTint="99"/>
          </w:tcPr>
          <w:p w14:paraId="52C990F0"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Потребление БЗ</w:t>
            </w:r>
          </w:p>
        </w:tc>
        <w:tc>
          <w:tcPr>
            <w:tcW w:w="618" w:type="dxa"/>
          </w:tcPr>
          <w:p w14:paraId="19CA32CA"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D0B1C9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E53AE7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w:t>
            </w:r>
          </w:p>
        </w:tc>
        <w:tc>
          <w:tcPr>
            <w:tcW w:w="992" w:type="dxa"/>
          </w:tcPr>
          <w:p w14:paraId="5B5898F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0F0389A"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4AB8711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0D7770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04FDB15E"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38A1F9E"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34EBBA4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2561361"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B32450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2901B9A"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D7FC3E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98B506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098774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425B6C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5E239DA"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2D22B33"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292C9B8C" w14:textId="77777777" w:rsidTr="00CF70ED">
        <w:tc>
          <w:tcPr>
            <w:tcW w:w="1650" w:type="dxa"/>
            <w:shd w:val="clear" w:color="auto" w:fill="F4B083" w:themeFill="accent2" w:themeFillTint="99"/>
          </w:tcPr>
          <w:p w14:paraId="10FDDC98"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храни</w:t>
            </w:r>
          </w:p>
        </w:tc>
        <w:tc>
          <w:tcPr>
            <w:tcW w:w="618" w:type="dxa"/>
          </w:tcPr>
          <w:p w14:paraId="76045DB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08B9BD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26E6F5E7"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0574747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FA5A385"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07F036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3B34BD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2070FF2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9F832D0"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31C2144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D90C2E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592135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FFC3749"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49E1C71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59F491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AC4F19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0752B0F"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A01CC5E"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20A1DF9"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4FC6431A" w14:textId="77777777" w:rsidTr="00CF70ED">
        <w:tc>
          <w:tcPr>
            <w:tcW w:w="1650" w:type="dxa"/>
            <w:shd w:val="clear" w:color="auto" w:fill="F4B083" w:themeFill="accent2" w:themeFillTint="99"/>
          </w:tcPr>
          <w:p w14:paraId="2F580547"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Схеми качество</w:t>
            </w:r>
          </w:p>
        </w:tc>
        <w:tc>
          <w:tcPr>
            <w:tcW w:w="618" w:type="dxa"/>
          </w:tcPr>
          <w:p w14:paraId="5ECF503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244CBC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344B93C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5270E906"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0A859B4"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586360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8D3194F"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057ECE15"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CB4C20F"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D85AFC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CB49E7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830E25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66942DD"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0F36BE94"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239E04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15DB33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2B16AB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B580CF5"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BF5CCFF"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0007B32B" w14:textId="77777777" w:rsidTr="00CF70ED">
        <w:tc>
          <w:tcPr>
            <w:tcW w:w="1650" w:type="dxa"/>
            <w:shd w:val="clear" w:color="auto" w:fill="F4B083" w:themeFill="accent2" w:themeFillTint="99"/>
          </w:tcPr>
          <w:p w14:paraId="04092F04"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Отглежд. животни</w:t>
            </w:r>
          </w:p>
        </w:tc>
        <w:tc>
          <w:tcPr>
            <w:tcW w:w="618" w:type="dxa"/>
          </w:tcPr>
          <w:p w14:paraId="6F5D558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AA6711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0E4E1604"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64AF5EE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6D9DB9B"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ECA888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AE5486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916DC8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D16E35D"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21D22BA"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2CA1F6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F23601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B2B7DD2"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0E86C52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346E154"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13F4422"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325A66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366E171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38787405"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136385CB" w14:textId="77777777" w:rsidTr="00CF70ED">
        <w:tc>
          <w:tcPr>
            <w:tcW w:w="1650" w:type="dxa"/>
            <w:shd w:val="clear" w:color="auto" w:fill="F4B083" w:themeFill="accent2" w:themeFillTint="99"/>
          </w:tcPr>
          <w:p w14:paraId="427139CF"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антим. препарати</w:t>
            </w:r>
          </w:p>
        </w:tc>
        <w:tc>
          <w:tcPr>
            <w:tcW w:w="618" w:type="dxa"/>
          </w:tcPr>
          <w:p w14:paraId="0CC3951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63B6122"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F0A1DA8"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72209ABB"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7DCFCEE"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3E02030"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83F903A"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698CE326"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5CF32017"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622F2C9"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5C9007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B2350A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4DA3A2A"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12F61DE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6E6B736"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C0F493D"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17992F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007AD2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1898297"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6554B70E" w14:textId="77777777" w:rsidTr="00CF70ED">
        <w:tc>
          <w:tcPr>
            <w:tcW w:w="1650" w:type="dxa"/>
            <w:shd w:val="clear" w:color="auto" w:fill="F4B083" w:themeFill="accent2" w:themeFillTint="99"/>
          </w:tcPr>
          <w:p w14:paraId="6C10734B"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ПРЗ и тор</w:t>
            </w:r>
          </w:p>
        </w:tc>
        <w:tc>
          <w:tcPr>
            <w:tcW w:w="618" w:type="dxa"/>
          </w:tcPr>
          <w:p w14:paraId="4E23F29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541DF068"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B9C9B0D"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61F5105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709" w:type="dxa"/>
          </w:tcPr>
          <w:p w14:paraId="11800863"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77CE755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67846FF"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0F488E1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6D7EC517"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335BF5E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9F62E3B"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45882E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2A36A61" w14:textId="77777777" w:rsidR="000620AB" w:rsidRPr="009B0037" w:rsidRDefault="000620AB" w:rsidP="000620AB">
            <w:pPr>
              <w:rPr>
                <w:rFonts w:ascii="Times New Roman" w:eastAsia="Times New Roman" w:hAnsi="Times New Roman" w:cs="Times New Roman"/>
                <w:sz w:val="16"/>
                <w:szCs w:val="16"/>
              </w:rPr>
            </w:pPr>
          </w:p>
        </w:tc>
        <w:tc>
          <w:tcPr>
            <w:tcW w:w="708" w:type="dxa"/>
          </w:tcPr>
          <w:p w14:paraId="0234F27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4478AF0"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7A9F7C1"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E92541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EB00FC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35A2BF1"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64EE38FA" w14:textId="77777777" w:rsidTr="00CF70ED">
        <w:tc>
          <w:tcPr>
            <w:tcW w:w="1650" w:type="dxa"/>
            <w:shd w:val="clear" w:color="auto" w:fill="FFE599" w:themeFill="accent4" w:themeFillTint="66"/>
          </w:tcPr>
          <w:p w14:paraId="7DFF93AF"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Развитие ССЗИСС</w:t>
            </w:r>
          </w:p>
        </w:tc>
        <w:tc>
          <w:tcPr>
            <w:tcW w:w="618" w:type="dxa"/>
          </w:tcPr>
          <w:p w14:paraId="50D1AD9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6FD4E01"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EA62F2B"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186C3DF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B911EAC"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95250F9"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5F94BE7"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07E1C8E5"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7BE4A2D9"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0D485EBD"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C672E8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D710840"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445647D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3D0F76C6"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154C581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CDBE26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A89CC9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637B36D0"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8F2C7F8"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06C48C35" w14:textId="77777777" w:rsidTr="00CF70ED">
        <w:tc>
          <w:tcPr>
            <w:tcW w:w="1650" w:type="dxa"/>
            <w:shd w:val="clear" w:color="auto" w:fill="FFE599" w:themeFill="accent4" w:themeFillTint="66"/>
          </w:tcPr>
          <w:p w14:paraId="220CBE64"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Взаимовр. ССЗИСС</w:t>
            </w:r>
          </w:p>
        </w:tc>
        <w:tc>
          <w:tcPr>
            <w:tcW w:w="618" w:type="dxa"/>
          </w:tcPr>
          <w:p w14:paraId="5DF0C78F"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924B2DB"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0FEE69B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859F8D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EABC012"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DF4515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0E0AE6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68E6ED1"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613E2EE0"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299942B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7A0F2D7"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491212E"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EB2E44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2FED9B9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4977CC0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3DBC56C"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1318AA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4A07738"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6B0A5750" w14:textId="77777777" w:rsidR="000620AB" w:rsidRPr="00CF70ED"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9B0037" w14:paraId="54B935E0" w14:textId="77777777" w:rsidTr="00CF70ED">
        <w:tc>
          <w:tcPr>
            <w:tcW w:w="1650" w:type="dxa"/>
            <w:shd w:val="clear" w:color="auto" w:fill="FFE599" w:themeFill="accent4" w:themeFillTint="66"/>
          </w:tcPr>
          <w:p w14:paraId="3D436F59"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Трансфер на знания</w:t>
            </w:r>
          </w:p>
        </w:tc>
        <w:tc>
          <w:tcPr>
            <w:tcW w:w="618" w:type="dxa"/>
          </w:tcPr>
          <w:p w14:paraId="5F13759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893B811"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6092836"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485876C2"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4D0D3D6"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5A5B66AC"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F7EBB95"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3BEF40E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649AE9C3"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2606CEFC"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E3F57A9"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F12DE7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1EE310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09DCE984"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7AF710F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353C845"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03703C3"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998440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31779C70" w14:textId="77777777" w:rsidR="000620AB" w:rsidRPr="009B0037"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r w:rsidR="000620AB" w:rsidRPr="009B0037" w14:paraId="5C486529" w14:textId="77777777" w:rsidTr="00CF70ED">
        <w:tc>
          <w:tcPr>
            <w:tcW w:w="1650" w:type="dxa"/>
            <w:shd w:val="clear" w:color="auto" w:fill="FFE599" w:themeFill="accent4" w:themeFillTint="66"/>
          </w:tcPr>
          <w:p w14:paraId="6054AD43"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Кооперир. ССЗИСС</w:t>
            </w:r>
          </w:p>
        </w:tc>
        <w:tc>
          <w:tcPr>
            <w:tcW w:w="618" w:type="dxa"/>
          </w:tcPr>
          <w:p w14:paraId="2B87C9D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13572988"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11E0F384"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7DEACFC3"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431709D"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67BA0BC7"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6762BBD7"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51CD0C2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42594230"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754D007A"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26184EB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D91A3C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274480C1"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0A0C2AD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0FD3E222"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4E96E10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0D43CFF8"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7D8E0B5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4D554BC3" w14:textId="77777777" w:rsidR="000620AB" w:rsidRPr="009B0037"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r w:rsidR="000620AB" w:rsidRPr="009B0037" w14:paraId="5433116F" w14:textId="77777777" w:rsidTr="00CF70ED">
        <w:tc>
          <w:tcPr>
            <w:tcW w:w="1650" w:type="dxa"/>
            <w:shd w:val="clear" w:color="auto" w:fill="FFE599" w:themeFill="accent4" w:themeFillTint="66"/>
          </w:tcPr>
          <w:p w14:paraId="605DB042" w14:textId="77777777" w:rsidR="000620AB" w:rsidRPr="009B0037"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Дигитализация</w:t>
            </w:r>
          </w:p>
        </w:tc>
        <w:tc>
          <w:tcPr>
            <w:tcW w:w="618" w:type="dxa"/>
          </w:tcPr>
          <w:p w14:paraId="053FB011"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75238B7" w14:textId="77777777" w:rsidR="000620AB" w:rsidRPr="009B0037" w:rsidRDefault="000620AB" w:rsidP="000620AB">
            <w:pPr>
              <w:rPr>
                <w:rFonts w:ascii="Times New Roman" w:eastAsia="Times New Roman" w:hAnsi="Times New Roman" w:cs="Times New Roman"/>
                <w:sz w:val="16"/>
                <w:szCs w:val="16"/>
              </w:rPr>
            </w:pPr>
          </w:p>
        </w:tc>
        <w:tc>
          <w:tcPr>
            <w:tcW w:w="851" w:type="dxa"/>
          </w:tcPr>
          <w:p w14:paraId="2856BBB1"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226B4ED8"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09BC6A45" w14:textId="77777777" w:rsidR="000620AB" w:rsidRPr="009B0037" w:rsidRDefault="000620AB" w:rsidP="000620AB">
            <w:pPr>
              <w:rPr>
                <w:rFonts w:ascii="Times New Roman" w:eastAsia="Times New Roman" w:hAnsi="Times New Roman" w:cs="Times New Roman"/>
                <w:sz w:val="16"/>
                <w:szCs w:val="16"/>
              </w:rPr>
            </w:pPr>
          </w:p>
        </w:tc>
        <w:tc>
          <w:tcPr>
            <w:tcW w:w="850" w:type="dxa"/>
          </w:tcPr>
          <w:p w14:paraId="1C459C94"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3594A67E" w14:textId="77777777" w:rsidR="000620AB" w:rsidRPr="009B0037" w:rsidRDefault="000620AB" w:rsidP="000620AB">
            <w:pPr>
              <w:rPr>
                <w:rFonts w:ascii="Times New Roman" w:eastAsia="Times New Roman" w:hAnsi="Times New Roman" w:cs="Times New Roman"/>
                <w:sz w:val="16"/>
                <w:szCs w:val="16"/>
              </w:rPr>
            </w:pPr>
          </w:p>
        </w:tc>
        <w:tc>
          <w:tcPr>
            <w:tcW w:w="992" w:type="dxa"/>
          </w:tcPr>
          <w:p w14:paraId="22C4099D"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55B19DB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19FC0225" w14:textId="77777777" w:rsidR="000620AB" w:rsidRPr="009B0037" w:rsidRDefault="000620AB" w:rsidP="000620AB">
            <w:pPr>
              <w:rPr>
                <w:rFonts w:ascii="Times New Roman" w:eastAsia="Times New Roman" w:hAnsi="Times New Roman" w:cs="Times New Roman"/>
                <w:sz w:val="16"/>
                <w:szCs w:val="16"/>
              </w:rPr>
            </w:pPr>
          </w:p>
        </w:tc>
        <w:tc>
          <w:tcPr>
            <w:tcW w:w="709" w:type="dxa"/>
          </w:tcPr>
          <w:p w14:paraId="73EB13AA"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C5E52E0"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99E276D"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8" w:type="dxa"/>
          </w:tcPr>
          <w:p w14:paraId="735B6872"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14C2D42E"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11529872"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28AEF594" w14:textId="77777777" w:rsidR="000620AB" w:rsidRPr="009B0037" w:rsidRDefault="000620AB" w:rsidP="000620AB">
            <w:pPr>
              <w:rPr>
                <w:rFonts w:ascii="Times New Roman" w:eastAsia="Times New Roman" w:hAnsi="Times New Roman" w:cs="Times New Roman"/>
                <w:sz w:val="16"/>
                <w:szCs w:val="16"/>
              </w:rPr>
            </w:pPr>
          </w:p>
        </w:tc>
        <w:tc>
          <w:tcPr>
            <w:tcW w:w="567" w:type="dxa"/>
          </w:tcPr>
          <w:p w14:paraId="5B0FF007"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1" w:type="dxa"/>
          </w:tcPr>
          <w:p w14:paraId="0D781E67" w14:textId="77777777" w:rsidR="000620AB" w:rsidRPr="009B0037"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bl>
    <w:p w14:paraId="4630BC1F" w14:textId="77777777" w:rsidR="005A621B" w:rsidRDefault="005A621B">
      <w:pPr>
        <w:rPr>
          <w:rFonts w:ascii="Times New Roman" w:eastAsia="Times New Roman" w:hAnsi="Times New Roman" w:cs="Times New Roman"/>
          <w:sz w:val="20"/>
          <w:szCs w:val="20"/>
        </w:rPr>
      </w:pPr>
    </w:p>
    <w:p w14:paraId="56ADC136" w14:textId="77777777" w:rsidR="005A621B" w:rsidRDefault="005A621B">
      <w:pPr>
        <w:rPr>
          <w:rFonts w:ascii="Times New Roman" w:eastAsia="Times New Roman" w:hAnsi="Times New Roman" w:cs="Times New Roman"/>
          <w:sz w:val="20"/>
          <w:szCs w:val="20"/>
        </w:rPr>
      </w:pPr>
    </w:p>
    <w:p w14:paraId="62DA0730" w14:textId="77777777" w:rsidR="005A621B" w:rsidRDefault="005A621B">
      <w:pPr>
        <w:rPr>
          <w:rFonts w:ascii="Times New Roman" w:eastAsia="Times New Roman" w:hAnsi="Times New Roman" w:cs="Times New Roman"/>
          <w:sz w:val="20"/>
          <w:szCs w:val="20"/>
        </w:rPr>
      </w:pPr>
    </w:p>
    <w:p w14:paraId="61529CB8" w14:textId="77777777" w:rsidR="005A621B" w:rsidRDefault="005A621B">
      <w:pPr>
        <w:rPr>
          <w:rFonts w:ascii="Times New Roman" w:eastAsia="Times New Roman" w:hAnsi="Times New Roman" w:cs="Times New Roman"/>
          <w:sz w:val="20"/>
          <w:szCs w:val="20"/>
        </w:rPr>
      </w:pPr>
    </w:p>
    <w:tbl>
      <w:tblPr>
        <w:tblStyle w:val="TableGrid"/>
        <w:tblW w:w="15593" w:type="dxa"/>
        <w:tblInd w:w="-572" w:type="dxa"/>
        <w:tblLayout w:type="fixed"/>
        <w:tblLook w:val="04A0" w:firstRow="1" w:lastRow="0" w:firstColumn="1" w:lastColumn="0" w:noHBand="0" w:noVBand="1"/>
      </w:tblPr>
      <w:tblGrid>
        <w:gridCol w:w="1650"/>
        <w:gridCol w:w="618"/>
        <w:gridCol w:w="709"/>
        <w:gridCol w:w="851"/>
        <w:gridCol w:w="992"/>
        <w:gridCol w:w="709"/>
        <w:gridCol w:w="850"/>
        <w:gridCol w:w="709"/>
        <w:gridCol w:w="992"/>
        <w:gridCol w:w="851"/>
        <w:gridCol w:w="850"/>
        <w:gridCol w:w="709"/>
        <w:gridCol w:w="567"/>
        <w:gridCol w:w="709"/>
        <w:gridCol w:w="708"/>
        <w:gridCol w:w="567"/>
        <w:gridCol w:w="567"/>
        <w:gridCol w:w="567"/>
        <w:gridCol w:w="567"/>
        <w:gridCol w:w="851"/>
      </w:tblGrid>
      <w:tr w:rsidR="00CF70ED" w:rsidRPr="00E20C65" w14:paraId="3C2C39CB" w14:textId="77777777" w:rsidTr="00CF70ED">
        <w:tc>
          <w:tcPr>
            <w:tcW w:w="1650" w:type="dxa"/>
          </w:tcPr>
          <w:p w14:paraId="39532858" w14:textId="77777777" w:rsidR="00573E99" w:rsidRPr="00E20C65" w:rsidRDefault="00573E99" w:rsidP="00573E99">
            <w:pPr>
              <w:rPr>
                <w:rFonts w:ascii="Times New Roman" w:eastAsia="Times New Roman" w:hAnsi="Times New Roman" w:cs="Times New Roman"/>
                <w:b/>
                <w:i/>
                <w:sz w:val="16"/>
                <w:szCs w:val="16"/>
              </w:rPr>
            </w:pPr>
            <w:r w:rsidRPr="00E20C65">
              <w:rPr>
                <w:rFonts w:ascii="Times New Roman" w:eastAsia="Times New Roman" w:hAnsi="Times New Roman" w:cs="Times New Roman"/>
                <w:b/>
                <w:i/>
                <w:sz w:val="16"/>
                <w:szCs w:val="16"/>
              </w:rPr>
              <w:lastRenderedPageBreak/>
              <w:t>Потребности</w:t>
            </w:r>
          </w:p>
        </w:tc>
        <w:tc>
          <w:tcPr>
            <w:tcW w:w="618" w:type="dxa"/>
            <w:shd w:val="clear" w:color="auto" w:fill="F7CAAC" w:themeFill="accent2" w:themeFillTint="66"/>
          </w:tcPr>
          <w:p w14:paraId="463F8838"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ЛИДЕР/ВОМР</w:t>
            </w:r>
          </w:p>
        </w:tc>
        <w:tc>
          <w:tcPr>
            <w:tcW w:w="709" w:type="dxa"/>
            <w:shd w:val="clear" w:color="auto" w:fill="F4B083" w:themeFill="accent2" w:themeFillTint="99"/>
          </w:tcPr>
          <w:p w14:paraId="0E59946E"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w:t>
            </w:r>
          </w:p>
        </w:tc>
        <w:tc>
          <w:tcPr>
            <w:tcW w:w="851" w:type="dxa"/>
            <w:shd w:val="clear" w:color="auto" w:fill="F4B083" w:themeFill="accent2" w:themeFillTint="99"/>
          </w:tcPr>
          <w:p w14:paraId="1D9FE966"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БЗ и КЗ</w:t>
            </w:r>
          </w:p>
        </w:tc>
        <w:tc>
          <w:tcPr>
            <w:tcW w:w="992" w:type="dxa"/>
            <w:shd w:val="clear" w:color="auto" w:fill="F4B083" w:themeFill="accent2" w:themeFillTint="99"/>
          </w:tcPr>
          <w:p w14:paraId="1AC9B2B1"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Потребление БЗ</w:t>
            </w:r>
          </w:p>
        </w:tc>
        <w:tc>
          <w:tcPr>
            <w:tcW w:w="709" w:type="dxa"/>
            <w:shd w:val="clear" w:color="auto" w:fill="F4B083" w:themeFill="accent2" w:themeFillTint="99"/>
          </w:tcPr>
          <w:p w14:paraId="46D8F276"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храни</w:t>
            </w:r>
          </w:p>
        </w:tc>
        <w:tc>
          <w:tcPr>
            <w:tcW w:w="850" w:type="dxa"/>
            <w:shd w:val="clear" w:color="auto" w:fill="F4B083" w:themeFill="accent2" w:themeFillTint="99"/>
          </w:tcPr>
          <w:p w14:paraId="0BDA819F"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Схеми качество</w:t>
            </w:r>
          </w:p>
        </w:tc>
        <w:tc>
          <w:tcPr>
            <w:tcW w:w="709" w:type="dxa"/>
            <w:shd w:val="clear" w:color="auto" w:fill="F4B083" w:themeFill="accent2" w:themeFillTint="99"/>
          </w:tcPr>
          <w:p w14:paraId="58AB61B0"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Отглежд. животни</w:t>
            </w:r>
          </w:p>
        </w:tc>
        <w:tc>
          <w:tcPr>
            <w:tcW w:w="992" w:type="dxa"/>
            <w:shd w:val="clear" w:color="auto" w:fill="F4B083" w:themeFill="accent2" w:themeFillTint="99"/>
          </w:tcPr>
          <w:p w14:paraId="41CF8E3B"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антим. препарати</w:t>
            </w:r>
          </w:p>
        </w:tc>
        <w:tc>
          <w:tcPr>
            <w:tcW w:w="851" w:type="dxa"/>
            <w:shd w:val="clear" w:color="auto" w:fill="F4B083" w:themeFill="accent2" w:themeFillTint="99"/>
          </w:tcPr>
          <w:p w14:paraId="5290397C"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ПРЗ и тор</w:t>
            </w:r>
          </w:p>
        </w:tc>
        <w:tc>
          <w:tcPr>
            <w:tcW w:w="850" w:type="dxa"/>
            <w:shd w:val="clear" w:color="auto" w:fill="FFE599" w:themeFill="accent4" w:themeFillTint="66"/>
          </w:tcPr>
          <w:p w14:paraId="01FA31E7"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Развитие ССЗИСС</w:t>
            </w:r>
          </w:p>
        </w:tc>
        <w:tc>
          <w:tcPr>
            <w:tcW w:w="709" w:type="dxa"/>
            <w:shd w:val="clear" w:color="auto" w:fill="FFE599" w:themeFill="accent4" w:themeFillTint="66"/>
          </w:tcPr>
          <w:p w14:paraId="765914F3"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Взаимовр. ССЗИСС</w:t>
            </w:r>
          </w:p>
        </w:tc>
        <w:tc>
          <w:tcPr>
            <w:tcW w:w="567" w:type="dxa"/>
            <w:shd w:val="clear" w:color="auto" w:fill="FFE599" w:themeFill="accent4" w:themeFillTint="66"/>
          </w:tcPr>
          <w:p w14:paraId="5285AAA9"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Трансфер на знания</w:t>
            </w:r>
          </w:p>
        </w:tc>
        <w:tc>
          <w:tcPr>
            <w:tcW w:w="709" w:type="dxa"/>
            <w:shd w:val="clear" w:color="auto" w:fill="FFE599" w:themeFill="accent4" w:themeFillTint="66"/>
          </w:tcPr>
          <w:p w14:paraId="6CF0F407"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Кооперир. ССЗИСС</w:t>
            </w:r>
          </w:p>
        </w:tc>
        <w:tc>
          <w:tcPr>
            <w:tcW w:w="708" w:type="dxa"/>
            <w:shd w:val="clear" w:color="auto" w:fill="FFE599" w:themeFill="accent4" w:themeFillTint="66"/>
          </w:tcPr>
          <w:p w14:paraId="72CE9A30"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Дигитализация</w:t>
            </w:r>
          </w:p>
        </w:tc>
        <w:tc>
          <w:tcPr>
            <w:tcW w:w="567" w:type="dxa"/>
            <w:shd w:val="clear" w:color="auto" w:fill="99FF99"/>
          </w:tcPr>
          <w:p w14:paraId="7AFE2822"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Емисии ПГ</w:t>
            </w:r>
          </w:p>
        </w:tc>
        <w:tc>
          <w:tcPr>
            <w:tcW w:w="567" w:type="dxa"/>
            <w:shd w:val="clear" w:color="auto" w:fill="99FF99"/>
          </w:tcPr>
          <w:p w14:paraId="03569492"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Нискоинт. произв.</w:t>
            </w:r>
          </w:p>
        </w:tc>
        <w:tc>
          <w:tcPr>
            <w:tcW w:w="567" w:type="dxa"/>
            <w:shd w:val="clear" w:color="auto" w:fill="92D050"/>
          </w:tcPr>
          <w:p w14:paraId="2B8E4E07"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Опазване води</w:t>
            </w:r>
          </w:p>
        </w:tc>
        <w:tc>
          <w:tcPr>
            <w:tcW w:w="567" w:type="dxa"/>
            <w:shd w:val="clear" w:color="auto" w:fill="33CCCC"/>
          </w:tcPr>
          <w:p w14:paraId="0D5423BC" w14:textId="77777777" w:rsidR="00573E99" w:rsidRPr="00E20C65" w:rsidRDefault="00573E99" w:rsidP="00573E99">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дир. прод</w:t>
            </w:r>
          </w:p>
        </w:tc>
        <w:tc>
          <w:tcPr>
            <w:tcW w:w="851" w:type="dxa"/>
          </w:tcPr>
          <w:p w14:paraId="6FEB97D2" w14:textId="77777777" w:rsidR="00573E99" w:rsidRPr="00E20C65" w:rsidRDefault="00573E99" w:rsidP="00573E99">
            <w:pPr>
              <w:jc w:val="both"/>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Оценка на свързаността</w:t>
            </w:r>
          </w:p>
        </w:tc>
      </w:tr>
      <w:tr w:rsidR="000620AB" w:rsidRPr="00E20C65" w14:paraId="51140DD3" w14:textId="77777777" w:rsidTr="00CF70ED">
        <w:tc>
          <w:tcPr>
            <w:tcW w:w="1650" w:type="dxa"/>
            <w:shd w:val="clear" w:color="auto" w:fill="C5E0B3" w:themeFill="accent6" w:themeFillTint="66"/>
          </w:tcPr>
          <w:p w14:paraId="07B1E6CF"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Дейност НОР</w:t>
            </w:r>
          </w:p>
        </w:tc>
        <w:tc>
          <w:tcPr>
            <w:tcW w:w="618" w:type="dxa"/>
          </w:tcPr>
          <w:p w14:paraId="4EF0404E" w14:textId="77777777" w:rsidR="000620AB" w:rsidRPr="00E20C65" w:rsidRDefault="000620AB" w:rsidP="000620AB">
            <w:pPr>
              <w:rPr>
                <w:rFonts w:ascii="Times New Roman" w:eastAsia="Times New Roman" w:hAnsi="Times New Roman" w:cs="Times New Roman"/>
                <w:b/>
                <w:sz w:val="16"/>
                <w:szCs w:val="16"/>
              </w:rPr>
            </w:pPr>
          </w:p>
        </w:tc>
        <w:tc>
          <w:tcPr>
            <w:tcW w:w="709" w:type="dxa"/>
            <w:shd w:val="clear" w:color="auto" w:fill="FFFFFF" w:themeFill="background1"/>
          </w:tcPr>
          <w:p w14:paraId="71DFD782"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35B9B00"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C5623B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FA61A92"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256381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0B3B216"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18C3D202"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B5C4C4D"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0EE7FAF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492C8A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E28144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29F5D7C"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56D2288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7698BA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71F398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3EE7177"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D83CD60"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46AD256"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164A6F9" w14:textId="77777777" w:rsidTr="00CF70ED">
        <w:tc>
          <w:tcPr>
            <w:tcW w:w="1650" w:type="dxa"/>
            <w:shd w:val="clear" w:color="auto" w:fill="C5E0B3" w:themeFill="accent6" w:themeFillTint="66"/>
          </w:tcPr>
          <w:p w14:paraId="096336AA"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земеделие</w:t>
            </w:r>
          </w:p>
        </w:tc>
        <w:tc>
          <w:tcPr>
            <w:tcW w:w="618" w:type="dxa"/>
          </w:tcPr>
          <w:p w14:paraId="3E34D786"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0C3CF943" w14:textId="77777777" w:rsidR="000620AB" w:rsidRPr="00E20C65" w:rsidRDefault="000620AB" w:rsidP="000620AB">
            <w:pPr>
              <w:rPr>
                <w:rFonts w:ascii="Times New Roman" w:eastAsia="Times New Roman" w:hAnsi="Times New Roman" w:cs="Times New Roman"/>
                <w:sz w:val="16"/>
                <w:szCs w:val="16"/>
              </w:rPr>
            </w:pPr>
          </w:p>
        </w:tc>
        <w:tc>
          <w:tcPr>
            <w:tcW w:w="851" w:type="dxa"/>
            <w:shd w:val="clear" w:color="auto" w:fill="FFFFFF" w:themeFill="background1"/>
          </w:tcPr>
          <w:p w14:paraId="1A33410E"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B53750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BBD5733"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9C7083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392BA6F"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0F0724CB"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01B4BE0"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23A98D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D05EFA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7C7D66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879D7A2"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655238F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E614BA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59F33C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79266C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67CF7E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33FCB3C"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3E6046B1" w14:textId="77777777" w:rsidTr="00CF70ED">
        <w:tc>
          <w:tcPr>
            <w:tcW w:w="1650" w:type="dxa"/>
            <w:shd w:val="clear" w:color="auto" w:fill="C5E0B3" w:themeFill="accent6" w:themeFillTint="66"/>
          </w:tcPr>
          <w:p w14:paraId="2D6660B2"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Инвазивни видове</w:t>
            </w:r>
          </w:p>
        </w:tc>
        <w:tc>
          <w:tcPr>
            <w:tcW w:w="618" w:type="dxa"/>
          </w:tcPr>
          <w:p w14:paraId="4B98560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E28D0FD"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6EE64536" w14:textId="77777777" w:rsidR="000620AB" w:rsidRPr="00E20C65" w:rsidRDefault="000620AB" w:rsidP="000620AB">
            <w:pPr>
              <w:rPr>
                <w:rFonts w:ascii="Times New Roman" w:eastAsia="Times New Roman" w:hAnsi="Times New Roman" w:cs="Times New Roman"/>
                <w:sz w:val="16"/>
                <w:szCs w:val="16"/>
              </w:rPr>
            </w:pPr>
          </w:p>
        </w:tc>
        <w:tc>
          <w:tcPr>
            <w:tcW w:w="992" w:type="dxa"/>
            <w:shd w:val="clear" w:color="auto" w:fill="FFFFFF" w:themeFill="background1"/>
          </w:tcPr>
          <w:p w14:paraId="12FA178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F64CFD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9861703"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82DB8DD"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D19C9F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16677E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312AAF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E359B9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99F1C9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817B461"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106FAE9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789263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38C5D5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AE54CB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9BBC85D"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4027C1E"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3F0EE735" w14:textId="77777777" w:rsidTr="00CF70ED">
        <w:tc>
          <w:tcPr>
            <w:tcW w:w="1650" w:type="dxa"/>
            <w:shd w:val="clear" w:color="auto" w:fill="C5E0B3" w:themeFill="accent6" w:themeFillTint="66"/>
          </w:tcPr>
          <w:p w14:paraId="0E84CC32"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Генет. разнообразие</w:t>
            </w:r>
          </w:p>
        </w:tc>
        <w:tc>
          <w:tcPr>
            <w:tcW w:w="618" w:type="dxa"/>
          </w:tcPr>
          <w:p w14:paraId="179A501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60039FC"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1BD3D09" w14:textId="77777777" w:rsidR="000620AB" w:rsidRPr="00E20C65" w:rsidRDefault="000620AB" w:rsidP="000620AB">
            <w:pPr>
              <w:rPr>
                <w:rFonts w:ascii="Times New Roman" w:eastAsia="Times New Roman" w:hAnsi="Times New Roman" w:cs="Times New Roman"/>
                <w:b/>
                <w:sz w:val="16"/>
                <w:szCs w:val="16"/>
              </w:rPr>
            </w:pPr>
          </w:p>
        </w:tc>
        <w:tc>
          <w:tcPr>
            <w:tcW w:w="992" w:type="dxa"/>
          </w:tcPr>
          <w:p w14:paraId="73DB367E" w14:textId="77777777" w:rsidR="000620AB" w:rsidRPr="00E20C65" w:rsidRDefault="000620AB" w:rsidP="000620AB">
            <w:pPr>
              <w:rPr>
                <w:rFonts w:ascii="Times New Roman" w:eastAsia="Times New Roman" w:hAnsi="Times New Roman" w:cs="Times New Roman"/>
                <w:b/>
                <w:sz w:val="16"/>
                <w:szCs w:val="16"/>
              </w:rPr>
            </w:pPr>
          </w:p>
        </w:tc>
        <w:tc>
          <w:tcPr>
            <w:tcW w:w="709" w:type="dxa"/>
            <w:shd w:val="clear" w:color="auto" w:fill="FFFFFF" w:themeFill="background1"/>
          </w:tcPr>
          <w:p w14:paraId="3BC670C4"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6E0E5B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CDAA25C"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A937253"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59597E4"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06F0F97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59E486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44B936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2626195"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73466D7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FE1597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333480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160491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5E0781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F6C769B"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D9F17CA" w14:textId="77777777" w:rsidTr="00CF70ED">
        <w:tc>
          <w:tcPr>
            <w:tcW w:w="1650" w:type="dxa"/>
            <w:shd w:val="clear" w:color="auto" w:fill="C5E0B3" w:themeFill="accent6" w:themeFillTint="66"/>
          </w:tcPr>
          <w:p w14:paraId="39C8C05C"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Опрашване</w:t>
            </w:r>
          </w:p>
        </w:tc>
        <w:tc>
          <w:tcPr>
            <w:tcW w:w="618" w:type="dxa"/>
          </w:tcPr>
          <w:p w14:paraId="658856A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A71E8BD"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EFA75D9" w14:textId="77777777" w:rsidR="000620AB" w:rsidRPr="00E20C65" w:rsidRDefault="000620AB" w:rsidP="000620AB">
            <w:pPr>
              <w:rPr>
                <w:rFonts w:ascii="Times New Roman" w:eastAsia="Times New Roman" w:hAnsi="Times New Roman" w:cs="Times New Roman"/>
                <w:b/>
                <w:sz w:val="16"/>
                <w:szCs w:val="16"/>
              </w:rPr>
            </w:pPr>
          </w:p>
        </w:tc>
        <w:tc>
          <w:tcPr>
            <w:tcW w:w="992" w:type="dxa"/>
          </w:tcPr>
          <w:p w14:paraId="2987E1D8"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5CEFF768" w14:textId="77777777" w:rsidR="000620AB" w:rsidRPr="00E20C65" w:rsidRDefault="000620AB" w:rsidP="000620AB">
            <w:pPr>
              <w:rPr>
                <w:rFonts w:ascii="Times New Roman" w:eastAsia="Times New Roman" w:hAnsi="Times New Roman" w:cs="Times New Roman"/>
                <w:b/>
                <w:sz w:val="16"/>
                <w:szCs w:val="16"/>
              </w:rPr>
            </w:pPr>
          </w:p>
        </w:tc>
        <w:tc>
          <w:tcPr>
            <w:tcW w:w="850" w:type="dxa"/>
            <w:shd w:val="clear" w:color="auto" w:fill="FFFFFF" w:themeFill="background1"/>
          </w:tcPr>
          <w:p w14:paraId="7CF325B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6FC0FD8"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EF883E5"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EE8CB65"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3CFCE6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62E819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12D4EF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23B823F"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100071E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C1F25B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1F6425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F5C807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ABA16AC"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004A79D"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1235FE54" w14:textId="77777777" w:rsidTr="00CF70ED">
        <w:tc>
          <w:tcPr>
            <w:tcW w:w="1650" w:type="dxa"/>
            <w:shd w:val="clear" w:color="auto" w:fill="C5E0B3" w:themeFill="accent6" w:themeFillTint="66"/>
          </w:tcPr>
          <w:p w14:paraId="4B606D7C"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Гори</w:t>
            </w:r>
          </w:p>
        </w:tc>
        <w:tc>
          <w:tcPr>
            <w:tcW w:w="618" w:type="dxa"/>
          </w:tcPr>
          <w:p w14:paraId="4D55045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1954737"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66D9E43E"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016018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74489AD"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B62AD8F" w14:textId="77777777" w:rsidR="000620AB" w:rsidRPr="00E20C65" w:rsidRDefault="000620AB" w:rsidP="000620AB">
            <w:pPr>
              <w:rPr>
                <w:rFonts w:ascii="Times New Roman" w:eastAsia="Times New Roman" w:hAnsi="Times New Roman" w:cs="Times New Roman"/>
                <w:sz w:val="16"/>
                <w:szCs w:val="16"/>
              </w:rPr>
            </w:pPr>
          </w:p>
        </w:tc>
        <w:tc>
          <w:tcPr>
            <w:tcW w:w="709" w:type="dxa"/>
            <w:shd w:val="clear" w:color="auto" w:fill="FFFFFF" w:themeFill="background1"/>
          </w:tcPr>
          <w:p w14:paraId="33A8F63B"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3FB0082"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F4F7B93"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744BC73"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2FE5FF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3B47EE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E75BE55"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0613AF3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C3610B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12C5C1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DD5411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92DB578"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997737B"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5331DD95" w14:textId="77777777" w:rsidTr="00CF70ED">
        <w:tc>
          <w:tcPr>
            <w:tcW w:w="1650" w:type="dxa"/>
            <w:shd w:val="clear" w:color="auto" w:fill="FBE4D5" w:themeFill="accent2" w:themeFillTint="33"/>
          </w:tcPr>
          <w:p w14:paraId="3C6AA708"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Модернизация ЗС</w:t>
            </w:r>
          </w:p>
        </w:tc>
        <w:tc>
          <w:tcPr>
            <w:tcW w:w="618" w:type="dxa"/>
          </w:tcPr>
          <w:p w14:paraId="6296BD2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BE452A5"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14361FB"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1128C1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F9500C9"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24BDBD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33E73A5" w14:textId="77777777" w:rsidR="000620AB" w:rsidRPr="00E20C65" w:rsidRDefault="000620AB" w:rsidP="000620AB">
            <w:pPr>
              <w:rPr>
                <w:rFonts w:ascii="Times New Roman" w:eastAsia="Times New Roman" w:hAnsi="Times New Roman" w:cs="Times New Roman"/>
                <w:sz w:val="16"/>
                <w:szCs w:val="16"/>
              </w:rPr>
            </w:pPr>
          </w:p>
        </w:tc>
        <w:tc>
          <w:tcPr>
            <w:tcW w:w="992" w:type="dxa"/>
            <w:shd w:val="clear" w:color="auto" w:fill="FFFFFF" w:themeFill="background1"/>
          </w:tcPr>
          <w:p w14:paraId="2DE749EC"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D0BB96E"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65D56A8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763C3E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95E99F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D451237"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7DD8830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6275C1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F05A3C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668914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49B6E40"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9E14C1D"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665229A0" w14:textId="77777777" w:rsidTr="00CF70ED">
        <w:tc>
          <w:tcPr>
            <w:tcW w:w="1650" w:type="dxa"/>
            <w:shd w:val="clear" w:color="auto" w:fill="FBE4D5" w:themeFill="accent2" w:themeFillTint="33"/>
          </w:tcPr>
          <w:p w14:paraId="3B0E9072"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Подкрепа доход МФ</w:t>
            </w:r>
          </w:p>
        </w:tc>
        <w:tc>
          <w:tcPr>
            <w:tcW w:w="618" w:type="dxa"/>
          </w:tcPr>
          <w:p w14:paraId="38C82DC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291B06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5A29D36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119F40A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57F14CA"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74D5AF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DA8219C"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061E09A9" w14:textId="77777777" w:rsidR="000620AB" w:rsidRPr="00E20C65" w:rsidRDefault="000620AB" w:rsidP="000620AB">
            <w:pPr>
              <w:rPr>
                <w:rFonts w:ascii="Times New Roman" w:eastAsia="Times New Roman" w:hAnsi="Times New Roman" w:cs="Times New Roman"/>
                <w:b/>
                <w:sz w:val="16"/>
                <w:szCs w:val="16"/>
              </w:rPr>
            </w:pPr>
          </w:p>
        </w:tc>
        <w:tc>
          <w:tcPr>
            <w:tcW w:w="851" w:type="dxa"/>
            <w:shd w:val="clear" w:color="auto" w:fill="FFFFFF" w:themeFill="background1"/>
          </w:tcPr>
          <w:p w14:paraId="49653D69"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BF1B4A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2ABED1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8B277D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1AB9A8B"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4F54858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892C33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157D98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24164C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1C380AD"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42C6601"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35629633" w14:textId="77777777" w:rsidTr="00CF70ED">
        <w:tc>
          <w:tcPr>
            <w:tcW w:w="1650" w:type="dxa"/>
            <w:shd w:val="clear" w:color="auto" w:fill="FBE4D5" w:themeFill="accent2" w:themeFillTint="33"/>
          </w:tcPr>
          <w:p w14:paraId="7913C34D"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Квалификация</w:t>
            </w:r>
          </w:p>
        </w:tc>
        <w:tc>
          <w:tcPr>
            <w:tcW w:w="618" w:type="dxa"/>
          </w:tcPr>
          <w:p w14:paraId="06385B8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B1D36B8"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AC90C67"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DEDCA4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675A6D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A8E3D8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DDC33F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13C1B012"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088C5E43" w14:textId="77777777" w:rsidR="000620AB" w:rsidRPr="00E20C65" w:rsidRDefault="000620AB" w:rsidP="000620AB">
            <w:pPr>
              <w:rPr>
                <w:rFonts w:ascii="Times New Roman" w:eastAsia="Times New Roman" w:hAnsi="Times New Roman" w:cs="Times New Roman"/>
                <w:b/>
                <w:sz w:val="16"/>
                <w:szCs w:val="16"/>
              </w:rPr>
            </w:pPr>
          </w:p>
        </w:tc>
        <w:tc>
          <w:tcPr>
            <w:tcW w:w="850" w:type="dxa"/>
            <w:shd w:val="clear" w:color="auto" w:fill="FFFFFF" w:themeFill="background1"/>
          </w:tcPr>
          <w:p w14:paraId="0C08DAE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AC289F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4347FF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D1EAE8E"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6D1B466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A693FA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2BAC55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231DA9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D9AFAD1"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5D94ED5B"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740A96B" w14:textId="77777777" w:rsidTr="00CF70ED">
        <w:tc>
          <w:tcPr>
            <w:tcW w:w="1650" w:type="dxa"/>
            <w:shd w:val="clear" w:color="auto" w:fill="FBE4D5" w:themeFill="accent2" w:themeFillTint="33"/>
          </w:tcPr>
          <w:p w14:paraId="2228E9B6"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Младежка заетост</w:t>
            </w:r>
          </w:p>
        </w:tc>
        <w:tc>
          <w:tcPr>
            <w:tcW w:w="618" w:type="dxa"/>
          </w:tcPr>
          <w:p w14:paraId="169AB40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7F919E7"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A6396F3"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19A2AE9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10F8C54"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C8726F8"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7EEB145"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B1347E1"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5DB97C32"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2FDE74F0" w14:textId="77777777" w:rsidR="000620AB" w:rsidRPr="00E20C65" w:rsidRDefault="000620AB" w:rsidP="000620AB">
            <w:pPr>
              <w:rPr>
                <w:rFonts w:ascii="Times New Roman" w:eastAsia="Times New Roman" w:hAnsi="Times New Roman" w:cs="Times New Roman"/>
                <w:b/>
                <w:sz w:val="16"/>
                <w:szCs w:val="16"/>
              </w:rPr>
            </w:pPr>
          </w:p>
        </w:tc>
        <w:tc>
          <w:tcPr>
            <w:tcW w:w="709" w:type="dxa"/>
            <w:shd w:val="clear" w:color="auto" w:fill="FFFFFF" w:themeFill="background1"/>
          </w:tcPr>
          <w:p w14:paraId="0438EED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72E49F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5D7C571"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21BE7BE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3A456C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2A23F3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561591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2A45F8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6F10459"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00EAEDBF" w14:textId="77777777" w:rsidTr="00CF70ED">
        <w:tc>
          <w:tcPr>
            <w:tcW w:w="1650" w:type="dxa"/>
            <w:shd w:val="clear" w:color="auto" w:fill="FBE4D5" w:themeFill="accent2" w:themeFillTint="33"/>
          </w:tcPr>
          <w:p w14:paraId="76B0349A"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Ст. дейност СР</w:t>
            </w:r>
          </w:p>
        </w:tc>
        <w:tc>
          <w:tcPr>
            <w:tcW w:w="618" w:type="dxa"/>
          </w:tcPr>
          <w:p w14:paraId="60DEE3C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1D4BEB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9A5CE5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8E8F71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C5BAB90"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3D1590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1503CDB"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E3B4797"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4336683D"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1949BF42"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3D3B0B50" w14:textId="77777777" w:rsidR="000620AB" w:rsidRPr="00E20C65" w:rsidRDefault="000620AB" w:rsidP="000620AB">
            <w:pPr>
              <w:rPr>
                <w:rFonts w:ascii="Times New Roman" w:eastAsia="Times New Roman" w:hAnsi="Times New Roman" w:cs="Times New Roman"/>
                <w:b/>
                <w:sz w:val="16"/>
                <w:szCs w:val="16"/>
              </w:rPr>
            </w:pPr>
          </w:p>
        </w:tc>
        <w:tc>
          <w:tcPr>
            <w:tcW w:w="567" w:type="dxa"/>
            <w:shd w:val="clear" w:color="auto" w:fill="FFFFFF" w:themeFill="background1"/>
          </w:tcPr>
          <w:p w14:paraId="1D2DC8B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079E75B"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5FAD3D7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41CBD6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D9BDBC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F4C6C8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1ECC9E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40A0EEA"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85A64EA" w14:textId="77777777" w:rsidTr="00CF70ED">
        <w:tc>
          <w:tcPr>
            <w:tcW w:w="1650" w:type="dxa"/>
            <w:shd w:val="clear" w:color="auto" w:fill="FBE4D5" w:themeFill="accent2" w:themeFillTint="33"/>
          </w:tcPr>
          <w:p w14:paraId="4FAF577B"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Иновации СР</w:t>
            </w:r>
          </w:p>
        </w:tc>
        <w:tc>
          <w:tcPr>
            <w:tcW w:w="618" w:type="dxa"/>
          </w:tcPr>
          <w:p w14:paraId="14BBF223"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944EF9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4A893FA"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241BE0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F23F512"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17DAE4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D937B49"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DED80C6"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B72234B"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04C0B55D"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6FFA5E57"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73021A3A" w14:textId="77777777" w:rsidR="000620AB" w:rsidRPr="00E20C65" w:rsidRDefault="000620AB" w:rsidP="000620AB">
            <w:pPr>
              <w:rPr>
                <w:rFonts w:ascii="Times New Roman" w:eastAsia="Times New Roman" w:hAnsi="Times New Roman" w:cs="Times New Roman"/>
                <w:b/>
                <w:sz w:val="16"/>
                <w:szCs w:val="16"/>
              </w:rPr>
            </w:pPr>
          </w:p>
        </w:tc>
        <w:tc>
          <w:tcPr>
            <w:tcW w:w="709" w:type="dxa"/>
            <w:shd w:val="clear" w:color="auto" w:fill="FFFFFF" w:themeFill="background1"/>
          </w:tcPr>
          <w:p w14:paraId="32B50F31"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6714A8D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E9DF20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C5A0F8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6121E2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01BD140"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56377398"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5AB883F2" w14:textId="77777777" w:rsidTr="00CF70ED">
        <w:tc>
          <w:tcPr>
            <w:tcW w:w="1650" w:type="dxa"/>
            <w:shd w:val="clear" w:color="auto" w:fill="F7CAAC" w:themeFill="accent2" w:themeFillTint="66"/>
          </w:tcPr>
          <w:p w14:paraId="2EDE1E8E"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Диверс. биоикономика СР</w:t>
            </w:r>
          </w:p>
        </w:tc>
        <w:tc>
          <w:tcPr>
            <w:tcW w:w="618" w:type="dxa"/>
          </w:tcPr>
          <w:p w14:paraId="1A46F43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F14D361"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CFDF67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5E454D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396DB39"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D64F8D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5AC2A5A"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08E18009"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DF99BBB"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BD83331"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3030CBF9"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5B0DDBF5"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3DBC314D" w14:textId="77777777" w:rsidR="000620AB" w:rsidRPr="00E20C65" w:rsidRDefault="000620AB" w:rsidP="000620AB">
            <w:pPr>
              <w:rPr>
                <w:rFonts w:ascii="Times New Roman" w:eastAsia="Times New Roman" w:hAnsi="Times New Roman" w:cs="Times New Roman"/>
                <w:b/>
                <w:sz w:val="16"/>
                <w:szCs w:val="16"/>
              </w:rPr>
            </w:pPr>
          </w:p>
        </w:tc>
        <w:tc>
          <w:tcPr>
            <w:tcW w:w="708" w:type="dxa"/>
            <w:shd w:val="clear" w:color="auto" w:fill="FFFFFF" w:themeFill="background1"/>
          </w:tcPr>
          <w:p w14:paraId="77BC350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A4A65F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3379A3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723FAC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A57C8F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4C528BC"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4B138F16" w14:textId="77777777" w:rsidTr="00CF70ED">
        <w:tc>
          <w:tcPr>
            <w:tcW w:w="1650" w:type="dxa"/>
            <w:shd w:val="clear" w:color="auto" w:fill="F7CAAC" w:themeFill="accent2" w:themeFillTint="66"/>
          </w:tcPr>
          <w:p w14:paraId="73AAB7F9"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Здр., соц. усл. СР</w:t>
            </w:r>
          </w:p>
        </w:tc>
        <w:tc>
          <w:tcPr>
            <w:tcW w:w="618" w:type="dxa"/>
          </w:tcPr>
          <w:p w14:paraId="7760BC3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521BEC8"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AA0E40A"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958FDE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610FEC0"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509ED4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8E1B635"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617E62C"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DE5F470"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9DF26F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0E7512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52173E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F682EDF"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6ADB0590" w14:textId="77777777" w:rsidR="000620AB" w:rsidRPr="00E20C65" w:rsidRDefault="000620AB" w:rsidP="000620AB">
            <w:pPr>
              <w:rPr>
                <w:rFonts w:ascii="Times New Roman" w:eastAsia="Times New Roman" w:hAnsi="Times New Roman" w:cs="Times New Roman"/>
                <w:sz w:val="16"/>
                <w:szCs w:val="16"/>
              </w:rPr>
            </w:pPr>
          </w:p>
        </w:tc>
        <w:tc>
          <w:tcPr>
            <w:tcW w:w="567" w:type="dxa"/>
            <w:shd w:val="clear" w:color="auto" w:fill="FFFFFF" w:themeFill="background1"/>
          </w:tcPr>
          <w:p w14:paraId="6F715C5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AF19A7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1C01EC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26A6847"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572F4269"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09719E14" w14:textId="77777777" w:rsidTr="00CF70ED">
        <w:tc>
          <w:tcPr>
            <w:tcW w:w="1650" w:type="dxa"/>
            <w:shd w:val="clear" w:color="auto" w:fill="F7CAAC" w:themeFill="accent2" w:themeFillTint="66"/>
          </w:tcPr>
          <w:p w14:paraId="486509C5"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Инфраструктура СР</w:t>
            </w:r>
          </w:p>
        </w:tc>
        <w:tc>
          <w:tcPr>
            <w:tcW w:w="618" w:type="dxa"/>
          </w:tcPr>
          <w:p w14:paraId="6734AF0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B2C2916"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831270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0B22E8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EAEB5DF"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F840FE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8627C8A"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1550846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CF3A407"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9E8871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8947D4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3974F3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EC771FC"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046CAB7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7F9A7D3" w14:textId="77777777" w:rsidR="000620AB" w:rsidRPr="00E20C65" w:rsidRDefault="000620AB" w:rsidP="000620AB">
            <w:pPr>
              <w:rPr>
                <w:rFonts w:ascii="Times New Roman" w:eastAsia="Times New Roman" w:hAnsi="Times New Roman" w:cs="Times New Roman"/>
                <w:sz w:val="16"/>
                <w:szCs w:val="16"/>
              </w:rPr>
            </w:pPr>
          </w:p>
        </w:tc>
        <w:tc>
          <w:tcPr>
            <w:tcW w:w="567" w:type="dxa"/>
            <w:shd w:val="clear" w:color="auto" w:fill="FFFFFF" w:themeFill="background1"/>
          </w:tcPr>
          <w:p w14:paraId="1FA8361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32F4A6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84505B1"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AF80F59"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34486642" w14:textId="77777777" w:rsidTr="00CF70ED">
        <w:tc>
          <w:tcPr>
            <w:tcW w:w="1650" w:type="dxa"/>
            <w:shd w:val="clear" w:color="auto" w:fill="F7CAAC" w:themeFill="accent2" w:themeFillTint="66"/>
          </w:tcPr>
          <w:p w14:paraId="66CA2973"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Културно насл. СР</w:t>
            </w:r>
          </w:p>
        </w:tc>
        <w:tc>
          <w:tcPr>
            <w:tcW w:w="618" w:type="dxa"/>
          </w:tcPr>
          <w:p w14:paraId="74A505D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9DE7DAB"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7880487"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8228F2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0DB8CEA"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1B99F2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91AC90C"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39FA833"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F049A5F"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EA3137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12DA33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EDBC58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034D31C"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7593AC9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D5016E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48ABEA2" w14:textId="77777777" w:rsidR="000620AB" w:rsidRPr="00E20C65" w:rsidRDefault="000620AB" w:rsidP="000620AB">
            <w:pPr>
              <w:rPr>
                <w:rFonts w:ascii="Times New Roman" w:eastAsia="Times New Roman" w:hAnsi="Times New Roman" w:cs="Times New Roman"/>
                <w:sz w:val="16"/>
                <w:szCs w:val="16"/>
              </w:rPr>
            </w:pPr>
          </w:p>
        </w:tc>
        <w:tc>
          <w:tcPr>
            <w:tcW w:w="567" w:type="dxa"/>
            <w:shd w:val="clear" w:color="auto" w:fill="FFFFFF" w:themeFill="background1"/>
          </w:tcPr>
          <w:p w14:paraId="19C0213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AC74F69"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B3E68D4"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441F2B42" w14:textId="77777777" w:rsidTr="00CF70ED">
        <w:tc>
          <w:tcPr>
            <w:tcW w:w="1650" w:type="dxa"/>
            <w:shd w:val="clear" w:color="auto" w:fill="F7CAAC" w:themeFill="accent2" w:themeFillTint="66"/>
          </w:tcPr>
          <w:p w14:paraId="5887B244"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Образование</w:t>
            </w:r>
          </w:p>
        </w:tc>
        <w:tc>
          <w:tcPr>
            <w:tcW w:w="618" w:type="dxa"/>
          </w:tcPr>
          <w:p w14:paraId="68CEAEB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C10D441"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CABA98B"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093EA8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598026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3A0CAF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A980DC5"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65531CE"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D64939C"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467FB777"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2CAE2A5F"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309C45B2"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762A8691"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58795EC3"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433542DF"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6D532B4B"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2AB0C49F" w14:textId="77777777" w:rsidR="000620AB" w:rsidRPr="00E20C65" w:rsidRDefault="000620AB" w:rsidP="000620AB">
            <w:pPr>
              <w:rPr>
                <w:rFonts w:ascii="Times New Roman" w:eastAsia="Times New Roman" w:hAnsi="Times New Roman" w:cs="Times New Roman"/>
                <w:b/>
                <w:sz w:val="16"/>
                <w:szCs w:val="16"/>
              </w:rPr>
            </w:pPr>
          </w:p>
        </w:tc>
        <w:tc>
          <w:tcPr>
            <w:tcW w:w="567" w:type="dxa"/>
            <w:shd w:val="clear" w:color="auto" w:fill="FFFFFF" w:themeFill="background1"/>
          </w:tcPr>
          <w:p w14:paraId="5A73E2A6"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ACAE0CF"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4D6D645F" w14:textId="77777777" w:rsidTr="00CF70ED">
        <w:tc>
          <w:tcPr>
            <w:tcW w:w="1650" w:type="dxa"/>
            <w:shd w:val="clear" w:color="auto" w:fill="F7CAAC" w:themeFill="accent2" w:themeFillTint="66"/>
          </w:tcPr>
          <w:p w14:paraId="7ACB5672"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ЛИДЕР/ВОМР</w:t>
            </w:r>
          </w:p>
        </w:tc>
        <w:tc>
          <w:tcPr>
            <w:tcW w:w="618" w:type="dxa"/>
            <w:shd w:val="clear" w:color="auto" w:fill="D0CECE" w:themeFill="background2" w:themeFillShade="E6"/>
          </w:tcPr>
          <w:p w14:paraId="65C03A9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A949158"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50989251"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083213D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43077A7"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26AF2E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BF521FE"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625EF35"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8568750"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5A91F7B4"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2CD8A6F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E89D46E"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58A7481E"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24867DA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68FC9A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53734C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1EF8EFB"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2E4CF5DF"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598138D0"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10FA77D8" w14:textId="77777777" w:rsidTr="00CF70ED">
        <w:tc>
          <w:tcPr>
            <w:tcW w:w="1650" w:type="dxa"/>
            <w:shd w:val="clear" w:color="auto" w:fill="F4B083" w:themeFill="accent2" w:themeFillTint="99"/>
          </w:tcPr>
          <w:p w14:paraId="78B05E0F"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w:t>
            </w:r>
          </w:p>
        </w:tc>
        <w:tc>
          <w:tcPr>
            <w:tcW w:w="618" w:type="dxa"/>
          </w:tcPr>
          <w:p w14:paraId="21156594" w14:textId="77777777" w:rsidR="000620AB" w:rsidRPr="00E20C65" w:rsidRDefault="000620AB" w:rsidP="000620AB">
            <w:pPr>
              <w:rPr>
                <w:rFonts w:ascii="Times New Roman" w:eastAsia="Times New Roman" w:hAnsi="Times New Roman" w:cs="Times New Roman"/>
                <w:b/>
                <w:sz w:val="16"/>
                <w:szCs w:val="16"/>
              </w:rPr>
            </w:pPr>
          </w:p>
        </w:tc>
        <w:tc>
          <w:tcPr>
            <w:tcW w:w="709" w:type="dxa"/>
            <w:shd w:val="clear" w:color="auto" w:fill="D0CECE" w:themeFill="background2" w:themeFillShade="E6"/>
          </w:tcPr>
          <w:p w14:paraId="4CE6A99E"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4805FDD8"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8E8337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F0A4612"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782F207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2FC6B4A"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8ACC06F"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65F5843"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2C9D86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480E8D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071B47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524CE5D"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100D81C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1398DC4"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567" w:type="dxa"/>
          </w:tcPr>
          <w:p w14:paraId="48009D2A"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567" w:type="dxa"/>
          </w:tcPr>
          <w:p w14:paraId="5A9A275A"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567" w:type="dxa"/>
          </w:tcPr>
          <w:p w14:paraId="66E4926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9D0F957"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68695BFF" w14:textId="77777777" w:rsidTr="00CF70ED">
        <w:tc>
          <w:tcPr>
            <w:tcW w:w="1650" w:type="dxa"/>
            <w:shd w:val="clear" w:color="auto" w:fill="F4B083" w:themeFill="accent2" w:themeFillTint="99"/>
          </w:tcPr>
          <w:p w14:paraId="73D448E5"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БЗ и КЗ</w:t>
            </w:r>
          </w:p>
        </w:tc>
        <w:tc>
          <w:tcPr>
            <w:tcW w:w="618" w:type="dxa"/>
          </w:tcPr>
          <w:p w14:paraId="31FD789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4074AC9"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851" w:type="dxa"/>
            <w:shd w:val="clear" w:color="auto" w:fill="D0CECE" w:themeFill="background2" w:themeFillShade="E6"/>
          </w:tcPr>
          <w:p w14:paraId="06CCE162" w14:textId="77777777" w:rsidR="000620AB" w:rsidRPr="00E20C65" w:rsidRDefault="000620AB" w:rsidP="000620AB">
            <w:pPr>
              <w:rPr>
                <w:rFonts w:ascii="Times New Roman" w:eastAsia="Times New Roman" w:hAnsi="Times New Roman" w:cs="Times New Roman"/>
                <w:b/>
                <w:sz w:val="16"/>
                <w:szCs w:val="16"/>
              </w:rPr>
            </w:pPr>
          </w:p>
        </w:tc>
        <w:tc>
          <w:tcPr>
            <w:tcW w:w="992" w:type="dxa"/>
          </w:tcPr>
          <w:p w14:paraId="7CEF105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A52CC18"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56CA38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3CAB17C"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207BF68"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E46DF10"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FE819F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638F89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2A4925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E8FE2C3"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10FB18A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BEE636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368A6A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0CF64D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F5D2B3B"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851" w:type="dxa"/>
          </w:tcPr>
          <w:p w14:paraId="14505213"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D6071BC" w14:textId="77777777" w:rsidTr="00CF70ED">
        <w:tc>
          <w:tcPr>
            <w:tcW w:w="1650" w:type="dxa"/>
            <w:shd w:val="clear" w:color="auto" w:fill="F4B083" w:themeFill="accent2" w:themeFillTint="99"/>
          </w:tcPr>
          <w:p w14:paraId="2CFB2F36"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Потребление БЗ</w:t>
            </w:r>
          </w:p>
        </w:tc>
        <w:tc>
          <w:tcPr>
            <w:tcW w:w="618" w:type="dxa"/>
          </w:tcPr>
          <w:p w14:paraId="3B4F01D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10632B3"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851" w:type="dxa"/>
          </w:tcPr>
          <w:p w14:paraId="45D3F390" w14:textId="77777777" w:rsidR="000620AB" w:rsidRPr="00CF70ED" w:rsidRDefault="000620AB" w:rsidP="000620AB">
            <w:pPr>
              <w:rPr>
                <w:rFonts w:ascii="Times New Roman" w:eastAsia="Times New Roman" w:hAnsi="Times New Roman" w:cs="Times New Roman"/>
                <w:b/>
                <w:sz w:val="16"/>
                <w:szCs w:val="16"/>
                <w:lang w:val="en-US"/>
              </w:rPr>
            </w:pPr>
            <w:r w:rsidRPr="006238C7">
              <w:rPr>
                <w:rFonts w:ascii="Times New Roman" w:eastAsia="Times New Roman" w:hAnsi="Times New Roman" w:cs="Times New Roman"/>
                <w:b/>
                <w:sz w:val="16"/>
                <w:szCs w:val="16"/>
                <w:lang w:val="en-US"/>
              </w:rPr>
              <w:t>0</w:t>
            </w:r>
          </w:p>
        </w:tc>
        <w:tc>
          <w:tcPr>
            <w:tcW w:w="992" w:type="dxa"/>
            <w:shd w:val="clear" w:color="auto" w:fill="D0CECE" w:themeFill="background2" w:themeFillShade="E6"/>
          </w:tcPr>
          <w:p w14:paraId="6F33C2C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FC4934E"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353DB9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31C4243"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E2701B2"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978DF15"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D13052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DBA029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402F92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11D4F3F"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5C75E3F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1B6C6B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BF2D6F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E2E86B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9F22BE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A8A7968"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ADFBBFF" w14:textId="77777777" w:rsidTr="00CF70ED">
        <w:tc>
          <w:tcPr>
            <w:tcW w:w="1650" w:type="dxa"/>
            <w:shd w:val="clear" w:color="auto" w:fill="F4B083" w:themeFill="accent2" w:themeFillTint="99"/>
          </w:tcPr>
          <w:p w14:paraId="67F802F3"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храни</w:t>
            </w:r>
          </w:p>
        </w:tc>
        <w:tc>
          <w:tcPr>
            <w:tcW w:w="618" w:type="dxa"/>
          </w:tcPr>
          <w:p w14:paraId="30961353"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87011FA"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851" w:type="dxa"/>
          </w:tcPr>
          <w:p w14:paraId="4E6E477C"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992" w:type="dxa"/>
          </w:tcPr>
          <w:p w14:paraId="77B94B91"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shd w:val="clear" w:color="auto" w:fill="D0CECE" w:themeFill="background2" w:themeFillShade="E6"/>
          </w:tcPr>
          <w:p w14:paraId="1A94EC9E"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E463573"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67D64A1"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38A44E3"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A818E7B"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5743F29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4BEE9C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B1AECA8"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2F5A474"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44B2AB3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55E415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BFE0FA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CAA8FF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6610570"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851" w:type="dxa"/>
          </w:tcPr>
          <w:p w14:paraId="031A8151"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1066A7A7" w14:textId="77777777" w:rsidTr="00CF70ED">
        <w:tc>
          <w:tcPr>
            <w:tcW w:w="1650" w:type="dxa"/>
            <w:shd w:val="clear" w:color="auto" w:fill="F4B083" w:themeFill="accent2" w:themeFillTint="99"/>
          </w:tcPr>
          <w:p w14:paraId="643BE8A0"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Схеми качество</w:t>
            </w:r>
          </w:p>
        </w:tc>
        <w:tc>
          <w:tcPr>
            <w:tcW w:w="618" w:type="dxa"/>
          </w:tcPr>
          <w:p w14:paraId="69581B7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421854E"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851" w:type="dxa"/>
          </w:tcPr>
          <w:p w14:paraId="4503F793"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992" w:type="dxa"/>
          </w:tcPr>
          <w:p w14:paraId="443D8E28"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08836083"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850" w:type="dxa"/>
            <w:shd w:val="clear" w:color="auto" w:fill="D0CECE" w:themeFill="background2" w:themeFillShade="E6"/>
          </w:tcPr>
          <w:p w14:paraId="331A3C1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080D2B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91FA5F2"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E2DFFFF"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5C28D4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3B222F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3F3956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2B84592"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2251DD1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99C6AB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0B7C04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457778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A911777"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0,5</w:t>
            </w:r>
          </w:p>
        </w:tc>
        <w:tc>
          <w:tcPr>
            <w:tcW w:w="851" w:type="dxa"/>
          </w:tcPr>
          <w:p w14:paraId="7B3DE427"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AF617A6" w14:textId="77777777" w:rsidTr="00CF70ED">
        <w:tc>
          <w:tcPr>
            <w:tcW w:w="1650" w:type="dxa"/>
            <w:shd w:val="clear" w:color="auto" w:fill="F4B083" w:themeFill="accent2" w:themeFillTint="99"/>
          </w:tcPr>
          <w:p w14:paraId="4D3A7255"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Отглежд. животни</w:t>
            </w:r>
          </w:p>
        </w:tc>
        <w:tc>
          <w:tcPr>
            <w:tcW w:w="618" w:type="dxa"/>
          </w:tcPr>
          <w:p w14:paraId="5640F75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55E14AF"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554C4102"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0,5</w:t>
            </w:r>
          </w:p>
        </w:tc>
        <w:tc>
          <w:tcPr>
            <w:tcW w:w="992" w:type="dxa"/>
          </w:tcPr>
          <w:p w14:paraId="6966D5D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926C3CB"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F32140B" w14:textId="77777777" w:rsidR="000620AB" w:rsidRPr="00E20C65" w:rsidRDefault="000620AB" w:rsidP="000620AB">
            <w:pPr>
              <w:rPr>
                <w:rFonts w:ascii="Times New Roman" w:eastAsia="Times New Roman" w:hAnsi="Times New Roman" w:cs="Times New Roman"/>
                <w:sz w:val="16"/>
                <w:szCs w:val="16"/>
              </w:rPr>
            </w:pPr>
          </w:p>
        </w:tc>
        <w:tc>
          <w:tcPr>
            <w:tcW w:w="709" w:type="dxa"/>
            <w:shd w:val="clear" w:color="auto" w:fill="D0CECE" w:themeFill="background2" w:themeFillShade="E6"/>
          </w:tcPr>
          <w:p w14:paraId="4F37C6E8"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9D6951D"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823436B"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6BDE171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228C88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1A2214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3E3CE7A"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4574F9C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3A04BB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785C3A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1B000DC"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81DE949"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5E8B8EE7"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603EEC8A" w14:textId="77777777" w:rsidTr="00CF70ED">
        <w:tc>
          <w:tcPr>
            <w:tcW w:w="1650" w:type="dxa"/>
            <w:shd w:val="clear" w:color="auto" w:fill="F4B083" w:themeFill="accent2" w:themeFillTint="99"/>
          </w:tcPr>
          <w:p w14:paraId="3DF60C14"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антим. препарати</w:t>
            </w:r>
          </w:p>
        </w:tc>
        <w:tc>
          <w:tcPr>
            <w:tcW w:w="618" w:type="dxa"/>
          </w:tcPr>
          <w:p w14:paraId="233A2DC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9FA6B28"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1" w:type="dxa"/>
          </w:tcPr>
          <w:p w14:paraId="66EDA4C9"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0,5</w:t>
            </w:r>
          </w:p>
        </w:tc>
        <w:tc>
          <w:tcPr>
            <w:tcW w:w="992" w:type="dxa"/>
          </w:tcPr>
          <w:p w14:paraId="45D7A94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D851493"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7573562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64BD98B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992" w:type="dxa"/>
            <w:shd w:val="clear" w:color="auto" w:fill="D0CECE" w:themeFill="background2" w:themeFillShade="E6"/>
          </w:tcPr>
          <w:p w14:paraId="5899AB3B"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A4ADA17"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49D6E2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697F18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E19078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142B72F"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077A6AB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E5C530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6EB2DD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74B087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48FC7BF"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AEEA50E"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3A586660" w14:textId="77777777" w:rsidTr="00CF70ED">
        <w:tc>
          <w:tcPr>
            <w:tcW w:w="1650" w:type="dxa"/>
            <w:shd w:val="clear" w:color="auto" w:fill="F4B083" w:themeFill="accent2" w:themeFillTint="99"/>
          </w:tcPr>
          <w:p w14:paraId="69055E0B"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ПРЗ и тор</w:t>
            </w:r>
          </w:p>
        </w:tc>
        <w:tc>
          <w:tcPr>
            <w:tcW w:w="618" w:type="dxa"/>
          </w:tcPr>
          <w:p w14:paraId="0DF5CC2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9A4B255"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1" w:type="dxa"/>
          </w:tcPr>
          <w:p w14:paraId="2E5A1E07"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0,5</w:t>
            </w:r>
          </w:p>
        </w:tc>
        <w:tc>
          <w:tcPr>
            <w:tcW w:w="992" w:type="dxa"/>
          </w:tcPr>
          <w:p w14:paraId="523EC065"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4C67B1F7"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850" w:type="dxa"/>
          </w:tcPr>
          <w:p w14:paraId="41233150"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7E27A911"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28DFDAA" w14:textId="77777777" w:rsidR="000620AB" w:rsidRPr="00E20C65" w:rsidRDefault="000620AB" w:rsidP="000620AB">
            <w:pPr>
              <w:rPr>
                <w:rFonts w:ascii="Times New Roman" w:eastAsia="Times New Roman" w:hAnsi="Times New Roman" w:cs="Times New Roman"/>
                <w:sz w:val="16"/>
                <w:szCs w:val="16"/>
              </w:rPr>
            </w:pPr>
          </w:p>
        </w:tc>
        <w:tc>
          <w:tcPr>
            <w:tcW w:w="851" w:type="dxa"/>
            <w:shd w:val="clear" w:color="auto" w:fill="D0CECE" w:themeFill="background2" w:themeFillShade="E6"/>
          </w:tcPr>
          <w:p w14:paraId="2C4952C7"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3F964F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1A385A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94AAE9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1195BD5"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64E4C6F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7B170E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D454E3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6D5ACC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5E53301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8694A69"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717EB6F4" w14:textId="77777777" w:rsidTr="00CF70ED">
        <w:tc>
          <w:tcPr>
            <w:tcW w:w="1650" w:type="dxa"/>
            <w:shd w:val="clear" w:color="auto" w:fill="FFE599" w:themeFill="accent4" w:themeFillTint="66"/>
          </w:tcPr>
          <w:p w14:paraId="6C5C4E9C"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Развитие ССЗИСС</w:t>
            </w:r>
          </w:p>
        </w:tc>
        <w:tc>
          <w:tcPr>
            <w:tcW w:w="618" w:type="dxa"/>
          </w:tcPr>
          <w:p w14:paraId="2C40996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54AD406"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2B4B375"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955821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06BBBF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016BAE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30C6D4F"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ECA3741"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EB6A45D" w14:textId="77777777" w:rsidR="000620AB" w:rsidRPr="00E20C65" w:rsidRDefault="000620AB" w:rsidP="000620AB">
            <w:pPr>
              <w:rPr>
                <w:rFonts w:ascii="Times New Roman" w:eastAsia="Times New Roman" w:hAnsi="Times New Roman" w:cs="Times New Roman"/>
                <w:sz w:val="16"/>
                <w:szCs w:val="16"/>
              </w:rPr>
            </w:pPr>
          </w:p>
        </w:tc>
        <w:tc>
          <w:tcPr>
            <w:tcW w:w="850" w:type="dxa"/>
            <w:shd w:val="clear" w:color="auto" w:fill="D0CECE" w:themeFill="background2" w:themeFillShade="E6"/>
          </w:tcPr>
          <w:p w14:paraId="2FCC3F0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99BC99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8906C1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7903CFF"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5380DFC6"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1215804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DE7EDD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59CA2E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522688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41129D6"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49E76DF8" w14:textId="77777777" w:rsidTr="00CF70ED">
        <w:tc>
          <w:tcPr>
            <w:tcW w:w="1650" w:type="dxa"/>
            <w:shd w:val="clear" w:color="auto" w:fill="FFE599" w:themeFill="accent4" w:themeFillTint="66"/>
          </w:tcPr>
          <w:p w14:paraId="253DA208"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Взаимовр. ССЗИСС</w:t>
            </w:r>
          </w:p>
        </w:tc>
        <w:tc>
          <w:tcPr>
            <w:tcW w:w="618" w:type="dxa"/>
          </w:tcPr>
          <w:p w14:paraId="487DDC41"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1F77912B" w14:textId="77777777" w:rsidR="000620AB" w:rsidRPr="00CF70ED" w:rsidRDefault="000620AB" w:rsidP="000620AB">
            <w:pPr>
              <w:rPr>
                <w:rFonts w:ascii="Times New Roman" w:eastAsia="Times New Roman" w:hAnsi="Times New Roman" w:cs="Times New Roman"/>
                <w:b/>
                <w:sz w:val="16"/>
                <w:szCs w:val="16"/>
              </w:rPr>
            </w:pPr>
          </w:p>
        </w:tc>
        <w:tc>
          <w:tcPr>
            <w:tcW w:w="851" w:type="dxa"/>
          </w:tcPr>
          <w:p w14:paraId="4908D325" w14:textId="77777777" w:rsidR="000620AB" w:rsidRPr="00CF70ED" w:rsidRDefault="000620AB" w:rsidP="000620AB">
            <w:pPr>
              <w:rPr>
                <w:rFonts w:ascii="Times New Roman" w:eastAsia="Times New Roman" w:hAnsi="Times New Roman" w:cs="Times New Roman"/>
                <w:b/>
                <w:sz w:val="16"/>
                <w:szCs w:val="16"/>
              </w:rPr>
            </w:pPr>
          </w:p>
        </w:tc>
        <w:tc>
          <w:tcPr>
            <w:tcW w:w="992" w:type="dxa"/>
          </w:tcPr>
          <w:p w14:paraId="729918F1" w14:textId="77777777" w:rsidR="000620AB" w:rsidRPr="00CF70ED" w:rsidRDefault="000620AB" w:rsidP="000620AB">
            <w:pPr>
              <w:rPr>
                <w:rFonts w:ascii="Times New Roman" w:eastAsia="Times New Roman" w:hAnsi="Times New Roman" w:cs="Times New Roman"/>
                <w:b/>
                <w:sz w:val="16"/>
                <w:szCs w:val="16"/>
              </w:rPr>
            </w:pPr>
          </w:p>
        </w:tc>
        <w:tc>
          <w:tcPr>
            <w:tcW w:w="709" w:type="dxa"/>
          </w:tcPr>
          <w:p w14:paraId="765EC1F8" w14:textId="77777777" w:rsidR="000620AB" w:rsidRPr="00CF70ED" w:rsidRDefault="000620AB" w:rsidP="000620AB">
            <w:pPr>
              <w:rPr>
                <w:rFonts w:ascii="Times New Roman" w:eastAsia="Times New Roman" w:hAnsi="Times New Roman" w:cs="Times New Roman"/>
                <w:b/>
                <w:sz w:val="16"/>
                <w:szCs w:val="16"/>
              </w:rPr>
            </w:pPr>
          </w:p>
        </w:tc>
        <w:tc>
          <w:tcPr>
            <w:tcW w:w="850" w:type="dxa"/>
          </w:tcPr>
          <w:p w14:paraId="2C444101" w14:textId="77777777" w:rsidR="000620AB" w:rsidRPr="00CF70ED" w:rsidRDefault="000620AB" w:rsidP="000620AB">
            <w:pPr>
              <w:rPr>
                <w:rFonts w:ascii="Times New Roman" w:eastAsia="Times New Roman" w:hAnsi="Times New Roman" w:cs="Times New Roman"/>
                <w:b/>
                <w:sz w:val="16"/>
                <w:szCs w:val="16"/>
              </w:rPr>
            </w:pPr>
          </w:p>
        </w:tc>
        <w:tc>
          <w:tcPr>
            <w:tcW w:w="709" w:type="dxa"/>
          </w:tcPr>
          <w:p w14:paraId="517E8B38" w14:textId="77777777" w:rsidR="000620AB" w:rsidRPr="00CF70ED" w:rsidRDefault="000620AB" w:rsidP="000620AB">
            <w:pPr>
              <w:rPr>
                <w:rFonts w:ascii="Times New Roman" w:eastAsia="Times New Roman" w:hAnsi="Times New Roman" w:cs="Times New Roman"/>
                <w:b/>
                <w:sz w:val="16"/>
                <w:szCs w:val="16"/>
              </w:rPr>
            </w:pPr>
          </w:p>
        </w:tc>
        <w:tc>
          <w:tcPr>
            <w:tcW w:w="992" w:type="dxa"/>
          </w:tcPr>
          <w:p w14:paraId="7EAFC499" w14:textId="77777777" w:rsidR="000620AB" w:rsidRPr="001F4573" w:rsidRDefault="000620AB" w:rsidP="000620AB">
            <w:pPr>
              <w:rPr>
                <w:rFonts w:ascii="Times New Roman" w:eastAsia="Times New Roman" w:hAnsi="Times New Roman" w:cs="Times New Roman"/>
                <w:b/>
                <w:sz w:val="16"/>
                <w:szCs w:val="16"/>
              </w:rPr>
            </w:pPr>
          </w:p>
        </w:tc>
        <w:tc>
          <w:tcPr>
            <w:tcW w:w="851" w:type="dxa"/>
          </w:tcPr>
          <w:p w14:paraId="381618F2" w14:textId="77777777" w:rsidR="000620AB" w:rsidRPr="00CF70ED" w:rsidRDefault="000620AB" w:rsidP="000620AB">
            <w:pPr>
              <w:rPr>
                <w:rFonts w:ascii="Times New Roman" w:eastAsia="Times New Roman" w:hAnsi="Times New Roman" w:cs="Times New Roman"/>
                <w:b/>
                <w:sz w:val="16"/>
                <w:szCs w:val="16"/>
                <w:lang w:val="en-US"/>
              </w:rPr>
            </w:pPr>
          </w:p>
        </w:tc>
        <w:tc>
          <w:tcPr>
            <w:tcW w:w="850" w:type="dxa"/>
          </w:tcPr>
          <w:p w14:paraId="42C7BD07"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w:t>
            </w:r>
          </w:p>
        </w:tc>
        <w:tc>
          <w:tcPr>
            <w:tcW w:w="709" w:type="dxa"/>
            <w:shd w:val="clear" w:color="auto" w:fill="D0CECE" w:themeFill="background2" w:themeFillShade="E6"/>
          </w:tcPr>
          <w:p w14:paraId="03AB8977"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6C55E7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CC6CD75"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31C4D87F"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67B2558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F89051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6965C9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16BD185"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3051B708"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5A8157B3" w14:textId="77777777" w:rsidTr="00CF70ED">
        <w:tc>
          <w:tcPr>
            <w:tcW w:w="1650" w:type="dxa"/>
            <w:shd w:val="clear" w:color="auto" w:fill="FFE599" w:themeFill="accent4" w:themeFillTint="66"/>
          </w:tcPr>
          <w:p w14:paraId="4E72A88C"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Трансфер на знания</w:t>
            </w:r>
          </w:p>
        </w:tc>
        <w:tc>
          <w:tcPr>
            <w:tcW w:w="618" w:type="dxa"/>
          </w:tcPr>
          <w:p w14:paraId="1FB8DA74"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11A15495" w14:textId="77777777" w:rsidR="000620AB" w:rsidRPr="00CF70ED" w:rsidRDefault="000620AB" w:rsidP="000620AB">
            <w:pPr>
              <w:rPr>
                <w:rFonts w:ascii="Times New Roman" w:eastAsia="Times New Roman" w:hAnsi="Times New Roman" w:cs="Times New Roman"/>
                <w:b/>
                <w:sz w:val="16"/>
                <w:szCs w:val="16"/>
              </w:rPr>
            </w:pPr>
          </w:p>
        </w:tc>
        <w:tc>
          <w:tcPr>
            <w:tcW w:w="851" w:type="dxa"/>
          </w:tcPr>
          <w:p w14:paraId="753693B2" w14:textId="77777777" w:rsidR="000620AB" w:rsidRPr="00CF70ED" w:rsidRDefault="000620AB" w:rsidP="000620AB">
            <w:pPr>
              <w:rPr>
                <w:rFonts w:ascii="Times New Roman" w:eastAsia="Times New Roman" w:hAnsi="Times New Roman" w:cs="Times New Roman"/>
                <w:b/>
                <w:sz w:val="16"/>
                <w:szCs w:val="16"/>
              </w:rPr>
            </w:pPr>
          </w:p>
        </w:tc>
        <w:tc>
          <w:tcPr>
            <w:tcW w:w="992" w:type="dxa"/>
          </w:tcPr>
          <w:p w14:paraId="49CCFD03" w14:textId="77777777" w:rsidR="000620AB" w:rsidRPr="00CF70ED" w:rsidRDefault="000620AB" w:rsidP="000620AB">
            <w:pPr>
              <w:rPr>
                <w:rFonts w:ascii="Times New Roman" w:eastAsia="Times New Roman" w:hAnsi="Times New Roman" w:cs="Times New Roman"/>
                <w:b/>
                <w:sz w:val="16"/>
                <w:szCs w:val="16"/>
              </w:rPr>
            </w:pPr>
          </w:p>
        </w:tc>
        <w:tc>
          <w:tcPr>
            <w:tcW w:w="709" w:type="dxa"/>
          </w:tcPr>
          <w:p w14:paraId="581344EA" w14:textId="77777777" w:rsidR="000620AB" w:rsidRPr="00CF70ED" w:rsidRDefault="000620AB" w:rsidP="000620AB">
            <w:pPr>
              <w:rPr>
                <w:rFonts w:ascii="Times New Roman" w:eastAsia="Times New Roman" w:hAnsi="Times New Roman" w:cs="Times New Roman"/>
                <w:b/>
                <w:sz w:val="16"/>
                <w:szCs w:val="16"/>
              </w:rPr>
            </w:pPr>
          </w:p>
        </w:tc>
        <w:tc>
          <w:tcPr>
            <w:tcW w:w="850" w:type="dxa"/>
          </w:tcPr>
          <w:p w14:paraId="7647A344" w14:textId="77777777" w:rsidR="000620AB" w:rsidRPr="00CF70ED" w:rsidRDefault="000620AB" w:rsidP="000620AB">
            <w:pPr>
              <w:rPr>
                <w:rFonts w:ascii="Times New Roman" w:eastAsia="Times New Roman" w:hAnsi="Times New Roman" w:cs="Times New Roman"/>
                <w:b/>
                <w:sz w:val="16"/>
                <w:szCs w:val="16"/>
              </w:rPr>
            </w:pPr>
          </w:p>
        </w:tc>
        <w:tc>
          <w:tcPr>
            <w:tcW w:w="709" w:type="dxa"/>
          </w:tcPr>
          <w:p w14:paraId="354F54E0"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992" w:type="dxa"/>
          </w:tcPr>
          <w:p w14:paraId="3F77E1E1" w14:textId="77777777" w:rsidR="000620AB" w:rsidRPr="00FF77EB" w:rsidRDefault="000620AB" w:rsidP="000620AB">
            <w:pPr>
              <w:rPr>
                <w:rFonts w:ascii="Times New Roman" w:eastAsia="Times New Roman" w:hAnsi="Times New Roman" w:cs="Times New Roman"/>
                <w:b/>
                <w:sz w:val="16"/>
                <w:szCs w:val="16"/>
              </w:rPr>
            </w:pPr>
          </w:p>
        </w:tc>
        <w:tc>
          <w:tcPr>
            <w:tcW w:w="851" w:type="dxa"/>
          </w:tcPr>
          <w:p w14:paraId="752139AB" w14:textId="77777777" w:rsidR="000620AB" w:rsidRPr="00FF77EB" w:rsidRDefault="000620AB" w:rsidP="000620AB">
            <w:pPr>
              <w:rPr>
                <w:rFonts w:ascii="Times New Roman" w:eastAsia="Times New Roman" w:hAnsi="Times New Roman" w:cs="Times New Roman"/>
                <w:b/>
                <w:sz w:val="16"/>
                <w:szCs w:val="16"/>
              </w:rPr>
            </w:pPr>
          </w:p>
        </w:tc>
        <w:tc>
          <w:tcPr>
            <w:tcW w:w="850" w:type="dxa"/>
          </w:tcPr>
          <w:p w14:paraId="16AE5986"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0,5</w:t>
            </w:r>
          </w:p>
        </w:tc>
        <w:tc>
          <w:tcPr>
            <w:tcW w:w="709" w:type="dxa"/>
          </w:tcPr>
          <w:p w14:paraId="39AD1BA8"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567" w:type="dxa"/>
            <w:shd w:val="clear" w:color="auto" w:fill="D0CECE" w:themeFill="background2" w:themeFillShade="E6"/>
          </w:tcPr>
          <w:p w14:paraId="410ADBCA"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589EB377"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5B57C953"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51D360F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53C18E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D945E1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FE9673A"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5829E69F" w14:textId="77777777" w:rsidR="000620AB" w:rsidRPr="00E20C65"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r w:rsidR="000620AB" w:rsidRPr="00E20C65" w14:paraId="4CD861BF" w14:textId="77777777" w:rsidTr="00CF70ED">
        <w:tc>
          <w:tcPr>
            <w:tcW w:w="1650" w:type="dxa"/>
            <w:shd w:val="clear" w:color="auto" w:fill="FFE599" w:themeFill="accent4" w:themeFillTint="66"/>
          </w:tcPr>
          <w:p w14:paraId="2F0E441F"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Кооперир. ССЗИСС</w:t>
            </w:r>
          </w:p>
        </w:tc>
        <w:tc>
          <w:tcPr>
            <w:tcW w:w="618" w:type="dxa"/>
          </w:tcPr>
          <w:p w14:paraId="515827C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DFB31A5"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8AC68CC"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393D3C7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D467434"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2E4E53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239CE89"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EB54506"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7B25B657"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70D12C87"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0,5</w:t>
            </w:r>
          </w:p>
        </w:tc>
        <w:tc>
          <w:tcPr>
            <w:tcW w:w="709" w:type="dxa"/>
          </w:tcPr>
          <w:p w14:paraId="23A619E0"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0</w:t>
            </w:r>
          </w:p>
        </w:tc>
        <w:tc>
          <w:tcPr>
            <w:tcW w:w="567" w:type="dxa"/>
          </w:tcPr>
          <w:p w14:paraId="363B7055"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709" w:type="dxa"/>
            <w:shd w:val="clear" w:color="auto" w:fill="D0CECE" w:themeFill="background2" w:themeFillShade="E6"/>
          </w:tcPr>
          <w:p w14:paraId="21512B12"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41EE223D"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67A449B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4ABC26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C4CA3C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3331CDF"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6AE7774B" w14:textId="77777777" w:rsidR="000620AB" w:rsidRPr="00E20C65"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r w:rsidR="000620AB" w:rsidRPr="00E20C65" w14:paraId="087A6B81" w14:textId="77777777" w:rsidTr="00CF70ED">
        <w:tc>
          <w:tcPr>
            <w:tcW w:w="1650" w:type="dxa"/>
            <w:shd w:val="clear" w:color="auto" w:fill="FFE599" w:themeFill="accent4" w:themeFillTint="66"/>
          </w:tcPr>
          <w:p w14:paraId="242AACA3"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Дигитализация</w:t>
            </w:r>
          </w:p>
        </w:tc>
        <w:tc>
          <w:tcPr>
            <w:tcW w:w="618" w:type="dxa"/>
          </w:tcPr>
          <w:p w14:paraId="142DB14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7F78069"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D0600C8"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5A58BAD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903CCAE"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1CFE02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ED69001"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85F68C7"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2F438225"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4BE495D7"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1B552F20"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567" w:type="dxa"/>
          </w:tcPr>
          <w:p w14:paraId="2DFDA62F"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709" w:type="dxa"/>
          </w:tcPr>
          <w:p w14:paraId="76DD1E74"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708" w:type="dxa"/>
            <w:shd w:val="clear" w:color="auto" w:fill="D0CECE" w:themeFill="background2" w:themeFillShade="E6"/>
          </w:tcPr>
          <w:p w14:paraId="1BE64FFD"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6D975C8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2C562A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967C3E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CD2E662"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31DD0E4D" w14:textId="77777777" w:rsidR="000620AB" w:rsidRPr="00E20C65"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bl>
    <w:p w14:paraId="5B7AEAEF" w14:textId="77777777" w:rsidR="005A621B" w:rsidRDefault="005A621B">
      <w:pPr>
        <w:rPr>
          <w:rFonts w:ascii="Times New Roman" w:eastAsia="Times New Roman" w:hAnsi="Times New Roman" w:cs="Times New Roman"/>
          <w:sz w:val="20"/>
          <w:szCs w:val="20"/>
        </w:rPr>
      </w:pPr>
    </w:p>
    <w:p w14:paraId="1593C013" w14:textId="77777777" w:rsidR="005A621B" w:rsidRPr="00CF70ED" w:rsidRDefault="005A621B">
      <w:pPr>
        <w:rPr>
          <w:rFonts w:ascii="Times New Roman" w:eastAsia="Times New Roman" w:hAnsi="Times New Roman" w:cs="Times New Roman"/>
          <w:sz w:val="20"/>
          <w:szCs w:val="20"/>
          <w:lang w:val="en-US"/>
        </w:rPr>
      </w:pPr>
    </w:p>
    <w:p w14:paraId="603C45EF" w14:textId="77777777" w:rsidR="005A621B" w:rsidRDefault="005A621B">
      <w:pPr>
        <w:rPr>
          <w:rFonts w:ascii="Times New Roman" w:eastAsia="Times New Roman" w:hAnsi="Times New Roman" w:cs="Times New Roman"/>
          <w:sz w:val="20"/>
          <w:szCs w:val="20"/>
        </w:rPr>
      </w:pPr>
    </w:p>
    <w:p w14:paraId="0353C209" w14:textId="77777777" w:rsidR="005A621B" w:rsidRDefault="005A621B">
      <w:pPr>
        <w:rPr>
          <w:rFonts w:ascii="Times New Roman" w:eastAsia="Times New Roman" w:hAnsi="Times New Roman" w:cs="Times New Roman"/>
          <w:sz w:val="20"/>
          <w:szCs w:val="20"/>
        </w:rPr>
      </w:pPr>
    </w:p>
    <w:tbl>
      <w:tblPr>
        <w:tblStyle w:val="TableGrid"/>
        <w:tblW w:w="15593" w:type="dxa"/>
        <w:tblInd w:w="-572" w:type="dxa"/>
        <w:tblLayout w:type="fixed"/>
        <w:tblLook w:val="04A0" w:firstRow="1" w:lastRow="0" w:firstColumn="1" w:lastColumn="0" w:noHBand="0" w:noVBand="1"/>
      </w:tblPr>
      <w:tblGrid>
        <w:gridCol w:w="1650"/>
        <w:gridCol w:w="618"/>
        <w:gridCol w:w="709"/>
        <w:gridCol w:w="851"/>
        <w:gridCol w:w="992"/>
        <w:gridCol w:w="709"/>
        <w:gridCol w:w="850"/>
        <w:gridCol w:w="709"/>
        <w:gridCol w:w="992"/>
        <w:gridCol w:w="851"/>
        <w:gridCol w:w="850"/>
        <w:gridCol w:w="709"/>
        <w:gridCol w:w="567"/>
        <w:gridCol w:w="709"/>
        <w:gridCol w:w="708"/>
        <w:gridCol w:w="567"/>
        <w:gridCol w:w="567"/>
        <w:gridCol w:w="567"/>
        <w:gridCol w:w="567"/>
        <w:gridCol w:w="851"/>
      </w:tblGrid>
      <w:tr w:rsidR="00CF70ED" w:rsidRPr="00E20C65" w14:paraId="3563EF34" w14:textId="77777777" w:rsidTr="00CF70ED">
        <w:tc>
          <w:tcPr>
            <w:tcW w:w="1650" w:type="dxa"/>
          </w:tcPr>
          <w:p w14:paraId="3F478F70" w14:textId="77777777" w:rsidR="002D7A70" w:rsidRPr="00E20C65" w:rsidRDefault="002D7A70" w:rsidP="002D7A70">
            <w:pPr>
              <w:rPr>
                <w:rFonts w:ascii="Times New Roman" w:eastAsia="Times New Roman" w:hAnsi="Times New Roman" w:cs="Times New Roman"/>
                <w:b/>
                <w:i/>
                <w:sz w:val="16"/>
                <w:szCs w:val="16"/>
              </w:rPr>
            </w:pPr>
            <w:r w:rsidRPr="00E20C65">
              <w:rPr>
                <w:rFonts w:ascii="Times New Roman" w:eastAsia="Times New Roman" w:hAnsi="Times New Roman" w:cs="Times New Roman"/>
                <w:b/>
                <w:i/>
                <w:sz w:val="16"/>
                <w:szCs w:val="16"/>
              </w:rPr>
              <w:lastRenderedPageBreak/>
              <w:t>Потребности</w:t>
            </w:r>
          </w:p>
        </w:tc>
        <w:tc>
          <w:tcPr>
            <w:tcW w:w="618" w:type="dxa"/>
            <w:shd w:val="clear" w:color="auto" w:fill="33CCCC"/>
          </w:tcPr>
          <w:p w14:paraId="3756900F"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ОП на ЗС</w:t>
            </w:r>
          </w:p>
        </w:tc>
        <w:tc>
          <w:tcPr>
            <w:tcW w:w="709" w:type="dxa"/>
            <w:shd w:val="clear" w:color="auto" w:fill="33CCCC"/>
          </w:tcPr>
          <w:p w14:paraId="0EE16E29"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Пазарен достъп МС</w:t>
            </w:r>
          </w:p>
        </w:tc>
        <w:tc>
          <w:tcPr>
            <w:tcW w:w="851" w:type="dxa"/>
            <w:shd w:val="clear" w:color="auto" w:fill="33CCCC"/>
          </w:tcPr>
          <w:p w14:paraId="794BE525"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дир. прод</w:t>
            </w:r>
          </w:p>
        </w:tc>
        <w:tc>
          <w:tcPr>
            <w:tcW w:w="992" w:type="dxa"/>
            <w:shd w:val="clear" w:color="auto" w:fill="33CCCC"/>
          </w:tcPr>
          <w:p w14:paraId="6FA2BCDE"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търг. пр.</w:t>
            </w:r>
          </w:p>
        </w:tc>
        <w:tc>
          <w:tcPr>
            <w:tcW w:w="709" w:type="dxa"/>
            <w:shd w:val="clear" w:color="auto" w:fill="33CCCC"/>
          </w:tcPr>
          <w:p w14:paraId="51347760"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на вноса</w:t>
            </w:r>
          </w:p>
        </w:tc>
        <w:tc>
          <w:tcPr>
            <w:tcW w:w="850" w:type="dxa"/>
            <w:shd w:val="clear" w:color="auto" w:fill="33CCCC"/>
          </w:tcPr>
          <w:p w14:paraId="64D478E9"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ХВП</w:t>
            </w:r>
          </w:p>
        </w:tc>
        <w:tc>
          <w:tcPr>
            <w:tcW w:w="709" w:type="dxa"/>
            <w:shd w:val="clear" w:color="auto" w:fill="99FF99"/>
          </w:tcPr>
          <w:p w14:paraId="462F7715"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Емисии ПГ</w:t>
            </w:r>
          </w:p>
        </w:tc>
        <w:tc>
          <w:tcPr>
            <w:tcW w:w="992" w:type="dxa"/>
            <w:shd w:val="clear" w:color="auto" w:fill="99FF99"/>
          </w:tcPr>
          <w:p w14:paraId="25F844CF"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Почва</w:t>
            </w:r>
          </w:p>
        </w:tc>
        <w:tc>
          <w:tcPr>
            <w:tcW w:w="851" w:type="dxa"/>
            <w:shd w:val="clear" w:color="auto" w:fill="99FF99"/>
          </w:tcPr>
          <w:p w14:paraId="40748D6B"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Енергия от ВИ</w:t>
            </w:r>
          </w:p>
        </w:tc>
        <w:tc>
          <w:tcPr>
            <w:tcW w:w="850" w:type="dxa"/>
            <w:shd w:val="clear" w:color="auto" w:fill="99FF99"/>
          </w:tcPr>
          <w:p w14:paraId="52622201"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Приспособяеми раст.</w:t>
            </w:r>
          </w:p>
        </w:tc>
        <w:tc>
          <w:tcPr>
            <w:tcW w:w="709" w:type="dxa"/>
            <w:shd w:val="clear" w:color="auto" w:fill="99FF99"/>
          </w:tcPr>
          <w:p w14:paraId="19BF5BEE"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Нискоинт. произв.</w:t>
            </w:r>
          </w:p>
        </w:tc>
        <w:tc>
          <w:tcPr>
            <w:tcW w:w="567" w:type="dxa"/>
            <w:shd w:val="clear" w:color="auto" w:fill="99FF99"/>
          </w:tcPr>
          <w:p w14:paraId="5D366B96"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Биомаса</w:t>
            </w:r>
          </w:p>
        </w:tc>
        <w:tc>
          <w:tcPr>
            <w:tcW w:w="709" w:type="dxa"/>
            <w:shd w:val="clear" w:color="auto" w:fill="99FF99"/>
          </w:tcPr>
          <w:p w14:paraId="0BCA4731"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Заболявания, животни</w:t>
            </w:r>
          </w:p>
        </w:tc>
        <w:tc>
          <w:tcPr>
            <w:tcW w:w="708" w:type="dxa"/>
            <w:shd w:val="clear" w:color="auto" w:fill="99FF99"/>
          </w:tcPr>
          <w:p w14:paraId="6A19D347"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Горски запаси</w:t>
            </w:r>
          </w:p>
        </w:tc>
        <w:tc>
          <w:tcPr>
            <w:tcW w:w="567" w:type="dxa"/>
            <w:shd w:val="clear" w:color="auto" w:fill="99FF99"/>
          </w:tcPr>
          <w:p w14:paraId="7BCB38A2" w14:textId="77777777" w:rsidR="002D7A70" w:rsidRPr="00E20C65" w:rsidRDefault="002D7A70"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Залесяване</w:t>
            </w:r>
          </w:p>
        </w:tc>
        <w:tc>
          <w:tcPr>
            <w:tcW w:w="567" w:type="dxa"/>
            <w:shd w:val="clear" w:color="auto" w:fill="99CC00"/>
          </w:tcPr>
          <w:p w14:paraId="3E48A9FE" w14:textId="77777777" w:rsidR="002D7A70" w:rsidRPr="00E20C65" w:rsidRDefault="000457CD"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Емисии амоняк</w:t>
            </w:r>
          </w:p>
        </w:tc>
        <w:tc>
          <w:tcPr>
            <w:tcW w:w="567" w:type="dxa"/>
            <w:shd w:val="clear" w:color="auto" w:fill="99CC00"/>
          </w:tcPr>
          <w:p w14:paraId="04AE5AF4" w14:textId="77777777" w:rsidR="002D7A70" w:rsidRPr="00E20C65" w:rsidRDefault="00A47FC9"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rPr>
              <w:t>Баланс площи</w:t>
            </w:r>
          </w:p>
        </w:tc>
        <w:tc>
          <w:tcPr>
            <w:tcW w:w="567" w:type="dxa"/>
            <w:shd w:val="clear" w:color="auto" w:fill="99CC00"/>
          </w:tcPr>
          <w:p w14:paraId="2FE408C6" w14:textId="77777777" w:rsidR="002D7A70" w:rsidRPr="005F7435" w:rsidRDefault="00A47FC9" w:rsidP="002D7A70">
            <w:pPr>
              <w:rPr>
                <w:rFonts w:ascii="Times New Roman" w:eastAsia="Times New Roman" w:hAnsi="Times New Roman" w:cs="Times New Roman"/>
                <w:sz w:val="16"/>
                <w:szCs w:val="16"/>
              </w:rPr>
            </w:pPr>
            <w:r>
              <w:rPr>
                <w:rFonts w:ascii="Times New Roman" w:eastAsia="Times New Roman" w:hAnsi="Times New Roman" w:cs="Times New Roman"/>
                <w:sz w:val="16"/>
                <w:szCs w:val="16"/>
                <w:lang w:val="en-US"/>
              </w:rPr>
              <w:t xml:space="preserve">N, P </w:t>
            </w:r>
            <w:r>
              <w:rPr>
                <w:rFonts w:ascii="Times New Roman" w:eastAsia="Times New Roman" w:hAnsi="Times New Roman" w:cs="Times New Roman"/>
                <w:sz w:val="16"/>
                <w:szCs w:val="16"/>
              </w:rPr>
              <w:t>отпечатък</w:t>
            </w:r>
          </w:p>
        </w:tc>
        <w:tc>
          <w:tcPr>
            <w:tcW w:w="851" w:type="dxa"/>
          </w:tcPr>
          <w:p w14:paraId="5A316E5E" w14:textId="77777777" w:rsidR="002D7A70" w:rsidRPr="00E20C65" w:rsidRDefault="002D7A70" w:rsidP="002D7A70">
            <w:pPr>
              <w:jc w:val="both"/>
              <w:rPr>
                <w:rFonts w:ascii="Times New Roman" w:eastAsia="Times New Roman" w:hAnsi="Times New Roman" w:cs="Times New Roman"/>
                <w:sz w:val="16"/>
                <w:szCs w:val="16"/>
              </w:rPr>
            </w:pPr>
            <w:r w:rsidRPr="00E20C65">
              <w:rPr>
                <w:rFonts w:ascii="Times New Roman" w:eastAsia="Times New Roman" w:hAnsi="Times New Roman" w:cs="Times New Roman"/>
                <w:b/>
                <w:sz w:val="16"/>
                <w:szCs w:val="16"/>
              </w:rPr>
              <w:t>Оценка на свързаността</w:t>
            </w:r>
          </w:p>
        </w:tc>
      </w:tr>
      <w:tr w:rsidR="000620AB" w:rsidRPr="00E20C65" w14:paraId="1B78E1D7" w14:textId="77777777" w:rsidTr="00CF70ED">
        <w:tc>
          <w:tcPr>
            <w:tcW w:w="1650" w:type="dxa"/>
            <w:shd w:val="clear" w:color="auto" w:fill="F4B083" w:themeFill="accent2" w:themeFillTint="99"/>
          </w:tcPr>
          <w:p w14:paraId="55DC7CAD"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Биологично земедел.</w:t>
            </w:r>
          </w:p>
        </w:tc>
        <w:tc>
          <w:tcPr>
            <w:tcW w:w="618" w:type="dxa"/>
          </w:tcPr>
          <w:p w14:paraId="06A7CA13" w14:textId="77777777" w:rsidR="000620AB" w:rsidRPr="00E20C65" w:rsidRDefault="000620AB" w:rsidP="000620AB">
            <w:pPr>
              <w:rPr>
                <w:rFonts w:ascii="Times New Roman" w:eastAsia="Times New Roman" w:hAnsi="Times New Roman" w:cs="Times New Roman"/>
                <w:b/>
                <w:sz w:val="16"/>
                <w:szCs w:val="16"/>
              </w:rPr>
            </w:pPr>
          </w:p>
        </w:tc>
        <w:tc>
          <w:tcPr>
            <w:tcW w:w="709" w:type="dxa"/>
            <w:shd w:val="clear" w:color="auto" w:fill="FFFFFF" w:themeFill="background1"/>
          </w:tcPr>
          <w:p w14:paraId="6DFFEA7B"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0DD357A3"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7FD5D1D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8E120B1"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7FB007A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F21A9D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97C9A5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C3A7052"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8F3DCC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E69497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833E9D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A9DC85F"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221CCF5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64BD703" w14:textId="77777777" w:rsidR="000620AB" w:rsidRPr="00760A1E" w:rsidRDefault="000620AB" w:rsidP="000620AB">
            <w:pPr>
              <w:rPr>
                <w:rFonts w:ascii="Times New Roman" w:eastAsia="Times New Roman" w:hAnsi="Times New Roman" w:cs="Times New Roman"/>
                <w:b/>
                <w:sz w:val="16"/>
                <w:szCs w:val="16"/>
                <w:lang w:val="en-US"/>
              </w:rPr>
            </w:pPr>
          </w:p>
        </w:tc>
        <w:tc>
          <w:tcPr>
            <w:tcW w:w="567" w:type="dxa"/>
          </w:tcPr>
          <w:p w14:paraId="668458B7" w14:textId="77777777" w:rsidR="000620AB" w:rsidRPr="00760A1E" w:rsidRDefault="000620AB" w:rsidP="000620AB">
            <w:pPr>
              <w:rPr>
                <w:rFonts w:ascii="Times New Roman" w:eastAsia="Times New Roman" w:hAnsi="Times New Roman" w:cs="Times New Roman"/>
                <w:b/>
                <w:sz w:val="16"/>
                <w:szCs w:val="16"/>
                <w:lang w:val="en-US"/>
              </w:rPr>
            </w:pPr>
          </w:p>
        </w:tc>
        <w:tc>
          <w:tcPr>
            <w:tcW w:w="567" w:type="dxa"/>
          </w:tcPr>
          <w:p w14:paraId="7E4C6162" w14:textId="77777777" w:rsidR="000620AB" w:rsidRPr="00760A1E" w:rsidRDefault="000620AB" w:rsidP="000620AB">
            <w:pPr>
              <w:rPr>
                <w:rFonts w:ascii="Times New Roman" w:eastAsia="Times New Roman" w:hAnsi="Times New Roman" w:cs="Times New Roman"/>
                <w:b/>
                <w:sz w:val="16"/>
                <w:szCs w:val="16"/>
                <w:lang w:val="en-US"/>
              </w:rPr>
            </w:pPr>
          </w:p>
        </w:tc>
        <w:tc>
          <w:tcPr>
            <w:tcW w:w="567" w:type="dxa"/>
          </w:tcPr>
          <w:p w14:paraId="5340E4F0"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B9B9A3C"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61300C8E" w14:textId="77777777" w:rsidTr="00CF70ED">
        <w:tc>
          <w:tcPr>
            <w:tcW w:w="1650" w:type="dxa"/>
            <w:shd w:val="clear" w:color="auto" w:fill="F4B083" w:themeFill="accent2" w:themeFillTint="99"/>
          </w:tcPr>
          <w:p w14:paraId="077CBA45"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БЗ и КЗ</w:t>
            </w:r>
          </w:p>
        </w:tc>
        <w:tc>
          <w:tcPr>
            <w:tcW w:w="618" w:type="dxa"/>
          </w:tcPr>
          <w:p w14:paraId="57028F4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83F8910"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shd w:val="clear" w:color="auto" w:fill="FFFFFF" w:themeFill="background1"/>
          </w:tcPr>
          <w:p w14:paraId="5879DE5D" w14:textId="77777777" w:rsidR="000620AB" w:rsidRPr="00E20C65" w:rsidRDefault="000620AB" w:rsidP="000620AB">
            <w:pPr>
              <w:rPr>
                <w:rFonts w:ascii="Times New Roman" w:eastAsia="Times New Roman" w:hAnsi="Times New Roman" w:cs="Times New Roman"/>
                <w:b/>
                <w:sz w:val="16"/>
                <w:szCs w:val="16"/>
              </w:rPr>
            </w:pPr>
          </w:p>
        </w:tc>
        <w:tc>
          <w:tcPr>
            <w:tcW w:w="992" w:type="dxa"/>
          </w:tcPr>
          <w:p w14:paraId="56546E6D" w14:textId="77777777" w:rsidR="000620AB" w:rsidRPr="00CF70ED" w:rsidRDefault="000620AB" w:rsidP="000620AB">
            <w:pPr>
              <w:rPr>
                <w:rFonts w:ascii="Times New Roman" w:eastAsia="Times New Roman" w:hAnsi="Times New Roman" w:cs="Times New Roman"/>
                <w:b/>
                <w:sz w:val="16"/>
                <w:szCs w:val="16"/>
              </w:rPr>
            </w:pPr>
            <w:r w:rsidRPr="005F7435">
              <w:rPr>
                <w:rFonts w:ascii="Times New Roman" w:eastAsia="Times New Roman" w:hAnsi="Times New Roman" w:cs="Times New Roman"/>
                <w:b/>
                <w:sz w:val="16"/>
                <w:szCs w:val="16"/>
              </w:rPr>
              <w:t>0</w:t>
            </w:r>
          </w:p>
        </w:tc>
        <w:tc>
          <w:tcPr>
            <w:tcW w:w="709" w:type="dxa"/>
          </w:tcPr>
          <w:p w14:paraId="001D20DF"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882B33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923667B"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E1F68CD"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60484CC"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667578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596CD6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553F5E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10DDCA3"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7BD62FC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2F2F77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E0BC5D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4B121B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A666EAC"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26B0A17D"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7F8690ED" w14:textId="77777777" w:rsidTr="00CF70ED">
        <w:tc>
          <w:tcPr>
            <w:tcW w:w="1650" w:type="dxa"/>
            <w:shd w:val="clear" w:color="auto" w:fill="F4B083" w:themeFill="accent2" w:themeFillTint="99"/>
          </w:tcPr>
          <w:p w14:paraId="0B5E7CC1"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Потребление БЗ</w:t>
            </w:r>
          </w:p>
        </w:tc>
        <w:tc>
          <w:tcPr>
            <w:tcW w:w="618" w:type="dxa"/>
          </w:tcPr>
          <w:p w14:paraId="42E4B16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A77C770"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402B04E8" w14:textId="77777777" w:rsidR="000620AB" w:rsidRPr="00760A1E" w:rsidRDefault="000620AB" w:rsidP="000620AB">
            <w:pPr>
              <w:rPr>
                <w:rFonts w:ascii="Times New Roman" w:eastAsia="Times New Roman" w:hAnsi="Times New Roman" w:cs="Times New Roman"/>
                <w:b/>
                <w:sz w:val="16"/>
                <w:szCs w:val="16"/>
                <w:lang w:val="en-US"/>
              </w:rPr>
            </w:pPr>
          </w:p>
        </w:tc>
        <w:tc>
          <w:tcPr>
            <w:tcW w:w="992" w:type="dxa"/>
            <w:shd w:val="clear" w:color="auto" w:fill="auto"/>
          </w:tcPr>
          <w:p w14:paraId="4D67FD5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96FC4C2"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FDC168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9580609"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0EC89CB"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D6F1AC5"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A62D23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7C27F307"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3A34C5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AB404DD"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772B5DA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5B51241"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E8A3D2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859C0F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64C807F"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FEA6DE4"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53092455" w14:textId="77777777" w:rsidTr="00CF70ED">
        <w:tc>
          <w:tcPr>
            <w:tcW w:w="1650" w:type="dxa"/>
            <w:shd w:val="clear" w:color="auto" w:fill="F4B083" w:themeFill="accent2" w:themeFillTint="99"/>
          </w:tcPr>
          <w:p w14:paraId="6872D0C7"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Качество храни</w:t>
            </w:r>
          </w:p>
        </w:tc>
        <w:tc>
          <w:tcPr>
            <w:tcW w:w="618" w:type="dxa"/>
          </w:tcPr>
          <w:p w14:paraId="17C045B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63FA578"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12BBCF94" w14:textId="77777777" w:rsidR="000620AB" w:rsidRPr="00CF70ED"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0,5</w:t>
            </w:r>
          </w:p>
        </w:tc>
        <w:tc>
          <w:tcPr>
            <w:tcW w:w="992" w:type="dxa"/>
          </w:tcPr>
          <w:p w14:paraId="4A171238" w14:textId="77777777" w:rsidR="000620AB" w:rsidRPr="00CF70ED"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0,5</w:t>
            </w:r>
          </w:p>
        </w:tc>
        <w:tc>
          <w:tcPr>
            <w:tcW w:w="709" w:type="dxa"/>
            <w:shd w:val="clear" w:color="auto" w:fill="auto"/>
          </w:tcPr>
          <w:p w14:paraId="7222C3AF"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850" w:type="dxa"/>
          </w:tcPr>
          <w:p w14:paraId="3ABA0C82"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E7E9B7D"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A1FD018"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17EFFB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024BE8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CAE6A4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A3118B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88CF66D"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72D668F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684F25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551D922"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003CBE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CB28C53"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18BE2E76"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2157E0F2" w14:textId="77777777" w:rsidTr="00CF70ED">
        <w:tc>
          <w:tcPr>
            <w:tcW w:w="1650" w:type="dxa"/>
            <w:shd w:val="clear" w:color="auto" w:fill="F4B083" w:themeFill="accent2" w:themeFillTint="99"/>
          </w:tcPr>
          <w:p w14:paraId="20C3A4F3"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Схеми качество</w:t>
            </w:r>
          </w:p>
        </w:tc>
        <w:tc>
          <w:tcPr>
            <w:tcW w:w="618" w:type="dxa"/>
          </w:tcPr>
          <w:p w14:paraId="0C9BD07A"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509995C3"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2F133195" w14:textId="77777777" w:rsidR="000620AB" w:rsidRPr="00760A1E" w:rsidRDefault="000620AB" w:rsidP="000620AB">
            <w:pPr>
              <w:rPr>
                <w:rFonts w:ascii="Times New Roman" w:eastAsia="Times New Roman" w:hAnsi="Times New Roman" w:cs="Times New Roman"/>
                <w:b/>
                <w:sz w:val="16"/>
                <w:szCs w:val="16"/>
                <w:lang w:val="en-US"/>
              </w:rPr>
            </w:pPr>
          </w:p>
        </w:tc>
        <w:tc>
          <w:tcPr>
            <w:tcW w:w="992" w:type="dxa"/>
          </w:tcPr>
          <w:p w14:paraId="0E61EF82" w14:textId="77777777" w:rsidR="000620AB" w:rsidRPr="00760A1E" w:rsidRDefault="000620AB" w:rsidP="000620AB">
            <w:pPr>
              <w:rPr>
                <w:rFonts w:ascii="Times New Roman" w:eastAsia="Times New Roman" w:hAnsi="Times New Roman" w:cs="Times New Roman"/>
                <w:b/>
                <w:sz w:val="16"/>
                <w:szCs w:val="16"/>
                <w:lang w:val="en-US"/>
              </w:rPr>
            </w:pPr>
          </w:p>
        </w:tc>
        <w:tc>
          <w:tcPr>
            <w:tcW w:w="709" w:type="dxa"/>
          </w:tcPr>
          <w:p w14:paraId="5E2E018D" w14:textId="77777777" w:rsidR="000620AB" w:rsidRPr="00760A1E" w:rsidRDefault="000620AB" w:rsidP="000620AB">
            <w:pPr>
              <w:rPr>
                <w:rFonts w:ascii="Times New Roman" w:eastAsia="Times New Roman" w:hAnsi="Times New Roman" w:cs="Times New Roman"/>
                <w:b/>
                <w:sz w:val="16"/>
                <w:szCs w:val="16"/>
                <w:lang w:val="en-US"/>
              </w:rPr>
            </w:pPr>
          </w:p>
        </w:tc>
        <w:tc>
          <w:tcPr>
            <w:tcW w:w="850" w:type="dxa"/>
            <w:shd w:val="clear" w:color="auto" w:fill="auto"/>
          </w:tcPr>
          <w:p w14:paraId="25FE6853"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BF4F36C"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F2B43B5"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69D16FE9"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2BF32E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C10D26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C63ED3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0903B3C"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283D47F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1FF6A8F"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EA7CBE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6459870"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6F5B36B"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1AF0C23A"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0AF2200B" w14:textId="77777777" w:rsidTr="00CF70ED">
        <w:tc>
          <w:tcPr>
            <w:tcW w:w="1650" w:type="dxa"/>
            <w:shd w:val="clear" w:color="auto" w:fill="F4B083" w:themeFill="accent2" w:themeFillTint="99"/>
          </w:tcPr>
          <w:p w14:paraId="435D6E65"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Отглежд. животни</w:t>
            </w:r>
          </w:p>
        </w:tc>
        <w:tc>
          <w:tcPr>
            <w:tcW w:w="618" w:type="dxa"/>
          </w:tcPr>
          <w:p w14:paraId="7260E14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9AFFAD4"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3F363ECE" w14:textId="77777777" w:rsidR="000620AB" w:rsidRPr="00760A1E" w:rsidRDefault="000620AB" w:rsidP="000620AB">
            <w:pPr>
              <w:rPr>
                <w:rFonts w:ascii="Times New Roman" w:eastAsia="Times New Roman" w:hAnsi="Times New Roman" w:cs="Times New Roman"/>
                <w:b/>
                <w:sz w:val="16"/>
                <w:szCs w:val="16"/>
                <w:lang w:val="en-US"/>
              </w:rPr>
            </w:pPr>
          </w:p>
        </w:tc>
        <w:tc>
          <w:tcPr>
            <w:tcW w:w="992" w:type="dxa"/>
          </w:tcPr>
          <w:p w14:paraId="1F14299F"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38D88DC"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7C8406E" w14:textId="77777777" w:rsidR="000620AB" w:rsidRPr="00E20C65" w:rsidRDefault="000620AB" w:rsidP="000620AB">
            <w:pPr>
              <w:rPr>
                <w:rFonts w:ascii="Times New Roman" w:eastAsia="Times New Roman" w:hAnsi="Times New Roman" w:cs="Times New Roman"/>
                <w:sz w:val="16"/>
                <w:szCs w:val="16"/>
              </w:rPr>
            </w:pPr>
          </w:p>
        </w:tc>
        <w:tc>
          <w:tcPr>
            <w:tcW w:w="709" w:type="dxa"/>
            <w:shd w:val="clear" w:color="auto" w:fill="auto"/>
          </w:tcPr>
          <w:p w14:paraId="685C9400"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2A6AE40"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F779675"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9D3CBB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D3BE53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DD4EA1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C26156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708" w:type="dxa"/>
          </w:tcPr>
          <w:p w14:paraId="1C10EDF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085B767"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4D9DDBC"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251C3DA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567" w:type="dxa"/>
          </w:tcPr>
          <w:p w14:paraId="47770185"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tcPr>
          <w:p w14:paraId="3B8225D5"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6008FDDA" w14:textId="77777777" w:rsidTr="00CF70ED">
        <w:tc>
          <w:tcPr>
            <w:tcW w:w="1650" w:type="dxa"/>
            <w:shd w:val="clear" w:color="auto" w:fill="F4B083" w:themeFill="accent2" w:themeFillTint="99"/>
          </w:tcPr>
          <w:p w14:paraId="05C3FA4D"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антим. препарати</w:t>
            </w:r>
          </w:p>
        </w:tc>
        <w:tc>
          <w:tcPr>
            <w:tcW w:w="618" w:type="dxa"/>
          </w:tcPr>
          <w:p w14:paraId="4A660735"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72F4EAD"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7CEA1531" w14:textId="77777777" w:rsidR="000620AB" w:rsidRPr="00760A1E" w:rsidRDefault="000620AB" w:rsidP="000620AB">
            <w:pPr>
              <w:rPr>
                <w:rFonts w:ascii="Times New Roman" w:eastAsia="Times New Roman" w:hAnsi="Times New Roman" w:cs="Times New Roman"/>
                <w:b/>
                <w:sz w:val="16"/>
                <w:szCs w:val="16"/>
                <w:lang w:val="en-US"/>
              </w:rPr>
            </w:pPr>
          </w:p>
        </w:tc>
        <w:tc>
          <w:tcPr>
            <w:tcW w:w="992" w:type="dxa"/>
          </w:tcPr>
          <w:p w14:paraId="3B3BEA8B"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709" w:type="dxa"/>
          </w:tcPr>
          <w:p w14:paraId="04A1A626"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486FB68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0B93D45" w14:textId="77777777" w:rsidR="000620AB" w:rsidRPr="00E20C65" w:rsidRDefault="000620AB" w:rsidP="000620AB">
            <w:pPr>
              <w:rPr>
                <w:rFonts w:ascii="Times New Roman" w:eastAsia="Times New Roman" w:hAnsi="Times New Roman" w:cs="Times New Roman"/>
                <w:sz w:val="16"/>
                <w:szCs w:val="16"/>
              </w:rPr>
            </w:pPr>
          </w:p>
        </w:tc>
        <w:tc>
          <w:tcPr>
            <w:tcW w:w="992" w:type="dxa"/>
            <w:shd w:val="clear" w:color="auto" w:fill="auto"/>
          </w:tcPr>
          <w:p w14:paraId="5D7041B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69574BA"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1EABDCD0"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242D7D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95F9A31"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3AB1508"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5552957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C3CF3F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967F64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45F56A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88B6D1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07E46525"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00431417" w14:textId="77777777" w:rsidTr="00CF70ED">
        <w:tc>
          <w:tcPr>
            <w:tcW w:w="1650" w:type="dxa"/>
            <w:shd w:val="clear" w:color="auto" w:fill="F4B083" w:themeFill="accent2" w:themeFillTint="99"/>
          </w:tcPr>
          <w:p w14:paraId="53FF83FD"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Регулации ПРЗ и тор</w:t>
            </w:r>
          </w:p>
        </w:tc>
        <w:tc>
          <w:tcPr>
            <w:tcW w:w="618" w:type="dxa"/>
          </w:tcPr>
          <w:p w14:paraId="0C775B0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9ECC8E7" w14:textId="77777777" w:rsidR="000620AB" w:rsidRPr="00760A1E" w:rsidRDefault="000620AB" w:rsidP="000620AB">
            <w:pPr>
              <w:rPr>
                <w:rFonts w:ascii="Times New Roman" w:eastAsia="Times New Roman" w:hAnsi="Times New Roman" w:cs="Times New Roman"/>
                <w:b/>
                <w:sz w:val="16"/>
                <w:szCs w:val="16"/>
                <w:lang w:val="en-US"/>
              </w:rPr>
            </w:pPr>
          </w:p>
        </w:tc>
        <w:tc>
          <w:tcPr>
            <w:tcW w:w="851" w:type="dxa"/>
          </w:tcPr>
          <w:p w14:paraId="6BE4352F" w14:textId="77777777" w:rsidR="000620AB" w:rsidRPr="00760A1E" w:rsidRDefault="000620AB" w:rsidP="000620AB">
            <w:pPr>
              <w:rPr>
                <w:rFonts w:ascii="Times New Roman" w:eastAsia="Times New Roman" w:hAnsi="Times New Roman" w:cs="Times New Roman"/>
                <w:b/>
                <w:sz w:val="16"/>
                <w:szCs w:val="16"/>
                <w:lang w:val="en-US"/>
              </w:rPr>
            </w:pPr>
          </w:p>
        </w:tc>
        <w:tc>
          <w:tcPr>
            <w:tcW w:w="992" w:type="dxa"/>
          </w:tcPr>
          <w:p w14:paraId="2CD9422A" w14:textId="77777777" w:rsidR="000620AB" w:rsidRPr="00E20C65"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0,5</w:t>
            </w:r>
          </w:p>
        </w:tc>
        <w:tc>
          <w:tcPr>
            <w:tcW w:w="709" w:type="dxa"/>
          </w:tcPr>
          <w:p w14:paraId="25CC02ED" w14:textId="77777777" w:rsidR="000620AB" w:rsidRPr="00760A1E" w:rsidRDefault="000620AB" w:rsidP="000620AB">
            <w:pPr>
              <w:rPr>
                <w:rFonts w:ascii="Times New Roman" w:eastAsia="Times New Roman" w:hAnsi="Times New Roman" w:cs="Times New Roman"/>
                <w:b/>
                <w:sz w:val="16"/>
                <w:szCs w:val="16"/>
                <w:lang w:val="en-US"/>
              </w:rPr>
            </w:pPr>
          </w:p>
        </w:tc>
        <w:tc>
          <w:tcPr>
            <w:tcW w:w="850" w:type="dxa"/>
          </w:tcPr>
          <w:p w14:paraId="1E990462" w14:textId="77777777" w:rsidR="000620AB" w:rsidRPr="00760A1E" w:rsidRDefault="000620AB" w:rsidP="000620AB">
            <w:pPr>
              <w:rPr>
                <w:rFonts w:ascii="Times New Roman" w:eastAsia="Times New Roman" w:hAnsi="Times New Roman" w:cs="Times New Roman"/>
                <w:b/>
                <w:sz w:val="16"/>
                <w:szCs w:val="16"/>
                <w:lang w:val="en-US"/>
              </w:rPr>
            </w:pPr>
          </w:p>
        </w:tc>
        <w:tc>
          <w:tcPr>
            <w:tcW w:w="709" w:type="dxa"/>
          </w:tcPr>
          <w:p w14:paraId="6F49E59C"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992" w:type="dxa"/>
          </w:tcPr>
          <w:p w14:paraId="00FA92DA"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0,5</w:t>
            </w:r>
          </w:p>
        </w:tc>
        <w:tc>
          <w:tcPr>
            <w:tcW w:w="851" w:type="dxa"/>
            <w:shd w:val="clear" w:color="auto" w:fill="auto"/>
          </w:tcPr>
          <w:p w14:paraId="27E06E5E"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67F6D654"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0389331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17AB28E"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1B20D551" w14:textId="77777777" w:rsidR="000620AB" w:rsidRPr="00E20C65" w:rsidRDefault="000620AB" w:rsidP="000620AB">
            <w:pPr>
              <w:rPr>
                <w:rFonts w:ascii="Times New Roman" w:eastAsia="Times New Roman" w:hAnsi="Times New Roman" w:cs="Times New Roman"/>
                <w:sz w:val="16"/>
                <w:szCs w:val="16"/>
              </w:rPr>
            </w:pPr>
          </w:p>
        </w:tc>
        <w:tc>
          <w:tcPr>
            <w:tcW w:w="708" w:type="dxa"/>
          </w:tcPr>
          <w:p w14:paraId="55A4553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C655807"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6EEB77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F024A65"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5ECD4A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79A66A25"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020ECE30" w14:textId="77777777" w:rsidTr="00CF70ED">
        <w:tc>
          <w:tcPr>
            <w:tcW w:w="1650" w:type="dxa"/>
            <w:shd w:val="clear" w:color="auto" w:fill="FFE599" w:themeFill="accent4" w:themeFillTint="66"/>
          </w:tcPr>
          <w:p w14:paraId="28667991"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Развитие ССЗИСС</w:t>
            </w:r>
          </w:p>
        </w:tc>
        <w:tc>
          <w:tcPr>
            <w:tcW w:w="618" w:type="dxa"/>
          </w:tcPr>
          <w:p w14:paraId="7E5286E4"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F0DD18A"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102C6697"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12685EF6"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490FCE5F"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7E6CE587"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32AE7623"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9F6ED8F"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410486C7" w14:textId="77777777" w:rsidR="000620AB" w:rsidRPr="00E20C65" w:rsidRDefault="000620AB" w:rsidP="000620AB">
            <w:pPr>
              <w:rPr>
                <w:rFonts w:ascii="Times New Roman" w:eastAsia="Times New Roman" w:hAnsi="Times New Roman" w:cs="Times New Roman"/>
                <w:sz w:val="16"/>
                <w:szCs w:val="16"/>
              </w:rPr>
            </w:pPr>
          </w:p>
        </w:tc>
        <w:tc>
          <w:tcPr>
            <w:tcW w:w="850" w:type="dxa"/>
            <w:shd w:val="clear" w:color="auto" w:fill="auto"/>
          </w:tcPr>
          <w:p w14:paraId="65B3557C"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BE3640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D81C65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06A321B2"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3B506994"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16EF2A4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035EBFD"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5FAB2EF6"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5357C7E"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2FF5C18B"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606F159C" w14:textId="77777777" w:rsidTr="00CF70ED">
        <w:tc>
          <w:tcPr>
            <w:tcW w:w="1650" w:type="dxa"/>
            <w:shd w:val="clear" w:color="auto" w:fill="FFE599" w:themeFill="accent4" w:themeFillTint="66"/>
          </w:tcPr>
          <w:p w14:paraId="0D08AF01"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Взаимовр. ССЗИСС</w:t>
            </w:r>
          </w:p>
        </w:tc>
        <w:tc>
          <w:tcPr>
            <w:tcW w:w="618" w:type="dxa"/>
          </w:tcPr>
          <w:p w14:paraId="212E693F" w14:textId="77777777" w:rsidR="000620AB" w:rsidRPr="00CF70ED"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709" w:type="dxa"/>
          </w:tcPr>
          <w:p w14:paraId="0C8862FB" w14:textId="77777777" w:rsidR="000620AB" w:rsidRPr="00760A1E"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851" w:type="dxa"/>
          </w:tcPr>
          <w:p w14:paraId="6749FE40" w14:textId="77777777" w:rsidR="000620AB" w:rsidRPr="00760A1E" w:rsidRDefault="000620AB" w:rsidP="000620AB">
            <w:pPr>
              <w:rPr>
                <w:rFonts w:ascii="Times New Roman" w:eastAsia="Times New Roman" w:hAnsi="Times New Roman" w:cs="Times New Roman"/>
                <w:b/>
                <w:sz w:val="16"/>
                <w:szCs w:val="16"/>
              </w:rPr>
            </w:pPr>
          </w:p>
        </w:tc>
        <w:tc>
          <w:tcPr>
            <w:tcW w:w="992" w:type="dxa"/>
          </w:tcPr>
          <w:p w14:paraId="1CABD540" w14:textId="77777777" w:rsidR="000620AB" w:rsidRPr="00760A1E" w:rsidRDefault="000620AB" w:rsidP="000620AB">
            <w:pPr>
              <w:rPr>
                <w:rFonts w:ascii="Times New Roman" w:eastAsia="Times New Roman" w:hAnsi="Times New Roman" w:cs="Times New Roman"/>
                <w:b/>
                <w:sz w:val="16"/>
                <w:szCs w:val="16"/>
              </w:rPr>
            </w:pPr>
          </w:p>
        </w:tc>
        <w:tc>
          <w:tcPr>
            <w:tcW w:w="709" w:type="dxa"/>
          </w:tcPr>
          <w:p w14:paraId="0720BAF1" w14:textId="77777777" w:rsidR="000620AB" w:rsidRPr="00760A1E" w:rsidRDefault="000620AB" w:rsidP="000620AB">
            <w:pPr>
              <w:rPr>
                <w:rFonts w:ascii="Times New Roman" w:eastAsia="Times New Roman" w:hAnsi="Times New Roman" w:cs="Times New Roman"/>
                <w:b/>
                <w:sz w:val="16"/>
                <w:szCs w:val="16"/>
              </w:rPr>
            </w:pPr>
          </w:p>
        </w:tc>
        <w:tc>
          <w:tcPr>
            <w:tcW w:w="850" w:type="dxa"/>
          </w:tcPr>
          <w:p w14:paraId="0DB055FE" w14:textId="77777777" w:rsidR="000620AB" w:rsidRPr="00760A1E" w:rsidRDefault="000620AB" w:rsidP="000620AB">
            <w:pPr>
              <w:rPr>
                <w:rFonts w:ascii="Times New Roman" w:eastAsia="Times New Roman" w:hAnsi="Times New Roman" w:cs="Times New Roman"/>
                <w:b/>
                <w:sz w:val="16"/>
                <w:szCs w:val="16"/>
              </w:rPr>
            </w:pPr>
          </w:p>
        </w:tc>
        <w:tc>
          <w:tcPr>
            <w:tcW w:w="709" w:type="dxa"/>
          </w:tcPr>
          <w:p w14:paraId="40DFABB8" w14:textId="77777777" w:rsidR="000620AB" w:rsidRPr="00760A1E" w:rsidRDefault="000620AB" w:rsidP="000620AB">
            <w:pPr>
              <w:rPr>
                <w:rFonts w:ascii="Times New Roman" w:eastAsia="Times New Roman" w:hAnsi="Times New Roman" w:cs="Times New Roman"/>
                <w:b/>
                <w:sz w:val="16"/>
                <w:szCs w:val="16"/>
              </w:rPr>
            </w:pPr>
          </w:p>
        </w:tc>
        <w:tc>
          <w:tcPr>
            <w:tcW w:w="992" w:type="dxa"/>
          </w:tcPr>
          <w:p w14:paraId="5FCB7F65" w14:textId="77777777" w:rsidR="000620AB" w:rsidRPr="00760A1E" w:rsidRDefault="000620AB" w:rsidP="000620AB">
            <w:pPr>
              <w:rPr>
                <w:rFonts w:ascii="Times New Roman" w:eastAsia="Times New Roman" w:hAnsi="Times New Roman" w:cs="Times New Roman"/>
                <w:b/>
                <w:sz w:val="16"/>
                <w:szCs w:val="16"/>
              </w:rPr>
            </w:pPr>
          </w:p>
        </w:tc>
        <w:tc>
          <w:tcPr>
            <w:tcW w:w="851" w:type="dxa"/>
          </w:tcPr>
          <w:p w14:paraId="1CE31F75" w14:textId="77777777" w:rsidR="000620AB" w:rsidRPr="00760A1E" w:rsidRDefault="000620AB" w:rsidP="000620AB">
            <w:pPr>
              <w:rPr>
                <w:rFonts w:ascii="Times New Roman" w:eastAsia="Times New Roman" w:hAnsi="Times New Roman" w:cs="Times New Roman"/>
                <w:b/>
                <w:sz w:val="16"/>
                <w:szCs w:val="16"/>
                <w:lang w:val="en-US"/>
              </w:rPr>
            </w:pPr>
          </w:p>
        </w:tc>
        <w:tc>
          <w:tcPr>
            <w:tcW w:w="850" w:type="dxa"/>
          </w:tcPr>
          <w:p w14:paraId="503A9635" w14:textId="77777777" w:rsidR="000620AB" w:rsidRPr="00760A1E" w:rsidRDefault="000620AB" w:rsidP="000620AB">
            <w:pPr>
              <w:rPr>
                <w:rFonts w:ascii="Times New Roman" w:eastAsia="Times New Roman" w:hAnsi="Times New Roman" w:cs="Times New Roman"/>
                <w:b/>
                <w:sz w:val="16"/>
                <w:szCs w:val="16"/>
                <w:lang w:val="en-US"/>
              </w:rPr>
            </w:pPr>
          </w:p>
        </w:tc>
        <w:tc>
          <w:tcPr>
            <w:tcW w:w="709" w:type="dxa"/>
            <w:shd w:val="clear" w:color="auto" w:fill="auto"/>
          </w:tcPr>
          <w:p w14:paraId="72A14CC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10AC90E" w14:textId="77777777" w:rsidR="000620AB" w:rsidRPr="00CF70ED" w:rsidRDefault="000620AB" w:rsidP="000620AB">
            <w:pPr>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w:t>
            </w:r>
          </w:p>
        </w:tc>
        <w:tc>
          <w:tcPr>
            <w:tcW w:w="709" w:type="dxa"/>
          </w:tcPr>
          <w:p w14:paraId="05CFED70"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14D4A2E1"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3C79464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3895ED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8084A8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111FF084"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115AB8C5" w14:textId="77777777" w:rsidR="000620AB" w:rsidRPr="00E20C65" w:rsidRDefault="000620AB" w:rsidP="000620AB">
            <w:pPr>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lang w:val="en-US"/>
              </w:rPr>
              <w:t>x</w:t>
            </w:r>
          </w:p>
        </w:tc>
      </w:tr>
      <w:tr w:rsidR="000620AB" w:rsidRPr="00E20C65" w14:paraId="44FC4F71" w14:textId="77777777" w:rsidTr="00CF70ED">
        <w:tc>
          <w:tcPr>
            <w:tcW w:w="1650" w:type="dxa"/>
            <w:shd w:val="clear" w:color="auto" w:fill="FFE599" w:themeFill="accent4" w:themeFillTint="66"/>
          </w:tcPr>
          <w:p w14:paraId="209CFCC8"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Трансфер на знания</w:t>
            </w:r>
          </w:p>
        </w:tc>
        <w:tc>
          <w:tcPr>
            <w:tcW w:w="618" w:type="dxa"/>
          </w:tcPr>
          <w:p w14:paraId="419A48D7" w14:textId="77777777" w:rsidR="000620AB" w:rsidRPr="00CF70ED"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709" w:type="dxa"/>
          </w:tcPr>
          <w:p w14:paraId="56E9452F" w14:textId="77777777" w:rsidR="000620AB" w:rsidRPr="00760A1E" w:rsidRDefault="000620AB" w:rsidP="000620AB">
            <w:pPr>
              <w:rPr>
                <w:rFonts w:ascii="Times New Roman" w:eastAsia="Times New Roman" w:hAnsi="Times New Roman" w:cs="Times New Roman"/>
                <w:b/>
                <w:sz w:val="16"/>
                <w:szCs w:val="16"/>
              </w:rPr>
            </w:pPr>
          </w:p>
        </w:tc>
        <w:tc>
          <w:tcPr>
            <w:tcW w:w="851" w:type="dxa"/>
          </w:tcPr>
          <w:p w14:paraId="4E0FF730" w14:textId="77777777" w:rsidR="000620AB" w:rsidRPr="00760A1E" w:rsidRDefault="000620AB" w:rsidP="000620AB">
            <w:pPr>
              <w:rPr>
                <w:rFonts w:ascii="Times New Roman" w:eastAsia="Times New Roman" w:hAnsi="Times New Roman" w:cs="Times New Roman"/>
                <w:b/>
                <w:sz w:val="16"/>
                <w:szCs w:val="16"/>
              </w:rPr>
            </w:pPr>
          </w:p>
        </w:tc>
        <w:tc>
          <w:tcPr>
            <w:tcW w:w="992" w:type="dxa"/>
          </w:tcPr>
          <w:p w14:paraId="558AC17B" w14:textId="77777777" w:rsidR="000620AB" w:rsidRPr="00760A1E" w:rsidRDefault="000620AB" w:rsidP="000620AB">
            <w:pPr>
              <w:rPr>
                <w:rFonts w:ascii="Times New Roman" w:eastAsia="Times New Roman" w:hAnsi="Times New Roman" w:cs="Times New Roman"/>
                <w:b/>
                <w:sz w:val="16"/>
                <w:szCs w:val="16"/>
              </w:rPr>
            </w:pPr>
          </w:p>
        </w:tc>
        <w:tc>
          <w:tcPr>
            <w:tcW w:w="709" w:type="dxa"/>
          </w:tcPr>
          <w:p w14:paraId="472D6BBE" w14:textId="77777777" w:rsidR="000620AB" w:rsidRPr="00760A1E" w:rsidRDefault="000620AB" w:rsidP="000620AB">
            <w:pPr>
              <w:rPr>
                <w:rFonts w:ascii="Times New Roman" w:eastAsia="Times New Roman" w:hAnsi="Times New Roman" w:cs="Times New Roman"/>
                <w:b/>
                <w:sz w:val="16"/>
                <w:szCs w:val="16"/>
              </w:rPr>
            </w:pPr>
          </w:p>
        </w:tc>
        <w:tc>
          <w:tcPr>
            <w:tcW w:w="850" w:type="dxa"/>
          </w:tcPr>
          <w:p w14:paraId="348B2C9E" w14:textId="77777777" w:rsidR="000620AB" w:rsidRPr="00760A1E" w:rsidRDefault="000620AB" w:rsidP="000620AB">
            <w:pPr>
              <w:rPr>
                <w:rFonts w:ascii="Times New Roman" w:eastAsia="Times New Roman" w:hAnsi="Times New Roman" w:cs="Times New Roman"/>
                <w:b/>
                <w:sz w:val="16"/>
                <w:szCs w:val="16"/>
              </w:rPr>
            </w:pPr>
          </w:p>
        </w:tc>
        <w:tc>
          <w:tcPr>
            <w:tcW w:w="709" w:type="dxa"/>
          </w:tcPr>
          <w:p w14:paraId="5A3B8602" w14:textId="77777777" w:rsidR="000620AB" w:rsidRPr="00760A1E" w:rsidRDefault="000620AB" w:rsidP="000620AB">
            <w:pPr>
              <w:rPr>
                <w:rFonts w:ascii="Times New Roman" w:eastAsia="Times New Roman" w:hAnsi="Times New Roman" w:cs="Times New Roman"/>
                <w:b/>
                <w:sz w:val="16"/>
                <w:szCs w:val="16"/>
                <w:lang w:val="en-US"/>
              </w:rPr>
            </w:pPr>
          </w:p>
        </w:tc>
        <w:tc>
          <w:tcPr>
            <w:tcW w:w="992" w:type="dxa"/>
          </w:tcPr>
          <w:p w14:paraId="3890E80C" w14:textId="77777777" w:rsidR="000620AB" w:rsidRPr="00760A1E" w:rsidRDefault="000620AB" w:rsidP="000620AB">
            <w:pPr>
              <w:rPr>
                <w:rFonts w:ascii="Times New Roman" w:eastAsia="Times New Roman" w:hAnsi="Times New Roman" w:cs="Times New Roman"/>
                <w:b/>
                <w:sz w:val="16"/>
                <w:szCs w:val="16"/>
              </w:rPr>
            </w:pPr>
          </w:p>
        </w:tc>
        <w:tc>
          <w:tcPr>
            <w:tcW w:w="851" w:type="dxa"/>
          </w:tcPr>
          <w:p w14:paraId="2A22EEB9" w14:textId="77777777" w:rsidR="000620AB" w:rsidRPr="00760A1E" w:rsidRDefault="000620AB" w:rsidP="000620AB">
            <w:pPr>
              <w:rPr>
                <w:rFonts w:ascii="Times New Roman" w:eastAsia="Times New Roman" w:hAnsi="Times New Roman" w:cs="Times New Roman"/>
                <w:b/>
                <w:sz w:val="16"/>
                <w:szCs w:val="16"/>
              </w:rPr>
            </w:pPr>
          </w:p>
        </w:tc>
        <w:tc>
          <w:tcPr>
            <w:tcW w:w="850" w:type="dxa"/>
          </w:tcPr>
          <w:p w14:paraId="192D0B4C" w14:textId="77777777" w:rsidR="000620AB" w:rsidRPr="00CF70ED" w:rsidRDefault="000620AB" w:rsidP="000620AB">
            <w:pPr>
              <w:rPr>
                <w:rFonts w:ascii="Times New Roman" w:eastAsia="Times New Roman" w:hAnsi="Times New Roman" w:cs="Times New Roman"/>
                <w:b/>
                <w:sz w:val="16"/>
                <w:szCs w:val="16"/>
              </w:rPr>
            </w:pPr>
            <w:r>
              <w:rPr>
                <w:rFonts w:ascii="Times New Roman" w:eastAsia="Times New Roman" w:hAnsi="Times New Roman" w:cs="Times New Roman"/>
                <w:b/>
                <w:sz w:val="16"/>
                <w:szCs w:val="16"/>
              </w:rPr>
              <w:t>2</w:t>
            </w:r>
          </w:p>
        </w:tc>
        <w:tc>
          <w:tcPr>
            <w:tcW w:w="709" w:type="dxa"/>
          </w:tcPr>
          <w:p w14:paraId="70171F26" w14:textId="77777777" w:rsidR="000620AB" w:rsidRPr="00760A1E" w:rsidRDefault="000620AB" w:rsidP="000620AB">
            <w:pPr>
              <w:rPr>
                <w:rFonts w:ascii="Times New Roman" w:eastAsia="Times New Roman" w:hAnsi="Times New Roman" w:cs="Times New Roman"/>
                <w:b/>
                <w:sz w:val="16"/>
                <w:szCs w:val="16"/>
                <w:lang w:val="en-US"/>
              </w:rPr>
            </w:pPr>
          </w:p>
        </w:tc>
        <w:tc>
          <w:tcPr>
            <w:tcW w:w="567" w:type="dxa"/>
            <w:shd w:val="clear" w:color="auto" w:fill="auto"/>
          </w:tcPr>
          <w:p w14:paraId="4212EC04" w14:textId="77777777" w:rsidR="000620AB" w:rsidRPr="00E20C65" w:rsidRDefault="000620AB" w:rsidP="000620AB">
            <w:pPr>
              <w:rPr>
                <w:rFonts w:ascii="Times New Roman" w:eastAsia="Times New Roman" w:hAnsi="Times New Roman" w:cs="Times New Roman"/>
                <w:b/>
                <w:sz w:val="16"/>
                <w:szCs w:val="16"/>
              </w:rPr>
            </w:pPr>
          </w:p>
        </w:tc>
        <w:tc>
          <w:tcPr>
            <w:tcW w:w="709" w:type="dxa"/>
          </w:tcPr>
          <w:p w14:paraId="6AF52EFD" w14:textId="77777777" w:rsidR="000620AB" w:rsidRPr="00CF70ED"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2</w:t>
            </w:r>
          </w:p>
        </w:tc>
        <w:tc>
          <w:tcPr>
            <w:tcW w:w="708" w:type="dxa"/>
          </w:tcPr>
          <w:p w14:paraId="5B18A26F"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5B1C6659"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B8F3EF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1708E3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060D664C"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4B1A24A3" w14:textId="77777777" w:rsidR="000620AB" w:rsidRPr="00E20C65"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r w:rsidR="000620AB" w:rsidRPr="00E20C65" w14:paraId="5FE0C856" w14:textId="77777777" w:rsidTr="00CF70ED">
        <w:tc>
          <w:tcPr>
            <w:tcW w:w="1650" w:type="dxa"/>
            <w:shd w:val="clear" w:color="auto" w:fill="FFE599" w:themeFill="accent4" w:themeFillTint="66"/>
          </w:tcPr>
          <w:p w14:paraId="1E806DCE"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Кооперир. ССЗИСС</w:t>
            </w:r>
          </w:p>
        </w:tc>
        <w:tc>
          <w:tcPr>
            <w:tcW w:w="618" w:type="dxa"/>
          </w:tcPr>
          <w:p w14:paraId="400143D0" w14:textId="77777777" w:rsidR="000620AB" w:rsidRPr="00CF70ED" w:rsidRDefault="000620AB" w:rsidP="000620AB">
            <w:pPr>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w:t>
            </w:r>
          </w:p>
        </w:tc>
        <w:tc>
          <w:tcPr>
            <w:tcW w:w="709" w:type="dxa"/>
          </w:tcPr>
          <w:p w14:paraId="0B936373"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05AE0EF"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29740678"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328F4AC"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353F4479"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5732B590"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4F6C4CD3"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08CC09A1"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169A2A33" w14:textId="77777777" w:rsidR="000620AB" w:rsidRPr="00760A1E" w:rsidRDefault="000620AB" w:rsidP="000620AB">
            <w:pPr>
              <w:rPr>
                <w:rFonts w:ascii="Times New Roman" w:eastAsia="Times New Roman" w:hAnsi="Times New Roman" w:cs="Times New Roman"/>
                <w:b/>
                <w:sz w:val="16"/>
                <w:szCs w:val="16"/>
                <w:lang w:val="en-US"/>
              </w:rPr>
            </w:pPr>
          </w:p>
        </w:tc>
        <w:tc>
          <w:tcPr>
            <w:tcW w:w="709" w:type="dxa"/>
          </w:tcPr>
          <w:p w14:paraId="3351AFA9" w14:textId="77777777" w:rsidR="000620AB" w:rsidRPr="00760A1E" w:rsidRDefault="000620AB" w:rsidP="000620AB">
            <w:pPr>
              <w:rPr>
                <w:rFonts w:ascii="Times New Roman" w:eastAsia="Times New Roman" w:hAnsi="Times New Roman" w:cs="Times New Roman"/>
                <w:b/>
                <w:sz w:val="16"/>
                <w:szCs w:val="16"/>
                <w:lang w:val="en-US"/>
              </w:rPr>
            </w:pPr>
          </w:p>
        </w:tc>
        <w:tc>
          <w:tcPr>
            <w:tcW w:w="567" w:type="dxa"/>
          </w:tcPr>
          <w:p w14:paraId="5FCCA4A9" w14:textId="77777777" w:rsidR="000620AB" w:rsidRPr="00760A1E" w:rsidRDefault="000620AB" w:rsidP="000620AB">
            <w:pPr>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w:t>
            </w:r>
          </w:p>
        </w:tc>
        <w:tc>
          <w:tcPr>
            <w:tcW w:w="709" w:type="dxa"/>
            <w:shd w:val="clear" w:color="auto" w:fill="auto"/>
          </w:tcPr>
          <w:p w14:paraId="48D5BF0F" w14:textId="77777777" w:rsidR="000620AB" w:rsidRPr="00E20C65" w:rsidRDefault="000620AB" w:rsidP="000620AB">
            <w:pPr>
              <w:rPr>
                <w:rFonts w:ascii="Times New Roman" w:eastAsia="Times New Roman" w:hAnsi="Times New Roman" w:cs="Times New Roman"/>
                <w:b/>
                <w:sz w:val="16"/>
                <w:szCs w:val="16"/>
              </w:rPr>
            </w:pPr>
          </w:p>
        </w:tc>
        <w:tc>
          <w:tcPr>
            <w:tcW w:w="708" w:type="dxa"/>
          </w:tcPr>
          <w:p w14:paraId="4B0F9038"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2F1C9228"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761FCBE4"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3CDDCEFB"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245A556B"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388BA25E" w14:textId="77777777" w:rsidR="000620AB" w:rsidRPr="00E20C65"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r w:rsidR="000620AB" w:rsidRPr="00E20C65" w14:paraId="0E5FFF0A" w14:textId="77777777" w:rsidTr="00CF70ED">
        <w:tc>
          <w:tcPr>
            <w:tcW w:w="1650" w:type="dxa"/>
            <w:shd w:val="clear" w:color="auto" w:fill="FFE599" w:themeFill="accent4" w:themeFillTint="66"/>
          </w:tcPr>
          <w:p w14:paraId="4D72836D" w14:textId="77777777" w:rsidR="000620AB" w:rsidRPr="00E20C65" w:rsidRDefault="000620AB" w:rsidP="000620AB">
            <w:pPr>
              <w:rPr>
                <w:rFonts w:ascii="Times New Roman" w:eastAsia="Times New Roman" w:hAnsi="Times New Roman" w:cs="Times New Roman"/>
                <w:sz w:val="16"/>
                <w:szCs w:val="16"/>
              </w:rPr>
            </w:pPr>
            <w:r>
              <w:rPr>
                <w:rFonts w:ascii="Times New Roman" w:eastAsia="Times New Roman" w:hAnsi="Times New Roman" w:cs="Times New Roman"/>
                <w:sz w:val="16"/>
                <w:szCs w:val="16"/>
              </w:rPr>
              <w:t>Дигитализация</w:t>
            </w:r>
          </w:p>
        </w:tc>
        <w:tc>
          <w:tcPr>
            <w:tcW w:w="618" w:type="dxa"/>
          </w:tcPr>
          <w:p w14:paraId="3D28D3ED"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6256F114" w14:textId="77777777" w:rsidR="000620AB" w:rsidRPr="00E20C65" w:rsidRDefault="000620AB" w:rsidP="000620AB">
            <w:pPr>
              <w:rPr>
                <w:rFonts w:ascii="Times New Roman" w:eastAsia="Times New Roman" w:hAnsi="Times New Roman" w:cs="Times New Roman"/>
                <w:sz w:val="16"/>
                <w:szCs w:val="16"/>
              </w:rPr>
            </w:pPr>
          </w:p>
        </w:tc>
        <w:tc>
          <w:tcPr>
            <w:tcW w:w="851" w:type="dxa"/>
          </w:tcPr>
          <w:p w14:paraId="3C6B7F22"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02F9004A"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58CCE8E" w14:textId="77777777" w:rsidR="000620AB" w:rsidRPr="00E20C65" w:rsidRDefault="000620AB" w:rsidP="000620AB">
            <w:pPr>
              <w:rPr>
                <w:rFonts w:ascii="Times New Roman" w:eastAsia="Times New Roman" w:hAnsi="Times New Roman" w:cs="Times New Roman"/>
                <w:sz w:val="16"/>
                <w:szCs w:val="16"/>
              </w:rPr>
            </w:pPr>
          </w:p>
        </w:tc>
        <w:tc>
          <w:tcPr>
            <w:tcW w:w="850" w:type="dxa"/>
          </w:tcPr>
          <w:p w14:paraId="25DCF5DB" w14:textId="77777777" w:rsidR="000620AB" w:rsidRPr="00E20C65" w:rsidRDefault="000620AB" w:rsidP="000620AB">
            <w:pPr>
              <w:rPr>
                <w:rFonts w:ascii="Times New Roman" w:eastAsia="Times New Roman" w:hAnsi="Times New Roman" w:cs="Times New Roman"/>
                <w:sz w:val="16"/>
                <w:szCs w:val="16"/>
              </w:rPr>
            </w:pPr>
          </w:p>
        </w:tc>
        <w:tc>
          <w:tcPr>
            <w:tcW w:w="709" w:type="dxa"/>
          </w:tcPr>
          <w:p w14:paraId="28D09BFD" w14:textId="77777777" w:rsidR="000620AB" w:rsidRPr="00E20C65" w:rsidRDefault="000620AB" w:rsidP="000620AB">
            <w:pPr>
              <w:rPr>
                <w:rFonts w:ascii="Times New Roman" w:eastAsia="Times New Roman" w:hAnsi="Times New Roman" w:cs="Times New Roman"/>
                <w:sz w:val="16"/>
                <w:szCs w:val="16"/>
              </w:rPr>
            </w:pPr>
          </w:p>
        </w:tc>
        <w:tc>
          <w:tcPr>
            <w:tcW w:w="992" w:type="dxa"/>
          </w:tcPr>
          <w:p w14:paraId="65FD130C"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38D0A0E8" w14:textId="77777777" w:rsidR="000620AB" w:rsidRPr="00E20C65" w:rsidRDefault="000620AB" w:rsidP="000620AB">
            <w:pPr>
              <w:rPr>
                <w:rFonts w:ascii="Times New Roman" w:eastAsia="Times New Roman" w:hAnsi="Times New Roman" w:cs="Times New Roman"/>
                <w:b/>
                <w:sz w:val="16"/>
                <w:szCs w:val="16"/>
              </w:rPr>
            </w:pPr>
          </w:p>
        </w:tc>
        <w:tc>
          <w:tcPr>
            <w:tcW w:w="850" w:type="dxa"/>
          </w:tcPr>
          <w:p w14:paraId="36B9AD30" w14:textId="77777777" w:rsidR="000620AB" w:rsidRPr="00760A1E" w:rsidRDefault="000620AB" w:rsidP="000620AB">
            <w:pPr>
              <w:rPr>
                <w:rFonts w:ascii="Times New Roman" w:eastAsia="Times New Roman" w:hAnsi="Times New Roman" w:cs="Times New Roman"/>
                <w:b/>
                <w:sz w:val="16"/>
                <w:szCs w:val="16"/>
                <w:lang w:val="en-US"/>
              </w:rPr>
            </w:pPr>
          </w:p>
        </w:tc>
        <w:tc>
          <w:tcPr>
            <w:tcW w:w="709" w:type="dxa"/>
          </w:tcPr>
          <w:p w14:paraId="0C35DA2A" w14:textId="77777777" w:rsidR="000620AB" w:rsidRPr="00760A1E" w:rsidRDefault="000620AB" w:rsidP="000620AB">
            <w:pPr>
              <w:rPr>
                <w:rFonts w:ascii="Times New Roman" w:eastAsia="Times New Roman" w:hAnsi="Times New Roman" w:cs="Times New Roman"/>
                <w:b/>
                <w:sz w:val="16"/>
                <w:szCs w:val="16"/>
                <w:lang w:val="en-US"/>
              </w:rPr>
            </w:pPr>
          </w:p>
        </w:tc>
        <w:tc>
          <w:tcPr>
            <w:tcW w:w="567" w:type="dxa"/>
          </w:tcPr>
          <w:p w14:paraId="08FF3AED" w14:textId="77777777" w:rsidR="000620AB" w:rsidRPr="00760A1E" w:rsidRDefault="000620AB" w:rsidP="000620AB">
            <w:pPr>
              <w:rPr>
                <w:rFonts w:ascii="Times New Roman" w:eastAsia="Times New Roman" w:hAnsi="Times New Roman" w:cs="Times New Roman"/>
                <w:b/>
                <w:sz w:val="16"/>
                <w:szCs w:val="16"/>
                <w:lang w:val="en-US"/>
              </w:rPr>
            </w:pPr>
          </w:p>
        </w:tc>
        <w:tc>
          <w:tcPr>
            <w:tcW w:w="709" w:type="dxa"/>
          </w:tcPr>
          <w:p w14:paraId="42845C61" w14:textId="77777777" w:rsidR="000620AB" w:rsidRPr="00760A1E" w:rsidRDefault="000620AB" w:rsidP="000620AB">
            <w:pPr>
              <w:rPr>
                <w:rFonts w:ascii="Times New Roman" w:eastAsia="Times New Roman" w:hAnsi="Times New Roman" w:cs="Times New Roman"/>
                <w:b/>
                <w:sz w:val="16"/>
                <w:szCs w:val="16"/>
                <w:lang w:val="en-US"/>
              </w:rPr>
            </w:pPr>
          </w:p>
        </w:tc>
        <w:tc>
          <w:tcPr>
            <w:tcW w:w="708" w:type="dxa"/>
            <w:shd w:val="clear" w:color="auto" w:fill="auto"/>
          </w:tcPr>
          <w:p w14:paraId="6AD8DD9C" w14:textId="77777777" w:rsidR="000620AB" w:rsidRPr="00E20C65" w:rsidRDefault="000620AB" w:rsidP="000620AB">
            <w:pPr>
              <w:rPr>
                <w:rFonts w:ascii="Times New Roman" w:eastAsia="Times New Roman" w:hAnsi="Times New Roman" w:cs="Times New Roman"/>
                <w:b/>
                <w:sz w:val="16"/>
                <w:szCs w:val="16"/>
              </w:rPr>
            </w:pPr>
          </w:p>
        </w:tc>
        <w:tc>
          <w:tcPr>
            <w:tcW w:w="567" w:type="dxa"/>
          </w:tcPr>
          <w:p w14:paraId="1CBAAADA"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4039265E"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B81AE53" w14:textId="77777777" w:rsidR="000620AB" w:rsidRPr="00E20C65" w:rsidRDefault="000620AB" w:rsidP="000620AB">
            <w:pPr>
              <w:rPr>
                <w:rFonts w:ascii="Times New Roman" w:eastAsia="Times New Roman" w:hAnsi="Times New Roman" w:cs="Times New Roman"/>
                <w:sz w:val="16"/>
                <w:szCs w:val="16"/>
              </w:rPr>
            </w:pPr>
          </w:p>
        </w:tc>
        <w:tc>
          <w:tcPr>
            <w:tcW w:w="567" w:type="dxa"/>
          </w:tcPr>
          <w:p w14:paraId="69099F9C" w14:textId="77777777" w:rsidR="000620AB" w:rsidRPr="00E20C65" w:rsidRDefault="000620AB" w:rsidP="000620AB">
            <w:pPr>
              <w:rPr>
                <w:rFonts w:ascii="Times New Roman" w:eastAsia="Times New Roman" w:hAnsi="Times New Roman" w:cs="Times New Roman"/>
                <w:b/>
                <w:sz w:val="16"/>
                <w:szCs w:val="16"/>
              </w:rPr>
            </w:pPr>
          </w:p>
        </w:tc>
        <w:tc>
          <w:tcPr>
            <w:tcW w:w="851" w:type="dxa"/>
          </w:tcPr>
          <w:p w14:paraId="313D0E72" w14:textId="77777777" w:rsidR="000620AB" w:rsidRPr="00E20C65" w:rsidRDefault="000620AB" w:rsidP="000620AB">
            <w:pPr>
              <w:jc w:val="right"/>
              <w:rPr>
                <w:rFonts w:ascii="Times New Roman" w:eastAsia="Times New Roman" w:hAnsi="Times New Roman" w:cs="Times New Roman"/>
                <w:sz w:val="16"/>
                <w:szCs w:val="16"/>
              </w:rPr>
            </w:pPr>
            <w:r>
              <w:rPr>
                <w:rFonts w:ascii="Times New Roman" w:eastAsia="Times New Roman" w:hAnsi="Times New Roman" w:cs="Times New Roman"/>
                <w:b/>
                <w:sz w:val="16"/>
                <w:szCs w:val="16"/>
                <w:lang w:val="en-US"/>
              </w:rPr>
              <w:t>x</w:t>
            </w:r>
          </w:p>
        </w:tc>
      </w:tr>
    </w:tbl>
    <w:p w14:paraId="13C7CB06" w14:textId="77777777" w:rsidR="005A621B" w:rsidRDefault="005A621B">
      <w:pPr>
        <w:rPr>
          <w:rFonts w:ascii="Times New Roman" w:eastAsia="Times New Roman" w:hAnsi="Times New Roman" w:cs="Times New Roman"/>
          <w:sz w:val="20"/>
          <w:szCs w:val="20"/>
        </w:rPr>
      </w:pPr>
    </w:p>
    <w:p w14:paraId="72C454FB" w14:textId="77777777" w:rsidR="005A621B" w:rsidRDefault="0038175B">
      <w:pPr>
        <w:rPr>
          <w:rFonts w:ascii="Times New Roman" w:eastAsia="Times New Roman" w:hAnsi="Times New Roman" w:cs="Times New Roman"/>
          <w:sz w:val="20"/>
          <w:szCs w:val="20"/>
        </w:rPr>
      </w:pPr>
      <w:r>
        <w:rPr>
          <w:rFonts w:ascii="Times New Roman" w:eastAsia="Times New Roman" w:hAnsi="Times New Roman" w:cs="Times New Roman"/>
          <w:sz w:val="20"/>
          <w:szCs w:val="20"/>
        </w:rPr>
        <w:t>Легенда:</w:t>
      </w:r>
    </w:p>
    <w:p w14:paraId="70FD1D0A" w14:textId="77777777" w:rsidR="0038175B" w:rsidRDefault="00FC41E8">
      <w:pPr>
        <w:rPr>
          <w:rFonts w:ascii="Times New Roman" w:eastAsia="Times New Roman" w:hAnsi="Times New Roman" w:cs="Times New Roman"/>
          <w:sz w:val="20"/>
          <w:szCs w:val="20"/>
        </w:rPr>
      </w:pPr>
      <w:r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83872" behindDoc="0" locked="0" layoutInCell="1" allowOverlap="1" wp14:anchorId="78BFA7C9" wp14:editId="6B94CDBE">
                <wp:simplePos x="0" y="0"/>
                <wp:positionH relativeFrom="column">
                  <wp:posOffset>7444740</wp:posOffset>
                </wp:positionH>
                <wp:positionV relativeFrom="paragraph">
                  <wp:posOffset>259080</wp:posOffset>
                </wp:positionV>
                <wp:extent cx="518160" cy="175260"/>
                <wp:effectExtent l="0" t="0" r="15240" b="15240"/>
                <wp:wrapNone/>
                <wp:docPr id="9" name="Правоъгълник 9"/>
                <wp:cNvGraphicFramePr/>
                <a:graphic xmlns:a="http://schemas.openxmlformats.org/drawingml/2006/main">
                  <a:graphicData uri="http://schemas.microsoft.com/office/word/2010/wordprocessingShape">
                    <wps:wsp>
                      <wps:cNvSpPr/>
                      <wps:spPr>
                        <a:xfrm>
                          <a:off x="0" y="0"/>
                          <a:ext cx="518160" cy="175260"/>
                        </a:xfrm>
                        <a:prstGeom prst="rect">
                          <a:avLst/>
                        </a:prstGeom>
                        <a:solidFill>
                          <a:schemeClr val="accent2">
                            <a:lumMod val="40000"/>
                            <a:lumOff val="60000"/>
                            <a:alpha val="99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1FCB1411" id="Правоъгълник 9" o:spid="_x0000_s1026" style="position:absolute;margin-left:586.2pt;margin-top:20.4pt;width:40.8pt;height:13.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" fillcolor="#f7caac [1301]" strokecolor="windowText" strokeweight="1pt">
                <v:fill opacity="64764f"/>
              </v:rect>
            </w:pict>
          </mc:Fallback>
        </mc:AlternateContent>
      </w:r>
      <w:r w:rsidR="001514DB"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80800" behindDoc="0" locked="0" layoutInCell="1" allowOverlap="1" wp14:anchorId="46A5D873" wp14:editId="636D994E">
                <wp:simplePos x="0" y="0"/>
                <wp:positionH relativeFrom="column">
                  <wp:posOffset>4351020</wp:posOffset>
                </wp:positionH>
                <wp:positionV relativeFrom="paragraph">
                  <wp:posOffset>243840</wp:posOffset>
                </wp:positionV>
                <wp:extent cx="518160" cy="175260"/>
                <wp:effectExtent l="0" t="0" r="15240" b="15240"/>
                <wp:wrapNone/>
                <wp:docPr id="6" name="Правоъгълник 6"/>
                <wp:cNvGraphicFramePr/>
                <a:graphic xmlns:a="http://schemas.openxmlformats.org/drawingml/2006/main">
                  <a:graphicData uri="http://schemas.microsoft.com/office/word/2010/wordprocessingShape">
                    <wps:wsp>
                      <wps:cNvSpPr/>
                      <wps:spPr>
                        <a:xfrm>
                          <a:off x="0" y="0"/>
                          <a:ext cx="518160" cy="175260"/>
                        </a:xfrm>
                        <a:prstGeom prst="rect">
                          <a:avLst/>
                        </a:prstGeom>
                        <a:solidFill>
                          <a:srgbClr val="99CC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7144426B" id="Правоъгълник 6" o:spid="_x0000_s1026" style="position:absolute;margin-left:342.6pt;margin-top:19.2pt;width:40.8pt;height:13.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" fillcolor="#9c0" strokecolor="windowText" strokeweight="1pt"/>
            </w:pict>
          </mc:Fallback>
        </mc:AlternateContent>
      </w:r>
      <w:r w:rsidR="0038175B" w:rsidRPr="00CF70ED">
        <w:rPr>
          <w:rFonts w:ascii="Times New Roman" w:eastAsia="Times New Roman" w:hAnsi="Times New Roman" w:cs="Times New Roman"/>
          <w:b/>
          <w:i/>
          <w:sz w:val="20"/>
          <w:szCs w:val="20"/>
          <w:u w:val="single"/>
        </w:rPr>
        <w:t>Потребности по специфични цели</w:t>
      </w:r>
      <w:r w:rsidR="0038175B">
        <w:rPr>
          <w:rFonts w:ascii="Times New Roman" w:eastAsia="Times New Roman" w:hAnsi="Times New Roman" w:cs="Times New Roman"/>
          <w:sz w:val="20"/>
          <w:szCs w:val="20"/>
        </w:rPr>
        <w:t xml:space="preserve">: </w:t>
      </w:r>
    </w:p>
    <w:p w14:paraId="394FEC37" w14:textId="77777777" w:rsidR="005A621B" w:rsidRDefault="00FC41E8">
      <w:pPr>
        <w:rPr>
          <w:rFonts w:ascii="Times New Roman" w:eastAsia="Times New Roman" w:hAnsi="Times New Roman" w:cs="Times New Roman"/>
          <w:sz w:val="20"/>
          <w:szCs w:val="20"/>
        </w:rPr>
      </w:pPr>
      <w:r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82848" behindDoc="0" locked="0" layoutInCell="1" allowOverlap="1" wp14:anchorId="7E9F23E4" wp14:editId="3A30EADF">
                <wp:simplePos x="0" y="0"/>
                <wp:positionH relativeFrom="column">
                  <wp:posOffset>6446520</wp:posOffset>
                </wp:positionH>
                <wp:positionV relativeFrom="paragraph">
                  <wp:posOffset>7620</wp:posOffset>
                </wp:positionV>
                <wp:extent cx="518160" cy="175260"/>
                <wp:effectExtent l="0" t="0" r="15240" b="15240"/>
                <wp:wrapNone/>
                <wp:docPr id="8" name="Правоъгълник 8"/>
                <wp:cNvGraphicFramePr/>
                <a:graphic xmlns:a="http://schemas.openxmlformats.org/drawingml/2006/main">
                  <a:graphicData uri="http://schemas.microsoft.com/office/word/2010/wordprocessingShape">
                    <wps:wsp>
                      <wps:cNvSpPr/>
                      <wps:spPr>
                        <a:xfrm>
                          <a:off x="0" y="0"/>
                          <a:ext cx="518160" cy="175260"/>
                        </a:xfrm>
                        <a:prstGeom prst="rect">
                          <a:avLst/>
                        </a:prstGeom>
                        <a:solidFill>
                          <a:schemeClr val="accent2">
                            <a:lumMod val="20000"/>
                            <a:lumOff val="80000"/>
                            <a:alpha val="99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1CBCE817" id="Правоъгълник 8" o:spid="_x0000_s1026" style="position:absolute;margin-left:507.6pt;margin-top:.6pt;width:40.8pt;height:13.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" fillcolor="#fbe4d5 [661]" strokecolor="windowText" strokeweight="1pt">
                <v:fill opacity="64764f"/>
              </v:rect>
            </w:pict>
          </mc:Fallback>
        </mc:AlternateContent>
      </w:r>
      <w:r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81824" behindDoc="0" locked="0" layoutInCell="1" allowOverlap="1" wp14:anchorId="01AF4F66" wp14:editId="3D859C20">
                <wp:simplePos x="0" y="0"/>
                <wp:positionH relativeFrom="column">
                  <wp:posOffset>5387340</wp:posOffset>
                </wp:positionH>
                <wp:positionV relativeFrom="paragraph">
                  <wp:posOffset>15240</wp:posOffset>
                </wp:positionV>
                <wp:extent cx="518160" cy="175260"/>
                <wp:effectExtent l="0" t="0" r="15240" b="15240"/>
                <wp:wrapNone/>
                <wp:docPr id="7" name="Правоъгълник 7"/>
                <wp:cNvGraphicFramePr/>
                <a:graphic xmlns:a="http://schemas.openxmlformats.org/drawingml/2006/main">
                  <a:graphicData uri="http://schemas.microsoft.com/office/word/2010/wordprocessingShape">
                    <wps:wsp>
                      <wps:cNvSpPr/>
                      <wps:spPr>
                        <a:xfrm>
                          <a:off x="0" y="0"/>
                          <a:ext cx="518160" cy="175260"/>
                        </a:xfrm>
                        <a:prstGeom prst="rect">
                          <a:avLst/>
                        </a:prstGeom>
                        <a:solidFill>
                          <a:schemeClr val="accent6">
                            <a:lumMod val="40000"/>
                            <a:lumOff val="60000"/>
                            <a:alpha val="99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2D95A001" id="Правоъгълник 7" o:spid="_x0000_s1026" style="position:absolute;margin-left:424.2pt;margin-top:1.2pt;width:40.8pt;height:13.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" fillcolor="#c5e0b3 [1305]" strokecolor="windowText" strokeweight="1pt">
                <v:fill opacity="64764f"/>
              </v:rect>
            </w:pict>
          </mc:Fallback>
        </mc:AlternateContent>
      </w:r>
      <w:r w:rsidR="001514DB"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79776" behindDoc="0" locked="0" layoutInCell="1" allowOverlap="1" wp14:anchorId="49C34793" wp14:editId="639DBBF9">
                <wp:simplePos x="0" y="0"/>
                <wp:positionH relativeFrom="column">
                  <wp:posOffset>3375660</wp:posOffset>
                </wp:positionH>
                <wp:positionV relativeFrom="paragraph">
                  <wp:posOffset>7620</wp:posOffset>
                </wp:positionV>
                <wp:extent cx="518160" cy="175260"/>
                <wp:effectExtent l="0" t="0" r="15240" b="15240"/>
                <wp:wrapNone/>
                <wp:docPr id="5" name="Правоъгълник 5"/>
                <wp:cNvGraphicFramePr/>
                <a:graphic xmlns:a="http://schemas.openxmlformats.org/drawingml/2006/main">
                  <a:graphicData uri="http://schemas.microsoft.com/office/word/2010/wordprocessingShape">
                    <wps:wsp>
                      <wps:cNvSpPr/>
                      <wps:spPr>
                        <a:xfrm>
                          <a:off x="0" y="0"/>
                          <a:ext cx="518160" cy="175260"/>
                        </a:xfrm>
                        <a:prstGeom prst="rect">
                          <a:avLst/>
                        </a:prstGeom>
                        <a:solidFill>
                          <a:srgbClr val="CCFFC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6CD72AFC" id="Правоъгълник 5" o:spid="_x0000_s1026" style="position:absolute;margin-left:265.8pt;margin-top:.6pt;width:40.8pt;height:13.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" fillcolor="#cfc" strokecolor="windowText" strokeweight="1pt"/>
            </w:pict>
          </mc:Fallback>
        </mc:AlternateContent>
      </w:r>
      <w:r w:rsidR="001514DB"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78752" behindDoc="0" locked="0" layoutInCell="1" allowOverlap="1" wp14:anchorId="35413D0A" wp14:editId="22CF6C98">
                <wp:simplePos x="0" y="0"/>
                <wp:positionH relativeFrom="column">
                  <wp:posOffset>2331720</wp:posOffset>
                </wp:positionH>
                <wp:positionV relativeFrom="paragraph">
                  <wp:posOffset>15240</wp:posOffset>
                </wp:positionV>
                <wp:extent cx="518160" cy="175260"/>
                <wp:effectExtent l="0" t="0" r="15240" b="15240"/>
                <wp:wrapNone/>
                <wp:docPr id="4" name="Правоъгълник 4"/>
                <wp:cNvGraphicFramePr/>
                <a:graphic xmlns:a="http://schemas.openxmlformats.org/drawingml/2006/main">
                  <a:graphicData uri="http://schemas.microsoft.com/office/word/2010/wordprocessingShape">
                    <wps:wsp>
                      <wps:cNvSpPr/>
                      <wps:spPr>
                        <a:xfrm>
                          <a:off x="0" y="0"/>
                          <a:ext cx="518160" cy="175260"/>
                        </a:xfrm>
                        <a:prstGeom prst="rect">
                          <a:avLst/>
                        </a:prstGeom>
                        <a:solidFill>
                          <a:srgbClr val="33CCCC">
                            <a:alpha val="98824"/>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5792EF19" id="Правоъгълник 4" o:spid="_x0000_s1026" style="position:absolute;margin-left:183.6pt;margin-top:1.2pt;width:40.8pt;height:13.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" fillcolor="#3cc" strokecolor="windowText" strokeweight="1pt">
                <v:fill opacity="64764f"/>
              </v:rect>
            </w:pict>
          </mc:Fallback>
        </mc:AlternateContent>
      </w:r>
      <w:r w:rsidR="0038175B"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77728" behindDoc="0" locked="0" layoutInCell="1" allowOverlap="1" wp14:anchorId="0A85D365" wp14:editId="4B0B8ACE">
                <wp:simplePos x="0" y="0"/>
                <wp:positionH relativeFrom="column">
                  <wp:posOffset>1287780</wp:posOffset>
                </wp:positionH>
                <wp:positionV relativeFrom="paragraph">
                  <wp:posOffset>7620</wp:posOffset>
                </wp:positionV>
                <wp:extent cx="518160" cy="175260"/>
                <wp:effectExtent l="0" t="0" r="15240" b="15240"/>
                <wp:wrapNone/>
                <wp:docPr id="2" name="Правоъгълник 2"/>
                <wp:cNvGraphicFramePr/>
                <a:graphic xmlns:a="http://schemas.openxmlformats.org/drawingml/2006/main">
                  <a:graphicData uri="http://schemas.microsoft.com/office/word/2010/wordprocessingShape">
                    <wps:wsp>
                      <wps:cNvSpPr/>
                      <wps:spPr>
                        <a:xfrm>
                          <a:off x="0" y="0"/>
                          <a:ext cx="518160" cy="175260"/>
                        </a:xfrm>
                        <a:prstGeom prst="rect">
                          <a:avLst/>
                        </a:prstGeom>
                        <a:solidFill>
                          <a:srgbClr val="CCECFF">
                            <a:alpha val="98824"/>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567C2A38" id="Правоъгълник 2" o:spid="_x0000_s1026" style="position:absolute;margin-left:101.4pt;margin-top:.6pt;width:40.8pt;height:13.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" fillcolor="#ccecff" strokecolor="windowText" strokeweight="1pt">
                <v:fill opacity="64764f"/>
              </v:rect>
            </w:pict>
          </mc:Fallback>
        </mc:AlternateContent>
      </w:r>
      <w:r w:rsidR="0038175B"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76704" behindDoc="0" locked="0" layoutInCell="1" allowOverlap="1" wp14:anchorId="14D8D4C2" wp14:editId="5D66DABC">
                <wp:simplePos x="0" y="0"/>
                <wp:positionH relativeFrom="column">
                  <wp:posOffset>297180</wp:posOffset>
                </wp:positionH>
                <wp:positionV relativeFrom="paragraph">
                  <wp:posOffset>11430</wp:posOffset>
                </wp:positionV>
                <wp:extent cx="518160" cy="175260"/>
                <wp:effectExtent l="0" t="0" r="15240" b="15240"/>
                <wp:wrapNone/>
                <wp:docPr id="1" name="Правоъгълник 1"/>
                <wp:cNvGraphicFramePr/>
                <a:graphic xmlns:a="http://schemas.openxmlformats.org/drawingml/2006/main">
                  <a:graphicData uri="http://schemas.microsoft.com/office/word/2010/wordprocessingShape">
                    <wps:wsp>
                      <wps:cNvSpPr/>
                      <wps:spPr>
                        <a:xfrm>
                          <a:off x="0" y="0"/>
                          <a:ext cx="518160" cy="175260"/>
                        </a:xfrm>
                        <a:prstGeom prst="rect">
                          <a:avLst/>
                        </a:prstGeom>
                        <a:solidFill>
                          <a:schemeClr val="tx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7B6DC303" id="Правоъгълник 1" o:spid="_x0000_s1026" style="position:absolute;margin-left:23.4pt;margin-top:.9pt;width:40.8pt;height:13.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" fillcolor="#d5dce4 [671]" strokecolor="black [3213]" strokeweight="1pt"/>
            </w:pict>
          </mc:Fallback>
        </mc:AlternateContent>
      </w:r>
      <w:r w:rsidR="0038175B" w:rsidRPr="00CF70ED">
        <w:rPr>
          <w:rFonts w:ascii="Times New Roman" w:eastAsia="Times New Roman" w:hAnsi="Times New Roman" w:cs="Times New Roman"/>
          <w:b/>
          <w:sz w:val="20"/>
          <w:szCs w:val="20"/>
        </w:rPr>
        <w:t>СЦ 1</w:t>
      </w:r>
      <w:r w:rsidR="0038175B">
        <w:rPr>
          <w:rFonts w:ascii="Times New Roman" w:eastAsia="Times New Roman" w:hAnsi="Times New Roman" w:cs="Times New Roman"/>
          <w:sz w:val="20"/>
          <w:szCs w:val="20"/>
        </w:rPr>
        <w:t xml:space="preserve">                     </w:t>
      </w:r>
      <w:r w:rsidR="0038175B" w:rsidRPr="00CF70ED">
        <w:rPr>
          <w:rFonts w:ascii="Times New Roman" w:eastAsia="Times New Roman" w:hAnsi="Times New Roman" w:cs="Times New Roman"/>
          <w:b/>
          <w:sz w:val="20"/>
          <w:szCs w:val="20"/>
        </w:rPr>
        <w:t>СЦ 2</w:t>
      </w:r>
      <w:r w:rsidR="0038175B">
        <w:rPr>
          <w:rFonts w:ascii="Times New Roman" w:eastAsia="Times New Roman" w:hAnsi="Times New Roman" w:cs="Times New Roman"/>
          <w:sz w:val="20"/>
          <w:szCs w:val="20"/>
        </w:rPr>
        <w:t xml:space="preserve">                       </w:t>
      </w:r>
      <w:r w:rsidR="001514DB" w:rsidRPr="00CF70ED">
        <w:rPr>
          <w:rFonts w:ascii="Times New Roman" w:eastAsia="Times New Roman" w:hAnsi="Times New Roman" w:cs="Times New Roman"/>
          <w:b/>
          <w:sz w:val="20"/>
          <w:szCs w:val="20"/>
        </w:rPr>
        <w:t>СЦ 3</w:t>
      </w:r>
      <w:r w:rsidR="0038175B">
        <w:rPr>
          <w:rFonts w:ascii="Times New Roman" w:eastAsia="Times New Roman" w:hAnsi="Times New Roman" w:cs="Times New Roman"/>
          <w:sz w:val="20"/>
          <w:szCs w:val="20"/>
        </w:rPr>
        <w:t xml:space="preserve">                       </w:t>
      </w:r>
      <w:r w:rsidR="001514DB" w:rsidRPr="00CF70ED">
        <w:rPr>
          <w:rFonts w:ascii="Times New Roman" w:eastAsia="Times New Roman" w:hAnsi="Times New Roman" w:cs="Times New Roman"/>
          <w:b/>
          <w:sz w:val="20"/>
          <w:szCs w:val="20"/>
        </w:rPr>
        <w:t>СЦ 4</w:t>
      </w:r>
      <w:r w:rsidR="0038175B">
        <w:rPr>
          <w:rFonts w:ascii="Times New Roman" w:eastAsia="Times New Roman" w:hAnsi="Times New Roman" w:cs="Times New Roman"/>
          <w:sz w:val="20"/>
          <w:szCs w:val="20"/>
        </w:rPr>
        <w:t xml:space="preserve">                       </w:t>
      </w:r>
      <w:r w:rsidR="001514DB" w:rsidRPr="00CF70ED">
        <w:rPr>
          <w:rFonts w:ascii="Times New Roman" w:eastAsia="Times New Roman" w:hAnsi="Times New Roman" w:cs="Times New Roman"/>
          <w:b/>
          <w:sz w:val="20"/>
          <w:szCs w:val="20"/>
        </w:rPr>
        <w:t>СЦ 5</w:t>
      </w:r>
      <w:r w:rsidR="001514DB">
        <w:rPr>
          <w:rFonts w:ascii="Times New Roman" w:eastAsia="Times New Roman" w:hAnsi="Times New Roman" w:cs="Times New Roman"/>
          <w:sz w:val="20"/>
          <w:szCs w:val="20"/>
        </w:rPr>
        <w:t xml:space="preserve"> </w:t>
      </w:r>
      <w:r w:rsidR="0038175B">
        <w:rPr>
          <w:rFonts w:ascii="Times New Roman" w:eastAsia="Times New Roman" w:hAnsi="Times New Roman" w:cs="Times New Roman"/>
          <w:sz w:val="20"/>
          <w:szCs w:val="20"/>
        </w:rPr>
        <w:t xml:space="preserve">                      </w:t>
      </w:r>
      <w:r w:rsidRPr="00CF70ED">
        <w:rPr>
          <w:rFonts w:ascii="Times New Roman" w:eastAsia="Times New Roman" w:hAnsi="Times New Roman" w:cs="Times New Roman"/>
          <w:b/>
          <w:sz w:val="20"/>
          <w:szCs w:val="20"/>
        </w:rPr>
        <w:t>СЦ 6</w:t>
      </w:r>
      <w:r w:rsidR="0038175B">
        <w:rPr>
          <w:rFonts w:ascii="Times New Roman" w:eastAsia="Times New Roman" w:hAnsi="Times New Roman" w:cs="Times New Roman"/>
          <w:sz w:val="20"/>
          <w:szCs w:val="20"/>
        </w:rPr>
        <w:t xml:space="preserve">                        </w:t>
      </w:r>
      <w:r w:rsidRPr="00CF70ED">
        <w:rPr>
          <w:rFonts w:ascii="Times New Roman" w:eastAsia="Times New Roman" w:hAnsi="Times New Roman" w:cs="Times New Roman"/>
          <w:b/>
          <w:sz w:val="20"/>
          <w:szCs w:val="20"/>
        </w:rPr>
        <w:t>СЦ 7</w:t>
      </w:r>
      <w:r w:rsidR="0038175B">
        <w:rPr>
          <w:rFonts w:ascii="Times New Roman" w:eastAsia="Times New Roman" w:hAnsi="Times New Roman" w:cs="Times New Roman"/>
          <w:sz w:val="20"/>
          <w:szCs w:val="20"/>
        </w:rPr>
        <w:t xml:space="preserve">                        </w:t>
      </w:r>
      <w:r w:rsidRPr="00CF70ED">
        <w:rPr>
          <w:rFonts w:ascii="Times New Roman" w:eastAsia="Times New Roman" w:hAnsi="Times New Roman" w:cs="Times New Roman"/>
          <w:b/>
          <w:sz w:val="20"/>
          <w:szCs w:val="20"/>
        </w:rPr>
        <w:t>СЦ 8</w:t>
      </w:r>
      <w:r w:rsidR="0038175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p>
    <w:p w14:paraId="4A25BCE4" w14:textId="77777777" w:rsidR="005A621B" w:rsidRDefault="00705CFB">
      <w:pPr>
        <w:rPr>
          <w:rFonts w:ascii="Times New Roman" w:eastAsia="Times New Roman" w:hAnsi="Times New Roman" w:cs="Times New Roman"/>
          <w:sz w:val="20"/>
          <w:szCs w:val="20"/>
        </w:rPr>
      </w:pPr>
      <w:r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85920" behindDoc="0" locked="0" layoutInCell="1" allowOverlap="1" wp14:anchorId="4DE24A58" wp14:editId="7D4AE8F5">
                <wp:simplePos x="0" y="0"/>
                <wp:positionH relativeFrom="column">
                  <wp:posOffset>2339340</wp:posOffset>
                </wp:positionH>
                <wp:positionV relativeFrom="paragraph">
                  <wp:posOffset>15240</wp:posOffset>
                </wp:positionV>
                <wp:extent cx="518160" cy="175260"/>
                <wp:effectExtent l="0" t="0" r="15240" b="15240"/>
                <wp:wrapNone/>
                <wp:docPr id="11" name="Правоъгълник 11"/>
                <wp:cNvGraphicFramePr/>
                <a:graphic xmlns:a="http://schemas.openxmlformats.org/drawingml/2006/main">
                  <a:graphicData uri="http://schemas.microsoft.com/office/word/2010/wordprocessingShape">
                    <wps:wsp>
                      <wps:cNvSpPr/>
                      <wps:spPr>
                        <a:xfrm>
                          <a:off x="0" y="0"/>
                          <a:ext cx="518160" cy="175260"/>
                        </a:xfrm>
                        <a:prstGeom prst="rect">
                          <a:avLst/>
                        </a:prstGeom>
                        <a:solidFill>
                          <a:schemeClr val="accent4">
                            <a:lumMod val="40000"/>
                            <a:lumOff val="60000"/>
                            <a:alpha val="99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0723A0B6" id="Правоъгълник 11" o:spid="_x0000_s1026" style="position:absolute;margin-left:184.2pt;margin-top:1.2pt;width:40.8pt;height:13.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" fillcolor="#ffe599 [1303]" strokecolor="windowText" strokeweight="1pt">
                <v:fill opacity="64764f"/>
              </v:rect>
            </w:pict>
          </mc:Fallback>
        </mc:AlternateContent>
      </w:r>
      <w:r w:rsidRPr="00CF70ED">
        <w:rPr>
          <w:rFonts w:ascii="Times New Roman" w:eastAsia="Times New Roman" w:hAnsi="Times New Roman" w:cs="Times New Roman"/>
          <w:b/>
          <w:noProof/>
          <w:sz w:val="20"/>
          <w:szCs w:val="20"/>
          <w:lang w:val="en-US" w:eastAsia="en-US"/>
        </w:rPr>
        <mc:AlternateContent>
          <mc:Choice Requires="wps">
            <w:drawing>
              <wp:anchor distT="0" distB="0" distL="114300" distR="114300" simplePos="0" relativeHeight="251984896" behindDoc="0" locked="0" layoutInCell="1" allowOverlap="1" wp14:anchorId="3DD7FAC9" wp14:editId="21BCCD8F">
                <wp:simplePos x="0" y="0"/>
                <wp:positionH relativeFrom="column">
                  <wp:posOffset>381000</wp:posOffset>
                </wp:positionH>
                <wp:positionV relativeFrom="paragraph">
                  <wp:posOffset>15240</wp:posOffset>
                </wp:positionV>
                <wp:extent cx="518160" cy="175260"/>
                <wp:effectExtent l="0" t="0" r="15240" b="15240"/>
                <wp:wrapNone/>
                <wp:docPr id="10" name="Правоъгълник 10"/>
                <wp:cNvGraphicFramePr/>
                <a:graphic xmlns:a="http://schemas.openxmlformats.org/drawingml/2006/main">
                  <a:graphicData uri="http://schemas.microsoft.com/office/word/2010/wordprocessingShape">
                    <wps:wsp>
                      <wps:cNvSpPr/>
                      <wps:spPr>
                        <a:xfrm>
                          <a:off x="0" y="0"/>
                          <a:ext cx="518160" cy="175260"/>
                        </a:xfrm>
                        <a:prstGeom prst="rect">
                          <a:avLst/>
                        </a:prstGeom>
                        <a:solidFill>
                          <a:schemeClr val="accent2">
                            <a:lumMod val="60000"/>
                            <a:lumOff val="40000"/>
                            <a:alpha val="99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ect w14:anchorId="68C14F96" id="Правоъгълник 10" o:spid="_x0000_s1026" style="position:absolute;margin-left:30pt;margin-top:1.2pt;width:40.8pt;height:13.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" fillcolor="#f4b083 [1941]" strokecolor="windowText" strokeweight="1pt">
                <v:fill opacity="64764f"/>
              </v:rect>
            </w:pict>
          </mc:Fallback>
        </mc:AlternateContent>
      </w:r>
      <w:r w:rsidRPr="00CF70ED">
        <w:rPr>
          <w:rFonts w:ascii="Times New Roman" w:eastAsia="Times New Roman" w:hAnsi="Times New Roman" w:cs="Times New Roman"/>
          <w:b/>
          <w:sz w:val="20"/>
          <w:szCs w:val="20"/>
        </w:rPr>
        <w:t>СЦ 9</w:t>
      </w:r>
      <w:r>
        <w:rPr>
          <w:rFonts w:ascii="Times New Roman" w:eastAsia="Times New Roman" w:hAnsi="Times New Roman" w:cs="Times New Roman"/>
          <w:sz w:val="20"/>
          <w:szCs w:val="20"/>
        </w:rPr>
        <w:t xml:space="preserve">                           </w:t>
      </w:r>
      <w:r w:rsidRPr="00CF70ED">
        <w:rPr>
          <w:rFonts w:ascii="Times New Roman" w:eastAsia="Times New Roman" w:hAnsi="Times New Roman" w:cs="Times New Roman"/>
          <w:b/>
          <w:sz w:val="20"/>
          <w:szCs w:val="20"/>
        </w:rPr>
        <w:t xml:space="preserve">хоризонтална цел </w:t>
      </w:r>
      <w:r>
        <w:rPr>
          <w:rFonts w:ascii="Times New Roman" w:eastAsia="Times New Roman" w:hAnsi="Times New Roman" w:cs="Times New Roman"/>
          <w:sz w:val="20"/>
          <w:szCs w:val="20"/>
        </w:rPr>
        <w:t xml:space="preserve">                                                             </w:t>
      </w:r>
    </w:p>
    <w:p w14:paraId="24CC5889" w14:textId="77777777" w:rsidR="005A621B" w:rsidRDefault="005A621B">
      <w:pPr>
        <w:rPr>
          <w:rFonts w:ascii="Times New Roman" w:eastAsia="Times New Roman" w:hAnsi="Times New Roman" w:cs="Times New Roman"/>
          <w:sz w:val="20"/>
          <w:szCs w:val="20"/>
        </w:rPr>
      </w:pPr>
    </w:p>
    <w:p w14:paraId="4E6D5437" w14:textId="77777777" w:rsidR="005A621B" w:rsidRDefault="005A621B">
      <w:pPr>
        <w:rPr>
          <w:rFonts w:ascii="Times New Roman" w:eastAsia="Times New Roman" w:hAnsi="Times New Roman" w:cs="Times New Roman"/>
          <w:sz w:val="20"/>
          <w:szCs w:val="20"/>
        </w:rPr>
      </w:pPr>
    </w:p>
    <w:p w14:paraId="534490A8" w14:textId="77777777" w:rsidR="005A621B" w:rsidRDefault="005A621B">
      <w:pPr>
        <w:rPr>
          <w:rFonts w:ascii="Times New Roman" w:eastAsia="Times New Roman" w:hAnsi="Times New Roman" w:cs="Times New Roman"/>
          <w:sz w:val="20"/>
          <w:szCs w:val="20"/>
        </w:rPr>
      </w:pPr>
    </w:p>
    <w:p w14:paraId="086E4C3C" w14:textId="77777777" w:rsidR="005A621B" w:rsidRDefault="005A621B">
      <w:pPr>
        <w:rPr>
          <w:rFonts w:ascii="Times New Roman" w:eastAsia="Times New Roman" w:hAnsi="Times New Roman" w:cs="Times New Roman"/>
          <w:sz w:val="20"/>
          <w:szCs w:val="20"/>
        </w:rPr>
      </w:pPr>
    </w:p>
    <w:p w14:paraId="0A6F4D0D" w14:textId="77777777" w:rsidR="005A621B" w:rsidRDefault="005A621B">
      <w:pPr>
        <w:rPr>
          <w:rFonts w:ascii="Times New Roman" w:eastAsia="Times New Roman" w:hAnsi="Times New Roman" w:cs="Times New Roman"/>
          <w:sz w:val="20"/>
          <w:szCs w:val="20"/>
        </w:rPr>
      </w:pPr>
    </w:p>
    <w:p w14:paraId="6AEBA87D" w14:textId="77777777" w:rsidR="005A621B" w:rsidRDefault="005A621B">
      <w:pPr>
        <w:rPr>
          <w:rFonts w:ascii="Times New Roman" w:eastAsia="Times New Roman" w:hAnsi="Times New Roman" w:cs="Times New Roman"/>
          <w:sz w:val="20"/>
          <w:szCs w:val="20"/>
        </w:rPr>
      </w:pPr>
    </w:p>
    <w:p w14:paraId="6DABA929" w14:textId="77777777" w:rsidR="005A621B" w:rsidRDefault="005A621B">
      <w:pPr>
        <w:rPr>
          <w:rFonts w:ascii="Times New Roman" w:eastAsia="Times New Roman" w:hAnsi="Times New Roman" w:cs="Times New Roman"/>
          <w:sz w:val="20"/>
          <w:szCs w:val="20"/>
        </w:rPr>
      </w:pPr>
    </w:p>
    <w:p w14:paraId="6D857D82" w14:textId="77777777" w:rsidR="005A621B" w:rsidRDefault="005A621B">
      <w:pPr>
        <w:rPr>
          <w:rFonts w:ascii="Times New Roman" w:eastAsia="Times New Roman" w:hAnsi="Times New Roman" w:cs="Times New Roman"/>
          <w:sz w:val="20"/>
          <w:szCs w:val="20"/>
        </w:rPr>
      </w:pPr>
    </w:p>
    <w:p w14:paraId="352CC88E" w14:textId="77777777" w:rsidR="005A621B" w:rsidRDefault="005A621B">
      <w:pPr>
        <w:rPr>
          <w:rFonts w:ascii="Times New Roman" w:eastAsia="Times New Roman" w:hAnsi="Times New Roman" w:cs="Times New Roman"/>
          <w:sz w:val="20"/>
          <w:szCs w:val="20"/>
        </w:rPr>
        <w:sectPr w:rsidR="005A621B" w:rsidSect="00B95F7D">
          <w:footerReference w:type="default" r:id="rId13"/>
          <w:pgSz w:w="16838" w:h="11906" w:orient="landscape"/>
          <w:pgMar w:top="1440" w:right="1440" w:bottom="1440" w:left="1440" w:header="709" w:footer="709" w:gutter="0"/>
          <w:cols w:space="708"/>
          <w:docGrid w:linePitch="299"/>
        </w:sectPr>
      </w:pPr>
    </w:p>
    <w:p w14:paraId="1216D1D2" w14:textId="77777777" w:rsidR="005A621B" w:rsidRPr="00CF70ED" w:rsidRDefault="00B63266" w:rsidP="00CF70ED">
      <w:pPr>
        <w:spacing w:line="276" w:lineRule="auto"/>
        <w:jc w:val="both"/>
        <w:rPr>
          <w:rFonts w:ascii="Times New Roman" w:eastAsia="Times New Roman" w:hAnsi="Times New Roman" w:cs="Times New Roman"/>
          <w:b/>
          <w:i/>
          <w:color w:val="ED7D31" w:themeColor="accent2"/>
          <w:sz w:val="20"/>
          <w:szCs w:val="20"/>
        </w:rPr>
      </w:pPr>
      <w:r w:rsidRPr="00CF70ED">
        <w:rPr>
          <w:rFonts w:ascii="Times New Roman" w:eastAsia="Times New Roman" w:hAnsi="Times New Roman" w:cs="Times New Roman"/>
          <w:b/>
          <w:i/>
          <w:color w:val="ED7D31" w:themeColor="accent2"/>
          <w:sz w:val="20"/>
          <w:szCs w:val="20"/>
        </w:rPr>
        <w:lastRenderedPageBreak/>
        <w:t>Приоритизиране на потребностите по стратегически цели</w:t>
      </w:r>
    </w:p>
    <w:tbl>
      <w:tblPr>
        <w:tblStyle w:val="TableGrid"/>
        <w:tblW w:w="9918" w:type="dxa"/>
        <w:tblLayout w:type="fixed"/>
        <w:tblLook w:val="04A0" w:firstRow="1" w:lastRow="0" w:firstColumn="1" w:lastColumn="0" w:noHBand="0" w:noVBand="1"/>
      </w:tblPr>
      <w:tblGrid>
        <w:gridCol w:w="8500"/>
        <w:gridCol w:w="1418"/>
      </w:tblGrid>
      <w:tr w:rsidR="00B63266" w:rsidRPr="00B63266" w14:paraId="10366971" w14:textId="77777777" w:rsidTr="00CF70ED">
        <w:tc>
          <w:tcPr>
            <w:tcW w:w="8500" w:type="dxa"/>
          </w:tcPr>
          <w:p w14:paraId="107C1DCA" w14:textId="77777777" w:rsidR="00B63266" w:rsidRPr="00CF70ED" w:rsidRDefault="00B63266">
            <w:pPr>
              <w:spacing w:line="276" w:lineRule="auto"/>
              <w:jc w:val="both"/>
              <w:rPr>
                <w:rFonts w:ascii="Times New Roman" w:eastAsia="Times New Roman" w:hAnsi="Times New Roman" w:cs="Times New Roman"/>
                <w:b/>
                <w:i/>
                <w:sz w:val="18"/>
                <w:szCs w:val="18"/>
              </w:rPr>
            </w:pPr>
            <w:r w:rsidRPr="00CF70ED">
              <w:rPr>
                <w:rFonts w:ascii="Times New Roman" w:eastAsia="Times New Roman" w:hAnsi="Times New Roman" w:cs="Times New Roman"/>
                <w:b/>
                <w:i/>
                <w:sz w:val="18"/>
                <w:szCs w:val="18"/>
              </w:rPr>
              <w:t xml:space="preserve">Потребност </w:t>
            </w:r>
          </w:p>
        </w:tc>
        <w:tc>
          <w:tcPr>
            <w:tcW w:w="1418" w:type="dxa"/>
          </w:tcPr>
          <w:p w14:paraId="048F8037" w14:textId="77777777" w:rsidR="00B63266" w:rsidRPr="00CF70ED" w:rsidRDefault="00E11082">
            <w:pPr>
              <w:spacing w:line="276"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Средна </w:t>
            </w:r>
            <w:r w:rsidR="00B63266" w:rsidRPr="00CF70ED">
              <w:rPr>
                <w:rFonts w:ascii="Times New Roman" w:eastAsia="Times New Roman" w:hAnsi="Times New Roman" w:cs="Times New Roman"/>
                <w:b/>
                <w:i/>
                <w:sz w:val="18"/>
                <w:szCs w:val="18"/>
              </w:rPr>
              <w:t>оценка</w:t>
            </w:r>
          </w:p>
        </w:tc>
      </w:tr>
      <w:tr w:rsidR="005F7435" w:rsidRPr="00B63266" w14:paraId="1A33C070" w14:textId="77777777" w:rsidTr="00453D49">
        <w:tc>
          <w:tcPr>
            <w:tcW w:w="9918" w:type="dxa"/>
            <w:gridSpan w:val="2"/>
            <w:shd w:val="clear" w:color="auto" w:fill="D5DCE4" w:themeFill="text2" w:themeFillTint="33"/>
          </w:tcPr>
          <w:p w14:paraId="1277D504" w14:textId="77777777" w:rsidR="005F7435" w:rsidRPr="00CF70ED" w:rsidRDefault="000D62B8">
            <w:pPr>
              <w:spacing w:line="276" w:lineRule="auto"/>
              <w:jc w:val="both"/>
              <w:rPr>
                <w:rFonts w:ascii="Times New Roman" w:eastAsia="Times New Roman" w:hAnsi="Times New Roman" w:cs="Times New Roman"/>
                <w:sz w:val="18"/>
                <w:szCs w:val="18"/>
              </w:rPr>
            </w:pPr>
            <w:r>
              <w:rPr>
                <w:rFonts w:ascii="Times New Roman" w:eastAsia="Times New Roman" w:hAnsi="Times New Roman" w:cs="Times New Roman"/>
                <w:i/>
                <w:sz w:val="18"/>
                <w:szCs w:val="18"/>
              </w:rPr>
              <w:t>СЦ</w:t>
            </w:r>
            <w:r w:rsidR="00BA23E2">
              <w:rPr>
                <w:rFonts w:ascii="Times New Roman" w:eastAsia="Times New Roman" w:hAnsi="Times New Roman" w:cs="Times New Roman"/>
                <w:i/>
                <w:sz w:val="18"/>
                <w:szCs w:val="18"/>
              </w:rPr>
              <w:t xml:space="preserve"> </w:t>
            </w:r>
            <w:r>
              <w:rPr>
                <w:rFonts w:ascii="Times New Roman" w:eastAsia="Times New Roman" w:hAnsi="Times New Roman" w:cs="Times New Roman"/>
                <w:i/>
                <w:sz w:val="18"/>
                <w:szCs w:val="18"/>
              </w:rPr>
              <w:t>1:</w:t>
            </w:r>
            <w:r w:rsidR="005F7435" w:rsidRPr="00CF70ED">
              <w:rPr>
                <w:rFonts w:ascii="Times New Roman" w:eastAsia="Times New Roman" w:hAnsi="Times New Roman" w:cs="Times New Roman"/>
                <w:i/>
                <w:sz w:val="18"/>
                <w:szCs w:val="18"/>
              </w:rPr>
              <w:t xml:space="preserve"> </w:t>
            </w:r>
            <w:r w:rsidR="00CA59F3" w:rsidRPr="00CF70ED">
              <w:rPr>
                <w:rFonts w:ascii="Times New Roman" w:hAnsi="Times New Roman" w:cs="Times New Roman"/>
                <w:i/>
                <w:sz w:val="16"/>
                <w:szCs w:val="16"/>
              </w:rPr>
              <w:t>Подпомагане на достатъчно надеждни земеделски доходи и устойчивост в целия ЕС с цел подобряване на продоволствената сигурност</w:t>
            </w:r>
          </w:p>
        </w:tc>
      </w:tr>
      <w:tr w:rsidR="00B63266" w:rsidRPr="00B63266" w14:paraId="6ADCF354" w14:textId="77777777" w:rsidTr="00CF70ED">
        <w:tc>
          <w:tcPr>
            <w:tcW w:w="8500" w:type="dxa"/>
          </w:tcPr>
          <w:p w14:paraId="4E6A5530" w14:textId="77777777" w:rsidR="00B63266" w:rsidRPr="00CF70ED" w:rsidRDefault="00B63266">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ефективността на подкрепата и увеличаване на икономическия потенциал на малките и средни стопанства</w:t>
            </w:r>
          </w:p>
        </w:tc>
        <w:tc>
          <w:tcPr>
            <w:tcW w:w="1418" w:type="dxa"/>
          </w:tcPr>
          <w:p w14:paraId="6052FDBC" w14:textId="77777777" w:rsidR="00B63266" w:rsidRPr="00CF70ED" w:rsidRDefault="00B63266"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8,25</w:t>
            </w:r>
          </w:p>
        </w:tc>
      </w:tr>
      <w:tr w:rsidR="00B63266" w:rsidRPr="00B63266" w14:paraId="7DE18A60" w14:textId="77777777" w:rsidTr="00CF70ED">
        <w:tc>
          <w:tcPr>
            <w:tcW w:w="8500" w:type="dxa"/>
          </w:tcPr>
          <w:p w14:paraId="396FDC25" w14:textId="77777777" w:rsidR="00B63266" w:rsidRPr="00CF70ED" w:rsidRDefault="00B63266">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Надграждане и диверсифициране на системата за управление на риска и управление на кризите в земеделието.</w:t>
            </w:r>
          </w:p>
        </w:tc>
        <w:tc>
          <w:tcPr>
            <w:tcW w:w="1418" w:type="dxa"/>
          </w:tcPr>
          <w:p w14:paraId="135D5062" w14:textId="77777777" w:rsidR="00B63266" w:rsidRPr="00CF70ED" w:rsidRDefault="0006127E"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8,25</w:t>
            </w:r>
          </w:p>
        </w:tc>
      </w:tr>
      <w:tr w:rsidR="00B63266" w:rsidRPr="00B63266" w14:paraId="38B069EC" w14:textId="77777777" w:rsidTr="00CF70ED">
        <w:tc>
          <w:tcPr>
            <w:tcW w:w="8500" w:type="dxa"/>
          </w:tcPr>
          <w:p w14:paraId="50868FB7" w14:textId="77777777" w:rsidR="00B63266" w:rsidRPr="00CF70ED" w:rsidRDefault="005347F5">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Потребност от подпомагане на земеделските стопанства в секторите зеленчуци, трайни насаждения и преживни животни за увеличаване на икономическия им потенциал.</w:t>
            </w:r>
          </w:p>
        </w:tc>
        <w:tc>
          <w:tcPr>
            <w:tcW w:w="1418" w:type="dxa"/>
          </w:tcPr>
          <w:p w14:paraId="55444FA6" w14:textId="77777777" w:rsidR="00B63266" w:rsidRPr="00CF70ED" w:rsidRDefault="005347F5"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7,00</w:t>
            </w:r>
          </w:p>
        </w:tc>
      </w:tr>
      <w:tr w:rsidR="00B63266" w:rsidRPr="00B63266" w14:paraId="6A91CC9A" w14:textId="77777777" w:rsidTr="00CF70ED">
        <w:tc>
          <w:tcPr>
            <w:tcW w:w="8500" w:type="dxa"/>
          </w:tcPr>
          <w:p w14:paraId="62DC5BAC" w14:textId="77777777" w:rsidR="00B63266" w:rsidRPr="00CF70ED" w:rsidRDefault="005347F5">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Оптимизиране на възможностите за напояване за намаляване на негативните последици от проявлението на природо-климатичните рискове и увеличаване на добивите, включително чрез изграждане, възстановяване и модернизиране на хидромелиоративната инфраструктура в стопанствата.</w:t>
            </w:r>
          </w:p>
        </w:tc>
        <w:tc>
          <w:tcPr>
            <w:tcW w:w="1418" w:type="dxa"/>
          </w:tcPr>
          <w:p w14:paraId="3AB5C6A0" w14:textId="77777777" w:rsidR="00B63266" w:rsidRPr="00CF70ED" w:rsidRDefault="005347F5" w:rsidP="00CF70ED">
            <w:pPr>
              <w:spacing w:line="276" w:lineRule="auto"/>
              <w:jc w:val="right"/>
              <w:rPr>
                <w:rFonts w:ascii="Times New Roman" w:eastAsia="Times New Roman" w:hAnsi="Times New Roman" w:cs="Times New Roman"/>
                <w:b/>
                <w:sz w:val="16"/>
                <w:szCs w:val="16"/>
              </w:rPr>
            </w:pPr>
            <w:r w:rsidRPr="005F7435">
              <w:rPr>
                <w:rFonts w:ascii="Times New Roman" w:eastAsia="Times New Roman" w:hAnsi="Times New Roman" w:cs="Times New Roman"/>
                <w:b/>
                <w:sz w:val="16"/>
                <w:szCs w:val="16"/>
              </w:rPr>
              <w:t>6,50</w:t>
            </w:r>
          </w:p>
        </w:tc>
      </w:tr>
      <w:tr w:rsidR="00B63266" w:rsidRPr="00B63266" w14:paraId="11787A4C" w14:textId="77777777" w:rsidTr="00CF70ED">
        <w:tc>
          <w:tcPr>
            <w:tcW w:w="8500" w:type="dxa"/>
          </w:tcPr>
          <w:p w14:paraId="76632009" w14:textId="77777777" w:rsidR="00B63266" w:rsidRPr="00CF70ED" w:rsidRDefault="00FD166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Необходимост от подпомагане на доходите на земеделските стопани, с цел сближаването им със средното равнище на доходи в другите сектори в икономиката.</w:t>
            </w:r>
          </w:p>
        </w:tc>
        <w:tc>
          <w:tcPr>
            <w:tcW w:w="1418" w:type="dxa"/>
          </w:tcPr>
          <w:p w14:paraId="53D0EF48" w14:textId="77777777" w:rsidR="00B63266" w:rsidRPr="00CF70ED" w:rsidRDefault="00FD166B"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6,00</w:t>
            </w:r>
          </w:p>
        </w:tc>
      </w:tr>
      <w:tr w:rsidR="00B63266" w:rsidRPr="00B63266" w14:paraId="63C98F80" w14:textId="77777777" w:rsidTr="00CF70ED">
        <w:tc>
          <w:tcPr>
            <w:tcW w:w="8500" w:type="dxa"/>
          </w:tcPr>
          <w:p w14:paraId="55F8609E" w14:textId="77777777" w:rsidR="00B63266" w:rsidRPr="00CF70ED" w:rsidRDefault="00FD166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Укрепване жизнеспособността на земеделските стопанства в районите с природни и други ограничения.</w:t>
            </w:r>
          </w:p>
        </w:tc>
        <w:tc>
          <w:tcPr>
            <w:tcW w:w="1418" w:type="dxa"/>
          </w:tcPr>
          <w:p w14:paraId="349F7147" w14:textId="77777777" w:rsidR="00B63266" w:rsidRPr="00CF70ED" w:rsidRDefault="00FD166B"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r>
      <w:tr w:rsidR="005F7435" w:rsidRPr="00CA59F3" w14:paraId="132AE2F7" w14:textId="77777777" w:rsidTr="00453D49">
        <w:tc>
          <w:tcPr>
            <w:tcW w:w="9918" w:type="dxa"/>
            <w:gridSpan w:val="2"/>
            <w:shd w:val="clear" w:color="auto" w:fill="CCECFF"/>
          </w:tcPr>
          <w:p w14:paraId="4693121E" w14:textId="77777777" w:rsidR="005F7435" w:rsidRPr="00CF70ED" w:rsidRDefault="005F7435" w:rsidP="00CF70ED">
            <w:pPr>
              <w:spacing w:line="276" w:lineRule="auto"/>
              <w:rPr>
                <w:rFonts w:ascii="Times New Roman" w:eastAsia="Times New Roman" w:hAnsi="Times New Roman" w:cs="Times New Roman"/>
                <w:b/>
                <w:i/>
                <w:sz w:val="16"/>
                <w:szCs w:val="16"/>
              </w:rPr>
            </w:pPr>
            <w:r w:rsidRPr="00CF70ED">
              <w:rPr>
                <w:rFonts w:ascii="Times New Roman" w:eastAsia="Times New Roman" w:hAnsi="Times New Roman" w:cs="Times New Roman"/>
                <w:i/>
                <w:sz w:val="16"/>
                <w:szCs w:val="16"/>
              </w:rPr>
              <w:t>СЦ 2</w:t>
            </w:r>
            <w:r w:rsidR="000D62B8">
              <w:rPr>
                <w:rFonts w:ascii="Times New Roman" w:eastAsia="Times New Roman" w:hAnsi="Times New Roman" w:cs="Times New Roman"/>
                <w:i/>
                <w:sz w:val="16"/>
                <w:szCs w:val="16"/>
              </w:rPr>
              <w:t>:</w:t>
            </w:r>
            <w:r w:rsidR="00CA59F3" w:rsidRPr="00CF70ED">
              <w:rPr>
                <w:rFonts w:ascii="Times New Roman" w:hAnsi="Times New Roman" w:cs="Times New Roman"/>
                <w:i/>
                <w:sz w:val="16"/>
                <w:szCs w:val="16"/>
              </w:rPr>
              <w:t xml:space="preserve"> 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w:t>
            </w:r>
          </w:p>
        </w:tc>
      </w:tr>
      <w:tr w:rsidR="002306CB" w:rsidRPr="00B63266" w14:paraId="7ED341E5" w14:textId="77777777" w:rsidTr="005347F5">
        <w:tc>
          <w:tcPr>
            <w:tcW w:w="8500" w:type="dxa"/>
          </w:tcPr>
          <w:p w14:paraId="6F51DDF1" w14:textId="77777777" w:rsidR="002306CB" w:rsidRPr="005F7435" w:rsidRDefault="002306CB">
            <w:pPr>
              <w:spacing w:line="276" w:lineRule="auto"/>
              <w:jc w:val="both"/>
              <w:rPr>
                <w:rFonts w:ascii="Times New Roman" w:hAnsi="Times New Roman" w:cs="Times New Roman"/>
                <w:bCs/>
                <w:sz w:val="16"/>
                <w:szCs w:val="16"/>
              </w:rPr>
            </w:pPr>
            <w:r w:rsidRPr="00CF70ED">
              <w:rPr>
                <w:rFonts w:ascii="Times New Roman" w:hAnsi="Times New Roman" w:cs="Times New Roman"/>
                <w:bCs/>
                <w:sz w:val="16"/>
                <w:szCs w:val="16"/>
              </w:rPr>
              <w:t>Модернизация и внедряване на иновации и цифровизация в устойчиви стопанства, насърчаване на връзките между производителите и науката и създаване на условия за обмен на знания, иновации</w:t>
            </w:r>
          </w:p>
        </w:tc>
        <w:tc>
          <w:tcPr>
            <w:tcW w:w="1418" w:type="dxa"/>
          </w:tcPr>
          <w:p w14:paraId="32BC59F1" w14:textId="77777777" w:rsidR="002306CB" w:rsidRPr="00CF70ED" w:rsidRDefault="002306CB" w:rsidP="005347F5">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21,00</w:t>
            </w:r>
          </w:p>
        </w:tc>
      </w:tr>
      <w:tr w:rsidR="00B63266" w:rsidRPr="00B63266" w14:paraId="3CB1BCE8" w14:textId="77777777" w:rsidTr="00CF70ED">
        <w:tc>
          <w:tcPr>
            <w:tcW w:w="8500" w:type="dxa"/>
          </w:tcPr>
          <w:p w14:paraId="0993FC1C" w14:textId="77777777" w:rsidR="00B63266" w:rsidRPr="00CF70ED" w:rsidRDefault="00C3708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производителността и добивите на малки и средни стопанства в секторите на селското стопанство, осигуряващи продукти с по-висока добавена стойност</w:t>
            </w:r>
          </w:p>
        </w:tc>
        <w:tc>
          <w:tcPr>
            <w:tcW w:w="1418" w:type="dxa"/>
          </w:tcPr>
          <w:p w14:paraId="0D3B72DA" w14:textId="77777777" w:rsidR="00B63266" w:rsidRPr="00CF70ED" w:rsidRDefault="00C37089"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13,25</w:t>
            </w:r>
          </w:p>
        </w:tc>
      </w:tr>
      <w:tr w:rsidR="00B63266" w:rsidRPr="00C37089" w14:paraId="5A635720" w14:textId="77777777" w:rsidTr="00CF70ED">
        <w:tc>
          <w:tcPr>
            <w:tcW w:w="8500" w:type="dxa"/>
          </w:tcPr>
          <w:p w14:paraId="09A8F477" w14:textId="77777777" w:rsidR="00B63266" w:rsidRPr="00CF70ED" w:rsidRDefault="00C3708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Ускоряване на модернизацията и технологично обновяване на малките и средни стопанства.</w:t>
            </w:r>
          </w:p>
        </w:tc>
        <w:tc>
          <w:tcPr>
            <w:tcW w:w="1418" w:type="dxa"/>
          </w:tcPr>
          <w:p w14:paraId="31B72716" w14:textId="77777777" w:rsidR="00B63266" w:rsidRPr="00CF70ED" w:rsidRDefault="00C3708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12,25</w:t>
            </w:r>
          </w:p>
        </w:tc>
      </w:tr>
      <w:tr w:rsidR="00B63266" w:rsidRPr="00A97F6B" w14:paraId="61DD88CA" w14:textId="77777777" w:rsidTr="00CF70ED">
        <w:tc>
          <w:tcPr>
            <w:tcW w:w="8500" w:type="dxa"/>
          </w:tcPr>
          <w:p w14:paraId="30124230" w14:textId="77777777" w:rsidR="00B63266" w:rsidRPr="00CF70ED" w:rsidRDefault="00A97F6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ефективността, подобряване на пазарната ориентация и реализацията на по-висока добавена стойност в малките стопанства</w:t>
            </w:r>
          </w:p>
        </w:tc>
        <w:tc>
          <w:tcPr>
            <w:tcW w:w="1418" w:type="dxa"/>
          </w:tcPr>
          <w:p w14:paraId="478203ED" w14:textId="77777777" w:rsidR="00B63266" w:rsidRPr="00CF70ED" w:rsidRDefault="00A97F6B"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8,50</w:t>
            </w:r>
          </w:p>
        </w:tc>
      </w:tr>
      <w:tr w:rsidR="00B63266" w:rsidRPr="00A97F6B" w14:paraId="4EAB0A05" w14:textId="77777777" w:rsidTr="00CF70ED">
        <w:tc>
          <w:tcPr>
            <w:tcW w:w="8500" w:type="dxa"/>
          </w:tcPr>
          <w:p w14:paraId="0AD5AA97" w14:textId="77777777" w:rsidR="00B63266" w:rsidRPr="00CF70ED" w:rsidRDefault="00A97F6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износа на селскостопански продукти с висока добавена стойност</w:t>
            </w:r>
          </w:p>
        </w:tc>
        <w:tc>
          <w:tcPr>
            <w:tcW w:w="1418" w:type="dxa"/>
          </w:tcPr>
          <w:p w14:paraId="41FE2A56" w14:textId="77777777" w:rsidR="00B63266" w:rsidRPr="00CF70ED" w:rsidRDefault="00A97F6B"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8,25</w:t>
            </w:r>
          </w:p>
        </w:tc>
      </w:tr>
      <w:tr w:rsidR="00B63266" w:rsidRPr="00B63266" w14:paraId="12A15C9E" w14:textId="77777777" w:rsidTr="00CF70ED">
        <w:tc>
          <w:tcPr>
            <w:tcW w:w="8500" w:type="dxa"/>
          </w:tcPr>
          <w:p w14:paraId="12AC476C" w14:textId="77777777" w:rsidR="00B63266" w:rsidRPr="00CF70ED" w:rsidRDefault="00A97F6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Гарантиране на по-добри условия за устойчиво развитие на сектор пчеларство и повишаване на доходите на стопанствата, повишаване на тяхната устойчивост и конкурентоспособност чрез модернизация на стопанствата, използване на цифровизацията, както и по-широкото прилагане на подвижното пчеларство</w:t>
            </w:r>
          </w:p>
        </w:tc>
        <w:tc>
          <w:tcPr>
            <w:tcW w:w="1418" w:type="dxa"/>
          </w:tcPr>
          <w:p w14:paraId="763CB965" w14:textId="77777777" w:rsidR="00B63266" w:rsidRPr="00CF70ED" w:rsidRDefault="00A97F6B" w:rsidP="00CF70ED">
            <w:pPr>
              <w:spacing w:line="276" w:lineRule="auto"/>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8,25</w:t>
            </w:r>
          </w:p>
        </w:tc>
      </w:tr>
      <w:tr w:rsidR="00B63266" w:rsidRPr="002306CB" w14:paraId="1A126BA2" w14:textId="77777777" w:rsidTr="00CF70ED">
        <w:tc>
          <w:tcPr>
            <w:tcW w:w="8500" w:type="dxa"/>
          </w:tcPr>
          <w:p w14:paraId="536AD5DD" w14:textId="77777777" w:rsidR="00B63266" w:rsidRPr="00CF70ED" w:rsidRDefault="002306C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конкурентоспособността на стопанствата в секторите производство на зеленчуци, плодове, мляко и месо от преживни животни, които са със стопанско значение за страната.</w:t>
            </w:r>
          </w:p>
        </w:tc>
        <w:tc>
          <w:tcPr>
            <w:tcW w:w="1418" w:type="dxa"/>
          </w:tcPr>
          <w:p w14:paraId="449B6F87" w14:textId="77777777" w:rsidR="00B63266" w:rsidRPr="00CF70ED" w:rsidRDefault="002306CB"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6,00</w:t>
            </w:r>
          </w:p>
        </w:tc>
      </w:tr>
      <w:tr w:rsidR="00C37089" w:rsidRPr="002306CB" w14:paraId="15DF7D28" w14:textId="77777777" w:rsidTr="005347F5">
        <w:tc>
          <w:tcPr>
            <w:tcW w:w="8500" w:type="dxa"/>
          </w:tcPr>
          <w:p w14:paraId="4FB7D44E" w14:textId="77777777" w:rsidR="00C37089" w:rsidRPr="00CF70ED" w:rsidRDefault="002306CB">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конкурентоспособността на производителите и преработвателите в лозаро-винарския сектор, модернизация на стопанствата и предприятията за производство на вино. Стимулиране на експортната ориентация и подобряване на структурата в сектора.</w:t>
            </w:r>
          </w:p>
        </w:tc>
        <w:tc>
          <w:tcPr>
            <w:tcW w:w="1418" w:type="dxa"/>
          </w:tcPr>
          <w:p w14:paraId="5A58A5DA" w14:textId="77777777" w:rsidR="00C37089" w:rsidRPr="00CF70ED" w:rsidRDefault="002306CB" w:rsidP="005347F5">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4,75</w:t>
            </w:r>
          </w:p>
        </w:tc>
      </w:tr>
      <w:tr w:rsidR="00D94108" w:rsidRPr="00AC04CC" w14:paraId="467E550A" w14:textId="77777777" w:rsidTr="005347F5">
        <w:tc>
          <w:tcPr>
            <w:tcW w:w="8500" w:type="dxa"/>
          </w:tcPr>
          <w:p w14:paraId="39D11CA8" w14:textId="77777777" w:rsidR="00C37089" w:rsidRPr="00CF70ED" w:rsidRDefault="00AC04CC">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достъпа до финансиране</w:t>
            </w:r>
          </w:p>
        </w:tc>
        <w:tc>
          <w:tcPr>
            <w:tcW w:w="1418" w:type="dxa"/>
          </w:tcPr>
          <w:p w14:paraId="26452A8E" w14:textId="77777777" w:rsidR="00C37089" w:rsidRPr="00CF70ED" w:rsidRDefault="00AC04CC" w:rsidP="005347F5">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2,25</w:t>
            </w:r>
          </w:p>
        </w:tc>
      </w:tr>
      <w:tr w:rsidR="005F7435" w:rsidRPr="00CA59F3" w14:paraId="18FBAB74" w14:textId="77777777" w:rsidTr="00CF70ED">
        <w:tc>
          <w:tcPr>
            <w:tcW w:w="9918" w:type="dxa"/>
            <w:gridSpan w:val="2"/>
            <w:shd w:val="clear" w:color="auto" w:fill="33CCCC"/>
          </w:tcPr>
          <w:p w14:paraId="77913719" w14:textId="77777777" w:rsidR="005F7435" w:rsidRPr="00CF70ED" w:rsidRDefault="005F7435" w:rsidP="00CF70ED">
            <w:pPr>
              <w:spacing w:line="276" w:lineRule="auto"/>
              <w:rPr>
                <w:rFonts w:ascii="Times New Roman" w:eastAsia="Times New Roman" w:hAnsi="Times New Roman" w:cs="Times New Roman"/>
                <w:i/>
                <w:sz w:val="16"/>
                <w:szCs w:val="16"/>
              </w:rPr>
            </w:pPr>
            <w:r w:rsidRPr="00CF70ED">
              <w:rPr>
                <w:rFonts w:ascii="Times New Roman" w:eastAsia="Times New Roman" w:hAnsi="Times New Roman" w:cs="Times New Roman"/>
                <w:i/>
                <w:sz w:val="16"/>
                <w:szCs w:val="16"/>
              </w:rPr>
              <w:t>СЦ 3</w:t>
            </w:r>
            <w:r w:rsidR="00A3656C">
              <w:rPr>
                <w:rFonts w:ascii="Times New Roman" w:eastAsia="Times New Roman" w:hAnsi="Times New Roman" w:cs="Times New Roman"/>
                <w:i/>
                <w:sz w:val="16"/>
                <w:szCs w:val="16"/>
              </w:rPr>
              <w:t>:</w:t>
            </w:r>
            <w:r w:rsidR="00CA59F3" w:rsidRPr="00CF70ED">
              <w:rPr>
                <w:rFonts w:ascii="Times New Roman" w:hAnsi="Times New Roman" w:cs="Times New Roman"/>
                <w:i/>
                <w:sz w:val="16"/>
                <w:szCs w:val="16"/>
              </w:rPr>
              <w:t xml:space="preserve"> Подобряване на позицията на земеделските стопани във веригата на стойността</w:t>
            </w:r>
          </w:p>
        </w:tc>
      </w:tr>
      <w:tr w:rsidR="00C37089" w:rsidRPr="004132AE" w14:paraId="540C48C5" w14:textId="77777777" w:rsidTr="005347F5">
        <w:tc>
          <w:tcPr>
            <w:tcW w:w="8500" w:type="dxa"/>
          </w:tcPr>
          <w:p w14:paraId="09ED2DE0" w14:textId="77777777" w:rsidR="00C37089" w:rsidRPr="00CF70ED" w:rsidRDefault="005F7435">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нивото на организираност на земеделските производители</w:t>
            </w:r>
          </w:p>
        </w:tc>
        <w:tc>
          <w:tcPr>
            <w:tcW w:w="1418" w:type="dxa"/>
          </w:tcPr>
          <w:p w14:paraId="6B05AEB5" w14:textId="77777777" w:rsidR="00C37089" w:rsidRPr="00CF70ED" w:rsidRDefault="00751F3C"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C37089" w:rsidRPr="00B63266" w14:paraId="1C5097BE" w14:textId="77777777" w:rsidTr="005347F5">
        <w:tc>
          <w:tcPr>
            <w:tcW w:w="8500" w:type="dxa"/>
          </w:tcPr>
          <w:p w14:paraId="76508082" w14:textId="77777777" w:rsidR="00C37089" w:rsidRPr="00CF70ED" w:rsidRDefault="00751F3C">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Осигуряване на необходимото количество и качество местни суровини за по-пълно използване на капацитета на предприятията и повишаване добавената стойност и ефективността на предприятията от ХВП</w:t>
            </w:r>
          </w:p>
        </w:tc>
        <w:tc>
          <w:tcPr>
            <w:tcW w:w="1418" w:type="dxa"/>
          </w:tcPr>
          <w:p w14:paraId="095EFE5B" w14:textId="77777777" w:rsidR="00C37089" w:rsidRPr="00CF70ED" w:rsidRDefault="00751F3C" w:rsidP="005347F5">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10,25</w:t>
            </w:r>
          </w:p>
        </w:tc>
      </w:tr>
      <w:tr w:rsidR="00B63266" w:rsidRPr="00751F3C" w14:paraId="7BE2454C" w14:textId="77777777" w:rsidTr="00CF70ED">
        <w:tc>
          <w:tcPr>
            <w:tcW w:w="8500" w:type="dxa"/>
          </w:tcPr>
          <w:p w14:paraId="5ADA0DB8" w14:textId="77777777" w:rsidR="00B63266" w:rsidRPr="00CF70ED" w:rsidRDefault="00751F3C">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пазарния достъп на малките земеделски стопанства</w:t>
            </w:r>
          </w:p>
        </w:tc>
        <w:tc>
          <w:tcPr>
            <w:tcW w:w="1418" w:type="dxa"/>
          </w:tcPr>
          <w:p w14:paraId="7A4D206F" w14:textId="77777777" w:rsidR="00B63266" w:rsidRPr="00CF70ED" w:rsidRDefault="00751F3C"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7,50</w:t>
            </w:r>
          </w:p>
        </w:tc>
      </w:tr>
      <w:tr w:rsidR="00D94108" w:rsidRPr="00D94108" w14:paraId="28E1779D" w14:textId="77777777" w:rsidTr="005347F5">
        <w:tc>
          <w:tcPr>
            <w:tcW w:w="8500" w:type="dxa"/>
          </w:tcPr>
          <w:p w14:paraId="328961EE" w14:textId="77777777" w:rsidR="00B63266" w:rsidRPr="00CF70ED" w:rsidRDefault="00D94108">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Допълване и подобряване на регулацията за директните продажби</w:t>
            </w:r>
          </w:p>
        </w:tc>
        <w:tc>
          <w:tcPr>
            <w:tcW w:w="1418" w:type="dxa"/>
          </w:tcPr>
          <w:p w14:paraId="5B7EC1E6" w14:textId="77777777" w:rsidR="00B63266" w:rsidRPr="00CF70ED" w:rsidRDefault="00D94108"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6,25</w:t>
            </w:r>
          </w:p>
        </w:tc>
      </w:tr>
      <w:tr w:rsidR="000D3B22" w:rsidRPr="000D3B22" w14:paraId="0FBCD484" w14:textId="77777777" w:rsidTr="005347F5">
        <w:tc>
          <w:tcPr>
            <w:tcW w:w="8500" w:type="dxa"/>
          </w:tcPr>
          <w:p w14:paraId="6CB67A74" w14:textId="77777777" w:rsidR="00B63266" w:rsidRPr="00CF70ED" w:rsidRDefault="000D3B22" w:rsidP="00CF70ED">
            <w:pPr>
              <w:rPr>
                <w:sz w:val="16"/>
                <w:szCs w:val="16"/>
              </w:rPr>
            </w:pPr>
            <w:r w:rsidRPr="00CF70ED">
              <w:rPr>
                <w:rFonts w:ascii="Times New Roman" w:hAnsi="Times New Roman" w:cs="Times New Roman"/>
                <w:bCs/>
                <w:sz w:val="16"/>
                <w:szCs w:val="16"/>
              </w:rPr>
              <w:t>Засилване на контрола над вноса на суровини</w:t>
            </w:r>
          </w:p>
        </w:tc>
        <w:tc>
          <w:tcPr>
            <w:tcW w:w="1418" w:type="dxa"/>
          </w:tcPr>
          <w:p w14:paraId="2F84ABBA" w14:textId="77777777" w:rsidR="00B63266" w:rsidRPr="00CF70ED" w:rsidRDefault="000D3B22" w:rsidP="00CF70ED">
            <w:pPr>
              <w:jc w:val="right"/>
              <w:rPr>
                <w:rFonts w:ascii="Times New Roman" w:hAnsi="Times New Roman" w:cs="Times New Roman"/>
                <w:b/>
                <w:sz w:val="16"/>
                <w:szCs w:val="16"/>
              </w:rPr>
            </w:pPr>
            <w:r w:rsidRPr="00CF70ED">
              <w:rPr>
                <w:rFonts w:ascii="Times New Roman" w:hAnsi="Times New Roman" w:cs="Times New Roman"/>
                <w:b/>
                <w:sz w:val="16"/>
                <w:szCs w:val="16"/>
              </w:rPr>
              <w:t>4,50</w:t>
            </w:r>
          </w:p>
        </w:tc>
      </w:tr>
      <w:tr w:rsidR="000D3B22" w:rsidRPr="000D3B22" w14:paraId="4CFA331B" w14:textId="77777777" w:rsidTr="005347F5">
        <w:tc>
          <w:tcPr>
            <w:tcW w:w="8500" w:type="dxa"/>
          </w:tcPr>
          <w:p w14:paraId="5A318C8A" w14:textId="77777777" w:rsidR="00B63266" w:rsidRPr="00CF70ED" w:rsidRDefault="000D3B2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Разширяване и развитие на мерките и механизмите за борба с нелоялните търговски практики</w:t>
            </w:r>
          </w:p>
        </w:tc>
        <w:tc>
          <w:tcPr>
            <w:tcW w:w="1418" w:type="dxa"/>
          </w:tcPr>
          <w:p w14:paraId="39E97A00" w14:textId="77777777" w:rsidR="00B63266" w:rsidRPr="00CF70ED" w:rsidRDefault="000D3B22"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r>
      <w:tr w:rsidR="00282A09" w:rsidRPr="00CA59F3" w14:paraId="29B5D314" w14:textId="77777777" w:rsidTr="00CF70ED">
        <w:tc>
          <w:tcPr>
            <w:tcW w:w="9918" w:type="dxa"/>
            <w:gridSpan w:val="2"/>
            <w:shd w:val="clear" w:color="auto" w:fill="CCFFCC"/>
          </w:tcPr>
          <w:p w14:paraId="35877C3C" w14:textId="77777777" w:rsidR="00282A09" w:rsidRPr="00CF70ED" w:rsidRDefault="00282A09" w:rsidP="00CF70ED">
            <w:pPr>
              <w:spacing w:line="276" w:lineRule="auto"/>
              <w:rPr>
                <w:rFonts w:ascii="Times New Roman" w:eastAsia="Times New Roman" w:hAnsi="Times New Roman" w:cs="Times New Roman"/>
                <w:b/>
                <w:i/>
                <w:sz w:val="16"/>
                <w:szCs w:val="16"/>
              </w:rPr>
            </w:pPr>
            <w:r w:rsidRPr="00CF70ED">
              <w:rPr>
                <w:rFonts w:ascii="Times New Roman" w:eastAsia="Times New Roman" w:hAnsi="Times New Roman" w:cs="Times New Roman"/>
                <w:i/>
                <w:sz w:val="16"/>
                <w:szCs w:val="16"/>
              </w:rPr>
              <w:t>СЦ 4</w:t>
            </w:r>
            <w:r w:rsidR="00A3656C">
              <w:rPr>
                <w:rFonts w:ascii="Times New Roman" w:eastAsia="Times New Roman" w:hAnsi="Times New Roman" w:cs="Times New Roman"/>
                <w:i/>
                <w:sz w:val="16"/>
                <w:szCs w:val="16"/>
              </w:rPr>
              <w:t>:</w:t>
            </w:r>
            <w:r w:rsidR="00CA59F3" w:rsidRPr="00CF70ED">
              <w:rPr>
                <w:rFonts w:ascii="Times New Roman" w:hAnsi="Times New Roman" w:cs="Times New Roman"/>
                <w:i/>
                <w:sz w:val="16"/>
                <w:szCs w:val="16"/>
              </w:rPr>
              <w:t xml:space="preserve"> Принос за смекчаване на последиците от изменението </w:t>
            </w:r>
            <w:r w:rsidR="00CA59F3">
              <w:rPr>
                <w:rFonts w:ascii="Times New Roman" w:hAnsi="Times New Roman" w:cs="Times New Roman"/>
                <w:i/>
                <w:sz w:val="16"/>
                <w:szCs w:val="16"/>
              </w:rPr>
              <w:t xml:space="preserve">на климата </w:t>
            </w:r>
            <w:r w:rsidR="00CA59F3" w:rsidRPr="00CF70ED">
              <w:rPr>
                <w:rFonts w:ascii="Times New Roman" w:hAnsi="Times New Roman" w:cs="Times New Roman"/>
                <w:i/>
                <w:sz w:val="16"/>
                <w:szCs w:val="16"/>
              </w:rPr>
              <w:t>и за адаптация към него, както и към устойчивата енергия</w:t>
            </w:r>
          </w:p>
        </w:tc>
      </w:tr>
      <w:tr w:rsidR="00B63266" w:rsidRPr="00282A09" w14:paraId="2B09C8F9" w14:textId="77777777" w:rsidTr="00CF70ED">
        <w:tc>
          <w:tcPr>
            <w:tcW w:w="8500" w:type="dxa"/>
          </w:tcPr>
          <w:p w14:paraId="3F6F7278" w14:textId="77777777" w:rsidR="00B63266" w:rsidRPr="00CF70ED" w:rsidRDefault="00282A0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Намаляване на емисиите на парникови газове от селското стопанство.</w:t>
            </w:r>
          </w:p>
        </w:tc>
        <w:tc>
          <w:tcPr>
            <w:tcW w:w="1418" w:type="dxa"/>
          </w:tcPr>
          <w:p w14:paraId="31873505" w14:textId="77777777" w:rsidR="00B63266" w:rsidRPr="00CF70ED" w:rsidRDefault="00282A09"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8,75</w:t>
            </w:r>
          </w:p>
        </w:tc>
      </w:tr>
      <w:tr w:rsidR="00282A09" w:rsidRPr="00282A09" w14:paraId="6E4FD107" w14:textId="77777777" w:rsidTr="005347F5">
        <w:tc>
          <w:tcPr>
            <w:tcW w:w="8500" w:type="dxa"/>
          </w:tcPr>
          <w:p w14:paraId="316FCF3A" w14:textId="77777777" w:rsidR="00282A09" w:rsidRPr="00282A09" w:rsidRDefault="00282A09">
            <w:pPr>
              <w:spacing w:line="276" w:lineRule="auto"/>
              <w:jc w:val="both"/>
              <w:rPr>
                <w:rFonts w:ascii="Times New Roman" w:hAnsi="Times New Roman" w:cs="Times New Roman"/>
                <w:bCs/>
                <w:sz w:val="16"/>
                <w:szCs w:val="16"/>
              </w:rPr>
            </w:pPr>
            <w:r w:rsidRPr="00CF70ED">
              <w:rPr>
                <w:rFonts w:ascii="Times New Roman" w:hAnsi="Times New Roman" w:cs="Times New Roman"/>
                <w:bCs/>
                <w:sz w:val="16"/>
                <w:szCs w:val="16"/>
              </w:rPr>
              <w:t>Потребност от използването на култури и сортове, приспособени към климата</w:t>
            </w:r>
          </w:p>
        </w:tc>
        <w:tc>
          <w:tcPr>
            <w:tcW w:w="1418" w:type="dxa"/>
          </w:tcPr>
          <w:p w14:paraId="296DA496" w14:textId="77777777" w:rsidR="00282A09" w:rsidRPr="00282A09" w:rsidRDefault="00282A09"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8,00</w:t>
            </w:r>
          </w:p>
        </w:tc>
      </w:tr>
      <w:tr w:rsidR="00B63266" w:rsidRPr="00282A09" w14:paraId="639B9E12" w14:textId="77777777" w:rsidTr="00CF70ED">
        <w:tc>
          <w:tcPr>
            <w:tcW w:w="8500" w:type="dxa"/>
          </w:tcPr>
          <w:p w14:paraId="0712DEC6" w14:textId="77777777" w:rsidR="00B63266" w:rsidRPr="00CF70ED" w:rsidRDefault="00282A0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Увеличаване на производството на биомаса с животински произход</w:t>
            </w:r>
          </w:p>
        </w:tc>
        <w:tc>
          <w:tcPr>
            <w:tcW w:w="1418" w:type="dxa"/>
          </w:tcPr>
          <w:p w14:paraId="79F914B0" w14:textId="77777777" w:rsidR="00B63266" w:rsidRPr="00CF70ED" w:rsidRDefault="00282A0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7,25</w:t>
            </w:r>
          </w:p>
        </w:tc>
      </w:tr>
      <w:tr w:rsidR="00282A09" w:rsidRPr="00282A09" w14:paraId="2B8703A9" w14:textId="77777777" w:rsidTr="005347F5">
        <w:tc>
          <w:tcPr>
            <w:tcW w:w="8500" w:type="dxa"/>
          </w:tcPr>
          <w:p w14:paraId="640BF560" w14:textId="77777777" w:rsidR="00B63266" w:rsidRPr="00CF70ED" w:rsidRDefault="00282A0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Потребност от прилагане на нискоинтензивни земеделски практики като консервационно, интегрирано и биологично земеделие</w:t>
            </w:r>
          </w:p>
        </w:tc>
        <w:tc>
          <w:tcPr>
            <w:tcW w:w="1418" w:type="dxa"/>
          </w:tcPr>
          <w:p w14:paraId="39D13FBD" w14:textId="77777777" w:rsidR="00B63266" w:rsidRPr="00CF70ED" w:rsidRDefault="00282A0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6,50</w:t>
            </w:r>
          </w:p>
        </w:tc>
      </w:tr>
      <w:tr w:rsidR="00B63266" w:rsidRPr="00E73D6D" w14:paraId="71530923" w14:textId="77777777" w:rsidTr="00CF70ED">
        <w:tc>
          <w:tcPr>
            <w:tcW w:w="8500" w:type="dxa"/>
          </w:tcPr>
          <w:p w14:paraId="75A4479A" w14:textId="77777777" w:rsidR="00B63266" w:rsidRPr="00CF70ED" w:rsidRDefault="00E73D6D">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Производство на енергия от възобновяеми източници от селското стопанство (от водна, вятърна, слънчева, геотермална енергия и остатъчна/отпадъчна биомаса от селското стопанство)</w:t>
            </w:r>
          </w:p>
        </w:tc>
        <w:tc>
          <w:tcPr>
            <w:tcW w:w="1418" w:type="dxa"/>
          </w:tcPr>
          <w:p w14:paraId="3A5BDDA6" w14:textId="77777777" w:rsidR="00B63266" w:rsidRPr="00CF70ED" w:rsidRDefault="00E73D6D"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r>
      <w:tr w:rsidR="00B63266" w:rsidRPr="00E73D6D" w14:paraId="429F0349" w14:textId="77777777" w:rsidTr="00CF70ED">
        <w:tc>
          <w:tcPr>
            <w:tcW w:w="8500" w:type="dxa"/>
          </w:tcPr>
          <w:p w14:paraId="199269C5" w14:textId="77777777" w:rsidR="00B63266" w:rsidRPr="00CF70ED" w:rsidRDefault="00E73D6D">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Противодействие с болестите по животните и борба с патогенните заболявания</w:t>
            </w:r>
          </w:p>
        </w:tc>
        <w:tc>
          <w:tcPr>
            <w:tcW w:w="1418" w:type="dxa"/>
          </w:tcPr>
          <w:p w14:paraId="20F06D54" w14:textId="77777777" w:rsidR="00B63266" w:rsidRPr="00CF70ED" w:rsidRDefault="00E73D6D"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4,25</w:t>
            </w:r>
          </w:p>
        </w:tc>
      </w:tr>
      <w:tr w:rsidR="00481522" w:rsidRPr="00481522" w14:paraId="517321F4" w14:textId="77777777" w:rsidTr="005347F5">
        <w:tc>
          <w:tcPr>
            <w:tcW w:w="8500" w:type="dxa"/>
          </w:tcPr>
          <w:p w14:paraId="694DE434" w14:textId="77777777" w:rsidR="00481522" w:rsidRPr="00481522" w:rsidRDefault="00481522">
            <w:pPr>
              <w:spacing w:line="276" w:lineRule="auto"/>
              <w:jc w:val="both"/>
              <w:rPr>
                <w:rFonts w:ascii="Times New Roman" w:hAnsi="Times New Roman" w:cs="Times New Roman"/>
                <w:bCs/>
                <w:sz w:val="16"/>
                <w:szCs w:val="16"/>
              </w:rPr>
            </w:pPr>
            <w:r w:rsidRPr="00CF70ED">
              <w:rPr>
                <w:rFonts w:ascii="Times New Roman" w:hAnsi="Times New Roman" w:cs="Times New Roman"/>
                <w:bCs/>
                <w:sz w:val="16"/>
                <w:szCs w:val="16"/>
              </w:rPr>
              <w:t>Увеличаване на залесените площи в страната и опазване на биоразнообразието</w:t>
            </w:r>
          </w:p>
        </w:tc>
        <w:tc>
          <w:tcPr>
            <w:tcW w:w="1418" w:type="dxa"/>
          </w:tcPr>
          <w:p w14:paraId="6C38932D" w14:textId="77777777" w:rsidR="00481522" w:rsidRPr="00481522" w:rsidRDefault="0048152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3,25</w:t>
            </w:r>
          </w:p>
        </w:tc>
      </w:tr>
      <w:tr w:rsidR="00B63266" w:rsidRPr="00481522" w14:paraId="41F17F83" w14:textId="77777777" w:rsidTr="00CF70ED">
        <w:tc>
          <w:tcPr>
            <w:tcW w:w="8500" w:type="dxa"/>
          </w:tcPr>
          <w:p w14:paraId="48EA6A2D" w14:textId="77777777" w:rsidR="00B63266" w:rsidRPr="00CF70ED" w:rsidRDefault="0048152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Увеличаване на органичния въглерод в почвата</w:t>
            </w:r>
          </w:p>
        </w:tc>
        <w:tc>
          <w:tcPr>
            <w:tcW w:w="1418" w:type="dxa"/>
          </w:tcPr>
          <w:p w14:paraId="63F826B3" w14:textId="77777777" w:rsidR="00B63266" w:rsidRPr="00CF70ED" w:rsidRDefault="00481522"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2,25</w:t>
            </w:r>
          </w:p>
        </w:tc>
      </w:tr>
      <w:tr w:rsidR="00481522" w:rsidRPr="00481522" w14:paraId="41577E82" w14:textId="77777777" w:rsidTr="005347F5">
        <w:tc>
          <w:tcPr>
            <w:tcW w:w="8500" w:type="dxa"/>
          </w:tcPr>
          <w:p w14:paraId="68B5A04D" w14:textId="77777777" w:rsidR="00B63266" w:rsidRPr="00CF70ED" w:rsidRDefault="0048152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Устойчиво управление на горските запаси за адресиране на климатичните промени</w:t>
            </w:r>
          </w:p>
        </w:tc>
        <w:tc>
          <w:tcPr>
            <w:tcW w:w="1418" w:type="dxa"/>
          </w:tcPr>
          <w:p w14:paraId="1AD39067" w14:textId="77777777" w:rsidR="00B63266" w:rsidRPr="00CF70ED" w:rsidRDefault="00481522"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1,75</w:t>
            </w:r>
          </w:p>
        </w:tc>
      </w:tr>
      <w:tr w:rsidR="009803A7" w:rsidRPr="00B63266" w14:paraId="29CDF0BB" w14:textId="77777777" w:rsidTr="00CF70ED">
        <w:tc>
          <w:tcPr>
            <w:tcW w:w="9918" w:type="dxa"/>
            <w:gridSpan w:val="2"/>
            <w:shd w:val="clear" w:color="auto" w:fill="99CC00"/>
          </w:tcPr>
          <w:p w14:paraId="549D18D1" w14:textId="77777777" w:rsidR="009803A7" w:rsidRPr="00CF70ED" w:rsidRDefault="009803A7" w:rsidP="00CF70ED">
            <w:pPr>
              <w:spacing w:line="276" w:lineRule="auto"/>
              <w:rPr>
                <w:rFonts w:ascii="Times New Roman" w:eastAsia="Times New Roman" w:hAnsi="Times New Roman" w:cs="Times New Roman"/>
                <w:i/>
                <w:sz w:val="18"/>
                <w:szCs w:val="18"/>
              </w:rPr>
            </w:pPr>
            <w:r w:rsidRPr="00CF70ED">
              <w:rPr>
                <w:rFonts w:ascii="Times New Roman" w:eastAsia="Times New Roman" w:hAnsi="Times New Roman" w:cs="Times New Roman"/>
                <w:i/>
                <w:sz w:val="18"/>
                <w:szCs w:val="18"/>
              </w:rPr>
              <w:t>СЦ 5</w:t>
            </w:r>
            <w:r w:rsidR="00A3656C">
              <w:rPr>
                <w:rFonts w:ascii="Times New Roman" w:eastAsia="Times New Roman" w:hAnsi="Times New Roman" w:cs="Times New Roman"/>
                <w:i/>
                <w:sz w:val="18"/>
                <w:szCs w:val="18"/>
              </w:rPr>
              <w:t>:</w:t>
            </w:r>
            <w:r w:rsidR="003F53CB" w:rsidRPr="000749F2">
              <w:rPr>
                <w:rFonts w:ascii="Times New Roman" w:hAnsi="Times New Roman" w:cs="Times New Roman"/>
                <w:i/>
                <w:sz w:val="20"/>
                <w:szCs w:val="20"/>
              </w:rPr>
              <w:t xml:space="preserve"> </w:t>
            </w:r>
            <w:r w:rsidR="003F53CB" w:rsidRPr="00CF70ED">
              <w:rPr>
                <w:rFonts w:ascii="Times New Roman" w:hAnsi="Times New Roman" w:cs="Times New Roman"/>
                <w:i/>
                <w:sz w:val="16"/>
                <w:szCs w:val="16"/>
              </w:rPr>
              <w:t>Насърчаване на устойчивото развитие и ефективно управление на природните ресурси като вода, почва и въздух</w:t>
            </w:r>
          </w:p>
        </w:tc>
      </w:tr>
      <w:tr w:rsidR="00B63266" w:rsidRPr="009803A7" w14:paraId="26420182" w14:textId="77777777" w:rsidTr="00CF70ED">
        <w:tc>
          <w:tcPr>
            <w:tcW w:w="8500" w:type="dxa"/>
          </w:tcPr>
          <w:p w14:paraId="5C98F180" w14:textId="77777777" w:rsidR="00B63266" w:rsidRPr="00CF70ED" w:rsidRDefault="009803A7">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Продължаване на прилагане на оптимизирана и устойчива употреба на ПРЗ, минерални и органични торове с цел опазване на водите</w:t>
            </w:r>
          </w:p>
        </w:tc>
        <w:tc>
          <w:tcPr>
            <w:tcW w:w="1418" w:type="dxa"/>
          </w:tcPr>
          <w:p w14:paraId="7275A4D9" w14:textId="77777777" w:rsidR="00B63266" w:rsidRPr="00CF70ED" w:rsidRDefault="009803A7"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7,00</w:t>
            </w:r>
          </w:p>
        </w:tc>
      </w:tr>
      <w:tr w:rsidR="00B63266" w:rsidRPr="009803A7" w14:paraId="2A1DCB00" w14:textId="77777777" w:rsidTr="00CF70ED">
        <w:tc>
          <w:tcPr>
            <w:tcW w:w="8500" w:type="dxa"/>
          </w:tcPr>
          <w:p w14:paraId="4D40A8A0" w14:textId="77777777" w:rsidR="00B63266" w:rsidRPr="00CF70ED" w:rsidRDefault="009803A7">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Ефективно използване на водните ресурси чрез подобряване на водния баланс и дела на напояване, както и възстановяване и модернизация на хидромелиоративната инфраструктура</w:t>
            </w:r>
          </w:p>
        </w:tc>
        <w:tc>
          <w:tcPr>
            <w:tcW w:w="1418" w:type="dxa"/>
          </w:tcPr>
          <w:p w14:paraId="4491D825" w14:textId="77777777" w:rsidR="00B63266" w:rsidRPr="00CF70ED" w:rsidRDefault="009803A7"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5,50</w:t>
            </w:r>
          </w:p>
        </w:tc>
      </w:tr>
      <w:tr w:rsidR="00B63266" w:rsidRPr="00453D49" w14:paraId="1B3E5C89" w14:textId="77777777" w:rsidTr="00CF70ED">
        <w:tc>
          <w:tcPr>
            <w:tcW w:w="8500" w:type="dxa"/>
          </w:tcPr>
          <w:p w14:paraId="54018462"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Продължаване на поддържането на нисък азотен и фосфорен отпечатък в почвите</w:t>
            </w:r>
          </w:p>
        </w:tc>
        <w:tc>
          <w:tcPr>
            <w:tcW w:w="1418" w:type="dxa"/>
          </w:tcPr>
          <w:p w14:paraId="59408515"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5,00</w:t>
            </w:r>
          </w:p>
        </w:tc>
      </w:tr>
      <w:tr w:rsidR="00B63266" w:rsidRPr="00453D49" w14:paraId="1328FE98" w14:textId="77777777" w:rsidTr="00CF70ED">
        <w:tc>
          <w:tcPr>
            <w:tcW w:w="8500" w:type="dxa"/>
          </w:tcPr>
          <w:p w14:paraId="4270A872"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Намаляване на емисиите на амоняк от селското стопанство</w:t>
            </w:r>
          </w:p>
        </w:tc>
        <w:tc>
          <w:tcPr>
            <w:tcW w:w="1418" w:type="dxa"/>
          </w:tcPr>
          <w:p w14:paraId="76FAEB7C"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3,50</w:t>
            </w:r>
          </w:p>
        </w:tc>
      </w:tr>
      <w:tr w:rsidR="00B63266" w:rsidRPr="00453D49" w14:paraId="3AF5A6B9" w14:textId="77777777" w:rsidTr="00CF70ED">
        <w:tc>
          <w:tcPr>
            <w:tcW w:w="8500" w:type="dxa"/>
          </w:tcPr>
          <w:p w14:paraId="26BBBB27"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 xml:space="preserve">Поддържане на подходящ баланс на земеделските площи според вида на земеползване и поддържане на разнообразие </w:t>
            </w:r>
            <w:r w:rsidRPr="00CF70ED">
              <w:rPr>
                <w:rFonts w:ascii="Times New Roman" w:hAnsi="Times New Roman" w:cs="Times New Roman"/>
                <w:bCs/>
                <w:sz w:val="16"/>
                <w:szCs w:val="16"/>
              </w:rPr>
              <w:lastRenderedPageBreak/>
              <w:t>на културите</w:t>
            </w:r>
          </w:p>
        </w:tc>
        <w:tc>
          <w:tcPr>
            <w:tcW w:w="1418" w:type="dxa"/>
          </w:tcPr>
          <w:p w14:paraId="0B0787E9"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3,25</w:t>
            </w:r>
          </w:p>
        </w:tc>
      </w:tr>
      <w:tr w:rsidR="00B63266" w:rsidRPr="00453D49" w14:paraId="581CBACA" w14:textId="77777777" w:rsidTr="00CF70ED">
        <w:tc>
          <w:tcPr>
            <w:tcW w:w="8500" w:type="dxa"/>
          </w:tcPr>
          <w:p w14:paraId="7D09E012"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lastRenderedPageBreak/>
              <w:t>Поддържане на добър баланс на запасеност на почвите с органично вещество</w:t>
            </w:r>
          </w:p>
        </w:tc>
        <w:tc>
          <w:tcPr>
            <w:tcW w:w="1418" w:type="dxa"/>
          </w:tcPr>
          <w:p w14:paraId="7EE5FCB5"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2,25</w:t>
            </w:r>
          </w:p>
        </w:tc>
      </w:tr>
      <w:tr w:rsidR="00B63266" w:rsidRPr="00453D49" w14:paraId="274F716D" w14:textId="77777777" w:rsidTr="00CF70ED">
        <w:tc>
          <w:tcPr>
            <w:tcW w:w="8500" w:type="dxa"/>
          </w:tcPr>
          <w:p w14:paraId="6136CE24"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качеството на почвите чрез продължаване на усилията за ограничаване на процесите на водна и ветрова ерозия</w:t>
            </w:r>
          </w:p>
        </w:tc>
        <w:tc>
          <w:tcPr>
            <w:tcW w:w="1418" w:type="dxa"/>
          </w:tcPr>
          <w:p w14:paraId="0E8F3776"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1,50</w:t>
            </w:r>
          </w:p>
        </w:tc>
      </w:tr>
      <w:tr w:rsidR="00453D49" w:rsidRPr="00DE068D" w14:paraId="196DA9AB" w14:textId="77777777" w:rsidTr="00CF70ED">
        <w:tc>
          <w:tcPr>
            <w:tcW w:w="9918" w:type="dxa"/>
            <w:gridSpan w:val="2"/>
            <w:shd w:val="clear" w:color="auto" w:fill="C5E0B3" w:themeFill="accent6" w:themeFillTint="66"/>
          </w:tcPr>
          <w:p w14:paraId="2DBF27FC" w14:textId="77777777" w:rsidR="00453D49" w:rsidRPr="00CF70ED" w:rsidRDefault="00453D49" w:rsidP="00CF70ED">
            <w:pPr>
              <w:spacing w:line="276" w:lineRule="auto"/>
              <w:rPr>
                <w:rFonts w:ascii="Times New Roman" w:eastAsia="Times New Roman" w:hAnsi="Times New Roman" w:cs="Times New Roman"/>
                <w:i/>
                <w:sz w:val="16"/>
                <w:szCs w:val="16"/>
              </w:rPr>
            </w:pPr>
            <w:r w:rsidRPr="00CF70ED">
              <w:rPr>
                <w:rFonts w:ascii="Times New Roman" w:eastAsia="Times New Roman" w:hAnsi="Times New Roman" w:cs="Times New Roman"/>
                <w:i/>
                <w:sz w:val="16"/>
                <w:szCs w:val="16"/>
              </w:rPr>
              <w:t>СЦ 6</w:t>
            </w:r>
            <w:r w:rsidR="00A3656C">
              <w:rPr>
                <w:rFonts w:ascii="Times New Roman" w:hAnsi="Times New Roman" w:cs="Times New Roman"/>
                <w:i/>
                <w:sz w:val="16"/>
                <w:szCs w:val="16"/>
              </w:rPr>
              <w:t xml:space="preserve">: </w:t>
            </w:r>
            <w:r w:rsidR="00DE068D" w:rsidRPr="00CF70ED">
              <w:rPr>
                <w:rFonts w:ascii="Times New Roman" w:hAnsi="Times New Roman" w:cs="Times New Roman"/>
                <w:i/>
                <w:sz w:val="16"/>
                <w:szCs w:val="16"/>
              </w:rPr>
              <w:t>Принос за защита на биологичното разнообразие, подобряване на екосистемните услуги и опазване на местообитанията и ландшафта</w:t>
            </w:r>
          </w:p>
        </w:tc>
      </w:tr>
      <w:tr w:rsidR="00B63266" w:rsidRPr="00453D49" w14:paraId="1F400A67" w14:textId="77777777" w:rsidTr="00CF70ED">
        <w:tc>
          <w:tcPr>
            <w:tcW w:w="8500" w:type="dxa"/>
          </w:tcPr>
          <w:p w14:paraId="1F12C4AA"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Насърчаване на практиките за биологично земеделие</w:t>
            </w:r>
          </w:p>
        </w:tc>
        <w:tc>
          <w:tcPr>
            <w:tcW w:w="1418" w:type="dxa"/>
          </w:tcPr>
          <w:p w14:paraId="2E0F626F"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11,75</w:t>
            </w:r>
          </w:p>
        </w:tc>
      </w:tr>
      <w:tr w:rsidR="00B63266" w:rsidRPr="00453D49" w14:paraId="3A8F4A96" w14:textId="77777777" w:rsidTr="00CF70ED">
        <w:tc>
          <w:tcPr>
            <w:tcW w:w="8500" w:type="dxa"/>
          </w:tcPr>
          <w:p w14:paraId="76DBCF3B"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Насърчаване на извършването на земеделски дейности в райони с природни и други специфични ограничения</w:t>
            </w:r>
          </w:p>
        </w:tc>
        <w:tc>
          <w:tcPr>
            <w:tcW w:w="1418" w:type="dxa"/>
          </w:tcPr>
          <w:p w14:paraId="69AA0504"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B63266" w:rsidRPr="00453D49" w14:paraId="4B2F7A19" w14:textId="77777777" w:rsidTr="00CF70ED">
        <w:tc>
          <w:tcPr>
            <w:tcW w:w="8500" w:type="dxa"/>
          </w:tcPr>
          <w:p w14:paraId="262D380E"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Запазване и подобряване на генетичното разнообразие в животновъдството и растениевъдството в селското стопанство</w:t>
            </w:r>
          </w:p>
        </w:tc>
        <w:tc>
          <w:tcPr>
            <w:tcW w:w="1418" w:type="dxa"/>
          </w:tcPr>
          <w:p w14:paraId="2FCC4994"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B63266" w:rsidRPr="00453D49" w14:paraId="6D13B0B1" w14:textId="77777777" w:rsidTr="00CF70ED">
        <w:tc>
          <w:tcPr>
            <w:tcW w:w="8500" w:type="dxa"/>
          </w:tcPr>
          <w:p w14:paraId="776BE7EC"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Съхраняване и възстановяване на елементи на ландшафта и постигане на благоприятен природозащитен статус на постоянно затревените площи</w:t>
            </w:r>
          </w:p>
        </w:tc>
        <w:tc>
          <w:tcPr>
            <w:tcW w:w="1418" w:type="dxa"/>
          </w:tcPr>
          <w:p w14:paraId="01AD3695"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9,00</w:t>
            </w:r>
          </w:p>
        </w:tc>
      </w:tr>
      <w:tr w:rsidR="00B63266" w:rsidRPr="00453D49" w14:paraId="7F4545CD" w14:textId="77777777" w:rsidTr="00CF70ED">
        <w:tc>
          <w:tcPr>
            <w:tcW w:w="8500" w:type="dxa"/>
          </w:tcPr>
          <w:p w14:paraId="276E69D8"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Опазване и подобряване на природозащитното състояние на естествените и полуестествените местообитания, и на дивата флора и фауна от Европейски интерес</w:t>
            </w:r>
          </w:p>
        </w:tc>
        <w:tc>
          <w:tcPr>
            <w:tcW w:w="1418" w:type="dxa"/>
          </w:tcPr>
          <w:p w14:paraId="51DF5178"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6,25</w:t>
            </w:r>
          </w:p>
        </w:tc>
      </w:tr>
      <w:tr w:rsidR="00B63266" w:rsidRPr="00453D49" w14:paraId="785838C3" w14:textId="77777777" w:rsidTr="00CF70ED">
        <w:tc>
          <w:tcPr>
            <w:tcW w:w="8500" w:type="dxa"/>
          </w:tcPr>
          <w:p w14:paraId="1F93C82E"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Опазване и подобряване на природозащитното състояние на видове птици, свързани с обработваеми земи и тревни площи в земеделски земи</w:t>
            </w:r>
          </w:p>
        </w:tc>
        <w:tc>
          <w:tcPr>
            <w:tcW w:w="1418" w:type="dxa"/>
          </w:tcPr>
          <w:p w14:paraId="0373462F"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4,50</w:t>
            </w:r>
          </w:p>
        </w:tc>
      </w:tr>
      <w:tr w:rsidR="00B63266" w:rsidRPr="00453D49" w14:paraId="0085335B" w14:textId="77777777" w:rsidTr="00CF70ED">
        <w:tc>
          <w:tcPr>
            <w:tcW w:w="8500" w:type="dxa"/>
          </w:tcPr>
          <w:p w14:paraId="6B8679D0" w14:textId="77777777" w:rsidR="00B63266"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Насърчаване на практики за справяне с генетична ерозия и внасяне на Инвазивни чужди видове (ИЧВ) и неместни, съгласно националното законодателство видове</w:t>
            </w:r>
          </w:p>
        </w:tc>
        <w:tc>
          <w:tcPr>
            <w:tcW w:w="1418" w:type="dxa"/>
          </w:tcPr>
          <w:p w14:paraId="20FC0CD6" w14:textId="77777777" w:rsidR="00B63266" w:rsidRPr="00CF70ED" w:rsidRDefault="00453D49"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4,50</w:t>
            </w:r>
          </w:p>
        </w:tc>
      </w:tr>
      <w:tr w:rsidR="009803A7" w:rsidRPr="00453D49" w14:paraId="7A067E43" w14:textId="77777777" w:rsidTr="005347F5">
        <w:tc>
          <w:tcPr>
            <w:tcW w:w="8500" w:type="dxa"/>
          </w:tcPr>
          <w:p w14:paraId="110FD3B9" w14:textId="77777777" w:rsidR="009803A7"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опрашителния потенциал на екосистемите и наличието на подходящи растения</w:t>
            </w:r>
          </w:p>
        </w:tc>
        <w:tc>
          <w:tcPr>
            <w:tcW w:w="1418" w:type="dxa"/>
          </w:tcPr>
          <w:p w14:paraId="273A1363" w14:textId="77777777" w:rsidR="009803A7" w:rsidRPr="00CF70ED" w:rsidRDefault="00453D49"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3,25</w:t>
            </w:r>
          </w:p>
        </w:tc>
      </w:tr>
      <w:tr w:rsidR="009803A7" w:rsidRPr="00453D49" w14:paraId="59CCD306" w14:textId="77777777" w:rsidTr="005347F5">
        <w:tc>
          <w:tcPr>
            <w:tcW w:w="8500" w:type="dxa"/>
          </w:tcPr>
          <w:p w14:paraId="6626C8DC" w14:textId="77777777" w:rsidR="009803A7" w:rsidRPr="00CF70ED" w:rsidRDefault="00453D4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Опазване и подобряване на биологичното разнообразие, устойчиво управление на горите, горските местообитания и подобряване на екосистемните услуги, предоставяни от горите</w:t>
            </w:r>
          </w:p>
        </w:tc>
        <w:tc>
          <w:tcPr>
            <w:tcW w:w="1418" w:type="dxa"/>
          </w:tcPr>
          <w:p w14:paraId="78F49388" w14:textId="77777777" w:rsidR="009803A7" w:rsidRPr="00CF70ED" w:rsidRDefault="00453D49"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2,50</w:t>
            </w:r>
          </w:p>
        </w:tc>
      </w:tr>
      <w:tr w:rsidR="00453D49" w:rsidRPr="00C410CB" w14:paraId="205E79E7" w14:textId="77777777" w:rsidTr="00CF70ED">
        <w:tc>
          <w:tcPr>
            <w:tcW w:w="9918" w:type="dxa"/>
            <w:gridSpan w:val="2"/>
            <w:shd w:val="clear" w:color="auto" w:fill="FBE4D5" w:themeFill="accent2" w:themeFillTint="33"/>
          </w:tcPr>
          <w:p w14:paraId="21C86885" w14:textId="77777777" w:rsidR="00453D49" w:rsidRPr="00CF70ED" w:rsidRDefault="00453D49" w:rsidP="00CF70ED">
            <w:pPr>
              <w:spacing w:line="276" w:lineRule="auto"/>
              <w:rPr>
                <w:rFonts w:ascii="Times New Roman" w:eastAsia="Times New Roman" w:hAnsi="Times New Roman" w:cs="Times New Roman"/>
                <w:b/>
                <w:i/>
                <w:sz w:val="16"/>
                <w:szCs w:val="16"/>
              </w:rPr>
            </w:pPr>
            <w:r w:rsidRPr="00CF70ED">
              <w:rPr>
                <w:rFonts w:ascii="Times New Roman" w:eastAsia="Times New Roman" w:hAnsi="Times New Roman" w:cs="Times New Roman"/>
                <w:i/>
                <w:sz w:val="16"/>
                <w:szCs w:val="16"/>
              </w:rPr>
              <w:t>СЦ 7</w:t>
            </w:r>
            <w:r w:rsidR="00A3656C">
              <w:rPr>
                <w:rFonts w:ascii="Times New Roman" w:eastAsia="Times New Roman" w:hAnsi="Times New Roman" w:cs="Times New Roman"/>
                <w:i/>
                <w:sz w:val="16"/>
                <w:szCs w:val="16"/>
              </w:rPr>
              <w:t>:</w:t>
            </w:r>
            <w:r w:rsidR="00C410CB" w:rsidRPr="00CF70ED">
              <w:rPr>
                <w:rFonts w:ascii="Times New Roman" w:hAnsi="Times New Roman" w:cs="Times New Roman"/>
                <w:i/>
                <w:sz w:val="16"/>
                <w:szCs w:val="16"/>
              </w:rPr>
              <w:t xml:space="preserve"> Привличане на млади фермери и улесняване на развитието на бизнеса в селските райони</w:t>
            </w:r>
          </w:p>
        </w:tc>
      </w:tr>
      <w:tr w:rsidR="009803A7" w:rsidRPr="00D05C9F" w14:paraId="36144029" w14:textId="77777777" w:rsidTr="005347F5">
        <w:tc>
          <w:tcPr>
            <w:tcW w:w="8500" w:type="dxa"/>
          </w:tcPr>
          <w:p w14:paraId="6377669C" w14:textId="77777777" w:rsidR="009803A7" w:rsidRPr="00CF70ED" w:rsidRDefault="00D05C9F">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Ускоряване на модернизацията на земеделските стопанства на младите стопани</w:t>
            </w:r>
          </w:p>
        </w:tc>
        <w:tc>
          <w:tcPr>
            <w:tcW w:w="1418" w:type="dxa"/>
          </w:tcPr>
          <w:p w14:paraId="76A86AC0" w14:textId="77777777" w:rsidR="009803A7" w:rsidRPr="00CF70ED" w:rsidRDefault="00D05C9F"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19,25</w:t>
            </w:r>
          </w:p>
        </w:tc>
      </w:tr>
      <w:tr w:rsidR="009803A7" w:rsidRPr="00D05C9F" w14:paraId="122B182C" w14:textId="77777777" w:rsidTr="005347F5">
        <w:tc>
          <w:tcPr>
            <w:tcW w:w="8500" w:type="dxa"/>
          </w:tcPr>
          <w:p w14:paraId="41EE3AD6" w14:textId="77777777" w:rsidR="009803A7" w:rsidRPr="00CF70ED" w:rsidRDefault="00D05C9F">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Стимулиране на иновативни или технологично интензивни производства и развиване на дейности в секторите на индустрията и на информационните услуги, които да допринасят за повишаване на добавената стойност</w:t>
            </w:r>
          </w:p>
        </w:tc>
        <w:tc>
          <w:tcPr>
            <w:tcW w:w="1418" w:type="dxa"/>
          </w:tcPr>
          <w:p w14:paraId="6B540AB1" w14:textId="77777777" w:rsidR="009803A7" w:rsidRPr="00CF70ED" w:rsidRDefault="00D05C9F"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14,00</w:t>
            </w:r>
          </w:p>
        </w:tc>
      </w:tr>
      <w:tr w:rsidR="009803A7" w:rsidRPr="00D05C9F" w14:paraId="7646EBCE" w14:textId="77777777" w:rsidTr="005347F5">
        <w:tc>
          <w:tcPr>
            <w:tcW w:w="8500" w:type="dxa"/>
          </w:tcPr>
          <w:p w14:paraId="1A4B0ACE" w14:textId="77777777" w:rsidR="009803A7" w:rsidRPr="00CF70ED" w:rsidRDefault="00D05C9F">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професионално-квалификационното равнище на мениджърите и останалите заети в отрасъла</w:t>
            </w:r>
          </w:p>
        </w:tc>
        <w:tc>
          <w:tcPr>
            <w:tcW w:w="1418" w:type="dxa"/>
          </w:tcPr>
          <w:p w14:paraId="4BEA4ADD" w14:textId="77777777" w:rsidR="009803A7" w:rsidRPr="00CF70ED" w:rsidRDefault="00D05C9F"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9803A7" w:rsidRPr="00D05C9F" w14:paraId="52B82DD2" w14:textId="77777777" w:rsidTr="005347F5">
        <w:tc>
          <w:tcPr>
            <w:tcW w:w="8500" w:type="dxa"/>
          </w:tcPr>
          <w:p w14:paraId="19D130C7" w14:textId="77777777" w:rsidR="009803A7" w:rsidRPr="00CF70ED" w:rsidRDefault="00D05C9F">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Улесняване развитието на стопанска дейност в селските райони и създаване и подпомагане на стартирането на стопански и неземеделски дейности</w:t>
            </w:r>
          </w:p>
        </w:tc>
        <w:tc>
          <w:tcPr>
            <w:tcW w:w="1418" w:type="dxa"/>
          </w:tcPr>
          <w:p w14:paraId="09490E59" w14:textId="77777777" w:rsidR="009803A7" w:rsidRPr="00CF70ED" w:rsidRDefault="00D05C9F"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10,25</w:t>
            </w:r>
          </w:p>
        </w:tc>
      </w:tr>
      <w:tr w:rsidR="009803A7" w:rsidRPr="00D05C9F" w14:paraId="20FB2890" w14:textId="77777777" w:rsidTr="005347F5">
        <w:tc>
          <w:tcPr>
            <w:tcW w:w="8500" w:type="dxa"/>
          </w:tcPr>
          <w:p w14:paraId="7EC2A1AF" w14:textId="77777777" w:rsidR="009803A7" w:rsidRPr="00CF70ED" w:rsidRDefault="00D05C9F">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Увеличаване подкрепата за младите стопани и на фермерския доход и улесняване стартирането на стопанство</w:t>
            </w:r>
          </w:p>
        </w:tc>
        <w:tc>
          <w:tcPr>
            <w:tcW w:w="1418" w:type="dxa"/>
          </w:tcPr>
          <w:p w14:paraId="0BC1B2F5" w14:textId="77777777" w:rsidR="009803A7" w:rsidRPr="00CF70ED" w:rsidRDefault="00D05C9F"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9803A7" w:rsidRPr="00D05C9F" w14:paraId="3C59B058" w14:textId="77777777" w:rsidTr="005347F5">
        <w:tc>
          <w:tcPr>
            <w:tcW w:w="8500" w:type="dxa"/>
          </w:tcPr>
          <w:p w14:paraId="5E4FE1B2" w14:textId="77777777" w:rsidR="009803A7" w:rsidRPr="00CF70ED" w:rsidRDefault="00D05C9F">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Намаляване диспропорциите в земеделската заетост на младите стопани между различните райони и аграрни сектори</w:t>
            </w:r>
          </w:p>
        </w:tc>
        <w:tc>
          <w:tcPr>
            <w:tcW w:w="1418" w:type="dxa"/>
          </w:tcPr>
          <w:p w14:paraId="39924B26" w14:textId="77777777" w:rsidR="009803A7" w:rsidRPr="00CF70ED" w:rsidRDefault="00D05C9F"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D05C9F" w:rsidRPr="00C410CB" w14:paraId="3A8049CD" w14:textId="77777777" w:rsidTr="00CF70ED">
        <w:tc>
          <w:tcPr>
            <w:tcW w:w="9918" w:type="dxa"/>
            <w:gridSpan w:val="2"/>
            <w:shd w:val="clear" w:color="auto" w:fill="F7CAAC" w:themeFill="accent2" w:themeFillTint="66"/>
          </w:tcPr>
          <w:p w14:paraId="57CEFB01" w14:textId="77777777" w:rsidR="00D05C9F" w:rsidRPr="00CF70ED" w:rsidRDefault="00D05C9F" w:rsidP="00CF70ED">
            <w:pPr>
              <w:spacing w:line="276" w:lineRule="auto"/>
              <w:rPr>
                <w:rFonts w:ascii="Times New Roman" w:eastAsia="Times New Roman" w:hAnsi="Times New Roman" w:cs="Times New Roman"/>
                <w:i/>
                <w:sz w:val="16"/>
                <w:szCs w:val="16"/>
              </w:rPr>
            </w:pPr>
            <w:r w:rsidRPr="00CF70ED">
              <w:rPr>
                <w:rFonts w:ascii="Times New Roman" w:eastAsia="Times New Roman" w:hAnsi="Times New Roman" w:cs="Times New Roman"/>
                <w:i/>
                <w:sz w:val="16"/>
                <w:szCs w:val="16"/>
              </w:rPr>
              <w:t>СЦ 8</w:t>
            </w:r>
            <w:r w:rsidR="00A3656C">
              <w:rPr>
                <w:rFonts w:ascii="Times New Roman" w:eastAsia="Times New Roman" w:hAnsi="Times New Roman" w:cs="Times New Roman"/>
                <w:i/>
                <w:sz w:val="16"/>
                <w:szCs w:val="16"/>
              </w:rPr>
              <w:t>:</w:t>
            </w:r>
            <w:r w:rsidR="00C410CB" w:rsidRPr="00CF70ED">
              <w:rPr>
                <w:rFonts w:ascii="Times New Roman" w:hAnsi="Times New Roman" w:cs="Times New Roman"/>
                <w:i/>
                <w:sz w:val="16"/>
                <w:szCs w:val="16"/>
              </w:rPr>
              <w:t xml:space="preserve"> Насърчаване на заетостта, растежа, социалното приобщаване и местното развитие в селските райони, включително биоикономиката и устойчивото горско стопанство</w:t>
            </w:r>
          </w:p>
        </w:tc>
      </w:tr>
      <w:tr w:rsidR="009803A7" w:rsidRPr="00C17A80" w14:paraId="0A3DFF9A" w14:textId="77777777" w:rsidTr="005347F5">
        <w:tc>
          <w:tcPr>
            <w:tcW w:w="8500" w:type="dxa"/>
          </w:tcPr>
          <w:p w14:paraId="669C21A6" w14:textId="77777777" w:rsidR="009803A7" w:rsidRPr="00CF70ED" w:rsidRDefault="00C17A80">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Диверсификация на икономическата дейност. Стимулиране на нови производства в областта на биоикономиката и кръговата икономика</w:t>
            </w:r>
          </w:p>
        </w:tc>
        <w:tc>
          <w:tcPr>
            <w:tcW w:w="1418" w:type="dxa"/>
          </w:tcPr>
          <w:p w14:paraId="0EC3D7E4" w14:textId="77777777" w:rsidR="009803A7" w:rsidRPr="00CF70ED" w:rsidRDefault="00C17A80"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14,25</w:t>
            </w:r>
          </w:p>
        </w:tc>
      </w:tr>
      <w:tr w:rsidR="009803A7" w:rsidRPr="00C17A80" w14:paraId="2C7C5B28" w14:textId="77777777" w:rsidTr="005347F5">
        <w:tc>
          <w:tcPr>
            <w:tcW w:w="8500" w:type="dxa"/>
          </w:tcPr>
          <w:p w14:paraId="07836C26" w14:textId="77777777" w:rsidR="009803A7" w:rsidRPr="00CF70ED" w:rsidRDefault="00C17A80">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състоянието на образователната инфраструктура с цел увеличаване на дела на населението, което има достъп до подобрени услуги</w:t>
            </w:r>
          </w:p>
        </w:tc>
        <w:tc>
          <w:tcPr>
            <w:tcW w:w="1418" w:type="dxa"/>
          </w:tcPr>
          <w:p w14:paraId="57D89FEE" w14:textId="77777777" w:rsidR="009803A7" w:rsidRPr="00CF70ED" w:rsidRDefault="00C17A80"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12,00</w:t>
            </w:r>
          </w:p>
        </w:tc>
      </w:tr>
      <w:tr w:rsidR="009803A7" w:rsidRPr="00C17A80" w14:paraId="16C4CDD7" w14:textId="77777777" w:rsidTr="005347F5">
        <w:tc>
          <w:tcPr>
            <w:tcW w:w="8500" w:type="dxa"/>
          </w:tcPr>
          <w:p w14:paraId="39C1E460" w14:textId="77777777" w:rsidR="009803A7" w:rsidRPr="00CF70ED" w:rsidRDefault="00C17A80">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Запазване на многофондовото финансиране, разширяване на териториалното прилагане и опростяване на прилагането на подхода ЛИДЕР/ВОМР“</w:t>
            </w:r>
          </w:p>
        </w:tc>
        <w:tc>
          <w:tcPr>
            <w:tcW w:w="1418" w:type="dxa"/>
          </w:tcPr>
          <w:p w14:paraId="5E62FE5B" w14:textId="77777777" w:rsidR="009803A7" w:rsidRPr="00CF70ED" w:rsidRDefault="00C17A80"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9,00</w:t>
            </w:r>
          </w:p>
        </w:tc>
      </w:tr>
      <w:tr w:rsidR="009803A7" w:rsidRPr="00C17A80" w14:paraId="4D6077B2" w14:textId="77777777" w:rsidTr="005347F5">
        <w:tc>
          <w:tcPr>
            <w:tcW w:w="8500" w:type="dxa"/>
          </w:tcPr>
          <w:p w14:paraId="17197059" w14:textId="77777777" w:rsidR="009803A7" w:rsidRPr="00CF70ED" w:rsidRDefault="00C17A80">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обектите за развитие на традициите и на културно-историческите обекти</w:t>
            </w:r>
          </w:p>
        </w:tc>
        <w:tc>
          <w:tcPr>
            <w:tcW w:w="1418" w:type="dxa"/>
          </w:tcPr>
          <w:p w14:paraId="45F7C57F" w14:textId="77777777" w:rsidR="009803A7" w:rsidRPr="00CF70ED" w:rsidRDefault="00C17A80"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3,00</w:t>
            </w:r>
          </w:p>
        </w:tc>
      </w:tr>
      <w:tr w:rsidR="009803A7" w:rsidRPr="00C17A80" w14:paraId="7EB88741" w14:textId="77777777" w:rsidTr="005347F5">
        <w:tc>
          <w:tcPr>
            <w:tcW w:w="8500" w:type="dxa"/>
          </w:tcPr>
          <w:p w14:paraId="08DCCA59" w14:textId="77777777" w:rsidR="009803A7" w:rsidRPr="00CF70ED" w:rsidRDefault="00C17A80">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здравните и социалните услуги</w:t>
            </w:r>
          </w:p>
        </w:tc>
        <w:tc>
          <w:tcPr>
            <w:tcW w:w="1418" w:type="dxa"/>
          </w:tcPr>
          <w:p w14:paraId="194B7447" w14:textId="77777777" w:rsidR="009803A7" w:rsidRPr="00CF70ED" w:rsidRDefault="00C17A80"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9803A7" w:rsidRPr="00C17A80" w14:paraId="55AC6C21" w14:textId="77777777" w:rsidTr="005347F5">
        <w:tc>
          <w:tcPr>
            <w:tcW w:w="8500" w:type="dxa"/>
          </w:tcPr>
          <w:p w14:paraId="0829C30D" w14:textId="77777777" w:rsidR="009803A7" w:rsidRPr="00CF70ED" w:rsidRDefault="00C17A80">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публична инфраструктурата и технико-комуникационните системи в селските райони</w:t>
            </w:r>
          </w:p>
        </w:tc>
        <w:tc>
          <w:tcPr>
            <w:tcW w:w="1418" w:type="dxa"/>
          </w:tcPr>
          <w:p w14:paraId="452C75B5" w14:textId="77777777" w:rsidR="009803A7" w:rsidRPr="00CF70ED" w:rsidRDefault="00C17A80"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w:t>
            </w:r>
          </w:p>
        </w:tc>
      </w:tr>
      <w:tr w:rsidR="00E11082" w:rsidRPr="00C410CB" w14:paraId="3D153152" w14:textId="77777777" w:rsidTr="00CF70ED">
        <w:tc>
          <w:tcPr>
            <w:tcW w:w="9918" w:type="dxa"/>
            <w:gridSpan w:val="2"/>
            <w:shd w:val="clear" w:color="auto" w:fill="F4B083" w:themeFill="accent2" w:themeFillTint="99"/>
          </w:tcPr>
          <w:p w14:paraId="52BD23DA" w14:textId="77777777" w:rsidR="00E11082" w:rsidRPr="00CF70ED" w:rsidRDefault="00E11082" w:rsidP="00CF70ED">
            <w:pPr>
              <w:spacing w:line="276" w:lineRule="auto"/>
              <w:rPr>
                <w:rFonts w:ascii="Times New Roman" w:eastAsia="Times New Roman" w:hAnsi="Times New Roman" w:cs="Times New Roman"/>
                <w:i/>
                <w:sz w:val="16"/>
                <w:szCs w:val="16"/>
              </w:rPr>
            </w:pPr>
            <w:r w:rsidRPr="00CF70ED">
              <w:rPr>
                <w:rFonts w:ascii="Times New Roman" w:eastAsia="Times New Roman" w:hAnsi="Times New Roman" w:cs="Times New Roman"/>
                <w:i/>
                <w:sz w:val="16"/>
                <w:szCs w:val="16"/>
              </w:rPr>
              <w:t>СЦ 9</w:t>
            </w:r>
            <w:r w:rsidR="00A3656C">
              <w:rPr>
                <w:rFonts w:ascii="Times New Roman" w:eastAsia="Times New Roman" w:hAnsi="Times New Roman" w:cs="Times New Roman"/>
                <w:i/>
                <w:sz w:val="16"/>
                <w:szCs w:val="16"/>
              </w:rPr>
              <w:t>:</w:t>
            </w:r>
            <w:r w:rsidR="00C410CB">
              <w:rPr>
                <w:rFonts w:ascii="Times New Roman" w:eastAsia="Times New Roman" w:hAnsi="Times New Roman" w:cs="Times New Roman"/>
                <w:i/>
                <w:sz w:val="16"/>
                <w:szCs w:val="16"/>
              </w:rPr>
              <w:t xml:space="preserve"> </w:t>
            </w:r>
            <w:r w:rsidR="00C410CB" w:rsidRPr="00CF70ED">
              <w:rPr>
                <w:rFonts w:ascii="Times New Roman" w:hAnsi="Times New Roman" w:cs="Times New Roman"/>
                <w:i/>
                <w:sz w:val="16"/>
                <w:szCs w:val="16"/>
              </w:rPr>
              <w:t>Подобряване на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w:t>
            </w:r>
          </w:p>
        </w:tc>
      </w:tr>
      <w:tr w:rsidR="009803A7" w:rsidRPr="00E11082" w14:paraId="2E48A2EE" w14:textId="77777777" w:rsidTr="005347F5">
        <w:tc>
          <w:tcPr>
            <w:tcW w:w="8500" w:type="dxa"/>
          </w:tcPr>
          <w:p w14:paraId="7111E96F" w14:textId="77777777" w:rsidR="009803A7" w:rsidRPr="00CF70ED" w:rsidRDefault="00E1108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качеството на храните, насърчаване консумацията на здравословна храна, повишаване информираността на потребителите, относно етикетиране на храните и засилване контрола при внос на суровини и храни</w:t>
            </w:r>
          </w:p>
        </w:tc>
        <w:tc>
          <w:tcPr>
            <w:tcW w:w="1418" w:type="dxa"/>
          </w:tcPr>
          <w:p w14:paraId="57352E93" w14:textId="77777777" w:rsidR="009803A7" w:rsidRPr="00CF70ED" w:rsidRDefault="00E1108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13,00</w:t>
            </w:r>
          </w:p>
        </w:tc>
      </w:tr>
      <w:tr w:rsidR="009803A7" w:rsidRPr="00E11082" w14:paraId="065B7F72" w14:textId="77777777" w:rsidTr="005347F5">
        <w:tc>
          <w:tcPr>
            <w:tcW w:w="8500" w:type="dxa"/>
          </w:tcPr>
          <w:p w14:paraId="339F6306" w14:textId="77777777" w:rsidR="009803A7" w:rsidRPr="00CF70ED" w:rsidRDefault="00E1108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Подкрепа на производителите, участващи в схемите за качество съгласно Регламент (ЕС)№ 1151/2012 относно схемите за качество на селскостопански продукти и храни</w:t>
            </w:r>
          </w:p>
        </w:tc>
        <w:tc>
          <w:tcPr>
            <w:tcW w:w="1418" w:type="dxa"/>
          </w:tcPr>
          <w:p w14:paraId="04A69980" w14:textId="77777777" w:rsidR="009803A7" w:rsidRPr="00CF70ED" w:rsidRDefault="00E1108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13,00</w:t>
            </w:r>
          </w:p>
        </w:tc>
      </w:tr>
      <w:tr w:rsidR="009803A7" w:rsidRPr="00E11082" w14:paraId="27A7458C" w14:textId="77777777" w:rsidTr="005347F5">
        <w:tc>
          <w:tcPr>
            <w:tcW w:w="8500" w:type="dxa"/>
          </w:tcPr>
          <w:p w14:paraId="7F34F7E0" w14:textId="77777777" w:rsidR="009803A7" w:rsidRPr="00CF70ED" w:rsidRDefault="00E1108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Интервенции за подобряване използването на торове и продукти за растителна защита в земеделието и повишаване ефективността на контрола на пазара и контрола върху употребата на ПРЗ и торове</w:t>
            </w:r>
          </w:p>
        </w:tc>
        <w:tc>
          <w:tcPr>
            <w:tcW w:w="1418" w:type="dxa"/>
          </w:tcPr>
          <w:p w14:paraId="2E1646CF" w14:textId="77777777" w:rsidR="009803A7" w:rsidRPr="00CF70ED" w:rsidRDefault="00E1108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12,25</w:t>
            </w:r>
          </w:p>
        </w:tc>
      </w:tr>
      <w:tr w:rsidR="009803A7" w:rsidRPr="00E11082" w14:paraId="7E103884" w14:textId="77777777" w:rsidTr="005347F5">
        <w:tc>
          <w:tcPr>
            <w:tcW w:w="8500" w:type="dxa"/>
          </w:tcPr>
          <w:p w14:paraId="5723D73C" w14:textId="77777777" w:rsidR="009803A7" w:rsidRPr="00CF70ED" w:rsidRDefault="00E1108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Насърчаване и подпомагане на биологичното земеделие, както и на научните изследвания в тази посока</w:t>
            </w:r>
          </w:p>
        </w:tc>
        <w:tc>
          <w:tcPr>
            <w:tcW w:w="1418" w:type="dxa"/>
          </w:tcPr>
          <w:p w14:paraId="15050EA9" w14:textId="77777777" w:rsidR="009803A7" w:rsidRPr="00CF70ED" w:rsidRDefault="00E1108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E11082" w:rsidRPr="00E11082" w14:paraId="63DB7EA5" w14:textId="77777777" w:rsidTr="005347F5">
        <w:tc>
          <w:tcPr>
            <w:tcW w:w="8500" w:type="dxa"/>
          </w:tcPr>
          <w:p w14:paraId="4F5518F6" w14:textId="77777777" w:rsidR="00E11082" w:rsidRPr="00CF70ED" w:rsidRDefault="00E1108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отглеждането на животните</w:t>
            </w:r>
          </w:p>
        </w:tc>
        <w:tc>
          <w:tcPr>
            <w:tcW w:w="1418" w:type="dxa"/>
          </w:tcPr>
          <w:p w14:paraId="0EAB7CB2" w14:textId="77777777" w:rsidR="00E11082" w:rsidRPr="00CF70ED" w:rsidRDefault="00E1108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5,75</w:t>
            </w:r>
          </w:p>
        </w:tc>
      </w:tr>
      <w:tr w:rsidR="00E11082" w:rsidRPr="00210A62" w14:paraId="363FDA63" w14:textId="77777777" w:rsidTr="005347F5">
        <w:tc>
          <w:tcPr>
            <w:tcW w:w="8500" w:type="dxa"/>
          </w:tcPr>
          <w:p w14:paraId="769672CE"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Намаляване употребата на антимикробни средства в селското стопанство</w:t>
            </w:r>
          </w:p>
        </w:tc>
        <w:tc>
          <w:tcPr>
            <w:tcW w:w="1418" w:type="dxa"/>
          </w:tcPr>
          <w:p w14:paraId="04BF3423" w14:textId="77777777" w:rsidR="00E11082" w:rsidRPr="00CF70ED" w:rsidRDefault="00210A6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5,75</w:t>
            </w:r>
          </w:p>
        </w:tc>
      </w:tr>
      <w:tr w:rsidR="00E11082" w:rsidRPr="00210A62" w14:paraId="53D73DE9" w14:textId="77777777" w:rsidTr="005347F5">
        <w:tc>
          <w:tcPr>
            <w:tcW w:w="8500" w:type="dxa"/>
          </w:tcPr>
          <w:p w14:paraId="4AA9E03B"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Подобряване на контрола (лабораторна дейност), пазарна организация, реализация и маркетинг в конвенционалното и биологичното производство</w:t>
            </w:r>
          </w:p>
        </w:tc>
        <w:tc>
          <w:tcPr>
            <w:tcW w:w="1418" w:type="dxa"/>
          </w:tcPr>
          <w:p w14:paraId="720C1039" w14:textId="77777777" w:rsidR="00E11082" w:rsidRPr="00CF70ED" w:rsidRDefault="00210A6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3,00</w:t>
            </w:r>
          </w:p>
        </w:tc>
      </w:tr>
      <w:tr w:rsidR="00E11082" w:rsidRPr="00210A62" w14:paraId="1615CBAF" w14:textId="77777777" w:rsidTr="005347F5">
        <w:tc>
          <w:tcPr>
            <w:tcW w:w="8500" w:type="dxa"/>
          </w:tcPr>
          <w:p w14:paraId="036F005F"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Насърчаване потреблението на биологични продукти чрез повишаване доверието на потребителите и включването им като задължителен елемент от веригата на предлагане на храни в частни и обществени заведения, в детски градини, училища, социални и здравни заведения</w:t>
            </w:r>
          </w:p>
        </w:tc>
        <w:tc>
          <w:tcPr>
            <w:tcW w:w="1418" w:type="dxa"/>
          </w:tcPr>
          <w:p w14:paraId="546DDF21" w14:textId="77777777" w:rsidR="00E11082" w:rsidRPr="00CF70ED" w:rsidRDefault="00210A62" w:rsidP="005347F5">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rPr>
              <w:t>2,5</w:t>
            </w:r>
            <w:r w:rsidR="00945E38">
              <w:rPr>
                <w:rFonts w:ascii="Times New Roman" w:eastAsia="Times New Roman" w:hAnsi="Times New Roman" w:cs="Times New Roman"/>
                <w:b/>
                <w:sz w:val="16"/>
                <w:szCs w:val="16"/>
                <w:lang w:val="en-US"/>
              </w:rPr>
              <w:t>0</w:t>
            </w:r>
          </w:p>
        </w:tc>
      </w:tr>
      <w:tr w:rsidR="00210A62" w:rsidRPr="00C410CB" w14:paraId="234515EC" w14:textId="77777777" w:rsidTr="00CF70ED">
        <w:tc>
          <w:tcPr>
            <w:tcW w:w="9918" w:type="dxa"/>
            <w:gridSpan w:val="2"/>
            <w:shd w:val="clear" w:color="auto" w:fill="FFE599" w:themeFill="accent4" w:themeFillTint="66"/>
          </w:tcPr>
          <w:p w14:paraId="5D33B21E" w14:textId="77777777" w:rsidR="00210A62" w:rsidRPr="00CF70ED" w:rsidRDefault="00210A62" w:rsidP="00CF70ED">
            <w:pPr>
              <w:spacing w:line="276" w:lineRule="auto"/>
              <w:rPr>
                <w:rFonts w:ascii="Times New Roman" w:eastAsia="Times New Roman" w:hAnsi="Times New Roman" w:cs="Times New Roman"/>
                <w:i/>
                <w:sz w:val="16"/>
                <w:szCs w:val="16"/>
              </w:rPr>
            </w:pPr>
            <w:r w:rsidRPr="00CF70ED">
              <w:rPr>
                <w:rFonts w:ascii="Times New Roman" w:eastAsia="Times New Roman" w:hAnsi="Times New Roman" w:cs="Times New Roman"/>
                <w:i/>
                <w:sz w:val="16"/>
                <w:szCs w:val="16"/>
              </w:rPr>
              <w:t>Хоризонтална цел</w:t>
            </w:r>
            <w:r w:rsidR="00A3656C">
              <w:rPr>
                <w:rFonts w:ascii="Times New Roman" w:eastAsia="Times New Roman" w:hAnsi="Times New Roman" w:cs="Times New Roman"/>
                <w:i/>
                <w:sz w:val="16"/>
                <w:szCs w:val="16"/>
              </w:rPr>
              <w:t>:</w:t>
            </w:r>
            <w:r w:rsidR="00C410CB" w:rsidRPr="00CF70ED">
              <w:rPr>
                <w:rFonts w:ascii="Times New Roman" w:hAnsi="Times New Roman" w:cs="Times New Roman"/>
                <w:i/>
                <w:sz w:val="16"/>
                <w:szCs w:val="16"/>
              </w:rPr>
              <w:t xml:space="preserve">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tc>
      </w:tr>
      <w:tr w:rsidR="00E11082" w:rsidRPr="00210A62" w14:paraId="5AC12533" w14:textId="77777777" w:rsidTr="005347F5">
        <w:tc>
          <w:tcPr>
            <w:tcW w:w="8500" w:type="dxa"/>
          </w:tcPr>
          <w:p w14:paraId="2C66BD3A"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Повишаване на професионалната квалификация на предприемачите и заетите лица в селскостопанския отрасъл чрез адаптиране на формите за трансфер на знания към специфичните секторни особености</w:t>
            </w:r>
          </w:p>
        </w:tc>
        <w:tc>
          <w:tcPr>
            <w:tcW w:w="1418" w:type="dxa"/>
          </w:tcPr>
          <w:p w14:paraId="7C762046" w14:textId="77777777" w:rsidR="00E11082" w:rsidRPr="00CF70ED" w:rsidRDefault="00210A6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20,25</w:t>
            </w:r>
          </w:p>
        </w:tc>
      </w:tr>
      <w:tr w:rsidR="00E11082" w:rsidRPr="00210A62" w14:paraId="4CBB043E" w14:textId="77777777" w:rsidTr="005347F5">
        <w:tc>
          <w:tcPr>
            <w:tcW w:w="8500" w:type="dxa"/>
          </w:tcPr>
          <w:p w14:paraId="3EBCF476"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Насърчаване на различни форми на коопериране между различните участници в системата на ССЗИСС за подобряване ефективността от внедряването, разпространението и приложението на иновативни решения базирани на дигитални технологии и споделяне на знания, специфични за различните секторни производства</w:t>
            </w:r>
          </w:p>
        </w:tc>
        <w:tc>
          <w:tcPr>
            <w:tcW w:w="1418" w:type="dxa"/>
          </w:tcPr>
          <w:p w14:paraId="71FB3206" w14:textId="77777777" w:rsidR="00E11082" w:rsidRPr="00CF70ED" w:rsidRDefault="00210A6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14,75</w:t>
            </w:r>
          </w:p>
        </w:tc>
      </w:tr>
      <w:tr w:rsidR="00E11082" w:rsidRPr="00210A62" w14:paraId="6B62C68E" w14:textId="77777777" w:rsidTr="005347F5">
        <w:tc>
          <w:tcPr>
            <w:tcW w:w="8500" w:type="dxa"/>
          </w:tcPr>
          <w:p w14:paraId="3D9EA64D"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 xml:space="preserve">Цифровизация и дигитализация. Подкрепа за внедряването на цифрови технологии за управление на стопанствата и </w:t>
            </w:r>
            <w:r w:rsidRPr="00CF70ED">
              <w:rPr>
                <w:rFonts w:ascii="Times New Roman" w:hAnsi="Times New Roman" w:cs="Times New Roman"/>
                <w:bCs/>
                <w:sz w:val="16"/>
                <w:szCs w:val="16"/>
              </w:rPr>
              <w:lastRenderedPageBreak/>
              <w:t>оптимизация на производствените и административните процеси</w:t>
            </w:r>
          </w:p>
        </w:tc>
        <w:tc>
          <w:tcPr>
            <w:tcW w:w="1418" w:type="dxa"/>
          </w:tcPr>
          <w:p w14:paraId="0A5EA168" w14:textId="77777777" w:rsidR="00E11082" w:rsidRPr="00CF70ED" w:rsidRDefault="00210A6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14,00</w:t>
            </w:r>
          </w:p>
        </w:tc>
      </w:tr>
      <w:tr w:rsidR="00E11082" w:rsidRPr="00210A62" w14:paraId="279BAB72" w14:textId="77777777" w:rsidTr="005347F5">
        <w:tc>
          <w:tcPr>
            <w:tcW w:w="8500" w:type="dxa"/>
          </w:tcPr>
          <w:p w14:paraId="47682322" w14:textId="77777777" w:rsidR="00E11082" w:rsidRPr="00CF70ED" w:rsidRDefault="00210A62">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lastRenderedPageBreak/>
              <w:t>Укрепване на взаимовръзките между участниците, подобряване функционирането на ССЗИСС (AKIS) и насърчаване разпространението на знания и иновации в селското стопанство</w:t>
            </w:r>
          </w:p>
        </w:tc>
        <w:tc>
          <w:tcPr>
            <w:tcW w:w="1418" w:type="dxa"/>
          </w:tcPr>
          <w:p w14:paraId="01189869" w14:textId="77777777" w:rsidR="00E11082" w:rsidRPr="00CF70ED" w:rsidRDefault="00210A62"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10,00</w:t>
            </w:r>
          </w:p>
        </w:tc>
      </w:tr>
      <w:tr w:rsidR="00E11082" w:rsidRPr="00177959" w14:paraId="7D25F031" w14:textId="77777777" w:rsidTr="005347F5">
        <w:tc>
          <w:tcPr>
            <w:tcW w:w="8500" w:type="dxa"/>
          </w:tcPr>
          <w:p w14:paraId="1A0CE9D7" w14:textId="77777777" w:rsidR="00E11082" w:rsidRPr="00CF70ED" w:rsidRDefault="00177959">
            <w:pPr>
              <w:spacing w:line="276" w:lineRule="auto"/>
              <w:jc w:val="both"/>
              <w:rPr>
                <w:rFonts w:ascii="Times New Roman" w:eastAsia="Times New Roman" w:hAnsi="Times New Roman" w:cs="Times New Roman"/>
                <w:sz w:val="16"/>
                <w:szCs w:val="16"/>
              </w:rPr>
            </w:pPr>
            <w:r w:rsidRPr="00CF70ED">
              <w:rPr>
                <w:rFonts w:ascii="Times New Roman" w:hAnsi="Times New Roman" w:cs="Times New Roman"/>
                <w:bCs/>
                <w:sz w:val="16"/>
                <w:szCs w:val="16"/>
              </w:rPr>
              <w:t>Осигуряване на ефективни методи за събиране, систематизиране и анализ на цялостна и представителна информация за състоянието и развитието на Системата за споделяне на знания и иновации и цифровизация в селското стопанство /ССЗИСС/</w:t>
            </w:r>
          </w:p>
        </w:tc>
        <w:tc>
          <w:tcPr>
            <w:tcW w:w="1418" w:type="dxa"/>
          </w:tcPr>
          <w:p w14:paraId="7C73AFA3" w14:textId="77777777" w:rsidR="00E11082" w:rsidRPr="00CF70ED" w:rsidRDefault="00177959" w:rsidP="005347F5">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5,00</w:t>
            </w:r>
          </w:p>
        </w:tc>
      </w:tr>
    </w:tbl>
    <w:p w14:paraId="337C86A8" w14:textId="77777777" w:rsidR="00D81379" w:rsidRDefault="00D81379" w:rsidP="00CF70ED">
      <w:pPr>
        <w:spacing w:line="276" w:lineRule="auto"/>
        <w:jc w:val="both"/>
        <w:rPr>
          <w:rFonts w:ascii="Times New Roman" w:eastAsia="Times New Roman" w:hAnsi="Times New Roman" w:cs="Times New Roman"/>
          <w:sz w:val="20"/>
          <w:szCs w:val="20"/>
        </w:rPr>
      </w:pPr>
    </w:p>
    <w:p w14:paraId="4B46A270" w14:textId="77777777" w:rsidR="00716F60" w:rsidRPr="00443F9C" w:rsidRDefault="00716F60" w:rsidP="00716F60">
      <w:pPr>
        <w:spacing w:line="276" w:lineRule="auto"/>
        <w:jc w:val="both"/>
        <w:rPr>
          <w:rFonts w:ascii="Times New Roman" w:eastAsia="Times New Roman" w:hAnsi="Times New Roman" w:cs="Times New Roman"/>
          <w:b/>
          <w:i/>
          <w:color w:val="ED7D31" w:themeColor="accent2"/>
          <w:sz w:val="20"/>
          <w:szCs w:val="20"/>
        </w:rPr>
      </w:pPr>
      <w:r w:rsidRPr="00443F9C">
        <w:rPr>
          <w:rFonts w:ascii="Times New Roman" w:eastAsia="Times New Roman" w:hAnsi="Times New Roman" w:cs="Times New Roman"/>
          <w:b/>
          <w:i/>
          <w:color w:val="ED7D31" w:themeColor="accent2"/>
          <w:sz w:val="20"/>
          <w:szCs w:val="20"/>
        </w:rPr>
        <w:t>Приоритизиране на пот</w:t>
      </w:r>
      <w:r>
        <w:rPr>
          <w:rFonts w:ascii="Times New Roman" w:eastAsia="Times New Roman" w:hAnsi="Times New Roman" w:cs="Times New Roman"/>
          <w:b/>
          <w:i/>
          <w:color w:val="ED7D31" w:themeColor="accent2"/>
          <w:sz w:val="20"/>
          <w:szCs w:val="20"/>
        </w:rPr>
        <w:t>ребностите в общата рамка на стратегическия план</w:t>
      </w:r>
    </w:p>
    <w:tbl>
      <w:tblPr>
        <w:tblStyle w:val="TableGrid"/>
        <w:tblW w:w="9913" w:type="dxa"/>
        <w:tblLayout w:type="fixed"/>
        <w:tblLook w:val="04A0" w:firstRow="1" w:lastRow="0" w:firstColumn="1" w:lastColumn="0" w:noHBand="0" w:noVBand="1"/>
      </w:tblPr>
      <w:tblGrid>
        <w:gridCol w:w="421"/>
        <w:gridCol w:w="8641"/>
        <w:gridCol w:w="851"/>
      </w:tblGrid>
      <w:tr w:rsidR="00D76125" w:rsidRPr="00443F9C" w14:paraId="1CA79CEE" w14:textId="77777777" w:rsidTr="00CF70ED">
        <w:tc>
          <w:tcPr>
            <w:tcW w:w="421" w:type="dxa"/>
          </w:tcPr>
          <w:p w14:paraId="6FD2807F" w14:textId="77777777" w:rsidR="00D76125" w:rsidRPr="00443F9C" w:rsidRDefault="00D76125" w:rsidP="006A183A">
            <w:pPr>
              <w:spacing w:line="276"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w:t>
            </w:r>
          </w:p>
        </w:tc>
        <w:tc>
          <w:tcPr>
            <w:tcW w:w="8641" w:type="dxa"/>
          </w:tcPr>
          <w:p w14:paraId="799871DB" w14:textId="77777777" w:rsidR="00D76125" w:rsidRPr="00443F9C" w:rsidRDefault="00D76125" w:rsidP="006A183A">
            <w:pPr>
              <w:spacing w:line="276" w:lineRule="auto"/>
              <w:jc w:val="both"/>
              <w:rPr>
                <w:rFonts w:ascii="Times New Roman" w:eastAsia="Times New Roman" w:hAnsi="Times New Roman" w:cs="Times New Roman"/>
                <w:b/>
                <w:i/>
                <w:sz w:val="18"/>
                <w:szCs w:val="18"/>
              </w:rPr>
            </w:pPr>
            <w:r w:rsidRPr="00443F9C">
              <w:rPr>
                <w:rFonts w:ascii="Times New Roman" w:eastAsia="Times New Roman" w:hAnsi="Times New Roman" w:cs="Times New Roman"/>
                <w:b/>
                <w:i/>
                <w:sz w:val="18"/>
                <w:szCs w:val="18"/>
              </w:rPr>
              <w:t xml:space="preserve">Потребност </w:t>
            </w:r>
          </w:p>
        </w:tc>
        <w:tc>
          <w:tcPr>
            <w:tcW w:w="851" w:type="dxa"/>
          </w:tcPr>
          <w:p w14:paraId="6854EA26" w14:textId="77777777" w:rsidR="00D76125" w:rsidRPr="00443F9C" w:rsidRDefault="00D76125" w:rsidP="006A183A">
            <w:pPr>
              <w:spacing w:line="276" w:lineRule="auto"/>
              <w:jc w:val="both"/>
              <w:rPr>
                <w:rFonts w:ascii="Times New Roman" w:eastAsia="Times New Roman" w:hAnsi="Times New Roman" w:cs="Times New Roman"/>
                <w:b/>
                <w:i/>
                <w:sz w:val="18"/>
                <w:szCs w:val="18"/>
              </w:rPr>
            </w:pPr>
            <w:r>
              <w:rPr>
                <w:rFonts w:ascii="Times New Roman" w:eastAsia="Times New Roman" w:hAnsi="Times New Roman" w:cs="Times New Roman"/>
                <w:b/>
                <w:i/>
                <w:sz w:val="18"/>
                <w:szCs w:val="18"/>
              </w:rPr>
              <w:t xml:space="preserve">Средна </w:t>
            </w:r>
            <w:r w:rsidRPr="00443F9C">
              <w:rPr>
                <w:rFonts w:ascii="Times New Roman" w:eastAsia="Times New Roman" w:hAnsi="Times New Roman" w:cs="Times New Roman"/>
                <w:b/>
                <w:i/>
                <w:sz w:val="18"/>
                <w:szCs w:val="18"/>
              </w:rPr>
              <w:t>оценка</w:t>
            </w:r>
          </w:p>
        </w:tc>
      </w:tr>
      <w:tr w:rsidR="00D76125" w14:paraId="3667F4AE" w14:textId="77777777" w:rsidTr="00CF70ED">
        <w:tc>
          <w:tcPr>
            <w:tcW w:w="421" w:type="dxa"/>
          </w:tcPr>
          <w:p w14:paraId="653C2A3B" w14:textId="77777777" w:rsidR="00D76125" w:rsidRPr="00443F9C" w:rsidRDefault="00D76125">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w:t>
            </w:r>
          </w:p>
        </w:tc>
        <w:tc>
          <w:tcPr>
            <w:tcW w:w="8641" w:type="dxa"/>
          </w:tcPr>
          <w:p w14:paraId="502CF61F" w14:textId="77777777" w:rsidR="00D76125" w:rsidRDefault="00D76125">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Модернизация и внедряване на иновации и цифровизация в устойчиви стопанства, насърчаване на връзките между производителите и науката и създаване на условия за обмен на знания, иновации</w:t>
            </w:r>
          </w:p>
        </w:tc>
        <w:tc>
          <w:tcPr>
            <w:tcW w:w="851" w:type="dxa"/>
          </w:tcPr>
          <w:p w14:paraId="67EAD12F"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sidRPr="00CF70ED">
              <w:rPr>
                <w:rFonts w:ascii="Times New Roman" w:eastAsia="Times New Roman" w:hAnsi="Times New Roman" w:cs="Times New Roman"/>
                <w:b/>
                <w:sz w:val="16"/>
                <w:szCs w:val="16"/>
              </w:rPr>
              <w:t>21,00</w:t>
            </w:r>
          </w:p>
        </w:tc>
      </w:tr>
      <w:tr w:rsidR="00D76125" w14:paraId="76522FF3" w14:textId="77777777" w:rsidTr="00CF70ED">
        <w:tc>
          <w:tcPr>
            <w:tcW w:w="421" w:type="dxa"/>
          </w:tcPr>
          <w:p w14:paraId="4D2293AC" w14:textId="77777777" w:rsidR="00D76125" w:rsidRPr="00443F9C" w:rsidRDefault="00D76125" w:rsidP="00716F60">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2.</w:t>
            </w:r>
          </w:p>
        </w:tc>
        <w:tc>
          <w:tcPr>
            <w:tcW w:w="8641" w:type="dxa"/>
          </w:tcPr>
          <w:p w14:paraId="42880CDE" w14:textId="77777777" w:rsidR="00D76125" w:rsidRDefault="00D76125" w:rsidP="00716F60">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Повишаване на професионалната квалификация на предприемачите и заетите лица в селскостопанския отрасъл чрез адаптиране на формите за трансфер на знания към специфичните секторни особености</w:t>
            </w:r>
          </w:p>
        </w:tc>
        <w:tc>
          <w:tcPr>
            <w:tcW w:w="851" w:type="dxa"/>
          </w:tcPr>
          <w:p w14:paraId="78628340"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20,25</w:t>
            </w:r>
          </w:p>
        </w:tc>
      </w:tr>
      <w:tr w:rsidR="00D76125" w14:paraId="28C07507" w14:textId="77777777" w:rsidTr="00CF70ED">
        <w:tc>
          <w:tcPr>
            <w:tcW w:w="421" w:type="dxa"/>
          </w:tcPr>
          <w:p w14:paraId="4A06674D" w14:textId="77777777" w:rsidR="00D76125" w:rsidRPr="00443F9C" w:rsidRDefault="00D76125" w:rsidP="00716F60">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3.</w:t>
            </w:r>
          </w:p>
        </w:tc>
        <w:tc>
          <w:tcPr>
            <w:tcW w:w="8641" w:type="dxa"/>
          </w:tcPr>
          <w:p w14:paraId="72B5CFB5" w14:textId="77777777" w:rsidR="00D76125" w:rsidRDefault="00D76125" w:rsidP="00716F60">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Ускоряване на модернизацията на земеделските стопанства на младите стопани</w:t>
            </w:r>
          </w:p>
        </w:tc>
        <w:tc>
          <w:tcPr>
            <w:tcW w:w="851" w:type="dxa"/>
          </w:tcPr>
          <w:p w14:paraId="43EE51AF"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19,25</w:t>
            </w:r>
          </w:p>
        </w:tc>
      </w:tr>
      <w:tr w:rsidR="00D76125" w14:paraId="1BEACB06" w14:textId="77777777" w:rsidTr="00CF70ED">
        <w:tc>
          <w:tcPr>
            <w:tcW w:w="421" w:type="dxa"/>
          </w:tcPr>
          <w:p w14:paraId="7A5647D5" w14:textId="77777777" w:rsidR="00D76125" w:rsidRPr="00443F9C" w:rsidRDefault="00D76125" w:rsidP="006E43EA">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4.</w:t>
            </w:r>
          </w:p>
        </w:tc>
        <w:tc>
          <w:tcPr>
            <w:tcW w:w="8641" w:type="dxa"/>
          </w:tcPr>
          <w:p w14:paraId="5B0EC2B8" w14:textId="77777777" w:rsidR="00D76125" w:rsidRDefault="00D76125" w:rsidP="006E43EA">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Насърчаване на различни форми на коопериране между различните участници в системата на ССЗИСС за подобряване ефективността от внедряването, разпространението и приложението на иновативни решения базирани на дигитални технологии и споделяне на знания, специфични за различните секторни производства</w:t>
            </w:r>
          </w:p>
        </w:tc>
        <w:tc>
          <w:tcPr>
            <w:tcW w:w="851" w:type="dxa"/>
          </w:tcPr>
          <w:p w14:paraId="6050EEEC"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14,75</w:t>
            </w:r>
          </w:p>
        </w:tc>
      </w:tr>
      <w:tr w:rsidR="00D76125" w14:paraId="478CC8BA" w14:textId="77777777" w:rsidTr="00CF70ED">
        <w:tc>
          <w:tcPr>
            <w:tcW w:w="421" w:type="dxa"/>
          </w:tcPr>
          <w:p w14:paraId="197B5F40"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5.</w:t>
            </w:r>
          </w:p>
        </w:tc>
        <w:tc>
          <w:tcPr>
            <w:tcW w:w="8641" w:type="dxa"/>
          </w:tcPr>
          <w:p w14:paraId="2D01EB53"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Диверсификация на икономическата дейност. Стимулиране на нови производства в областта на биоикономиката и кръговата икономика</w:t>
            </w:r>
          </w:p>
        </w:tc>
        <w:tc>
          <w:tcPr>
            <w:tcW w:w="851" w:type="dxa"/>
          </w:tcPr>
          <w:p w14:paraId="3DAD9729"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14,25</w:t>
            </w:r>
          </w:p>
        </w:tc>
      </w:tr>
      <w:tr w:rsidR="00D76125" w14:paraId="0AD37C2A" w14:textId="77777777" w:rsidTr="00CF70ED">
        <w:tc>
          <w:tcPr>
            <w:tcW w:w="421" w:type="dxa"/>
          </w:tcPr>
          <w:p w14:paraId="7EFD5052"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6.</w:t>
            </w:r>
          </w:p>
        </w:tc>
        <w:tc>
          <w:tcPr>
            <w:tcW w:w="8641" w:type="dxa"/>
          </w:tcPr>
          <w:p w14:paraId="56FF684D"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Стимулиране на иновативни или технологично интензивни производства и развиване на дейности в секторите на индустрията и на информационните услуги, които да допринасят за повишаване на добавената стойност</w:t>
            </w:r>
          </w:p>
        </w:tc>
        <w:tc>
          <w:tcPr>
            <w:tcW w:w="851" w:type="dxa"/>
          </w:tcPr>
          <w:p w14:paraId="1F513E65"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14,00</w:t>
            </w:r>
          </w:p>
        </w:tc>
      </w:tr>
      <w:tr w:rsidR="00D76125" w14:paraId="321F1571" w14:textId="77777777" w:rsidTr="00CF70ED">
        <w:tc>
          <w:tcPr>
            <w:tcW w:w="421" w:type="dxa"/>
          </w:tcPr>
          <w:p w14:paraId="6E4F1811"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7.</w:t>
            </w:r>
          </w:p>
        </w:tc>
        <w:tc>
          <w:tcPr>
            <w:tcW w:w="8641" w:type="dxa"/>
          </w:tcPr>
          <w:p w14:paraId="6B5B48F2"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Цифровизация и дигитализация. Подкрепа за внедряването на цифрови технологии за управление на стопанствата и оптимизация на производствените и административните процеси</w:t>
            </w:r>
          </w:p>
        </w:tc>
        <w:tc>
          <w:tcPr>
            <w:tcW w:w="851" w:type="dxa"/>
          </w:tcPr>
          <w:p w14:paraId="280A6706"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14,00</w:t>
            </w:r>
          </w:p>
        </w:tc>
      </w:tr>
      <w:tr w:rsidR="00D76125" w14:paraId="7C460660" w14:textId="77777777" w:rsidTr="00CF70ED">
        <w:tc>
          <w:tcPr>
            <w:tcW w:w="421" w:type="dxa"/>
          </w:tcPr>
          <w:p w14:paraId="6D8655BB"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8.</w:t>
            </w:r>
          </w:p>
        </w:tc>
        <w:tc>
          <w:tcPr>
            <w:tcW w:w="8641" w:type="dxa"/>
          </w:tcPr>
          <w:p w14:paraId="5593E44A"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Подобряване на производителността и добивите на малки и средни стопанства в секторите на селското стопанство, осигуряващи продукти с по-висока добавена стойност</w:t>
            </w:r>
          </w:p>
        </w:tc>
        <w:tc>
          <w:tcPr>
            <w:tcW w:w="851" w:type="dxa"/>
          </w:tcPr>
          <w:p w14:paraId="25A9C061"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D76125" w14:paraId="1DD83198" w14:textId="77777777" w:rsidTr="00CF70ED">
        <w:tc>
          <w:tcPr>
            <w:tcW w:w="421" w:type="dxa"/>
          </w:tcPr>
          <w:p w14:paraId="256F9979"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9.</w:t>
            </w:r>
          </w:p>
        </w:tc>
        <w:tc>
          <w:tcPr>
            <w:tcW w:w="8641" w:type="dxa"/>
          </w:tcPr>
          <w:p w14:paraId="455F6F87"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Повишаване нивото на организираност на земеделските производители</w:t>
            </w:r>
          </w:p>
        </w:tc>
        <w:tc>
          <w:tcPr>
            <w:tcW w:w="851" w:type="dxa"/>
          </w:tcPr>
          <w:p w14:paraId="79466D33"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D76125" w14:paraId="6D18F7CA" w14:textId="77777777" w:rsidTr="00CF70ED">
        <w:tc>
          <w:tcPr>
            <w:tcW w:w="421" w:type="dxa"/>
          </w:tcPr>
          <w:p w14:paraId="09F355A3"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10.</w:t>
            </w:r>
          </w:p>
        </w:tc>
        <w:tc>
          <w:tcPr>
            <w:tcW w:w="8641" w:type="dxa"/>
          </w:tcPr>
          <w:p w14:paraId="5728F148"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Повишаване на професионално-квалификационното равнище на мениджърите и останалите заети в отрасъла</w:t>
            </w:r>
          </w:p>
        </w:tc>
        <w:tc>
          <w:tcPr>
            <w:tcW w:w="851" w:type="dxa"/>
          </w:tcPr>
          <w:p w14:paraId="58BD314B"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13,25</w:t>
            </w:r>
          </w:p>
        </w:tc>
      </w:tr>
      <w:tr w:rsidR="00D76125" w14:paraId="10B1EA78" w14:textId="77777777" w:rsidTr="00CF70ED">
        <w:tc>
          <w:tcPr>
            <w:tcW w:w="421" w:type="dxa"/>
          </w:tcPr>
          <w:p w14:paraId="71E6EFA6"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11.</w:t>
            </w:r>
          </w:p>
        </w:tc>
        <w:tc>
          <w:tcPr>
            <w:tcW w:w="8641" w:type="dxa"/>
          </w:tcPr>
          <w:p w14:paraId="4384A977"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Подобряване качеството на храните, насърчаване консумацията на здравословна храна, повишаване информираността на потребителите, относно етикетиране на храните и засилване контрола при внос на суровини и храни</w:t>
            </w:r>
          </w:p>
        </w:tc>
        <w:tc>
          <w:tcPr>
            <w:tcW w:w="851" w:type="dxa"/>
          </w:tcPr>
          <w:p w14:paraId="5366254D"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13,00</w:t>
            </w:r>
          </w:p>
        </w:tc>
      </w:tr>
      <w:tr w:rsidR="00D76125" w14:paraId="4BB5DE26" w14:textId="77777777" w:rsidTr="00CF70ED">
        <w:tc>
          <w:tcPr>
            <w:tcW w:w="421" w:type="dxa"/>
          </w:tcPr>
          <w:p w14:paraId="147CBBDD"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12.</w:t>
            </w:r>
          </w:p>
        </w:tc>
        <w:tc>
          <w:tcPr>
            <w:tcW w:w="8641" w:type="dxa"/>
          </w:tcPr>
          <w:p w14:paraId="103FBE97"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Подкрепа на производителите, участващи в схемите за качество съгласно Регламент (ЕС)№ 1151/2012 относно схемите за качество на селскостопански продукти и храни</w:t>
            </w:r>
          </w:p>
        </w:tc>
        <w:tc>
          <w:tcPr>
            <w:tcW w:w="851" w:type="dxa"/>
          </w:tcPr>
          <w:p w14:paraId="787F6E42"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13,00</w:t>
            </w:r>
          </w:p>
        </w:tc>
      </w:tr>
      <w:tr w:rsidR="00D76125" w14:paraId="26A086D0" w14:textId="77777777" w:rsidTr="00CF70ED">
        <w:tc>
          <w:tcPr>
            <w:tcW w:w="421" w:type="dxa"/>
          </w:tcPr>
          <w:p w14:paraId="1B184188"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13.</w:t>
            </w:r>
          </w:p>
        </w:tc>
        <w:tc>
          <w:tcPr>
            <w:tcW w:w="8641" w:type="dxa"/>
          </w:tcPr>
          <w:p w14:paraId="0C96BD33"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Ускоряване на модернизацията и технологично обновяване на малките и средни стопанства.</w:t>
            </w:r>
          </w:p>
        </w:tc>
        <w:tc>
          <w:tcPr>
            <w:tcW w:w="851" w:type="dxa"/>
          </w:tcPr>
          <w:p w14:paraId="0DE50940"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12,25</w:t>
            </w:r>
          </w:p>
        </w:tc>
      </w:tr>
      <w:tr w:rsidR="00D76125" w14:paraId="72BF1E61" w14:textId="77777777" w:rsidTr="00CF70ED">
        <w:tc>
          <w:tcPr>
            <w:tcW w:w="421" w:type="dxa"/>
          </w:tcPr>
          <w:p w14:paraId="776093A1" w14:textId="77777777" w:rsidR="00D76125" w:rsidRPr="00443F9C" w:rsidRDefault="00D76125" w:rsidP="004347AB">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14.</w:t>
            </w:r>
          </w:p>
        </w:tc>
        <w:tc>
          <w:tcPr>
            <w:tcW w:w="8641" w:type="dxa"/>
          </w:tcPr>
          <w:p w14:paraId="4F0C7EEC" w14:textId="77777777" w:rsidR="00D76125" w:rsidRDefault="00D76125" w:rsidP="004347AB">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Интервенции за подобряване използването на торове и продукти за растителна защита в земеделието и повишаване ефективността на контрола на пазара и контрола върху употребата на ПРЗ и торове</w:t>
            </w:r>
          </w:p>
        </w:tc>
        <w:tc>
          <w:tcPr>
            <w:tcW w:w="851" w:type="dxa"/>
          </w:tcPr>
          <w:p w14:paraId="2D6E1241"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12,25</w:t>
            </w:r>
          </w:p>
        </w:tc>
      </w:tr>
      <w:tr w:rsidR="00D76125" w14:paraId="5BD83629" w14:textId="77777777" w:rsidTr="00CF70ED">
        <w:tc>
          <w:tcPr>
            <w:tcW w:w="421" w:type="dxa"/>
          </w:tcPr>
          <w:p w14:paraId="28FD561E" w14:textId="77777777" w:rsidR="00D76125" w:rsidRPr="00443F9C" w:rsidRDefault="00D76125" w:rsidP="003A4342">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15.</w:t>
            </w:r>
          </w:p>
        </w:tc>
        <w:tc>
          <w:tcPr>
            <w:tcW w:w="8641" w:type="dxa"/>
          </w:tcPr>
          <w:p w14:paraId="19DD7F83" w14:textId="77777777" w:rsidR="00D76125" w:rsidRPr="00443F9C" w:rsidRDefault="00D76125" w:rsidP="003A4342">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Подобряване на състоянието на образователната инфраструктура с цел увеличаване на дела на населението, което има достъп до подобрени услуги</w:t>
            </w:r>
          </w:p>
        </w:tc>
        <w:tc>
          <w:tcPr>
            <w:tcW w:w="851" w:type="dxa"/>
          </w:tcPr>
          <w:p w14:paraId="61718A6C" w14:textId="77777777" w:rsidR="00D76125" w:rsidRDefault="00D76125" w:rsidP="003A4342">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12,00</w:t>
            </w:r>
          </w:p>
        </w:tc>
      </w:tr>
      <w:tr w:rsidR="00D76125" w14:paraId="1E00A0D3" w14:textId="77777777" w:rsidTr="00CF70ED">
        <w:tc>
          <w:tcPr>
            <w:tcW w:w="421" w:type="dxa"/>
          </w:tcPr>
          <w:p w14:paraId="10A2B670" w14:textId="77777777" w:rsidR="00D76125" w:rsidRPr="00443F9C" w:rsidRDefault="00D76125" w:rsidP="003A4342">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16.</w:t>
            </w:r>
          </w:p>
        </w:tc>
        <w:tc>
          <w:tcPr>
            <w:tcW w:w="8641" w:type="dxa"/>
          </w:tcPr>
          <w:p w14:paraId="4D3D9D9C" w14:textId="77777777" w:rsidR="00D76125" w:rsidRDefault="00D76125" w:rsidP="003A4342">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Насърчаване на практиките за биологично земеделие</w:t>
            </w:r>
          </w:p>
        </w:tc>
        <w:tc>
          <w:tcPr>
            <w:tcW w:w="851" w:type="dxa"/>
          </w:tcPr>
          <w:p w14:paraId="4FD448FB"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11,75</w:t>
            </w:r>
          </w:p>
        </w:tc>
      </w:tr>
      <w:tr w:rsidR="00D76125" w14:paraId="71A5BD73" w14:textId="77777777" w:rsidTr="00CF70ED">
        <w:tc>
          <w:tcPr>
            <w:tcW w:w="421" w:type="dxa"/>
          </w:tcPr>
          <w:p w14:paraId="192677C0" w14:textId="77777777" w:rsidR="00D76125" w:rsidRPr="00443F9C" w:rsidRDefault="00D76125" w:rsidP="00EB5A1D">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17.</w:t>
            </w:r>
          </w:p>
        </w:tc>
        <w:tc>
          <w:tcPr>
            <w:tcW w:w="8641" w:type="dxa"/>
          </w:tcPr>
          <w:p w14:paraId="73CCC3F5" w14:textId="77777777" w:rsidR="00D76125" w:rsidRDefault="00D76125" w:rsidP="00EB5A1D">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Осигуряване на необходимото количество и качество местни суровини за по-пълно използване на капацитета на предприятията и повишаване добавената стойност и ефективността на предприятията от ХВП</w:t>
            </w:r>
          </w:p>
        </w:tc>
        <w:tc>
          <w:tcPr>
            <w:tcW w:w="851" w:type="dxa"/>
          </w:tcPr>
          <w:p w14:paraId="11868B96"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10,25</w:t>
            </w:r>
          </w:p>
        </w:tc>
      </w:tr>
      <w:tr w:rsidR="00D76125" w14:paraId="7AF715FF" w14:textId="77777777" w:rsidTr="00CF70ED">
        <w:tc>
          <w:tcPr>
            <w:tcW w:w="421" w:type="dxa"/>
          </w:tcPr>
          <w:p w14:paraId="7E61DB4F" w14:textId="77777777" w:rsidR="00D76125" w:rsidRPr="00443F9C" w:rsidRDefault="00D76125" w:rsidP="00204822">
            <w:pPr>
              <w:spacing w:line="276" w:lineRule="auto"/>
              <w:jc w:val="both"/>
              <w:rPr>
                <w:rFonts w:ascii="Times New Roman" w:hAnsi="Times New Roman" w:cs="Times New Roman"/>
                <w:bCs/>
                <w:sz w:val="16"/>
                <w:szCs w:val="16"/>
              </w:rPr>
            </w:pPr>
            <w:r>
              <w:rPr>
                <w:rFonts w:ascii="Times New Roman" w:hAnsi="Times New Roman" w:cs="Times New Roman"/>
                <w:bCs/>
                <w:sz w:val="16"/>
                <w:szCs w:val="16"/>
              </w:rPr>
              <w:t>18.</w:t>
            </w:r>
          </w:p>
        </w:tc>
        <w:tc>
          <w:tcPr>
            <w:tcW w:w="8641" w:type="dxa"/>
          </w:tcPr>
          <w:p w14:paraId="0B2773B1" w14:textId="77777777" w:rsidR="00D76125" w:rsidRDefault="00D76125" w:rsidP="00204822">
            <w:pPr>
              <w:spacing w:line="276" w:lineRule="auto"/>
              <w:jc w:val="both"/>
              <w:rPr>
                <w:rFonts w:ascii="Times New Roman" w:eastAsia="Times New Roman" w:hAnsi="Times New Roman" w:cs="Times New Roman"/>
                <w:sz w:val="20"/>
                <w:szCs w:val="20"/>
              </w:rPr>
            </w:pPr>
            <w:r w:rsidRPr="00443F9C">
              <w:rPr>
                <w:rFonts w:ascii="Times New Roman" w:hAnsi="Times New Roman" w:cs="Times New Roman"/>
                <w:bCs/>
                <w:sz w:val="16"/>
                <w:szCs w:val="16"/>
              </w:rPr>
              <w:t>Улесняване развитието на стопанска дейност в селските райони и създаване и подпомагане на стартирането на стопански и неземеделски дейности</w:t>
            </w:r>
          </w:p>
        </w:tc>
        <w:tc>
          <w:tcPr>
            <w:tcW w:w="851" w:type="dxa"/>
          </w:tcPr>
          <w:p w14:paraId="038E08DF"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10,25</w:t>
            </w:r>
          </w:p>
        </w:tc>
      </w:tr>
      <w:tr w:rsidR="00D76125" w:rsidRPr="00D76125" w14:paraId="781454E4" w14:textId="77777777" w:rsidTr="00CF70ED">
        <w:tc>
          <w:tcPr>
            <w:tcW w:w="421" w:type="dxa"/>
          </w:tcPr>
          <w:p w14:paraId="7413C04F" w14:textId="77777777" w:rsidR="00D76125" w:rsidRPr="00CF70ED" w:rsidRDefault="00D76125" w:rsidP="00D76125">
            <w:pPr>
              <w:spacing w:line="276" w:lineRule="auto"/>
              <w:jc w:val="both"/>
              <w:rPr>
                <w:rFonts w:ascii="Times New Roman" w:eastAsia="Times New Roman" w:hAnsi="Times New Roman" w:cs="Times New Roman"/>
                <w:sz w:val="16"/>
                <w:szCs w:val="16"/>
              </w:rPr>
            </w:pPr>
            <w:r w:rsidRPr="00CF70ED">
              <w:rPr>
                <w:rFonts w:ascii="Times New Roman" w:eastAsia="Times New Roman" w:hAnsi="Times New Roman" w:cs="Times New Roman"/>
                <w:sz w:val="16"/>
                <w:szCs w:val="16"/>
              </w:rPr>
              <w:t>19.</w:t>
            </w:r>
          </w:p>
        </w:tc>
        <w:tc>
          <w:tcPr>
            <w:tcW w:w="8641" w:type="dxa"/>
          </w:tcPr>
          <w:p w14:paraId="34C58D76" w14:textId="77777777" w:rsidR="00D76125" w:rsidRPr="00CF70ED" w:rsidRDefault="00D76125" w:rsidP="00D76125">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Укрепване на взаимовръзките между участниците, подобряване функционирането на ССЗИСС (AKIS) и насърчаване разпространението на знания и иновации в селското стопанство</w:t>
            </w:r>
          </w:p>
        </w:tc>
        <w:tc>
          <w:tcPr>
            <w:tcW w:w="851" w:type="dxa"/>
          </w:tcPr>
          <w:p w14:paraId="19D0BDF6"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10,00</w:t>
            </w:r>
          </w:p>
        </w:tc>
      </w:tr>
      <w:tr w:rsidR="00D76125" w:rsidRPr="00D76125" w14:paraId="7A338E49" w14:textId="77777777" w:rsidTr="00CF70ED">
        <w:tc>
          <w:tcPr>
            <w:tcW w:w="421" w:type="dxa"/>
          </w:tcPr>
          <w:p w14:paraId="3F099674" w14:textId="77777777" w:rsidR="00D76125" w:rsidRPr="00CF70ED" w:rsidRDefault="00D76125" w:rsidP="00D76125">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20.</w:t>
            </w:r>
          </w:p>
        </w:tc>
        <w:tc>
          <w:tcPr>
            <w:tcW w:w="8641" w:type="dxa"/>
          </w:tcPr>
          <w:p w14:paraId="6DDDC212" w14:textId="77777777" w:rsidR="00D76125" w:rsidRPr="00CF70ED" w:rsidRDefault="00D76125" w:rsidP="00D76125">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Насърчаване на извършването на земеделски дейности в райони с природни и други специфични ограничения</w:t>
            </w:r>
          </w:p>
        </w:tc>
        <w:tc>
          <w:tcPr>
            <w:tcW w:w="851" w:type="dxa"/>
          </w:tcPr>
          <w:p w14:paraId="6F6B15E3"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D76125" w:rsidRPr="00D76125" w14:paraId="1C929B6C" w14:textId="77777777" w:rsidTr="00CF70ED">
        <w:tc>
          <w:tcPr>
            <w:tcW w:w="421" w:type="dxa"/>
          </w:tcPr>
          <w:p w14:paraId="26E68B38" w14:textId="77777777" w:rsidR="00D76125" w:rsidRPr="00CF70ED" w:rsidRDefault="00D76125" w:rsidP="00D76125">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21.</w:t>
            </w:r>
          </w:p>
        </w:tc>
        <w:tc>
          <w:tcPr>
            <w:tcW w:w="8641" w:type="dxa"/>
          </w:tcPr>
          <w:p w14:paraId="7577B131" w14:textId="77777777" w:rsidR="00D76125" w:rsidRPr="00CF70ED" w:rsidRDefault="00D76125" w:rsidP="00D76125">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Запазване и подобряване на генетичното разнообразие в животновъдството и растениевъдството в селското стопанство</w:t>
            </w:r>
          </w:p>
        </w:tc>
        <w:tc>
          <w:tcPr>
            <w:tcW w:w="851" w:type="dxa"/>
          </w:tcPr>
          <w:p w14:paraId="0BD59A71"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D76125" w:rsidRPr="00D76125" w14:paraId="4BEF47DC" w14:textId="77777777" w:rsidTr="00CF70ED">
        <w:tc>
          <w:tcPr>
            <w:tcW w:w="421" w:type="dxa"/>
          </w:tcPr>
          <w:p w14:paraId="3F6144D1" w14:textId="77777777" w:rsidR="00D76125" w:rsidRPr="00CF70ED" w:rsidRDefault="00D76125" w:rsidP="00D76125">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22.</w:t>
            </w:r>
          </w:p>
        </w:tc>
        <w:tc>
          <w:tcPr>
            <w:tcW w:w="8641" w:type="dxa"/>
          </w:tcPr>
          <w:p w14:paraId="1199E3D0" w14:textId="77777777" w:rsidR="00D76125" w:rsidRPr="00CF70ED" w:rsidRDefault="00D76125" w:rsidP="00D76125">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Увеличаване подкрепата за младите стопани и на фермерския доход и улесняване стартирането на стопанство</w:t>
            </w:r>
          </w:p>
        </w:tc>
        <w:tc>
          <w:tcPr>
            <w:tcW w:w="851" w:type="dxa"/>
          </w:tcPr>
          <w:p w14:paraId="57C56CE4"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D76125" w:rsidRPr="00D76125" w14:paraId="50DDAABA" w14:textId="77777777" w:rsidTr="00CF70ED">
        <w:tc>
          <w:tcPr>
            <w:tcW w:w="421" w:type="dxa"/>
          </w:tcPr>
          <w:p w14:paraId="35A4A561" w14:textId="77777777" w:rsidR="00D76125" w:rsidRPr="00CF70ED" w:rsidRDefault="00D76125" w:rsidP="00D76125">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23.</w:t>
            </w:r>
          </w:p>
        </w:tc>
        <w:tc>
          <w:tcPr>
            <w:tcW w:w="8641" w:type="dxa"/>
          </w:tcPr>
          <w:p w14:paraId="086947A5" w14:textId="77777777" w:rsidR="00D76125" w:rsidRPr="00CF70ED" w:rsidRDefault="00D76125" w:rsidP="00D76125">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Намаляване диспропорциите в земеделската заетост на младите стопани между различните райони и аграрни сектори</w:t>
            </w:r>
          </w:p>
        </w:tc>
        <w:tc>
          <w:tcPr>
            <w:tcW w:w="851" w:type="dxa"/>
          </w:tcPr>
          <w:p w14:paraId="49EE2A68" w14:textId="77777777" w:rsidR="00D76125" w:rsidRPr="00CF70ED" w:rsidRDefault="00D76125"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DF2944" w:rsidRPr="00D76125" w14:paraId="615BE48F" w14:textId="77777777" w:rsidTr="00CF70ED">
        <w:tc>
          <w:tcPr>
            <w:tcW w:w="421" w:type="dxa"/>
          </w:tcPr>
          <w:p w14:paraId="62EB7E54" w14:textId="77777777" w:rsidR="00DF2944" w:rsidRPr="00CF70ED"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24.</w:t>
            </w:r>
          </w:p>
        </w:tc>
        <w:tc>
          <w:tcPr>
            <w:tcW w:w="8641" w:type="dxa"/>
          </w:tcPr>
          <w:p w14:paraId="7F5A57C5" w14:textId="77777777" w:rsidR="00DF2944" w:rsidRPr="00CF70ED" w:rsidRDefault="00DF2944" w:rsidP="00DF294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Насърчаване и подпомагане на биологичното земеделие, както и на научните изследвания в тази посока</w:t>
            </w:r>
          </w:p>
        </w:tc>
        <w:tc>
          <w:tcPr>
            <w:tcW w:w="851" w:type="dxa"/>
          </w:tcPr>
          <w:p w14:paraId="47E6190D" w14:textId="77777777" w:rsidR="00DF2944" w:rsidRPr="00CF70ED" w:rsidRDefault="00DF294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9,25</w:t>
            </w:r>
          </w:p>
        </w:tc>
      </w:tr>
      <w:tr w:rsidR="00DF2944" w:rsidRPr="00D76125" w14:paraId="173A0C06" w14:textId="77777777" w:rsidTr="00CF70ED">
        <w:tc>
          <w:tcPr>
            <w:tcW w:w="421" w:type="dxa"/>
          </w:tcPr>
          <w:p w14:paraId="1D5C1DD0" w14:textId="77777777" w:rsidR="00DF2944" w:rsidRPr="00CF70ED"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25.</w:t>
            </w:r>
          </w:p>
        </w:tc>
        <w:tc>
          <w:tcPr>
            <w:tcW w:w="8641" w:type="dxa"/>
          </w:tcPr>
          <w:p w14:paraId="71F0828F" w14:textId="77777777" w:rsidR="00DF2944" w:rsidRPr="00CF70ED" w:rsidRDefault="00DF2944" w:rsidP="00DF294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Съхраняване и възстановяване на елементи на ландшафта и постигане на благоприятен природозащитен статус на постоянно затревените площи</w:t>
            </w:r>
          </w:p>
        </w:tc>
        <w:tc>
          <w:tcPr>
            <w:tcW w:w="851" w:type="dxa"/>
          </w:tcPr>
          <w:p w14:paraId="32CDAB86" w14:textId="77777777" w:rsidR="00DF2944" w:rsidRPr="00CF70ED" w:rsidRDefault="00DF294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9,00</w:t>
            </w:r>
          </w:p>
        </w:tc>
      </w:tr>
      <w:tr w:rsidR="00DF2944" w:rsidRPr="00D76125" w14:paraId="58B907E6" w14:textId="77777777" w:rsidTr="00CF70ED">
        <w:tc>
          <w:tcPr>
            <w:tcW w:w="421" w:type="dxa"/>
          </w:tcPr>
          <w:p w14:paraId="28EBFB94" w14:textId="77777777" w:rsidR="00DF2944" w:rsidRPr="00CF70ED"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26.</w:t>
            </w:r>
          </w:p>
        </w:tc>
        <w:tc>
          <w:tcPr>
            <w:tcW w:w="8641" w:type="dxa"/>
          </w:tcPr>
          <w:p w14:paraId="001F157E" w14:textId="77777777" w:rsidR="00DF2944" w:rsidRPr="00CF70ED" w:rsidRDefault="00DF2944" w:rsidP="00DF294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Запазване на многофондовото финансиране, разширяване на териториалното прилагане и опростяване на прилагането на подхода ЛИДЕР/ВОМР“</w:t>
            </w:r>
          </w:p>
        </w:tc>
        <w:tc>
          <w:tcPr>
            <w:tcW w:w="851" w:type="dxa"/>
          </w:tcPr>
          <w:p w14:paraId="43882324" w14:textId="77777777" w:rsidR="00DF2944" w:rsidRPr="00CF70ED" w:rsidRDefault="00DF294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9,00</w:t>
            </w:r>
          </w:p>
        </w:tc>
      </w:tr>
      <w:tr w:rsidR="00DF2944" w:rsidRPr="00D76125" w14:paraId="652CB00B" w14:textId="77777777" w:rsidTr="00CF70ED">
        <w:tc>
          <w:tcPr>
            <w:tcW w:w="421" w:type="dxa"/>
          </w:tcPr>
          <w:p w14:paraId="4D70F964" w14:textId="77777777" w:rsidR="00DF2944" w:rsidRPr="00CF70ED"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27.</w:t>
            </w:r>
          </w:p>
        </w:tc>
        <w:tc>
          <w:tcPr>
            <w:tcW w:w="8641" w:type="dxa"/>
          </w:tcPr>
          <w:p w14:paraId="021C4E51" w14:textId="77777777" w:rsidR="00DF2944" w:rsidRPr="00CF70ED" w:rsidRDefault="00DF2944" w:rsidP="00DF294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Намаляване на емисиите на парникови газове от селското стопанство.</w:t>
            </w:r>
          </w:p>
        </w:tc>
        <w:tc>
          <w:tcPr>
            <w:tcW w:w="851" w:type="dxa"/>
          </w:tcPr>
          <w:p w14:paraId="12F53CDD" w14:textId="77777777" w:rsidR="00DF2944" w:rsidRPr="00CF70ED" w:rsidRDefault="00DF294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8,75</w:t>
            </w:r>
          </w:p>
        </w:tc>
      </w:tr>
      <w:tr w:rsidR="00DF2944" w:rsidRPr="00D76125" w14:paraId="54EC042E" w14:textId="77777777" w:rsidTr="00D76125">
        <w:tc>
          <w:tcPr>
            <w:tcW w:w="421" w:type="dxa"/>
          </w:tcPr>
          <w:p w14:paraId="7E6A8AF5" w14:textId="77777777" w:rsidR="00DF2944"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28.</w:t>
            </w:r>
          </w:p>
        </w:tc>
        <w:tc>
          <w:tcPr>
            <w:tcW w:w="8641" w:type="dxa"/>
          </w:tcPr>
          <w:p w14:paraId="5861C799" w14:textId="77777777" w:rsidR="00DF2944" w:rsidRPr="00443F9C" w:rsidRDefault="00DF2944" w:rsidP="00DF2944">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Повишаване на ефективността, подобряване на пазарната ориентация и реализацията на по-висока добавена стойност в малките стопанства</w:t>
            </w:r>
          </w:p>
        </w:tc>
        <w:tc>
          <w:tcPr>
            <w:tcW w:w="851" w:type="dxa"/>
          </w:tcPr>
          <w:p w14:paraId="3A331651" w14:textId="77777777" w:rsidR="00DF2944" w:rsidRDefault="00DF2944" w:rsidP="00DF2944">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8,50</w:t>
            </w:r>
          </w:p>
        </w:tc>
      </w:tr>
      <w:tr w:rsidR="00DF2944" w:rsidRPr="00D76125" w14:paraId="6658EA1F" w14:textId="77777777" w:rsidTr="00CF70ED">
        <w:tc>
          <w:tcPr>
            <w:tcW w:w="421" w:type="dxa"/>
          </w:tcPr>
          <w:p w14:paraId="7D6941FB" w14:textId="77777777" w:rsidR="00DF2944" w:rsidRPr="00CF70ED"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29.</w:t>
            </w:r>
          </w:p>
        </w:tc>
        <w:tc>
          <w:tcPr>
            <w:tcW w:w="8641" w:type="dxa"/>
          </w:tcPr>
          <w:p w14:paraId="4A154241" w14:textId="77777777" w:rsidR="00DF2944" w:rsidRPr="00CF70ED" w:rsidRDefault="00DF2944" w:rsidP="00DF294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Повишаване на ефективността на подкрепата и увеличаване на икономическия потенциал на малките и средни стопанства</w:t>
            </w:r>
          </w:p>
        </w:tc>
        <w:tc>
          <w:tcPr>
            <w:tcW w:w="851" w:type="dxa"/>
          </w:tcPr>
          <w:p w14:paraId="2C9B8C0F" w14:textId="77777777" w:rsidR="00DF2944" w:rsidRPr="00CF70ED" w:rsidRDefault="00DF294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8,25</w:t>
            </w:r>
          </w:p>
        </w:tc>
      </w:tr>
      <w:tr w:rsidR="00DF2944" w:rsidRPr="00D76125" w14:paraId="5C47FC21" w14:textId="77777777" w:rsidTr="00CF70ED">
        <w:tc>
          <w:tcPr>
            <w:tcW w:w="421" w:type="dxa"/>
          </w:tcPr>
          <w:p w14:paraId="7C1A9CD2" w14:textId="77777777" w:rsidR="00DF2944" w:rsidRPr="00CF70ED" w:rsidRDefault="00DF2944" w:rsidP="00DF2944">
            <w:pPr>
              <w:spacing w:line="276" w:lineRule="auto"/>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30.</w:t>
            </w:r>
          </w:p>
        </w:tc>
        <w:tc>
          <w:tcPr>
            <w:tcW w:w="8641" w:type="dxa"/>
          </w:tcPr>
          <w:p w14:paraId="23FF2445" w14:textId="77777777" w:rsidR="00DF2944" w:rsidRPr="00CF70ED" w:rsidRDefault="00DF2944" w:rsidP="00DF294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Надграждане и диверсифициране на системата за управление на риска и управление на кризите в земеделието.</w:t>
            </w:r>
          </w:p>
        </w:tc>
        <w:tc>
          <w:tcPr>
            <w:tcW w:w="851" w:type="dxa"/>
          </w:tcPr>
          <w:p w14:paraId="0E1F27D6" w14:textId="77777777" w:rsidR="00DF2944" w:rsidRPr="00CF70ED" w:rsidRDefault="00DF294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8,25</w:t>
            </w:r>
          </w:p>
        </w:tc>
      </w:tr>
      <w:tr w:rsidR="00585C14" w:rsidRPr="00D76125" w14:paraId="699BB816" w14:textId="77777777" w:rsidTr="00CF70ED">
        <w:tc>
          <w:tcPr>
            <w:tcW w:w="421" w:type="dxa"/>
          </w:tcPr>
          <w:p w14:paraId="50A07174" w14:textId="77777777" w:rsidR="00585C14" w:rsidRPr="00CF70ED"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31.</w:t>
            </w:r>
          </w:p>
        </w:tc>
        <w:tc>
          <w:tcPr>
            <w:tcW w:w="8641" w:type="dxa"/>
          </w:tcPr>
          <w:p w14:paraId="362D4575" w14:textId="77777777" w:rsidR="00585C14" w:rsidRPr="00CF70ED" w:rsidRDefault="00585C14" w:rsidP="00585C1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Повишаване на износа на селскостопански продукти с висока добавена стойност</w:t>
            </w:r>
          </w:p>
        </w:tc>
        <w:tc>
          <w:tcPr>
            <w:tcW w:w="851" w:type="dxa"/>
          </w:tcPr>
          <w:p w14:paraId="01CE7CF0" w14:textId="77777777" w:rsidR="00585C14" w:rsidRPr="00CF70ED" w:rsidRDefault="00585C1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t>8,25</w:t>
            </w:r>
          </w:p>
        </w:tc>
      </w:tr>
      <w:tr w:rsidR="00585C14" w:rsidRPr="00D76125" w14:paraId="5593CDEE" w14:textId="77777777" w:rsidTr="00CF70ED">
        <w:tc>
          <w:tcPr>
            <w:tcW w:w="421" w:type="dxa"/>
          </w:tcPr>
          <w:p w14:paraId="15F206FA" w14:textId="77777777" w:rsidR="00585C14" w:rsidRPr="00CF70ED"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32.</w:t>
            </w:r>
          </w:p>
        </w:tc>
        <w:tc>
          <w:tcPr>
            <w:tcW w:w="8641" w:type="dxa"/>
          </w:tcPr>
          <w:p w14:paraId="01026D48" w14:textId="77777777" w:rsidR="00585C14" w:rsidRPr="00CF70ED" w:rsidRDefault="00585C14" w:rsidP="00585C1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 xml:space="preserve">Гарантиране на по-добри условия за устойчиво развитие на сектор пчеларство и повишаване на доходите на стопанствата, повишаване на тяхната устойчивост и конкурентоспособност чрез модернизация на стопанствата, използване на </w:t>
            </w:r>
            <w:r w:rsidRPr="00443F9C">
              <w:rPr>
                <w:rFonts w:ascii="Times New Roman" w:hAnsi="Times New Roman" w:cs="Times New Roman"/>
                <w:bCs/>
                <w:sz w:val="16"/>
                <w:szCs w:val="16"/>
              </w:rPr>
              <w:lastRenderedPageBreak/>
              <w:t>цифровизацията, както и по-широкото прилагане на подвижното пчеларство</w:t>
            </w:r>
          </w:p>
        </w:tc>
        <w:tc>
          <w:tcPr>
            <w:tcW w:w="851" w:type="dxa"/>
          </w:tcPr>
          <w:p w14:paraId="55270912" w14:textId="77777777" w:rsidR="00585C14" w:rsidRPr="00CF70ED" w:rsidRDefault="00585C14" w:rsidP="00CF70ED">
            <w:pPr>
              <w:spacing w:line="276" w:lineRule="auto"/>
              <w:jc w:val="right"/>
              <w:rPr>
                <w:rFonts w:ascii="Times New Roman" w:eastAsia="Times New Roman" w:hAnsi="Times New Roman" w:cs="Times New Roman"/>
                <w:b/>
                <w:sz w:val="16"/>
                <w:szCs w:val="16"/>
              </w:rPr>
            </w:pPr>
            <w:r>
              <w:rPr>
                <w:rFonts w:ascii="Times New Roman" w:eastAsia="Times New Roman" w:hAnsi="Times New Roman" w:cs="Times New Roman"/>
                <w:b/>
                <w:sz w:val="16"/>
                <w:szCs w:val="16"/>
              </w:rPr>
              <w:lastRenderedPageBreak/>
              <w:t>8,25</w:t>
            </w:r>
          </w:p>
        </w:tc>
      </w:tr>
      <w:tr w:rsidR="00585C14" w:rsidRPr="00D76125" w14:paraId="33958204" w14:textId="77777777" w:rsidTr="00CF70ED">
        <w:tc>
          <w:tcPr>
            <w:tcW w:w="421" w:type="dxa"/>
          </w:tcPr>
          <w:p w14:paraId="22501953" w14:textId="77777777" w:rsidR="00585C14" w:rsidRPr="00CF70ED"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lastRenderedPageBreak/>
              <w:t>33.</w:t>
            </w:r>
          </w:p>
        </w:tc>
        <w:tc>
          <w:tcPr>
            <w:tcW w:w="8641" w:type="dxa"/>
          </w:tcPr>
          <w:p w14:paraId="75E85446" w14:textId="77777777" w:rsidR="00585C14" w:rsidRPr="00CF70ED" w:rsidRDefault="00585C14" w:rsidP="00585C1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Потребност от използването на култури и сортове, приспособени към климата</w:t>
            </w:r>
          </w:p>
        </w:tc>
        <w:tc>
          <w:tcPr>
            <w:tcW w:w="851" w:type="dxa"/>
          </w:tcPr>
          <w:p w14:paraId="6CF5FA70" w14:textId="77777777" w:rsidR="00585C14" w:rsidRPr="00CF70ED" w:rsidRDefault="00585C14"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8,00</w:t>
            </w:r>
          </w:p>
        </w:tc>
      </w:tr>
      <w:tr w:rsidR="00585C14" w:rsidRPr="00D76125" w14:paraId="07FE808A" w14:textId="77777777" w:rsidTr="00D76125">
        <w:tc>
          <w:tcPr>
            <w:tcW w:w="421" w:type="dxa"/>
          </w:tcPr>
          <w:p w14:paraId="09A99984" w14:textId="77777777" w:rsidR="00585C14" w:rsidRPr="00CF70ED"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34.</w:t>
            </w:r>
          </w:p>
        </w:tc>
        <w:tc>
          <w:tcPr>
            <w:tcW w:w="8641" w:type="dxa"/>
          </w:tcPr>
          <w:p w14:paraId="4A730A0F" w14:textId="77777777" w:rsidR="00585C14" w:rsidRPr="00443F9C" w:rsidRDefault="00585C14" w:rsidP="00585C14">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Подобряване пазарния достъп на малките земеделски стопанства</w:t>
            </w:r>
          </w:p>
        </w:tc>
        <w:tc>
          <w:tcPr>
            <w:tcW w:w="851" w:type="dxa"/>
          </w:tcPr>
          <w:p w14:paraId="3A55C8A0" w14:textId="77777777" w:rsidR="00585C14" w:rsidRDefault="00585C14" w:rsidP="00585C14">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7,50</w:t>
            </w:r>
          </w:p>
        </w:tc>
      </w:tr>
      <w:tr w:rsidR="00585C14" w:rsidRPr="00D76125" w14:paraId="41AB35DC" w14:textId="77777777" w:rsidTr="00D76125">
        <w:tc>
          <w:tcPr>
            <w:tcW w:w="421" w:type="dxa"/>
          </w:tcPr>
          <w:p w14:paraId="4995DC83" w14:textId="77777777" w:rsidR="00585C14"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35.</w:t>
            </w:r>
          </w:p>
        </w:tc>
        <w:tc>
          <w:tcPr>
            <w:tcW w:w="8641" w:type="dxa"/>
          </w:tcPr>
          <w:p w14:paraId="15397824" w14:textId="77777777" w:rsidR="00585C14" w:rsidRPr="00443F9C" w:rsidRDefault="00585C14" w:rsidP="00585C14">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Увеличаване на производството на биомаса с животински произход</w:t>
            </w:r>
          </w:p>
        </w:tc>
        <w:tc>
          <w:tcPr>
            <w:tcW w:w="851" w:type="dxa"/>
          </w:tcPr>
          <w:p w14:paraId="58C2BBCB" w14:textId="77777777" w:rsidR="00585C14" w:rsidRDefault="00585C14" w:rsidP="00585C14">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7,25</w:t>
            </w:r>
          </w:p>
        </w:tc>
      </w:tr>
      <w:tr w:rsidR="00585C14" w:rsidRPr="00D76125" w14:paraId="7DB0E46E" w14:textId="77777777" w:rsidTr="00CF70ED">
        <w:tc>
          <w:tcPr>
            <w:tcW w:w="421" w:type="dxa"/>
          </w:tcPr>
          <w:p w14:paraId="603E0DF7" w14:textId="77777777" w:rsidR="00585C14" w:rsidRPr="00CF70ED"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36.</w:t>
            </w:r>
          </w:p>
        </w:tc>
        <w:tc>
          <w:tcPr>
            <w:tcW w:w="8641" w:type="dxa"/>
          </w:tcPr>
          <w:p w14:paraId="47AA9CCA" w14:textId="77777777" w:rsidR="00585C14" w:rsidRPr="00CF70ED" w:rsidRDefault="00585C14" w:rsidP="00585C1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Потребност от подпомагане на земеделските стопанства в секторите зеленчуци, трайни насаждения и преживни животни за увеличаване на икономическия им потенциал.</w:t>
            </w:r>
          </w:p>
        </w:tc>
        <w:tc>
          <w:tcPr>
            <w:tcW w:w="851" w:type="dxa"/>
          </w:tcPr>
          <w:p w14:paraId="774DC5F9" w14:textId="77777777" w:rsidR="00585C14" w:rsidRPr="00CF70ED" w:rsidRDefault="00585C14"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7,00</w:t>
            </w:r>
          </w:p>
        </w:tc>
      </w:tr>
      <w:tr w:rsidR="00585C14" w:rsidRPr="00D76125" w14:paraId="2DAD1337" w14:textId="77777777" w:rsidTr="00CF70ED">
        <w:tc>
          <w:tcPr>
            <w:tcW w:w="421" w:type="dxa"/>
          </w:tcPr>
          <w:p w14:paraId="06383D49" w14:textId="77777777" w:rsidR="00585C14" w:rsidRPr="00CF70ED" w:rsidRDefault="00585C14" w:rsidP="00585C14">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37.</w:t>
            </w:r>
          </w:p>
        </w:tc>
        <w:tc>
          <w:tcPr>
            <w:tcW w:w="8641" w:type="dxa"/>
          </w:tcPr>
          <w:p w14:paraId="3693CD98" w14:textId="77777777" w:rsidR="00585C14" w:rsidRPr="00CF70ED" w:rsidRDefault="00585C14" w:rsidP="00585C14">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Продължаване на прилагане на оптимизирана и устойчива употреба на ПРЗ, минерални и органични торове с цел опазване на водите</w:t>
            </w:r>
          </w:p>
        </w:tc>
        <w:tc>
          <w:tcPr>
            <w:tcW w:w="851" w:type="dxa"/>
          </w:tcPr>
          <w:p w14:paraId="5F432346" w14:textId="77777777" w:rsidR="00585C14" w:rsidRPr="00CF70ED" w:rsidRDefault="00585C14"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7,00</w:t>
            </w:r>
          </w:p>
        </w:tc>
      </w:tr>
      <w:tr w:rsidR="0061737D" w:rsidRPr="00D76125" w14:paraId="23F23E63" w14:textId="77777777" w:rsidTr="00CF70ED">
        <w:tc>
          <w:tcPr>
            <w:tcW w:w="421" w:type="dxa"/>
          </w:tcPr>
          <w:p w14:paraId="63C6F633" w14:textId="77777777" w:rsidR="0061737D" w:rsidRPr="00CF70ED" w:rsidRDefault="0061737D" w:rsidP="0061737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38.</w:t>
            </w:r>
          </w:p>
        </w:tc>
        <w:tc>
          <w:tcPr>
            <w:tcW w:w="8641" w:type="dxa"/>
          </w:tcPr>
          <w:p w14:paraId="62DFFED5" w14:textId="77777777" w:rsidR="0061737D" w:rsidRPr="00CF70ED" w:rsidRDefault="0061737D" w:rsidP="0061737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Оптимизиране на възможностите за напояване за намаляване на негативните последици от проявлението на природо-климатичните рискове и увеличаване на добивите, включително чрез изграждане, възстановяване и модернизиране на хидромелиоративната инфраструктура в стопанствата.</w:t>
            </w:r>
          </w:p>
        </w:tc>
        <w:tc>
          <w:tcPr>
            <w:tcW w:w="851" w:type="dxa"/>
          </w:tcPr>
          <w:p w14:paraId="46401855" w14:textId="77777777" w:rsidR="0061737D" w:rsidRPr="00CF70ED" w:rsidRDefault="0061737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6,50</w:t>
            </w:r>
          </w:p>
        </w:tc>
      </w:tr>
      <w:tr w:rsidR="00873B66" w:rsidRPr="00D76125" w14:paraId="44DB347A" w14:textId="77777777" w:rsidTr="00D76125">
        <w:tc>
          <w:tcPr>
            <w:tcW w:w="421" w:type="dxa"/>
          </w:tcPr>
          <w:p w14:paraId="1F5016B6" w14:textId="77777777" w:rsidR="00873B66" w:rsidRDefault="00873B66" w:rsidP="00873B66">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39.</w:t>
            </w:r>
          </w:p>
        </w:tc>
        <w:tc>
          <w:tcPr>
            <w:tcW w:w="8641" w:type="dxa"/>
          </w:tcPr>
          <w:p w14:paraId="5E84072D" w14:textId="77777777" w:rsidR="00873B66" w:rsidRPr="00443F9C" w:rsidRDefault="00873B66" w:rsidP="00873B66">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Потребност от прилагане на нискоинтензивни земеделски практики като консервационно, интегрирано и биологично земеделие</w:t>
            </w:r>
          </w:p>
        </w:tc>
        <w:tc>
          <w:tcPr>
            <w:tcW w:w="851" w:type="dxa"/>
          </w:tcPr>
          <w:p w14:paraId="0A1438FF" w14:textId="77777777" w:rsidR="00873B66" w:rsidRDefault="00873B66" w:rsidP="00873B66">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6,50</w:t>
            </w:r>
          </w:p>
        </w:tc>
      </w:tr>
      <w:tr w:rsidR="00873B66" w:rsidRPr="00D76125" w14:paraId="62B5D637" w14:textId="77777777" w:rsidTr="00D76125">
        <w:tc>
          <w:tcPr>
            <w:tcW w:w="421" w:type="dxa"/>
          </w:tcPr>
          <w:p w14:paraId="2878FBBF" w14:textId="77777777" w:rsidR="00873B66" w:rsidRPr="00CF70ED" w:rsidRDefault="00873B66" w:rsidP="00873B66">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40.</w:t>
            </w:r>
          </w:p>
        </w:tc>
        <w:tc>
          <w:tcPr>
            <w:tcW w:w="8641" w:type="dxa"/>
          </w:tcPr>
          <w:p w14:paraId="445E968B" w14:textId="77777777" w:rsidR="00873B66" w:rsidRPr="00D76125" w:rsidRDefault="00873B66" w:rsidP="00873B66">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Допълване и подобряване на регулацията за директните продажби</w:t>
            </w:r>
          </w:p>
        </w:tc>
        <w:tc>
          <w:tcPr>
            <w:tcW w:w="851" w:type="dxa"/>
          </w:tcPr>
          <w:p w14:paraId="7BC22942" w14:textId="77777777" w:rsidR="00873B66" w:rsidRPr="00CF70ED" w:rsidRDefault="00873B66" w:rsidP="00873B66">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6,25</w:t>
            </w:r>
          </w:p>
        </w:tc>
      </w:tr>
      <w:tr w:rsidR="00873B66" w:rsidRPr="00D76125" w14:paraId="6C0DC1BC" w14:textId="77777777" w:rsidTr="00D76125">
        <w:tc>
          <w:tcPr>
            <w:tcW w:w="421" w:type="dxa"/>
          </w:tcPr>
          <w:p w14:paraId="74E7E4F4" w14:textId="77777777" w:rsidR="00873B66" w:rsidRPr="00CF70ED" w:rsidRDefault="00B02159" w:rsidP="00873B66">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41.</w:t>
            </w:r>
          </w:p>
        </w:tc>
        <w:tc>
          <w:tcPr>
            <w:tcW w:w="8641" w:type="dxa"/>
          </w:tcPr>
          <w:p w14:paraId="7F4750D5" w14:textId="77777777" w:rsidR="00873B66" w:rsidRPr="00D76125" w:rsidRDefault="00873B66" w:rsidP="00873B66">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Опазване и подобряване на природозащитното състояние на естествените и полуестествените местообитания, и на дивата флора и фауна от Европейски интерес</w:t>
            </w:r>
          </w:p>
        </w:tc>
        <w:tc>
          <w:tcPr>
            <w:tcW w:w="851" w:type="dxa"/>
          </w:tcPr>
          <w:p w14:paraId="6DF506AB" w14:textId="77777777" w:rsidR="00873B66" w:rsidRPr="00CF70ED" w:rsidRDefault="00873B66" w:rsidP="00873B66">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6,25</w:t>
            </w:r>
          </w:p>
        </w:tc>
      </w:tr>
      <w:tr w:rsidR="00B02159" w:rsidRPr="00D76125" w14:paraId="39828990" w14:textId="77777777" w:rsidTr="00D76125">
        <w:tc>
          <w:tcPr>
            <w:tcW w:w="421" w:type="dxa"/>
          </w:tcPr>
          <w:p w14:paraId="66CE2DA0" w14:textId="77777777" w:rsidR="00B02159" w:rsidRPr="00CF70ED" w:rsidRDefault="00B02159" w:rsidP="00B02159">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42.</w:t>
            </w:r>
          </w:p>
        </w:tc>
        <w:tc>
          <w:tcPr>
            <w:tcW w:w="8641" w:type="dxa"/>
          </w:tcPr>
          <w:p w14:paraId="0EB9355C" w14:textId="77777777" w:rsidR="00B02159" w:rsidRPr="00D76125" w:rsidRDefault="00B02159" w:rsidP="00B02159">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Необходимост от подпомагане на доходите на земеделските стопани, с цел сближаването им със средното равнище на доходи в другите сектори в икономиката.</w:t>
            </w:r>
          </w:p>
        </w:tc>
        <w:tc>
          <w:tcPr>
            <w:tcW w:w="851" w:type="dxa"/>
          </w:tcPr>
          <w:p w14:paraId="7240C2EA" w14:textId="77777777" w:rsidR="00B02159" w:rsidRPr="00CF70ED" w:rsidRDefault="00B02159" w:rsidP="00B02159">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6,00</w:t>
            </w:r>
          </w:p>
        </w:tc>
      </w:tr>
      <w:tr w:rsidR="00B02159" w:rsidRPr="00D76125" w14:paraId="1D247DDF" w14:textId="77777777" w:rsidTr="00D76125">
        <w:tc>
          <w:tcPr>
            <w:tcW w:w="421" w:type="dxa"/>
          </w:tcPr>
          <w:p w14:paraId="5FE42B35" w14:textId="77777777" w:rsidR="00B02159" w:rsidRPr="00CF70ED" w:rsidRDefault="00B02159" w:rsidP="00B02159">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43.</w:t>
            </w:r>
          </w:p>
        </w:tc>
        <w:tc>
          <w:tcPr>
            <w:tcW w:w="8641" w:type="dxa"/>
          </w:tcPr>
          <w:p w14:paraId="4F5A7E8C" w14:textId="77777777" w:rsidR="00B02159" w:rsidRPr="00D76125" w:rsidRDefault="00B02159" w:rsidP="00B02159">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Повишаване на конкурентоспособността на стопанствата в секторите производство на зеленчуци, плодове, мляко и месо от преживни животни, които са със стопанско значение за страната.</w:t>
            </w:r>
          </w:p>
        </w:tc>
        <w:tc>
          <w:tcPr>
            <w:tcW w:w="851" w:type="dxa"/>
          </w:tcPr>
          <w:p w14:paraId="5DB5A915" w14:textId="77777777" w:rsidR="00B02159" w:rsidRPr="00CF70ED" w:rsidRDefault="00B02159" w:rsidP="00B02159">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6,00</w:t>
            </w:r>
          </w:p>
        </w:tc>
      </w:tr>
      <w:tr w:rsidR="00B02159" w:rsidRPr="00D76125" w14:paraId="6173CEC1" w14:textId="77777777" w:rsidTr="00D76125">
        <w:tc>
          <w:tcPr>
            <w:tcW w:w="421" w:type="dxa"/>
          </w:tcPr>
          <w:p w14:paraId="1BFD956D" w14:textId="77777777" w:rsidR="00B02159" w:rsidRPr="00CF70ED" w:rsidRDefault="00B02159" w:rsidP="00B02159">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44.</w:t>
            </w:r>
          </w:p>
        </w:tc>
        <w:tc>
          <w:tcPr>
            <w:tcW w:w="8641" w:type="dxa"/>
          </w:tcPr>
          <w:p w14:paraId="6A5A4006" w14:textId="77777777" w:rsidR="00B02159" w:rsidRPr="00D76125" w:rsidRDefault="00B02159" w:rsidP="00B02159">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отглеждането на животните</w:t>
            </w:r>
          </w:p>
        </w:tc>
        <w:tc>
          <w:tcPr>
            <w:tcW w:w="851" w:type="dxa"/>
          </w:tcPr>
          <w:p w14:paraId="235726AF" w14:textId="77777777" w:rsidR="00B02159" w:rsidRPr="00CF70ED" w:rsidRDefault="00B02159" w:rsidP="00B02159">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5,75</w:t>
            </w:r>
          </w:p>
        </w:tc>
      </w:tr>
      <w:tr w:rsidR="00B02159" w:rsidRPr="00D76125" w14:paraId="2F6F815C" w14:textId="77777777" w:rsidTr="00D76125">
        <w:tc>
          <w:tcPr>
            <w:tcW w:w="421" w:type="dxa"/>
          </w:tcPr>
          <w:p w14:paraId="32CFB162" w14:textId="77777777" w:rsidR="00B02159" w:rsidRPr="00CF70ED" w:rsidRDefault="00B02159" w:rsidP="00B02159">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45.</w:t>
            </w:r>
          </w:p>
        </w:tc>
        <w:tc>
          <w:tcPr>
            <w:tcW w:w="8641" w:type="dxa"/>
          </w:tcPr>
          <w:p w14:paraId="64D4CC53" w14:textId="77777777" w:rsidR="00B02159" w:rsidRPr="00D76125" w:rsidRDefault="00B02159" w:rsidP="00B02159">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Намаляване употребата на антимикробни средства в селското стопанство</w:t>
            </w:r>
          </w:p>
        </w:tc>
        <w:tc>
          <w:tcPr>
            <w:tcW w:w="851" w:type="dxa"/>
          </w:tcPr>
          <w:p w14:paraId="52AF702E" w14:textId="77777777" w:rsidR="00B02159" w:rsidRPr="00CF70ED" w:rsidRDefault="00B02159" w:rsidP="00B02159">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5,75</w:t>
            </w:r>
          </w:p>
        </w:tc>
      </w:tr>
      <w:tr w:rsidR="00945E38" w:rsidRPr="00D76125" w14:paraId="7F9B746D" w14:textId="77777777" w:rsidTr="00D76125">
        <w:tc>
          <w:tcPr>
            <w:tcW w:w="421" w:type="dxa"/>
          </w:tcPr>
          <w:p w14:paraId="63C2686F" w14:textId="77777777" w:rsidR="00945E38" w:rsidRPr="00CF70ED" w:rsidRDefault="00945E38" w:rsidP="00945E38">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46.</w:t>
            </w:r>
          </w:p>
        </w:tc>
        <w:tc>
          <w:tcPr>
            <w:tcW w:w="8641" w:type="dxa"/>
          </w:tcPr>
          <w:p w14:paraId="342D4523" w14:textId="77777777" w:rsidR="00945E38" w:rsidRPr="00D76125" w:rsidRDefault="00945E38" w:rsidP="00945E38">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Ефективно използване на водните ресурси чрез подобряване на водния баланс и дела на напояване, както и възстановяване и модернизация на хидромелиоративната инфраструктура</w:t>
            </w:r>
          </w:p>
        </w:tc>
        <w:tc>
          <w:tcPr>
            <w:tcW w:w="851" w:type="dxa"/>
          </w:tcPr>
          <w:p w14:paraId="47C22F40" w14:textId="77777777" w:rsidR="00945E38" w:rsidRPr="00CF70ED" w:rsidRDefault="00945E38" w:rsidP="00945E38">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5,50</w:t>
            </w:r>
          </w:p>
        </w:tc>
      </w:tr>
      <w:tr w:rsidR="00945E38" w:rsidRPr="00D76125" w14:paraId="1BC6FC40" w14:textId="77777777" w:rsidTr="00D76125">
        <w:tc>
          <w:tcPr>
            <w:tcW w:w="421" w:type="dxa"/>
          </w:tcPr>
          <w:p w14:paraId="09CE730F" w14:textId="77777777" w:rsidR="00945E38" w:rsidRPr="00CF70ED" w:rsidRDefault="00945E38" w:rsidP="00945E38">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47.</w:t>
            </w:r>
          </w:p>
        </w:tc>
        <w:tc>
          <w:tcPr>
            <w:tcW w:w="8641" w:type="dxa"/>
          </w:tcPr>
          <w:p w14:paraId="5020CADC" w14:textId="77777777" w:rsidR="00945E38" w:rsidRPr="00D76125" w:rsidRDefault="00945E38" w:rsidP="00945E38">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Продължаване на поддържането на нисък азотен и фосфорен отпечатък в почвите</w:t>
            </w:r>
          </w:p>
        </w:tc>
        <w:tc>
          <w:tcPr>
            <w:tcW w:w="851" w:type="dxa"/>
          </w:tcPr>
          <w:p w14:paraId="15132D8B" w14:textId="77777777" w:rsidR="00945E38" w:rsidRPr="00CF70ED" w:rsidRDefault="00945E38" w:rsidP="00945E38">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5,00</w:t>
            </w:r>
          </w:p>
        </w:tc>
      </w:tr>
      <w:tr w:rsidR="00945E38" w:rsidRPr="00D76125" w14:paraId="3288634C" w14:textId="77777777" w:rsidTr="00D76125">
        <w:tc>
          <w:tcPr>
            <w:tcW w:w="421" w:type="dxa"/>
          </w:tcPr>
          <w:p w14:paraId="3BC7D30E" w14:textId="77777777" w:rsidR="00945E38" w:rsidRPr="00CF70ED" w:rsidRDefault="00945E38" w:rsidP="00945E38">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48.</w:t>
            </w:r>
          </w:p>
        </w:tc>
        <w:tc>
          <w:tcPr>
            <w:tcW w:w="8641" w:type="dxa"/>
          </w:tcPr>
          <w:p w14:paraId="7BF89593" w14:textId="77777777" w:rsidR="00945E38" w:rsidRPr="00D76125" w:rsidRDefault="00945E38" w:rsidP="00945E38">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Осигуряване на ефективни методи за събиране, систематизиране и анализ на цялостна и представителна информация за състоянието и развитието на Системата за споделяне на знания и иновации и цифровизация в селското стопанство /ССЗИСС/</w:t>
            </w:r>
          </w:p>
        </w:tc>
        <w:tc>
          <w:tcPr>
            <w:tcW w:w="851" w:type="dxa"/>
          </w:tcPr>
          <w:p w14:paraId="0A8F3246" w14:textId="77777777" w:rsidR="00945E38" w:rsidRPr="00CF70ED" w:rsidRDefault="00945E38" w:rsidP="00945E38">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5,00</w:t>
            </w:r>
          </w:p>
        </w:tc>
      </w:tr>
      <w:tr w:rsidR="00F351E2" w:rsidRPr="00D76125" w14:paraId="3598176F" w14:textId="77777777" w:rsidTr="00D76125">
        <w:tc>
          <w:tcPr>
            <w:tcW w:w="421" w:type="dxa"/>
          </w:tcPr>
          <w:p w14:paraId="35563978" w14:textId="77777777" w:rsidR="00F351E2" w:rsidRPr="00CF70ED" w:rsidRDefault="00F351E2" w:rsidP="00F351E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49.</w:t>
            </w:r>
          </w:p>
        </w:tc>
        <w:tc>
          <w:tcPr>
            <w:tcW w:w="8641" w:type="dxa"/>
          </w:tcPr>
          <w:p w14:paraId="47E788C9" w14:textId="77777777" w:rsidR="00F351E2" w:rsidRPr="00D76125" w:rsidRDefault="00F351E2" w:rsidP="00F351E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Повишаване на конкурентоспособността на производителите и преработвателите в лозаро-винарския сектор, модернизация на стопанствата и предприятията за производство на вино. Стимулиране на експортната ориентация и подобряване на структурата в сектора.</w:t>
            </w:r>
          </w:p>
        </w:tc>
        <w:tc>
          <w:tcPr>
            <w:tcW w:w="851" w:type="dxa"/>
          </w:tcPr>
          <w:p w14:paraId="187758D8" w14:textId="77777777" w:rsidR="00F351E2" w:rsidRPr="00CF70ED" w:rsidRDefault="00F351E2" w:rsidP="00F351E2">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4,75</w:t>
            </w:r>
          </w:p>
        </w:tc>
      </w:tr>
      <w:tr w:rsidR="00F351E2" w:rsidRPr="00D76125" w14:paraId="1DCC39B1" w14:textId="77777777" w:rsidTr="00D76125">
        <w:tc>
          <w:tcPr>
            <w:tcW w:w="421" w:type="dxa"/>
          </w:tcPr>
          <w:p w14:paraId="26C7C34F" w14:textId="77777777" w:rsidR="00F351E2" w:rsidRPr="00CF70ED" w:rsidRDefault="00F351E2" w:rsidP="00F351E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50.</w:t>
            </w:r>
          </w:p>
        </w:tc>
        <w:tc>
          <w:tcPr>
            <w:tcW w:w="8641" w:type="dxa"/>
          </w:tcPr>
          <w:p w14:paraId="589C7A33" w14:textId="77777777" w:rsidR="00F351E2" w:rsidRPr="00D76125" w:rsidRDefault="00F351E2" w:rsidP="00F351E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Засилване на контрола над вноса на суровини</w:t>
            </w:r>
          </w:p>
        </w:tc>
        <w:tc>
          <w:tcPr>
            <w:tcW w:w="851" w:type="dxa"/>
          </w:tcPr>
          <w:p w14:paraId="0608E1D4" w14:textId="77777777" w:rsidR="00F351E2" w:rsidRPr="00CF70ED" w:rsidRDefault="00F351E2" w:rsidP="00F351E2">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4,50</w:t>
            </w:r>
          </w:p>
        </w:tc>
      </w:tr>
      <w:tr w:rsidR="00F351E2" w:rsidRPr="00D76125" w14:paraId="4F80C93A" w14:textId="77777777" w:rsidTr="00D76125">
        <w:tc>
          <w:tcPr>
            <w:tcW w:w="421" w:type="dxa"/>
          </w:tcPr>
          <w:p w14:paraId="3ECDED34" w14:textId="77777777" w:rsidR="00F351E2" w:rsidRPr="00CF70ED" w:rsidRDefault="00F351E2" w:rsidP="00F351E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51.</w:t>
            </w:r>
          </w:p>
        </w:tc>
        <w:tc>
          <w:tcPr>
            <w:tcW w:w="8641" w:type="dxa"/>
          </w:tcPr>
          <w:p w14:paraId="7D11BCAD" w14:textId="77777777" w:rsidR="00F351E2" w:rsidRPr="00D76125" w:rsidRDefault="00F351E2" w:rsidP="00F351E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Опазване и подобряване на природозащитното състояние на видове птици, свързани с обработваеми земи и тревни площи в земеделски земи</w:t>
            </w:r>
          </w:p>
        </w:tc>
        <w:tc>
          <w:tcPr>
            <w:tcW w:w="851" w:type="dxa"/>
          </w:tcPr>
          <w:p w14:paraId="2C80426B" w14:textId="77777777" w:rsidR="00F351E2" w:rsidRPr="00CF70ED" w:rsidRDefault="00F351E2" w:rsidP="00F351E2">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4,50</w:t>
            </w:r>
          </w:p>
        </w:tc>
      </w:tr>
      <w:tr w:rsidR="00F351E2" w:rsidRPr="00D76125" w14:paraId="27BAFD59" w14:textId="77777777" w:rsidTr="00CF70ED">
        <w:tc>
          <w:tcPr>
            <w:tcW w:w="421" w:type="dxa"/>
          </w:tcPr>
          <w:p w14:paraId="1AB4A56B" w14:textId="77777777" w:rsidR="00F351E2" w:rsidRPr="00CF70ED" w:rsidRDefault="00F351E2" w:rsidP="00F351E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52.</w:t>
            </w:r>
          </w:p>
        </w:tc>
        <w:tc>
          <w:tcPr>
            <w:tcW w:w="8641" w:type="dxa"/>
          </w:tcPr>
          <w:p w14:paraId="1F3AAA34" w14:textId="77777777" w:rsidR="00F351E2" w:rsidRPr="00CF70ED" w:rsidRDefault="00F351E2" w:rsidP="00F351E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Насърчаване на практики за справяне с генетична ерозия и внасяне на Инвазивни чужди видове (ИЧВ) и неместни, съгласно националното законодателство видове</w:t>
            </w:r>
          </w:p>
        </w:tc>
        <w:tc>
          <w:tcPr>
            <w:tcW w:w="851" w:type="dxa"/>
          </w:tcPr>
          <w:p w14:paraId="28A04670" w14:textId="77777777" w:rsidR="00F351E2" w:rsidRPr="00CF70ED" w:rsidRDefault="00F351E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4,50</w:t>
            </w:r>
          </w:p>
        </w:tc>
      </w:tr>
      <w:tr w:rsidR="00861AF2" w:rsidRPr="00D76125" w14:paraId="2F3BBF73" w14:textId="77777777" w:rsidTr="00CF70ED">
        <w:tc>
          <w:tcPr>
            <w:tcW w:w="421" w:type="dxa"/>
          </w:tcPr>
          <w:p w14:paraId="4B95FDD2"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53.</w:t>
            </w:r>
          </w:p>
        </w:tc>
        <w:tc>
          <w:tcPr>
            <w:tcW w:w="8641" w:type="dxa"/>
          </w:tcPr>
          <w:p w14:paraId="54374DDC"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Укрепване жизнеспособността на земеделските стопанства в районите с природни и други ограничения.</w:t>
            </w:r>
          </w:p>
        </w:tc>
        <w:tc>
          <w:tcPr>
            <w:tcW w:w="851" w:type="dxa"/>
          </w:tcPr>
          <w:p w14:paraId="68B2D254"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4,25</w:t>
            </w:r>
          </w:p>
        </w:tc>
      </w:tr>
      <w:tr w:rsidR="00861AF2" w:rsidRPr="00D76125" w14:paraId="7BAB4514" w14:textId="77777777" w:rsidTr="00CF70ED">
        <w:tc>
          <w:tcPr>
            <w:tcW w:w="421" w:type="dxa"/>
          </w:tcPr>
          <w:p w14:paraId="222C7DF0"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54.</w:t>
            </w:r>
          </w:p>
        </w:tc>
        <w:tc>
          <w:tcPr>
            <w:tcW w:w="8641" w:type="dxa"/>
          </w:tcPr>
          <w:p w14:paraId="1FE82DE4"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Разширяване и развитие на мерките и механизмите за борба с нелоялните търговски практики</w:t>
            </w:r>
          </w:p>
        </w:tc>
        <w:tc>
          <w:tcPr>
            <w:tcW w:w="851" w:type="dxa"/>
          </w:tcPr>
          <w:p w14:paraId="2935452B"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4,25</w:t>
            </w:r>
          </w:p>
        </w:tc>
      </w:tr>
      <w:tr w:rsidR="00861AF2" w:rsidRPr="00D76125" w14:paraId="2BB77D90" w14:textId="77777777" w:rsidTr="00CF70ED">
        <w:tc>
          <w:tcPr>
            <w:tcW w:w="421" w:type="dxa"/>
          </w:tcPr>
          <w:p w14:paraId="748614E3"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55.</w:t>
            </w:r>
          </w:p>
        </w:tc>
        <w:tc>
          <w:tcPr>
            <w:tcW w:w="8641" w:type="dxa"/>
          </w:tcPr>
          <w:p w14:paraId="56DC35C9"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Производство на енергия от възобновяеми източници от селското стопанство (от водна, вятърна, слънчева, геотермална енергия и остатъчна/отпадъчна биомаса от селското стопанство)</w:t>
            </w:r>
          </w:p>
        </w:tc>
        <w:tc>
          <w:tcPr>
            <w:tcW w:w="851" w:type="dxa"/>
          </w:tcPr>
          <w:p w14:paraId="59083A75"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4,25</w:t>
            </w:r>
          </w:p>
        </w:tc>
      </w:tr>
      <w:tr w:rsidR="00861AF2" w:rsidRPr="00D76125" w14:paraId="47312CEE" w14:textId="77777777" w:rsidTr="00CF70ED">
        <w:tc>
          <w:tcPr>
            <w:tcW w:w="421" w:type="dxa"/>
          </w:tcPr>
          <w:p w14:paraId="3958B5BC"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56.</w:t>
            </w:r>
          </w:p>
        </w:tc>
        <w:tc>
          <w:tcPr>
            <w:tcW w:w="8641" w:type="dxa"/>
          </w:tcPr>
          <w:p w14:paraId="1B40BE86"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Противодействие с болестите по животните и борба с патогенните заболявания</w:t>
            </w:r>
          </w:p>
        </w:tc>
        <w:tc>
          <w:tcPr>
            <w:tcW w:w="851" w:type="dxa"/>
          </w:tcPr>
          <w:p w14:paraId="1DD9CA43"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4,25</w:t>
            </w:r>
          </w:p>
        </w:tc>
      </w:tr>
      <w:tr w:rsidR="00861AF2" w:rsidRPr="00D76125" w14:paraId="05CF98E8" w14:textId="77777777" w:rsidTr="00CF70ED">
        <w:tc>
          <w:tcPr>
            <w:tcW w:w="421" w:type="dxa"/>
          </w:tcPr>
          <w:p w14:paraId="44956FF7"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57.</w:t>
            </w:r>
          </w:p>
        </w:tc>
        <w:tc>
          <w:tcPr>
            <w:tcW w:w="8641" w:type="dxa"/>
          </w:tcPr>
          <w:p w14:paraId="33F537D7"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Намаляване на емисиите на амоняк от селското стопанство</w:t>
            </w:r>
          </w:p>
        </w:tc>
        <w:tc>
          <w:tcPr>
            <w:tcW w:w="851" w:type="dxa"/>
          </w:tcPr>
          <w:p w14:paraId="616BF62A"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3,50</w:t>
            </w:r>
          </w:p>
        </w:tc>
      </w:tr>
      <w:tr w:rsidR="00861AF2" w:rsidRPr="00D76125" w14:paraId="2CF2357D" w14:textId="77777777" w:rsidTr="00CF70ED">
        <w:tc>
          <w:tcPr>
            <w:tcW w:w="421" w:type="dxa"/>
          </w:tcPr>
          <w:p w14:paraId="0829A220"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58.</w:t>
            </w:r>
          </w:p>
        </w:tc>
        <w:tc>
          <w:tcPr>
            <w:tcW w:w="8641" w:type="dxa"/>
          </w:tcPr>
          <w:p w14:paraId="403D4EB0"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Увеличаване на залесените площи в страната и опазване на биоразнообразието</w:t>
            </w:r>
          </w:p>
        </w:tc>
        <w:tc>
          <w:tcPr>
            <w:tcW w:w="851" w:type="dxa"/>
          </w:tcPr>
          <w:p w14:paraId="0B007E19"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3,25</w:t>
            </w:r>
          </w:p>
        </w:tc>
      </w:tr>
      <w:tr w:rsidR="00861AF2" w:rsidRPr="00D76125" w14:paraId="78738650" w14:textId="77777777" w:rsidTr="00CF70ED">
        <w:tc>
          <w:tcPr>
            <w:tcW w:w="421" w:type="dxa"/>
          </w:tcPr>
          <w:p w14:paraId="62FABCEC"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59.</w:t>
            </w:r>
          </w:p>
        </w:tc>
        <w:tc>
          <w:tcPr>
            <w:tcW w:w="8641" w:type="dxa"/>
          </w:tcPr>
          <w:p w14:paraId="482E92A2"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Поддържане на подходящ баланс на земеделските площи според вида на земеползване и поддържане на разнообразие на културите</w:t>
            </w:r>
          </w:p>
        </w:tc>
        <w:tc>
          <w:tcPr>
            <w:tcW w:w="851" w:type="dxa"/>
          </w:tcPr>
          <w:p w14:paraId="3DBC3615"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3,25</w:t>
            </w:r>
          </w:p>
        </w:tc>
      </w:tr>
      <w:tr w:rsidR="00861AF2" w:rsidRPr="00D76125" w14:paraId="1435B19E" w14:textId="77777777" w:rsidTr="00CF70ED">
        <w:tc>
          <w:tcPr>
            <w:tcW w:w="421" w:type="dxa"/>
          </w:tcPr>
          <w:p w14:paraId="02F49E3B"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60.</w:t>
            </w:r>
          </w:p>
        </w:tc>
        <w:tc>
          <w:tcPr>
            <w:tcW w:w="8641" w:type="dxa"/>
          </w:tcPr>
          <w:p w14:paraId="7D66F7F3"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на опрашителния потенциал на екосистемите и наличието на подходящи растения</w:t>
            </w:r>
          </w:p>
        </w:tc>
        <w:tc>
          <w:tcPr>
            <w:tcW w:w="851" w:type="dxa"/>
          </w:tcPr>
          <w:p w14:paraId="72432029"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3,25</w:t>
            </w:r>
          </w:p>
        </w:tc>
      </w:tr>
      <w:tr w:rsidR="00861AF2" w:rsidRPr="00D76125" w14:paraId="121E9B31" w14:textId="77777777" w:rsidTr="00CF70ED">
        <w:tc>
          <w:tcPr>
            <w:tcW w:w="421" w:type="dxa"/>
          </w:tcPr>
          <w:p w14:paraId="6AEBC374" w14:textId="77777777" w:rsidR="00861AF2" w:rsidRPr="00CF70ED" w:rsidRDefault="00861AF2" w:rsidP="00861AF2">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61.</w:t>
            </w:r>
          </w:p>
        </w:tc>
        <w:tc>
          <w:tcPr>
            <w:tcW w:w="8641" w:type="dxa"/>
          </w:tcPr>
          <w:p w14:paraId="71B616CC" w14:textId="77777777" w:rsidR="00861AF2" w:rsidRPr="00CF70ED" w:rsidRDefault="00861AF2" w:rsidP="00861AF2">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на обектите за развитие на традициите и на културно-историческите обекти</w:t>
            </w:r>
          </w:p>
        </w:tc>
        <w:tc>
          <w:tcPr>
            <w:tcW w:w="851" w:type="dxa"/>
          </w:tcPr>
          <w:p w14:paraId="71959268" w14:textId="77777777" w:rsidR="00861AF2" w:rsidRPr="00CF70ED" w:rsidRDefault="00861AF2"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3,00</w:t>
            </w:r>
          </w:p>
        </w:tc>
      </w:tr>
      <w:tr w:rsidR="0059539D" w:rsidRPr="00D76125" w14:paraId="3649C805" w14:textId="77777777" w:rsidTr="00CF70ED">
        <w:tc>
          <w:tcPr>
            <w:tcW w:w="421" w:type="dxa"/>
          </w:tcPr>
          <w:p w14:paraId="3B346092"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62.</w:t>
            </w:r>
          </w:p>
        </w:tc>
        <w:tc>
          <w:tcPr>
            <w:tcW w:w="8641" w:type="dxa"/>
          </w:tcPr>
          <w:p w14:paraId="63699C99" w14:textId="77777777" w:rsidR="0059539D" w:rsidRPr="00CF70ED"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на контрола (лабораторна дейност), пазарна организация, реализация и маркетинг в конвенционалното и биологичното производство</w:t>
            </w:r>
          </w:p>
        </w:tc>
        <w:tc>
          <w:tcPr>
            <w:tcW w:w="851" w:type="dxa"/>
          </w:tcPr>
          <w:p w14:paraId="65A9986F"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3,00</w:t>
            </w:r>
          </w:p>
        </w:tc>
      </w:tr>
      <w:tr w:rsidR="0059539D" w:rsidRPr="00D76125" w14:paraId="00BC3BC6" w14:textId="77777777" w:rsidTr="00D76125">
        <w:tc>
          <w:tcPr>
            <w:tcW w:w="421" w:type="dxa"/>
          </w:tcPr>
          <w:p w14:paraId="478B3EA8" w14:textId="77777777" w:rsidR="0059539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63.</w:t>
            </w:r>
          </w:p>
        </w:tc>
        <w:tc>
          <w:tcPr>
            <w:tcW w:w="8641" w:type="dxa"/>
          </w:tcPr>
          <w:p w14:paraId="43EFA0E0" w14:textId="77777777" w:rsidR="0059539D" w:rsidRPr="00443F9C" w:rsidRDefault="0059539D" w:rsidP="0059539D">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Опазване и подобряване на биологичното разнообразие, устойчиво управление на горите, горските местообитания и подобряване на екосистемните услуги, предоставяни от горите</w:t>
            </w:r>
          </w:p>
        </w:tc>
        <w:tc>
          <w:tcPr>
            <w:tcW w:w="851" w:type="dxa"/>
          </w:tcPr>
          <w:p w14:paraId="5AFB9627" w14:textId="77777777" w:rsidR="0059539D" w:rsidRDefault="0059539D" w:rsidP="0059539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2,50</w:t>
            </w:r>
          </w:p>
        </w:tc>
      </w:tr>
      <w:tr w:rsidR="0059539D" w:rsidRPr="00D76125" w14:paraId="34E42F7A" w14:textId="77777777" w:rsidTr="00D76125">
        <w:tc>
          <w:tcPr>
            <w:tcW w:w="421" w:type="dxa"/>
          </w:tcPr>
          <w:p w14:paraId="504DDA18" w14:textId="77777777" w:rsidR="0059539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64.</w:t>
            </w:r>
          </w:p>
        </w:tc>
        <w:tc>
          <w:tcPr>
            <w:tcW w:w="8641" w:type="dxa"/>
          </w:tcPr>
          <w:p w14:paraId="55B4A947" w14:textId="77777777" w:rsidR="0059539D" w:rsidRPr="00443F9C" w:rsidRDefault="0059539D" w:rsidP="0059539D">
            <w:pPr>
              <w:spacing w:line="276" w:lineRule="auto"/>
              <w:jc w:val="both"/>
              <w:rPr>
                <w:rFonts w:ascii="Times New Roman" w:hAnsi="Times New Roman" w:cs="Times New Roman"/>
                <w:bCs/>
                <w:sz w:val="16"/>
                <w:szCs w:val="16"/>
              </w:rPr>
            </w:pPr>
            <w:r w:rsidRPr="00443F9C">
              <w:rPr>
                <w:rFonts w:ascii="Times New Roman" w:hAnsi="Times New Roman" w:cs="Times New Roman"/>
                <w:bCs/>
                <w:sz w:val="16"/>
                <w:szCs w:val="16"/>
              </w:rPr>
              <w:t>Насърчаване потреблението на биологични продукти чрез повишаване доверието на потребителите и включването им като задължителен елемент от веригата на предлагане на храни в частни и обществени заведения, в детски градини, училища, социални и здравни заведения</w:t>
            </w:r>
          </w:p>
        </w:tc>
        <w:tc>
          <w:tcPr>
            <w:tcW w:w="851" w:type="dxa"/>
          </w:tcPr>
          <w:p w14:paraId="0ECEF6F1" w14:textId="77777777" w:rsidR="0059539D" w:rsidRDefault="0059539D" w:rsidP="0059539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2,50</w:t>
            </w:r>
          </w:p>
        </w:tc>
      </w:tr>
      <w:tr w:rsidR="0059539D" w:rsidRPr="00D76125" w14:paraId="51AF90A0" w14:textId="77777777" w:rsidTr="00CF70ED">
        <w:tc>
          <w:tcPr>
            <w:tcW w:w="421" w:type="dxa"/>
          </w:tcPr>
          <w:p w14:paraId="30FE3071"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65.</w:t>
            </w:r>
          </w:p>
        </w:tc>
        <w:tc>
          <w:tcPr>
            <w:tcW w:w="8641" w:type="dxa"/>
          </w:tcPr>
          <w:p w14:paraId="22951FB7" w14:textId="77777777" w:rsidR="0059539D" w:rsidRPr="00CF70ED"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на достъпа до финансиране</w:t>
            </w:r>
          </w:p>
        </w:tc>
        <w:tc>
          <w:tcPr>
            <w:tcW w:w="851" w:type="dxa"/>
          </w:tcPr>
          <w:p w14:paraId="4DEE7FF4"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2,25</w:t>
            </w:r>
          </w:p>
        </w:tc>
      </w:tr>
      <w:tr w:rsidR="0059539D" w:rsidRPr="00D76125" w14:paraId="7DD6A29C" w14:textId="77777777" w:rsidTr="00CF70ED">
        <w:tc>
          <w:tcPr>
            <w:tcW w:w="421" w:type="dxa"/>
          </w:tcPr>
          <w:p w14:paraId="574C33EC"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66.</w:t>
            </w:r>
          </w:p>
        </w:tc>
        <w:tc>
          <w:tcPr>
            <w:tcW w:w="8641" w:type="dxa"/>
          </w:tcPr>
          <w:p w14:paraId="2170D0DC" w14:textId="77777777" w:rsidR="0059539D" w:rsidRPr="00CF70ED"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Увеличаване на органичния въглерод в почвата</w:t>
            </w:r>
          </w:p>
        </w:tc>
        <w:tc>
          <w:tcPr>
            <w:tcW w:w="851" w:type="dxa"/>
          </w:tcPr>
          <w:p w14:paraId="00093F86"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sidRPr="00CF70ED">
              <w:rPr>
                <w:rFonts w:ascii="Times New Roman" w:eastAsia="Times New Roman" w:hAnsi="Times New Roman" w:cs="Times New Roman"/>
                <w:b/>
                <w:sz w:val="16"/>
                <w:szCs w:val="16"/>
                <w:lang w:val="en-US"/>
              </w:rPr>
              <w:t>2,25</w:t>
            </w:r>
          </w:p>
        </w:tc>
      </w:tr>
      <w:tr w:rsidR="0059539D" w:rsidRPr="00D76125" w14:paraId="436F5652" w14:textId="77777777" w:rsidTr="00D76125">
        <w:tc>
          <w:tcPr>
            <w:tcW w:w="421" w:type="dxa"/>
          </w:tcPr>
          <w:p w14:paraId="2E293DF3"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67.</w:t>
            </w:r>
          </w:p>
        </w:tc>
        <w:tc>
          <w:tcPr>
            <w:tcW w:w="8641" w:type="dxa"/>
          </w:tcPr>
          <w:p w14:paraId="7F3A5D87" w14:textId="77777777" w:rsidR="0059539D" w:rsidRPr="00D76125"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Поддържане на добър баланс на запасеност на почвите с органично вещество</w:t>
            </w:r>
          </w:p>
        </w:tc>
        <w:tc>
          <w:tcPr>
            <w:tcW w:w="851" w:type="dxa"/>
          </w:tcPr>
          <w:p w14:paraId="7D230477"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2,25</w:t>
            </w:r>
          </w:p>
        </w:tc>
      </w:tr>
      <w:tr w:rsidR="0059539D" w:rsidRPr="00D76125" w14:paraId="3977EF11" w14:textId="77777777" w:rsidTr="00D76125">
        <w:tc>
          <w:tcPr>
            <w:tcW w:w="421" w:type="dxa"/>
          </w:tcPr>
          <w:p w14:paraId="214F62D4"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68.</w:t>
            </w:r>
          </w:p>
        </w:tc>
        <w:tc>
          <w:tcPr>
            <w:tcW w:w="8641" w:type="dxa"/>
          </w:tcPr>
          <w:p w14:paraId="7D8F2D16" w14:textId="77777777" w:rsidR="0059539D" w:rsidRPr="00D76125"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Устойчиво управление на горските запаси за адресиране на климатичните промени</w:t>
            </w:r>
          </w:p>
        </w:tc>
        <w:tc>
          <w:tcPr>
            <w:tcW w:w="851" w:type="dxa"/>
          </w:tcPr>
          <w:p w14:paraId="78C1AF88"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1,75</w:t>
            </w:r>
          </w:p>
        </w:tc>
      </w:tr>
      <w:tr w:rsidR="0059539D" w:rsidRPr="00D76125" w14:paraId="68FBD4F4" w14:textId="77777777" w:rsidTr="00D76125">
        <w:tc>
          <w:tcPr>
            <w:tcW w:w="421" w:type="dxa"/>
          </w:tcPr>
          <w:p w14:paraId="491B1FFD"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69.</w:t>
            </w:r>
          </w:p>
        </w:tc>
        <w:tc>
          <w:tcPr>
            <w:tcW w:w="8641" w:type="dxa"/>
          </w:tcPr>
          <w:p w14:paraId="30A70B52" w14:textId="77777777" w:rsidR="0059539D" w:rsidRPr="00D76125"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качеството на почвите чрез продължаване на усилията за ограничаване на процесите на водна и ветрова ерозия</w:t>
            </w:r>
          </w:p>
        </w:tc>
        <w:tc>
          <w:tcPr>
            <w:tcW w:w="851" w:type="dxa"/>
          </w:tcPr>
          <w:p w14:paraId="136A1D89"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1,50</w:t>
            </w:r>
          </w:p>
        </w:tc>
      </w:tr>
      <w:tr w:rsidR="0059539D" w:rsidRPr="00D76125" w14:paraId="77507A6A" w14:textId="77777777" w:rsidTr="00D76125">
        <w:tc>
          <w:tcPr>
            <w:tcW w:w="421" w:type="dxa"/>
          </w:tcPr>
          <w:p w14:paraId="202579B9"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70.</w:t>
            </w:r>
          </w:p>
        </w:tc>
        <w:tc>
          <w:tcPr>
            <w:tcW w:w="8641" w:type="dxa"/>
          </w:tcPr>
          <w:p w14:paraId="58BB62F5" w14:textId="77777777" w:rsidR="0059539D" w:rsidRPr="00D76125"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на здравните и социалните услуги</w:t>
            </w:r>
          </w:p>
        </w:tc>
        <w:tc>
          <w:tcPr>
            <w:tcW w:w="851" w:type="dxa"/>
          </w:tcPr>
          <w:p w14:paraId="27D0260D"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1,00</w:t>
            </w:r>
          </w:p>
        </w:tc>
      </w:tr>
      <w:tr w:rsidR="0059539D" w:rsidRPr="00D76125" w14:paraId="640FEEDA" w14:textId="77777777" w:rsidTr="00D76125">
        <w:tc>
          <w:tcPr>
            <w:tcW w:w="421" w:type="dxa"/>
          </w:tcPr>
          <w:p w14:paraId="65752F77" w14:textId="77777777" w:rsidR="0059539D" w:rsidRPr="00CF70ED" w:rsidRDefault="0059539D" w:rsidP="0059539D">
            <w:pPr>
              <w:spacing w:line="276" w:lineRule="auto"/>
              <w:jc w:val="both"/>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lang w:val="en-US"/>
              </w:rPr>
              <w:t>71.</w:t>
            </w:r>
          </w:p>
        </w:tc>
        <w:tc>
          <w:tcPr>
            <w:tcW w:w="8641" w:type="dxa"/>
          </w:tcPr>
          <w:p w14:paraId="5BAAC4EA" w14:textId="77777777" w:rsidR="0059539D" w:rsidRPr="00D76125" w:rsidRDefault="0059539D" w:rsidP="0059539D">
            <w:pPr>
              <w:spacing w:line="276" w:lineRule="auto"/>
              <w:jc w:val="both"/>
              <w:rPr>
                <w:rFonts w:ascii="Times New Roman" w:eastAsia="Times New Roman" w:hAnsi="Times New Roman" w:cs="Times New Roman"/>
                <w:sz w:val="16"/>
                <w:szCs w:val="16"/>
              </w:rPr>
            </w:pPr>
            <w:r w:rsidRPr="00443F9C">
              <w:rPr>
                <w:rFonts w:ascii="Times New Roman" w:hAnsi="Times New Roman" w:cs="Times New Roman"/>
                <w:bCs/>
                <w:sz w:val="16"/>
                <w:szCs w:val="16"/>
              </w:rPr>
              <w:t>Подобряване на публична инфраструктурата и технико-комуникационните системи в селските райони</w:t>
            </w:r>
          </w:p>
        </w:tc>
        <w:tc>
          <w:tcPr>
            <w:tcW w:w="851" w:type="dxa"/>
          </w:tcPr>
          <w:p w14:paraId="4151394C" w14:textId="77777777" w:rsidR="0059539D" w:rsidRPr="00CF70ED" w:rsidRDefault="0059539D" w:rsidP="00CF70ED">
            <w:pPr>
              <w:spacing w:line="276" w:lineRule="auto"/>
              <w:jc w:val="right"/>
              <w:rPr>
                <w:rFonts w:ascii="Times New Roman" w:eastAsia="Times New Roman" w:hAnsi="Times New Roman" w:cs="Times New Roman"/>
                <w:b/>
                <w:sz w:val="16"/>
                <w:szCs w:val="16"/>
                <w:lang w:val="en-US"/>
              </w:rPr>
            </w:pPr>
            <w:r>
              <w:rPr>
                <w:rFonts w:ascii="Times New Roman" w:eastAsia="Times New Roman" w:hAnsi="Times New Roman" w:cs="Times New Roman"/>
                <w:b/>
                <w:sz w:val="16"/>
                <w:szCs w:val="16"/>
                <w:lang w:val="en-US"/>
              </w:rPr>
              <w:t>1,00</w:t>
            </w:r>
          </w:p>
        </w:tc>
      </w:tr>
    </w:tbl>
    <w:p w14:paraId="524AFDA8" w14:textId="77777777" w:rsidR="00D81379" w:rsidRPr="00CF70ED" w:rsidRDefault="00D81379" w:rsidP="00CF70ED">
      <w:pPr>
        <w:spacing w:line="276" w:lineRule="auto"/>
        <w:jc w:val="both"/>
        <w:rPr>
          <w:rFonts w:ascii="Times New Roman" w:eastAsia="Times New Roman" w:hAnsi="Times New Roman" w:cs="Times New Roman"/>
          <w:sz w:val="16"/>
          <w:szCs w:val="16"/>
        </w:rPr>
      </w:pPr>
    </w:p>
    <w:p w14:paraId="21F1F56B" w14:textId="77777777" w:rsidR="00D81379" w:rsidRDefault="00D81379" w:rsidP="00CF70ED">
      <w:pPr>
        <w:spacing w:line="276" w:lineRule="auto"/>
        <w:jc w:val="both"/>
        <w:rPr>
          <w:rFonts w:ascii="Times New Roman" w:eastAsia="Times New Roman" w:hAnsi="Times New Roman" w:cs="Times New Roman"/>
          <w:sz w:val="20"/>
          <w:szCs w:val="20"/>
        </w:rPr>
      </w:pPr>
    </w:p>
    <w:p w14:paraId="5A60C61D" w14:textId="77777777" w:rsidR="00750CBB" w:rsidRDefault="00750CBB" w:rsidP="00750CB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i/>
          <w:color w:val="ED7D31"/>
          <w:sz w:val="20"/>
          <w:szCs w:val="20"/>
        </w:rPr>
        <w:t>Заключение</w:t>
      </w:r>
    </w:p>
    <w:p w14:paraId="4D9D21DF" w14:textId="77777777" w:rsidR="000F57A3" w:rsidRPr="00E60281" w:rsidRDefault="00750CBB" w:rsidP="00281D3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Резултатите от извършената оценка показват, че идентифицираните нужди по отделните специфични цели и хоризонталната цел отразяват във висока степен влиянието на вътрешните и външни фактори – положителни и отрицателни, установено посредством SWOT анализа</w:t>
      </w:r>
      <w:r w:rsidRPr="00750CBB">
        <w:rPr>
          <w:rFonts w:ascii="Times New Roman" w:eastAsia="Times New Roman" w:hAnsi="Times New Roman" w:cs="Times New Roman"/>
          <w:sz w:val="20"/>
          <w:szCs w:val="20"/>
        </w:rPr>
        <w:t xml:space="preserve">. </w:t>
      </w:r>
      <w:r w:rsidR="00A022F6">
        <w:rPr>
          <w:rFonts w:ascii="Times New Roman" w:eastAsia="Times New Roman" w:hAnsi="Times New Roman" w:cs="Times New Roman"/>
          <w:sz w:val="20"/>
          <w:szCs w:val="20"/>
        </w:rPr>
        <w:t>При преобладаващата част от тях логическите връзки с елементите на аналитичната част са явни и лесно откриваеми.</w:t>
      </w:r>
    </w:p>
    <w:p w14:paraId="202951F6" w14:textId="77777777" w:rsidR="00750CBB" w:rsidRDefault="00A022F6" w:rsidP="00281D3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по-голяма степен</w:t>
      </w:r>
      <w:r w:rsidR="00750CBB">
        <w:rPr>
          <w:rFonts w:ascii="Times New Roman" w:eastAsia="Times New Roman" w:hAnsi="Times New Roman" w:cs="Times New Roman"/>
          <w:sz w:val="20"/>
          <w:szCs w:val="20"/>
        </w:rPr>
        <w:t xml:space="preserve"> формулираните потребности са базирани на откроените слабости и очаквани заплахи, което е оправдано с оглед на изведените констатации в анализа на състоянието, свързани с развитието на земеделието и ХВП, и влиянието им върху околната среда, биоразнообразието и селските райони. Приносен момент в процеса на идентифициране на потребностите е отразяването на постигнатите положителни резултати в развитието на някои сектори или сфери на дейност (напр. биологично земеделие, производство на храни със ЗНП/ЗГУ/ХТСХ, добри условия в селското стопанство за инвестиции в устойчива енергия и др.), които следва да бъдат стимулирани и в новата ОСП.</w:t>
      </w:r>
    </w:p>
    <w:p w14:paraId="6C3A1E0F" w14:textId="77777777" w:rsidR="000F57A3" w:rsidRDefault="00750CBB">
      <w:pPr>
        <w:spacing w:line="276" w:lineRule="auto"/>
        <w:jc w:val="both"/>
        <w:rPr>
          <w:rFonts w:ascii="Times New Roman" w:eastAsia="Times New Roman" w:hAnsi="Times New Roman" w:cs="Times New Roman"/>
          <w:b/>
          <w:i/>
          <w:color w:val="ED7D31"/>
          <w:sz w:val="20"/>
          <w:szCs w:val="20"/>
        </w:rPr>
      </w:pPr>
      <w:r>
        <w:rPr>
          <w:rFonts w:ascii="Times New Roman" w:eastAsia="Times New Roman" w:hAnsi="Times New Roman" w:cs="Times New Roman"/>
          <w:sz w:val="20"/>
          <w:szCs w:val="20"/>
        </w:rPr>
        <w:t xml:space="preserve">Дефинираните потребности </w:t>
      </w:r>
      <w:r w:rsidRPr="00E60281">
        <w:rPr>
          <w:rFonts w:ascii="Times New Roman" w:eastAsia="Times New Roman" w:hAnsi="Times New Roman" w:cs="Times New Roman"/>
          <w:sz w:val="20"/>
          <w:szCs w:val="20"/>
        </w:rPr>
        <w:t>са логичен отговор на очертаните слабости и предвиждани заплахи, но и средство за стимулиране и разширяване на постигнатите положителни резултати през изминалите два периода на прилагане на интервенциите по линия на механизмите на ОСП.</w:t>
      </w:r>
      <w:r w:rsidR="000F57A3">
        <w:rPr>
          <w:rFonts w:ascii="Times New Roman" w:eastAsia="Times New Roman" w:hAnsi="Times New Roman" w:cs="Times New Roman"/>
          <w:sz w:val="20"/>
          <w:szCs w:val="20"/>
        </w:rPr>
        <w:t xml:space="preserve"> Въпреки че, на места съществува необходимост от прецизиране на формулировката, изменение, допълване или отпадане на някои нужди, </w:t>
      </w:r>
      <w:r w:rsidR="00447A35">
        <w:rPr>
          <w:rFonts w:ascii="Times New Roman" w:eastAsia="Times New Roman" w:hAnsi="Times New Roman" w:cs="Times New Roman"/>
          <w:sz w:val="20"/>
          <w:szCs w:val="20"/>
        </w:rPr>
        <w:t>в голямата си част те съответстват на поставените от Регламента на Съвета за СП девет специфични цели и хоризонтална цел.</w:t>
      </w:r>
      <w:r w:rsidR="005A621B" w:rsidRPr="00CF70ED">
        <w:rPr>
          <w:rFonts w:ascii="Times New Roman" w:eastAsia="Times New Roman" w:hAnsi="Times New Roman" w:cs="Times New Roman"/>
          <w:sz w:val="20"/>
          <w:szCs w:val="20"/>
        </w:rPr>
        <w:t xml:space="preserve"> </w:t>
      </w:r>
      <w:r w:rsidR="008347C1">
        <w:rPr>
          <w:rFonts w:ascii="Times New Roman" w:eastAsia="Times New Roman" w:hAnsi="Times New Roman" w:cs="Times New Roman"/>
          <w:sz w:val="20"/>
          <w:szCs w:val="20"/>
        </w:rPr>
        <w:t>Потребностите са съотносими къ</w:t>
      </w:r>
      <w:r w:rsidR="003C60D2">
        <w:rPr>
          <w:rFonts w:ascii="Times New Roman" w:eastAsia="Times New Roman" w:hAnsi="Times New Roman" w:cs="Times New Roman"/>
          <w:sz w:val="20"/>
          <w:szCs w:val="20"/>
        </w:rPr>
        <w:t xml:space="preserve">м препоръките на ЕК във връзка с приоритизирането в изпълнение на целите на Зелената сделка по отношение на риска от употребата на пестициди, </w:t>
      </w:r>
      <w:r w:rsidR="007632BF">
        <w:rPr>
          <w:rFonts w:ascii="Times New Roman" w:eastAsia="Times New Roman" w:hAnsi="Times New Roman" w:cs="Times New Roman"/>
          <w:sz w:val="20"/>
          <w:szCs w:val="20"/>
        </w:rPr>
        <w:t>продажбата и приложението на антимикробни средства, ограничаване загубата на хранителни вещества в почвите, поддържане и подобряване характеристиките на ландшафта и биоразнообразието, увеличаване на площта под биологично земеделие и осигуряване на достъп до бърз широколентов интернет.</w:t>
      </w:r>
    </w:p>
    <w:p w14:paraId="0CA02189" w14:textId="77777777" w:rsidR="008B5CD0" w:rsidRDefault="00C62563">
      <w:pPr>
        <w:spacing w:before="240" w:after="0" w:line="312" w:lineRule="auto"/>
        <w:ind w:firstLine="700"/>
        <w:jc w:val="both"/>
        <w:rPr>
          <w:rFonts w:ascii="Times New Roman" w:eastAsia="Times New Roman" w:hAnsi="Times New Roman" w:cs="Times New Roman"/>
          <w:i/>
          <w:color w:val="FF9900"/>
          <w:sz w:val="20"/>
          <w:szCs w:val="20"/>
        </w:rPr>
      </w:pPr>
      <w:r>
        <w:br w:type="page"/>
      </w:r>
    </w:p>
    <w:p w14:paraId="76333073" w14:textId="77777777" w:rsidR="008B5CD0" w:rsidRDefault="00C62563" w:rsidP="003A0763">
      <w:pPr>
        <w:numPr>
          <w:ilvl w:val="2"/>
          <w:numId w:val="12"/>
        </w:numPr>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Оценка на свързаността на стратегическите планове със общата стратегическа рамка и научените уроци от изпълнението на ОСП в предходните програмни периоди</w:t>
      </w:r>
    </w:p>
    <w:p w14:paraId="24D6A803" w14:textId="77777777" w:rsidR="00847E1A" w:rsidRDefault="00847E1A" w:rsidP="00847E1A">
      <w:pPr>
        <w:spacing w:line="276" w:lineRule="auto"/>
        <w:jc w:val="both"/>
        <w:rPr>
          <w:rFonts w:ascii="Times New Roman" w:eastAsia="Times New Roman" w:hAnsi="Times New Roman" w:cs="Times New Roman"/>
          <w:sz w:val="20"/>
          <w:szCs w:val="20"/>
          <w:highlight w:val="magenta"/>
        </w:rPr>
      </w:pP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6" w:space="0" w:color="ED7D31" w:themeColor="accent2"/>
          <w:insideV w:val="single" w:sz="6" w:space="0" w:color="ED7D31" w:themeColor="accent2"/>
        </w:tblBorders>
        <w:tblLook w:val="04A0" w:firstRow="1" w:lastRow="0" w:firstColumn="1" w:lastColumn="0" w:noHBand="0" w:noVBand="1"/>
      </w:tblPr>
      <w:tblGrid>
        <w:gridCol w:w="3001"/>
        <w:gridCol w:w="3109"/>
        <w:gridCol w:w="2896"/>
      </w:tblGrid>
      <w:tr w:rsidR="00FC2569" w14:paraId="2210B77D" w14:textId="77777777" w:rsidTr="00140DF6">
        <w:trPr>
          <w:trHeight w:val="547"/>
        </w:trPr>
        <w:tc>
          <w:tcPr>
            <w:tcW w:w="9006" w:type="dxa"/>
            <w:gridSpan w:val="3"/>
            <w:shd w:val="clear" w:color="auto" w:fill="ED7D31" w:themeFill="accent2"/>
          </w:tcPr>
          <w:p w14:paraId="59F834DC" w14:textId="77777777" w:rsidR="00FC2569" w:rsidRDefault="00FC2569" w:rsidP="00FC2569">
            <w:pPr>
              <w:pBdr>
                <w:top w:val="nil"/>
                <w:left w:val="nil"/>
                <w:bottom w:val="nil"/>
                <w:right w:val="nil"/>
                <w:between w:val="nil"/>
              </w:pBdr>
              <w:spacing w:line="276" w:lineRule="auto"/>
              <w:jc w:val="center"/>
              <w:rPr>
                <w:rFonts w:ascii="Times New Roman" w:eastAsia="Times New Roman" w:hAnsi="Times New Roman" w:cs="Times New Roman"/>
                <w:b/>
                <w:color w:val="ED7D31"/>
                <w:sz w:val="20"/>
                <w:szCs w:val="20"/>
              </w:rPr>
            </w:pPr>
            <w:r>
              <w:rPr>
                <w:rFonts w:ascii="Times New Roman" w:eastAsia="Times New Roman" w:hAnsi="Times New Roman" w:cs="Times New Roman"/>
                <w:b/>
                <w:color w:val="000000"/>
                <w:sz w:val="20"/>
                <w:szCs w:val="20"/>
              </w:rPr>
              <w:t xml:space="preserve">Оценка на свързаността на стратегическите планове </w:t>
            </w:r>
          </w:p>
        </w:tc>
      </w:tr>
      <w:tr w:rsidR="00FC2569" w:rsidRPr="000E2179" w14:paraId="236D8163" w14:textId="77777777" w:rsidTr="00140DF6">
        <w:tc>
          <w:tcPr>
            <w:tcW w:w="3001" w:type="dxa"/>
            <w:shd w:val="clear" w:color="auto" w:fill="F7CAAC" w:themeFill="accent2" w:themeFillTint="66"/>
          </w:tcPr>
          <w:p w14:paraId="765BE889" w14:textId="77777777" w:rsidR="00FC2569" w:rsidRPr="000E2179" w:rsidRDefault="00FC2569" w:rsidP="00FC2569">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109" w:type="dxa"/>
            <w:shd w:val="clear" w:color="auto" w:fill="F7CAAC" w:themeFill="accent2" w:themeFillTint="66"/>
          </w:tcPr>
          <w:p w14:paraId="3EF4BD77" w14:textId="77777777" w:rsidR="00FC2569" w:rsidRPr="00A81050" w:rsidRDefault="00FC2569" w:rsidP="00FC2569">
            <w:pPr>
              <w:spacing w:after="240" w:line="276" w:lineRule="auto"/>
              <w:jc w:val="center"/>
              <w:rPr>
                <w:rFonts w:ascii="Times New Roman" w:eastAsia="Times New Roman" w:hAnsi="Times New Roman" w:cs="Times New Roman"/>
                <w:b/>
                <w:sz w:val="20"/>
                <w:szCs w:val="20"/>
              </w:rPr>
            </w:pPr>
            <w:r w:rsidRPr="00A81050">
              <w:rPr>
                <w:rFonts w:ascii="Times New Roman" w:eastAsia="Times New Roman" w:hAnsi="Times New Roman" w:cs="Times New Roman"/>
                <w:b/>
                <w:sz w:val="20"/>
                <w:szCs w:val="20"/>
              </w:rPr>
              <w:t>Заключение</w:t>
            </w:r>
          </w:p>
        </w:tc>
        <w:tc>
          <w:tcPr>
            <w:tcW w:w="2896" w:type="dxa"/>
            <w:shd w:val="clear" w:color="auto" w:fill="F7CAAC" w:themeFill="accent2" w:themeFillTint="66"/>
          </w:tcPr>
          <w:p w14:paraId="4E155512" w14:textId="77777777" w:rsidR="00FC2569" w:rsidRPr="00A81050" w:rsidRDefault="00FC2569" w:rsidP="00FC2569">
            <w:pPr>
              <w:spacing w:after="240" w:line="276" w:lineRule="auto"/>
              <w:jc w:val="center"/>
              <w:rPr>
                <w:rFonts w:ascii="Times New Roman" w:eastAsia="Times New Roman" w:hAnsi="Times New Roman" w:cs="Times New Roman"/>
                <w:b/>
                <w:sz w:val="20"/>
                <w:szCs w:val="20"/>
              </w:rPr>
            </w:pPr>
            <w:r w:rsidRPr="00A81050">
              <w:rPr>
                <w:rFonts w:ascii="Times New Roman" w:eastAsia="Times New Roman" w:hAnsi="Times New Roman" w:cs="Times New Roman"/>
                <w:b/>
                <w:sz w:val="20"/>
                <w:szCs w:val="20"/>
              </w:rPr>
              <w:t>Препоръка</w:t>
            </w:r>
          </w:p>
        </w:tc>
      </w:tr>
      <w:tr w:rsidR="00FC2569" w14:paraId="744F7BD7" w14:textId="77777777" w:rsidTr="00140DF6">
        <w:trPr>
          <w:trHeight w:val="511"/>
        </w:trPr>
        <w:tc>
          <w:tcPr>
            <w:tcW w:w="9006" w:type="dxa"/>
            <w:gridSpan w:val="3"/>
            <w:shd w:val="clear" w:color="auto" w:fill="FBE4D5" w:themeFill="accent2" w:themeFillTint="33"/>
          </w:tcPr>
          <w:p w14:paraId="3B097161" w14:textId="77777777" w:rsidR="00FC2569" w:rsidRPr="0004495C" w:rsidRDefault="00FC2569" w:rsidP="00FC2569">
            <w:pPr>
              <w:spacing w:after="240" w:line="276" w:lineRule="auto"/>
              <w:jc w:val="both"/>
              <w:rPr>
                <w:rFonts w:ascii="Times New Roman" w:eastAsia="Times New Roman" w:hAnsi="Times New Roman" w:cs="Times New Roman"/>
                <w:b/>
                <w:sz w:val="20"/>
                <w:szCs w:val="20"/>
              </w:rPr>
            </w:pPr>
            <w:r w:rsidRPr="0004495C">
              <w:rPr>
                <w:rFonts w:ascii="Times New Roman" w:eastAsia="Times New Roman" w:hAnsi="Times New Roman" w:cs="Times New Roman"/>
                <w:b/>
                <w:sz w:val="20"/>
                <w:szCs w:val="20"/>
              </w:rPr>
              <w:t>Стратегическата рамка на ЕС за новата ОСП</w:t>
            </w:r>
          </w:p>
        </w:tc>
      </w:tr>
      <w:tr w:rsidR="00FC2569" w14:paraId="7F61275E" w14:textId="77777777" w:rsidTr="00140DF6">
        <w:trPr>
          <w:trHeight w:val="1176"/>
        </w:trPr>
        <w:tc>
          <w:tcPr>
            <w:tcW w:w="3001" w:type="dxa"/>
            <w:vMerge w:val="restart"/>
          </w:tcPr>
          <w:p w14:paraId="284ECCA3" w14:textId="77777777" w:rsidR="00FC2569" w:rsidRPr="00A5755A" w:rsidRDefault="00FC2569" w:rsidP="00FC256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A5755A">
              <w:rPr>
                <w:rFonts w:ascii="Times New Roman" w:eastAsia="Times New Roman" w:hAnsi="Times New Roman" w:cs="Times New Roman"/>
                <w:sz w:val="20"/>
                <w:szCs w:val="20"/>
              </w:rPr>
              <w:t>ъобщение Европейската комисия</w:t>
            </w:r>
          </w:p>
          <w:p w14:paraId="720D417C" w14:textId="77777777" w:rsidR="00FC2569" w:rsidRPr="00E65EB2" w:rsidRDefault="00FC2569" w:rsidP="00FC2569">
            <w:pPr>
              <w:spacing w:line="276" w:lineRule="auto"/>
              <w:rPr>
                <w:rFonts w:ascii="Times New Roman" w:eastAsia="Times New Roman" w:hAnsi="Times New Roman" w:cs="Times New Roman"/>
                <w:sz w:val="20"/>
                <w:szCs w:val="20"/>
              </w:rPr>
            </w:pPr>
            <w:r w:rsidRPr="00A5755A">
              <w:rPr>
                <w:rFonts w:ascii="Times New Roman" w:eastAsia="Times New Roman" w:hAnsi="Times New Roman" w:cs="Times New Roman"/>
                <w:sz w:val="20"/>
                <w:szCs w:val="20"/>
              </w:rPr>
              <w:t>относно „Бъдещето на прехраната и селското стопанство“</w:t>
            </w:r>
          </w:p>
        </w:tc>
        <w:tc>
          <w:tcPr>
            <w:tcW w:w="3109" w:type="dxa"/>
            <w:vMerge w:val="restart"/>
          </w:tcPr>
          <w:p w14:paraId="01961BB3" w14:textId="77777777" w:rsidR="00FC2569" w:rsidRDefault="00FC2569" w:rsidP="00FC2569">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 на България се ръководи от визията на ЕК за бъдещето на ОСП, като предвижда интервенции за развитието на устойчив, пазарен и справедлив земеделски сектор в България. </w:t>
            </w:r>
          </w:p>
          <w:p w14:paraId="76B159FF" w14:textId="77777777" w:rsidR="00FC2569" w:rsidRDefault="00FC2569" w:rsidP="00FC2569">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Акцентира се подчертано на подкрепата на доходите и повишаване на пазарните приходи.</w:t>
            </w:r>
          </w:p>
          <w:p w14:paraId="0CD67FC8" w14:textId="77777777" w:rsidR="00FC2569" w:rsidRPr="00A81050" w:rsidRDefault="00FC2569" w:rsidP="00FC2569">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Важно място е отделено на социално-икономическата подкрепа на селските райони.  </w:t>
            </w:r>
          </w:p>
        </w:tc>
        <w:tc>
          <w:tcPr>
            <w:tcW w:w="2896" w:type="dxa"/>
          </w:tcPr>
          <w:p w14:paraId="1BF0C924" w14:textId="77777777" w:rsidR="00FC2569" w:rsidRPr="00A81050" w:rsidRDefault="00FC2569" w:rsidP="00FC2569">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плана по-ясно да изпъкнат мерките за използване на научните изследвания и иновациите.</w:t>
            </w:r>
          </w:p>
        </w:tc>
      </w:tr>
      <w:tr w:rsidR="00FC2569" w14:paraId="4CD630DB" w14:textId="77777777" w:rsidTr="00140DF6">
        <w:trPr>
          <w:trHeight w:val="1047"/>
        </w:trPr>
        <w:tc>
          <w:tcPr>
            <w:tcW w:w="3001" w:type="dxa"/>
            <w:vMerge/>
          </w:tcPr>
          <w:p w14:paraId="4D303151" w14:textId="77777777" w:rsidR="00FC2569" w:rsidRDefault="00FC2569" w:rsidP="00FC2569">
            <w:pPr>
              <w:spacing w:line="276" w:lineRule="auto"/>
              <w:rPr>
                <w:rFonts w:ascii="Times New Roman" w:eastAsia="Times New Roman" w:hAnsi="Times New Roman" w:cs="Times New Roman"/>
                <w:sz w:val="20"/>
                <w:szCs w:val="20"/>
              </w:rPr>
            </w:pPr>
          </w:p>
        </w:tc>
        <w:tc>
          <w:tcPr>
            <w:tcW w:w="3109" w:type="dxa"/>
            <w:vMerge/>
          </w:tcPr>
          <w:p w14:paraId="4CE0C71E" w14:textId="77777777" w:rsidR="00FC2569" w:rsidRPr="00A81050" w:rsidRDefault="00FC2569" w:rsidP="00FC2569">
            <w:pPr>
              <w:spacing w:after="240" w:line="276" w:lineRule="auto"/>
              <w:rPr>
                <w:rFonts w:ascii="Times New Roman" w:eastAsia="Times New Roman" w:hAnsi="Times New Roman" w:cs="Times New Roman"/>
                <w:sz w:val="20"/>
                <w:szCs w:val="20"/>
              </w:rPr>
            </w:pPr>
          </w:p>
        </w:tc>
        <w:tc>
          <w:tcPr>
            <w:tcW w:w="2896" w:type="dxa"/>
          </w:tcPr>
          <w:p w14:paraId="6643A9CE" w14:textId="77777777" w:rsidR="00FC2569" w:rsidRPr="00A81050" w:rsidRDefault="00FC2569" w:rsidP="00FC2569">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Управлението на риска да се адресира по отделните видове риск: дохода, климата и здравето. </w:t>
            </w:r>
          </w:p>
        </w:tc>
      </w:tr>
      <w:tr w:rsidR="00FC2569" w14:paraId="660A8266" w14:textId="77777777" w:rsidTr="00140DF6">
        <w:trPr>
          <w:trHeight w:val="362"/>
        </w:trPr>
        <w:tc>
          <w:tcPr>
            <w:tcW w:w="3001" w:type="dxa"/>
            <w:vMerge/>
          </w:tcPr>
          <w:p w14:paraId="501D2669" w14:textId="77777777" w:rsidR="00FC2569" w:rsidRDefault="00FC2569" w:rsidP="00FC2569">
            <w:pPr>
              <w:spacing w:line="276" w:lineRule="auto"/>
              <w:rPr>
                <w:rFonts w:ascii="Times New Roman" w:eastAsia="Times New Roman" w:hAnsi="Times New Roman" w:cs="Times New Roman"/>
                <w:sz w:val="20"/>
                <w:szCs w:val="20"/>
              </w:rPr>
            </w:pPr>
          </w:p>
        </w:tc>
        <w:tc>
          <w:tcPr>
            <w:tcW w:w="3109" w:type="dxa"/>
            <w:vMerge/>
          </w:tcPr>
          <w:p w14:paraId="095776B8" w14:textId="77777777" w:rsidR="00FC2569" w:rsidRPr="00A81050" w:rsidRDefault="00FC2569" w:rsidP="00FC2569">
            <w:pPr>
              <w:spacing w:after="240" w:line="276" w:lineRule="auto"/>
              <w:rPr>
                <w:rFonts w:ascii="Times New Roman" w:eastAsia="Times New Roman" w:hAnsi="Times New Roman" w:cs="Times New Roman"/>
                <w:sz w:val="20"/>
                <w:szCs w:val="20"/>
              </w:rPr>
            </w:pPr>
          </w:p>
        </w:tc>
        <w:tc>
          <w:tcPr>
            <w:tcW w:w="2896" w:type="dxa"/>
          </w:tcPr>
          <w:p w14:paraId="7B722BE2" w14:textId="77777777" w:rsidR="00FC2569" w:rsidRDefault="00FC2569" w:rsidP="00FC2569">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Концепцията за биоикномиката и кръговата икономика по-ясно да се интегрира в целите за развитие на българската икономика. </w:t>
            </w:r>
          </w:p>
        </w:tc>
      </w:tr>
      <w:tr w:rsidR="00FC2569" w14:paraId="0E1482AD" w14:textId="77777777" w:rsidTr="00140DF6">
        <w:trPr>
          <w:trHeight w:val="1371"/>
        </w:trPr>
        <w:tc>
          <w:tcPr>
            <w:tcW w:w="3001" w:type="dxa"/>
          </w:tcPr>
          <w:p w14:paraId="3C39624A" w14:textId="77777777" w:rsidR="00FC2569" w:rsidRDefault="00FC2569" w:rsidP="00FC2569">
            <w:pPr>
              <w:spacing w:line="276" w:lineRule="auto"/>
              <w:rPr>
                <w:rFonts w:ascii="Times New Roman" w:eastAsia="Times New Roman" w:hAnsi="Times New Roman" w:cs="Times New Roman"/>
                <w:sz w:val="20"/>
                <w:szCs w:val="20"/>
              </w:rPr>
            </w:pPr>
            <w:r w:rsidRPr="00B13D7E">
              <w:rPr>
                <w:rFonts w:ascii="Times New Roman" w:eastAsia="Times New Roman" w:hAnsi="Times New Roman" w:cs="Times New Roman"/>
                <w:sz w:val="20"/>
                <w:szCs w:val="20"/>
              </w:rPr>
              <w:t>Стратегия „От фермата до трапезата“</w:t>
            </w:r>
          </w:p>
        </w:tc>
        <w:tc>
          <w:tcPr>
            <w:tcW w:w="3109" w:type="dxa"/>
          </w:tcPr>
          <w:p w14:paraId="007C858E" w14:textId="77777777" w:rsidR="00FC2569" w:rsidRPr="00A81050" w:rsidRDefault="00FC2569" w:rsidP="00FC2569">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СП на България са отчетени всички основни елементи на стратегията. </w:t>
            </w:r>
          </w:p>
        </w:tc>
        <w:tc>
          <w:tcPr>
            <w:tcW w:w="2896" w:type="dxa"/>
          </w:tcPr>
          <w:p w14:paraId="441C55CD" w14:textId="77777777" w:rsidR="00FC2569" w:rsidRPr="00A81050" w:rsidRDefault="00FC2569" w:rsidP="00FC2569">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заложат адекватни индикатори по целите, които да гарантират реално подобрение на показателите и измеримост на резултатите. </w:t>
            </w:r>
          </w:p>
        </w:tc>
      </w:tr>
      <w:tr w:rsidR="00D75CB8" w14:paraId="0B5DC16C" w14:textId="77777777" w:rsidTr="00D75C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6"/>
        </w:trPr>
        <w:tc>
          <w:tcPr>
            <w:tcW w:w="3001" w:type="dxa"/>
          </w:tcPr>
          <w:p w14:paraId="43E5E6B0" w14:textId="77777777" w:rsidR="00D75CB8" w:rsidRDefault="00D75CB8" w:rsidP="008E3C1B">
            <w:pPr>
              <w:spacing w:line="276" w:lineRule="auto"/>
              <w:rPr>
                <w:rFonts w:ascii="Times New Roman" w:eastAsia="Times New Roman" w:hAnsi="Times New Roman" w:cs="Times New Roman"/>
                <w:sz w:val="20"/>
                <w:szCs w:val="20"/>
              </w:rPr>
            </w:pPr>
            <w:r w:rsidRPr="00B53846">
              <w:rPr>
                <w:rFonts w:ascii="Times New Roman" w:eastAsia="Times New Roman" w:hAnsi="Times New Roman" w:cs="Times New Roman"/>
                <w:sz w:val="20"/>
                <w:szCs w:val="20"/>
              </w:rPr>
              <w:t>Стратегия на ЕС за биологичното разнообразие до 2030 г.</w:t>
            </w:r>
          </w:p>
        </w:tc>
        <w:tc>
          <w:tcPr>
            <w:tcW w:w="3109" w:type="dxa"/>
          </w:tcPr>
          <w:p w14:paraId="65CFBE7C" w14:textId="77777777" w:rsidR="00D75CB8" w:rsidRDefault="00D75CB8" w:rsidP="008E3C1B">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 общ план целите на стратегията са отчетени в СП на България.</w:t>
            </w:r>
          </w:p>
          <w:p w14:paraId="6DCB7F00" w14:textId="77777777" w:rsidR="00D75CB8" w:rsidRPr="00A81050" w:rsidRDefault="00D75CB8" w:rsidP="008E3C1B">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Предизвикателство е разпределение на бюджетите и мерките от различните финансови инструменти за постигане на целите по биоразнообразие.</w:t>
            </w:r>
          </w:p>
        </w:tc>
        <w:tc>
          <w:tcPr>
            <w:tcW w:w="2896" w:type="dxa"/>
          </w:tcPr>
          <w:p w14:paraId="32D408AE" w14:textId="77777777" w:rsidR="00D75CB8" w:rsidRPr="00446346" w:rsidRDefault="00D75CB8" w:rsidP="008E3C1B">
            <w:pPr>
              <w:spacing w:after="240" w:line="276" w:lineRule="auto"/>
              <w:jc w:val="both"/>
              <w:rPr>
                <w:rFonts w:ascii="Times New Roman" w:eastAsia="Times New Roman" w:hAnsi="Times New Roman" w:cs="Times New Roman"/>
                <w:sz w:val="20"/>
                <w:szCs w:val="20"/>
              </w:rPr>
            </w:pPr>
            <w:r w:rsidRPr="00446346">
              <w:rPr>
                <w:rFonts w:ascii="Times New Roman" w:eastAsia="Times New Roman" w:hAnsi="Times New Roman" w:cs="Times New Roman"/>
                <w:sz w:val="20"/>
                <w:szCs w:val="20"/>
              </w:rPr>
              <w:t xml:space="preserve">Да </w:t>
            </w:r>
            <w:r>
              <w:rPr>
                <w:rFonts w:ascii="Times New Roman" w:eastAsia="Times New Roman" w:hAnsi="Times New Roman" w:cs="Times New Roman"/>
                <w:sz w:val="20"/>
                <w:szCs w:val="20"/>
              </w:rPr>
              <w:t>се провежда активен диалог на експертно и политическо ниво с МОСВ за определяне на обхвата на интервенциите и индикаторите по отношение на птиците, ЗВПС, опрашителите (пчелите) и биологичното разнообразие.</w:t>
            </w:r>
          </w:p>
        </w:tc>
      </w:tr>
      <w:tr w:rsidR="00140DF6" w:rsidRPr="003344E4" w14:paraId="626E0DBA" w14:textId="77777777" w:rsidTr="00140DF6">
        <w:trPr>
          <w:trHeight w:val="273"/>
        </w:trPr>
        <w:tc>
          <w:tcPr>
            <w:tcW w:w="9006" w:type="dxa"/>
            <w:gridSpan w:val="3"/>
            <w:shd w:val="clear" w:color="auto" w:fill="FBE4D5" w:themeFill="accent2" w:themeFillTint="33"/>
          </w:tcPr>
          <w:p w14:paraId="26D20748" w14:textId="77777777" w:rsidR="00140DF6" w:rsidRPr="0004495C" w:rsidRDefault="00140DF6" w:rsidP="00446AAA">
            <w:pPr>
              <w:spacing w:after="240" w:line="276" w:lineRule="auto"/>
              <w:jc w:val="both"/>
              <w:rPr>
                <w:rFonts w:ascii="Times New Roman" w:eastAsia="Times New Roman" w:hAnsi="Times New Roman" w:cs="Times New Roman"/>
                <w:b/>
                <w:sz w:val="20"/>
                <w:szCs w:val="20"/>
              </w:rPr>
            </w:pPr>
            <w:r w:rsidRPr="0004495C">
              <w:rPr>
                <w:rFonts w:ascii="Times New Roman" w:eastAsia="Times New Roman" w:hAnsi="Times New Roman" w:cs="Times New Roman"/>
                <w:b/>
                <w:sz w:val="20"/>
                <w:szCs w:val="20"/>
              </w:rPr>
              <w:t>Стратегическата рамка на България за ОСП</w:t>
            </w:r>
          </w:p>
        </w:tc>
      </w:tr>
      <w:tr w:rsidR="00140DF6" w:rsidRPr="003344E4" w14:paraId="199BBE0D" w14:textId="77777777" w:rsidTr="00140DF6">
        <w:trPr>
          <w:trHeight w:val="1116"/>
        </w:trPr>
        <w:tc>
          <w:tcPr>
            <w:tcW w:w="3001" w:type="dxa"/>
          </w:tcPr>
          <w:p w14:paraId="331177BB" w14:textId="77777777" w:rsidR="00140DF6" w:rsidRPr="00847E1A" w:rsidRDefault="00140DF6" w:rsidP="00446AAA">
            <w:pPr>
              <w:spacing w:line="276" w:lineRule="auto"/>
              <w:rPr>
                <w:rFonts w:ascii="Times New Roman" w:eastAsia="Times New Roman" w:hAnsi="Times New Roman" w:cs="Times New Roman"/>
                <w:sz w:val="20"/>
                <w:szCs w:val="20"/>
              </w:rPr>
            </w:pPr>
            <w:r w:rsidRPr="00B53846">
              <w:rPr>
                <w:rFonts w:ascii="Times New Roman" w:eastAsia="Times New Roman" w:hAnsi="Times New Roman" w:cs="Times New Roman"/>
                <w:sz w:val="20"/>
                <w:szCs w:val="20"/>
              </w:rPr>
              <w:t>Визия на Република България: Бъдещето на Общата селскостопанска политика след 2020 г.:</w:t>
            </w:r>
          </w:p>
        </w:tc>
        <w:tc>
          <w:tcPr>
            <w:tcW w:w="3109" w:type="dxa"/>
          </w:tcPr>
          <w:p w14:paraId="402B0EA2" w14:textId="77777777" w:rsidR="00140DF6" w:rsidRPr="00A81050" w:rsidRDefault="00140DF6" w:rsidP="00446AAA">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 на България се придържа много тясно към целите описани във визията. </w:t>
            </w:r>
          </w:p>
        </w:tc>
        <w:tc>
          <w:tcPr>
            <w:tcW w:w="2896" w:type="dxa"/>
          </w:tcPr>
          <w:p w14:paraId="4EDD448D" w14:textId="77777777" w:rsidR="00140DF6" w:rsidRPr="00A81050" w:rsidRDefault="00140DF6" w:rsidP="00446AAA">
            <w:pPr>
              <w:spacing w:after="240" w:line="276" w:lineRule="auto"/>
              <w:jc w:val="both"/>
              <w:rPr>
                <w:rFonts w:ascii="Times New Roman" w:eastAsia="Times New Roman" w:hAnsi="Times New Roman" w:cs="Times New Roman"/>
                <w:sz w:val="20"/>
                <w:szCs w:val="20"/>
              </w:rPr>
            </w:pPr>
          </w:p>
        </w:tc>
      </w:tr>
      <w:tr w:rsidR="00140DF6" w:rsidRPr="003344E4" w14:paraId="4385EC8F" w14:textId="77777777" w:rsidTr="00140DF6">
        <w:trPr>
          <w:trHeight w:val="525"/>
        </w:trPr>
        <w:tc>
          <w:tcPr>
            <w:tcW w:w="3001" w:type="dxa"/>
          </w:tcPr>
          <w:p w14:paraId="06D6B09F" w14:textId="77777777" w:rsidR="00140DF6" w:rsidRPr="00B53846" w:rsidRDefault="00140DF6" w:rsidP="00446AAA">
            <w:pPr>
              <w:spacing w:line="276" w:lineRule="auto"/>
              <w:rPr>
                <w:rFonts w:ascii="Times New Roman" w:eastAsia="Times New Roman" w:hAnsi="Times New Roman" w:cs="Times New Roman"/>
                <w:sz w:val="20"/>
                <w:szCs w:val="20"/>
              </w:rPr>
            </w:pPr>
            <w:r w:rsidRPr="00B53846">
              <w:rPr>
                <w:rFonts w:ascii="Times New Roman" w:eastAsia="Times New Roman" w:hAnsi="Times New Roman" w:cs="Times New Roman"/>
                <w:sz w:val="20"/>
                <w:szCs w:val="20"/>
              </w:rPr>
              <w:t>Националната програма за развитие БЪЛГАРИЯ 2030</w:t>
            </w:r>
          </w:p>
        </w:tc>
        <w:tc>
          <w:tcPr>
            <w:tcW w:w="3109" w:type="dxa"/>
          </w:tcPr>
          <w:p w14:paraId="75428A91" w14:textId="77777777" w:rsidR="00140DF6" w:rsidRPr="00A81050" w:rsidRDefault="00140DF6" w:rsidP="00446AAA">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 общ план целите на програмата са отчетени в СП на България.</w:t>
            </w:r>
          </w:p>
        </w:tc>
        <w:tc>
          <w:tcPr>
            <w:tcW w:w="2896" w:type="dxa"/>
          </w:tcPr>
          <w:p w14:paraId="14CACF78" w14:textId="77777777" w:rsidR="00140DF6" w:rsidRPr="00A81050" w:rsidRDefault="00140DF6" w:rsidP="00446AAA">
            <w:pPr>
              <w:spacing w:after="240" w:line="276" w:lineRule="auto"/>
              <w:jc w:val="both"/>
              <w:rPr>
                <w:rFonts w:ascii="Times New Roman" w:eastAsia="Times New Roman" w:hAnsi="Times New Roman" w:cs="Times New Roman"/>
                <w:sz w:val="20"/>
                <w:szCs w:val="20"/>
              </w:rPr>
            </w:pPr>
            <w:r w:rsidRPr="00A81050">
              <w:rPr>
                <w:rFonts w:ascii="Times New Roman" w:eastAsia="Times New Roman" w:hAnsi="Times New Roman" w:cs="Times New Roman"/>
                <w:sz w:val="20"/>
                <w:szCs w:val="20"/>
              </w:rPr>
              <w:t xml:space="preserve">Интегриране на индикаторите от </w:t>
            </w:r>
            <w:r>
              <w:rPr>
                <w:rFonts w:ascii="Times New Roman" w:eastAsia="Times New Roman" w:hAnsi="Times New Roman" w:cs="Times New Roman"/>
                <w:sz w:val="20"/>
                <w:szCs w:val="20"/>
              </w:rPr>
              <w:t xml:space="preserve">заложени в програмата – за производителност на труда, </w:t>
            </w:r>
            <w:r>
              <w:rPr>
                <w:rFonts w:ascii="Times New Roman" w:eastAsia="Times New Roman" w:hAnsi="Times New Roman" w:cs="Times New Roman"/>
                <w:sz w:val="20"/>
                <w:szCs w:val="20"/>
              </w:rPr>
              <w:lastRenderedPageBreak/>
              <w:t>дял на площите с биологично производство и дял на преработената земеделска продукция.</w:t>
            </w:r>
          </w:p>
        </w:tc>
      </w:tr>
      <w:tr w:rsidR="00140DF6" w:rsidRPr="003344E4" w14:paraId="05CA3FB4" w14:textId="77777777" w:rsidTr="00140DF6">
        <w:trPr>
          <w:trHeight w:val="552"/>
        </w:trPr>
        <w:tc>
          <w:tcPr>
            <w:tcW w:w="9006" w:type="dxa"/>
            <w:gridSpan w:val="3"/>
            <w:shd w:val="clear" w:color="auto" w:fill="FBE4D5" w:themeFill="accent2" w:themeFillTint="33"/>
          </w:tcPr>
          <w:p w14:paraId="03D10C1C" w14:textId="77777777" w:rsidR="00140DF6" w:rsidRPr="0004495C" w:rsidRDefault="00140DF6" w:rsidP="00446AAA">
            <w:pPr>
              <w:spacing w:after="240" w:line="276" w:lineRule="auto"/>
              <w:jc w:val="both"/>
              <w:rPr>
                <w:rFonts w:ascii="Times New Roman" w:eastAsia="Times New Roman" w:hAnsi="Times New Roman" w:cs="Times New Roman"/>
                <w:b/>
                <w:sz w:val="20"/>
                <w:szCs w:val="20"/>
              </w:rPr>
            </w:pPr>
            <w:r w:rsidRPr="0004495C">
              <w:rPr>
                <w:rFonts w:ascii="Times New Roman" w:eastAsia="Times New Roman" w:hAnsi="Times New Roman" w:cs="Times New Roman"/>
                <w:b/>
                <w:sz w:val="20"/>
                <w:szCs w:val="20"/>
              </w:rPr>
              <w:lastRenderedPageBreak/>
              <w:t>Стратегическата рамка на България относно изменението на климата, биоразнообразието и управлението на мрежата за Натура 2000</w:t>
            </w:r>
          </w:p>
        </w:tc>
      </w:tr>
      <w:tr w:rsidR="00140DF6" w:rsidRPr="003344E4" w14:paraId="2647D1A1" w14:textId="77777777" w:rsidTr="00140DF6">
        <w:trPr>
          <w:trHeight w:val="1245"/>
        </w:trPr>
        <w:tc>
          <w:tcPr>
            <w:tcW w:w="3001" w:type="dxa"/>
          </w:tcPr>
          <w:p w14:paraId="3AFA9257" w14:textId="77777777" w:rsidR="00140DF6" w:rsidRDefault="00140DF6" w:rsidP="00446AAA">
            <w:pPr>
              <w:spacing w:line="276" w:lineRule="auto"/>
              <w:rPr>
                <w:rFonts w:ascii="Times New Roman" w:eastAsia="Times New Roman" w:hAnsi="Times New Roman" w:cs="Times New Roman"/>
                <w:sz w:val="20"/>
                <w:szCs w:val="20"/>
              </w:rPr>
            </w:pPr>
            <w:r w:rsidRPr="00AC2355">
              <w:rPr>
                <w:rFonts w:ascii="Times New Roman" w:eastAsia="Times New Roman" w:hAnsi="Times New Roman" w:cs="Times New Roman"/>
                <w:sz w:val="20"/>
                <w:szCs w:val="20"/>
              </w:rPr>
              <w:t>Национална стратегия за адаптация към изменението на климата и План за действие на Република България</w:t>
            </w:r>
          </w:p>
        </w:tc>
        <w:tc>
          <w:tcPr>
            <w:tcW w:w="3109" w:type="dxa"/>
          </w:tcPr>
          <w:p w14:paraId="39CCE50E" w14:textId="77777777" w:rsidR="00140DF6" w:rsidRPr="00A81050" w:rsidRDefault="00140DF6" w:rsidP="00446AAA">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общ порядък националния план и СП на България споделят общи цели и приоритети. </w:t>
            </w:r>
          </w:p>
        </w:tc>
        <w:tc>
          <w:tcPr>
            <w:tcW w:w="2896" w:type="dxa"/>
          </w:tcPr>
          <w:p w14:paraId="047C0E93" w14:textId="77777777" w:rsidR="00140DF6" w:rsidRPr="00A81050" w:rsidRDefault="00140DF6"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определяне на интервенциите за напояване и поддържане на пасищата да се интегрира становището на МОСВ за добри практики. </w:t>
            </w:r>
          </w:p>
        </w:tc>
      </w:tr>
      <w:tr w:rsidR="00140DF6" w:rsidRPr="003344E4" w14:paraId="2CE8C73B" w14:textId="77777777" w:rsidTr="00140DF6">
        <w:trPr>
          <w:trHeight w:val="1266"/>
        </w:trPr>
        <w:tc>
          <w:tcPr>
            <w:tcW w:w="3001" w:type="dxa"/>
          </w:tcPr>
          <w:p w14:paraId="2C41D81E" w14:textId="77777777" w:rsidR="00140DF6" w:rsidRDefault="00140DF6"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Интегриран план в областта на енергетиката и климата на Република България 2021 – 2030 г.</w:t>
            </w:r>
          </w:p>
        </w:tc>
        <w:tc>
          <w:tcPr>
            <w:tcW w:w="3109" w:type="dxa"/>
          </w:tcPr>
          <w:p w14:paraId="750CCD70" w14:textId="77777777" w:rsidR="00140DF6" w:rsidRPr="00A81050" w:rsidRDefault="00140DF6" w:rsidP="00446AAA">
            <w:pPr>
              <w:spacing w:after="240" w:line="276" w:lineRule="auto"/>
              <w:rPr>
                <w:rFonts w:ascii="Times New Roman" w:eastAsia="Times New Roman" w:hAnsi="Times New Roman" w:cs="Times New Roman"/>
                <w:sz w:val="20"/>
                <w:szCs w:val="20"/>
              </w:rPr>
            </w:pPr>
            <w:r w:rsidRPr="007E4ACB">
              <w:rPr>
                <w:rFonts w:ascii="Times New Roman" w:eastAsia="Times New Roman" w:hAnsi="Times New Roman" w:cs="Times New Roman"/>
                <w:sz w:val="20"/>
                <w:szCs w:val="20"/>
              </w:rPr>
              <w:t>В общ порядък националния план и СП на България споделят общи цели и приоритети.</w:t>
            </w:r>
          </w:p>
        </w:tc>
        <w:tc>
          <w:tcPr>
            <w:tcW w:w="2896" w:type="dxa"/>
          </w:tcPr>
          <w:p w14:paraId="07323A07" w14:textId="77777777" w:rsidR="00140DF6" w:rsidRPr="00A81050" w:rsidRDefault="00140DF6" w:rsidP="00446AAA">
            <w:pPr>
              <w:spacing w:after="240" w:line="276" w:lineRule="auto"/>
              <w:jc w:val="both"/>
              <w:rPr>
                <w:rFonts w:ascii="Times New Roman" w:eastAsia="Times New Roman" w:hAnsi="Times New Roman" w:cs="Times New Roman"/>
                <w:sz w:val="20"/>
                <w:szCs w:val="20"/>
              </w:rPr>
            </w:pPr>
          </w:p>
        </w:tc>
      </w:tr>
      <w:tr w:rsidR="00140DF6" w:rsidRPr="003344E4" w14:paraId="77918283" w14:textId="77777777" w:rsidTr="00140DF6">
        <w:trPr>
          <w:trHeight w:val="1452"/>
        </w:trPr>
        <w:tc>
          <w:tcPr>
            <w:tcW w:w="3001" w:type="dxa"/>
          </w:tcPr>
          <w:p w14:paraId="792FEE1C" w14:textId="77777777" w:rsidR="00140DF6" w:rsidRPr="0004495C" w:rsidRDefault="00140DF6"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 xml:space="preserve">Рамка за приоритетни действия за </w:t>
            </w:r>
            <w:r>
              <w:rPr>
                <w:rFonts w:ascii="Times New Roman" w:eastAsia="Times New Roman" w:hAnsi="Times New Roman" w:cs="Times New Roman"/>
                <w:sz w:val="20"/>
                <w:szCs w:val="20"/>
              </w:rPr>
              <w:t>Н</w:t>
            </w:r>
            <w:r w:rsidRPr="0004495C">
              <w:rPr>
                <w:rFonts w:ascii="Times New Roman" w:eastAsia="Times New Roman" w:hAnsi="Times New Roman" w:cs="Times New Roman"/>
                <w:sz w:val="20"/>
                <w:szCs w:val="20"/>
              </w:rPr>
              <w:t>атура 2000 в България</w:t>
            </w:r>
          </w:p>
        </w:tc>
        <w:tc>
          <w:tcPr>
            <w:tcW w:w="3109" w:type="dxa"/>
          </w:tcPr>
          <w:p w14:paraId="3ECE938B" w14:textId="77777777" w:rsidR="00140DF6" w:rsidRPr="00A81050" w:rsidRDefault="00140DF6" w:rsidP="00446AAA">
            <w:pPr>
              <w:spacing w:after="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РПД и СП се изработват паралелно и имат общи цели по отношение на биоразнообразието, управлението на мрежата  от Натура 2000, замърсяване на почвите и водите . </w:t>
            </w:r>
          </w:p>
        </w:tc>
        <w:tc>
          <w:tcPr>
            <w:tcW w:w="2896" w:type="dxa"/>
          </w:tcPr>
          <w:p w14:paraId="15FF2094" w14:textId="77777777" w:rsidR="00140DF6" w:rsidRPr="00A81050" w:rsidRDefault="00140DF6" w:rsidP="00ED2AE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Тясно взаимодействие между МОСВ и </w:t>
            </w:r>
            <w:r w:rsidR="00ED2AE3">
              <w:rPr>
                <w:rFonts w:ascii="Times New Roman" w:eastAsia="Times New Roman" w:hAnsi="Times New Roman" w:cs="Times New Roman"/>
                <w:sz w:val="20"/>
                <w:szCs w:val="20"/>
              </w:rPr>
              <w:t>МЗм</w:t>
            </w:r>
            <w:r>
              <w:rPr>
                <w:rFonts w:ascii="Times New Roman" w:eastAsia="Times New Roman" w:hAnsi="Times New Roman" w:cs="Times New Roman"/>
                <w:sz w:val="20"/>
                <w:szCs w:val="20"/>
              </w:rPr>
              <w:t xml:space="preserve"> по отношение на интервенциите по специфични цели 4, 5, 6, 8 и 9. </w:t>
            </w:r>
          </w:p>
        </w:tc>
      </w:tr>
      <w:tr w:rsidR="00281D3B" w:rsidRPr="00A81050" w14:paraId="3ED37B7B" w14:textId="77777777" w:rsidTr="00140DF6">
        <w:tc>
          <w:tcPr>
            <w:tcW w:w="3001" w:type="dxa"/>
            <w:shd w:val="clear" w:color="auto" w:fill="FBE4D5" w:themeFill="accent2" w:themeFillTint="33"/>
          </w:tcPr>
          <w:p w14:paraId="2448D700" w14:textId="77777777" w:rsidR="00281D3B" w:rsidRPr="00847E1A" w:rsidRDefault="00281D3B" w:rsidP="00446AAA">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Общо заключение за свързаността със стратегическата рамка</w:t>
            </w:r>
          </w:p>
        </w:tc>
        <w:tc>
          <w:tcPr>
            <w:tcW w:w="6005" w:type="dxa"/>
            <w:gridSpan w:val="2"/>
            <w:shd w:val="clear" w:color="auto" w:fill="FBE4D5" w:themeFill="accent2" w:themeFillTint="33"/>
          </w:tcPr>
          <w:p w14:paraId="196CD4C6" w14:textId="77777777" w:rsidR="00281D3B" w:rsidRDefault="00281D3B" w:rsidP="00446AAA">
            <w:pPr>
              <w:spacing w:after="240" w:line="276" w:lineRule="auto"/>
              <w:jc w:val="both"/>
              <w:rPr>
                <w:rFonts w:ascii="Times New Roman" w:eastAsia="Times New Roman" w:hAnsi="Times New Roman" w:cs="Times New Roman"/>
                <w:sz w:val="20"/>
                <w:szCs w:val="20"/>
              </w:rPr>
            </w:pPr>
            <w:r w:rsidRPr="00A81050">
              <w:rPr>
                <w:rFonts w:ascii="Times New Roman" w:eastAsia="Times New Roman" w:hAnsi="Times New Roman" w:cs="Times New Roman"/>
                <w:sz w:val="20"/>
                <w:szCs w:val="20"/>
              </w:rPr>
              <w:t>При анализ</w:t>
            </w:r>
            <w:r>
              <w:rPr>
                <w:rFonts w:ascii="Times New Roman" w:eastAsia="Times New Roman" w:hAnsi="Times New Roman" w:cs="Times New Roman"/>
                <w:sz w:val="20"/>
                <w:szCs w:val="20"/>
              </w:rPr>
              <w:t>а</w:t>
            </w:r>
            <w:r w:rsidRPr="00A81050">
              <w:rPr>
                <w:rFonts w:ascii="Times New Roman" w:eastAsia="Times New Roman" w:hAnsi="Times New Roman" w:cs="Times New Roman"/>
                <w:sz w:val="20"/>
                <w:szCs w:val="20"/>
              </w:rPr>
              <w:t xml:space="preserve"> на Стратегическия план на България, се наблюдава в</w:t>
            </w:r>
            <w:r>
              <w:rPr>
                <w:rFonts w:ascii="Times New Roman" w:eastAsia="Times New Roman" w:hAnsi="Times New Roman" w:cs="Times New Roman"/>
                <w:sz w:val="20"/>
                <w:szCs w:val="20"/>
              </w:rPr>
              <w:t>исока степен на съответствие с</w:t>
            </w:r>
            <w:r w:rsidRPr="00A81050">
              <w:rPr>
                <w:rFonts w:ascii="Times New Roman" w:eastAsia="Times New Roman" w:hAnsi="Times New Roman" w:cs="Times New Roman"/>
                <w:sz w:val="20"/>
                <w:szCs w:val="20"/>
              </w:rPr>
              <w:t xml:space="preserve"> цялостната стратегическа рамка на България</w:t>
            </w:r>
            <w:r>
              <w:rPr>
                <w:rFonts w:ascii="Times New Roman" w:eastAsia="Times New Roman" w:hAnsi="Times New Roman" w:cs="Times New Roman"/>
                <w:sz w:val="20"/>
                <w:szCs w:val="20"/>
              </w:rPr>
              <w:t xml:space="preserve"> и ЕС</w:t>
            </w:r>
            <w:r w:rsidRPr="00A81050">
              <w:rPr>
                <w:rFonts w:ascii="Times New Roman" w:eastAsia="Times New Roman" w:hAnsi="Times New Roman" w:cs="Times New Roman"/>
                <w:sz w:val="20"/>
                <w:szCs w:val="20"/>
              </w:rPr>
              <w:t>.</w:t>
            </w:r>
          </w:p>
          <w:p w14:paraId="7F2B6520"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отношение на целите и интервенциите за биоразнообразие, Натура 2000, елементи на ландшафта, въглеродни емисии и води (напояване), координацията с МОСВ е наложителна. </w:t>
            </w:r>
          </w:p>
        </w:tc>
      </w:tr>
    </w:tbl>
    <w:p w14:paraId="5234E517" w14:textId="77777777" w:rsidR="00281D3B" w:rsidRDefault="00281D3B">
      <w:r>
        <w:br w:type="page"/>
      </w:r>
    </w:p>
    <w:p w14:paraId="5245812A" w14:textId="77777777" w:rsidR="00FC2569" w:rsidRDefault="00FC2569" w:rsidP="00847E1A">
      <w:pPr>
        <w:spacing w:line="276" w:lineRule="auto"/>
        <w:jc w:val="both"/>
        <w:rPr>
          <w:rFonts w:ascii="Times New Roman" w:eastAsia="Times New Roman" w:hAnsi="Times New Roman" w:cs="Times New Roman"/>
          <w:sz w:val="20"/>
          <w:szCs w:val="20"/>
          <w:highlight w:val="magenta"/>
        </w:rPr>
      </w:pPr>
    </w:p>
    <w:p w14:paraId="4F7911FB" w14:textId="77777777" w:rsidR="008B5CD0" w:rsidRDefault="00C62563">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За целите на оценката на свързаността на стратегическите планове със цялостната стратегическа рамка на България  са анализирани четири категории стратегически документи. На първо място са прегледани приоритетите на европейската стратегическа рамка по отношение на новата ОСП. Като втора стъпка е анализирана и Българската рамкова позиция за бъдещето на ОСП. Разгледани са целите заложени в стратегическите документи на България по отношение на адаптация към климатичните промени и опазването на биологичното разнообразие. </w:t>
      </w:r>
    </w:p>
    <w:p w14:paraId="72B3AF56" w14:textId="77777777" w:rsidR="00783C8F" w:rsidRDefault="00783C8F">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p>
    <w:p w14:paraId="725A5852" w14:textId="77777777" w:rsidR="00783C8F" w:rsidRDefault="00783C8F">
      <w:pPr>
        <w:pBdr>
          <w:top w:val="nil"/>
          <w:left w:val="nil"/>
          <w:bottom w:val="nil"/>
          <w:right w:val="nil"/>
          <w:between w:val="nil"/>
        </w:pBdr>
        <w:spacing w:after="0" w:line="276" w:lineRule="auto"/>
        <w:rPr>
          <w:rFonts w:ascii="Times New Roman" w:eastAsia="Times New Roman" w:hAnsi="Times New Roman" w:cs="Times New Roman"/>
          <w:b/>
          <w:color w:val="ED7D31"/>
          <w:sz w:val="20"/>
          <w:szCs w:val="20"/>
        </w:rPr>
      </w:pPr>
    </w:p>
    <w:p w14:paraId="0EFB3927" w14:textId="77777777" w:rsidR="008B5CD0" w:rsidRDefault="00C62563">
      <w:pPr>
        <w:pBdr>
          <w:top w:val="nil"/>
          <w:left w:val="nil"/>
          <w:bottom w:val="nil"/>
          <w:right w:val="nil"/>
          <w:between w:val="nil"/>
        </w:pBdr>
        <w:spacing w:after="0" w:line="276" w:lineRule="auto"/>
        <w:rPr>
          <w:rFonts w:ascii="Times New Roman" w:eastAsia="Times New Roman" w:hAnsi="Times New Roman" w:cs="Times New Roman"/>
          <w:b/>
          <w:color w:val="ED7D31"/>
          <w:sz w:val="20"/>
          <w:szCs w:val="20"/>
        </w:rPr>
      </w:pPr>
      <w:r>
        <w:rPr>
          <w:rFonts w:ascii="Times New Roman" w:eastAsia="Times New Roman" w:hAnsi="Times New Roman" w:cs="Times New Roman"/>
          <w:b/>
          <w:color w:val="ED7D31"/>
          <w:sz w:val="20"/>
          <w:szCs w:val="20"/>
        </w:rPr>
        <w:t>Акценти в стратегическата рамка на ЕС за новата ОСП</w:t>
      </w:r>
    </w:p>
    <w:p w14:paraId="56CC4E48" w14:textId="77777777" w:rsidR="008B5CD0" w:rsidRDefault="008B5CD0">
      <w:pPr>
        <w:pBdr>
          <w:top w:val="nil"/>
          <w:left w:val="nil"/>
          <w:bottom w:val="nil"/>
          <w:right w:val="nil"/>
          <w:between w:val="nil"/>
        </w:pBdr>
        <w:spacing w:after="0" w:line="276" w:lineRule="auto"/>
        <w:ind w:left="720"/>
        <w:rPr>
          <w:rFonts w:ascii="Times New Roman" w:eastAsia="Times New Roman" w:hAnsi="Times New Roman" w:cs="Times New Roman"/>
          <w:color w:val="000000"/>
          <w:sz w:val="20"/>
          <w:szCs w:val="20"/>
        </w:rPr>
      </w:pPr>
    </w:p>
    <w:p w14:paraId="76E3F413" w14:textId="77777777" w:rsidR="00312C40" w:rsidRPr="00312C40" w:rsidRDefault="00C62563">
      <w:pPr>
        <w:spacing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Бъдещето на прехраната и селското стопанство</w:t>
      </w:r>
      <w:r w:rsidR="00312C40">
        <w:rPr>
          <w:rFonts w:ascii="Times New Roman" w:eastAsia="Times New Roman" w:hAnsi="Times New Roman" w:cs="Times New Roman"/>
          <w:b/>
          <w:color w:val="4472C4"/>
          <w:sz w:val="20"/>
          <w:szCs w:val="20"/>
        </w:rPr>
        <w:t xml:space="preserve"> </w:t>
      </w:r>
      <w:r w:rsidR="00312C40" w:rsidRPr="00312C40">
        <w:rPr>
          <w:rFonts w:ascii="Times New Roman" w:eastAsia="Times New Roman" w:hAnsi="Times New Roman" w:cs="Times New Roman"/>
          <w:sz w:val="20"/>
          <w:szCs w:val="20"/>
        </w:rPr>
        <w:t>(Съобщение на комисията до европейския парламент, съвета, европейския икономически и социален комитет и комитета на регионите”,  Брюксел, 29.11.2017, COM(2017) 713 final)</w:t>
      </w:r>
    </w:p>
    <w:p w14:paraId="22176787"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съобщението Европейската комисия призовава за съгласуваност на бъдещата ОСП с останалите политики, и по-специално за:</w:t>
      </w:r>
    </w:p>
    <w:p w14:paraId="76EB6BCC" w14:textId="77777777" w:rsidR="008B5CD0" w:rsidRDefault="00C62563">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повишаване на качествената заетост, растежа и инвестициите;</w:t>
      </w:r>
    </w:p>
    <w:p w14:paraId="4093756F" w14:textId="77777777" w:rsidR="008B5CD0" w:rsidRDefault="00C62563">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използване на потенциала на енергийния съюз, на кръговата икономика и биоикономиката, укрепвайки грижите за околната среда, превъзмогвайки изменението на климата и приспособявайки се към него;</w:t>
      </w:r>
    </w:p>
    <w:p w14:paraId="740CF4C5" w14:textId="77777777" w:rsidR="008B5CD0" w:rsidRDefault="00C62563">
      <w:pPr>
        <w:numPr>
          <w:ilvl w:val="0"/>
          <w:numId w:val="3"/>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извеждане на научните изследвания и иновациите извън лабораториите и отвеждането им в полето и на пазарите;</w:t>
      </w:r>
    </w:p>
    <w:p w14:paraId="3017146A" w14:textId="77777777" w:rsidR="008B5CD0" w:rsidRDefault="00C62563">
      <w:pPr>
        <w:numPr>
          <w:ilvl w:val="0"/>
          <w:numId w:val="3"/>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пълно свързване на земеделските стопани и селските области с цифровата икономика; </w:t>
      </w:r>
    </w:p>
    <w:p w14:paraId="00770140"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Същевременно ЕС е твърдо ангажиран за действие по Парижкото споразумение от 21-вата сесия на Конференцията на страните (COP21) по Рамковата конвенция на ООН по изменение на климата и целите на ООН за устойчиво развитие.</w:t>
      </w:r>
    </w:p>
    <w:p w14:paraId="7077A673"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Основни цели на новата ОСП са:</w:t>
      </w:r>
    </w:p>
    <w:p w14:paraId="39397E71" w14:textId="77777777" w:rsidR="008B5CD0" w:rsidRDefault="00C62563" w:rsidP="003A0763">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насърчава развитието на </w:t>
      </w:r>
      <w:r>
        <w:rPr>
          <w:rFonts w:ascii="Times New Roman" w:eastAsia="Times New Roman" w:hAnsi="Times New Roman" w:cs="Times New Roman"/>
          <w:b/>
          <w:color w:val="000000"/>
          <w:sz w:val="20"/>
          <w:szCs w:val="20"/>
        </w:rPr>
        <w:t>интелигентен и устойчив селскостопански сектор</w:t>
      </w:r>
      <w:r>
        <w:rPr>
          <w:rFonts w:ascii="Times New Roman" w:eastAsia="Times New Roman" w:hAnsi="Times New Roman" w:cs="Times New Roman"/>
          <w:color w:val="000000"/>
          <w:sz w:val="20"/>
          <w:szCs w:val="20"/>
        </w:rPr>
        <w:t>;</w:t>
      </w:r>
    </w:p>
    <w:p w14:paraId="6DB49362"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Използване на </w:t>
      </w:r>
      <w:r>
        <w:rPr>
          <w:rFonts w:ascii="Times New Roman" w:eastAsia="Times New Roman" w:hAnsi="Times New Roman" w:cs="Times New Roman"/>
          <w:b/>
          <w:color w:val="000000"/>
          <w:sz w:val="20"/>
          <w:szCs w:val="20"/>
        </w:rPr>
        <w:t>научните изследвания и иновациите</w:t>
      </w:r>
      <w:r>
        <w:rPr>
          <w:rFonts w:ascii="Times New Roman" w:eastAsia="Times New Roman" w:hAnsi="Times New Roman" w:cs="Times New Roman"/>
          <w:color w:val="000000"/>
          <w:sz w:val="20"/>
          <w:szCs w:val="20"/>
        </w:rPr>
        <w:t xml:space="preserve"> за установяване на по-тясна връзка между онова, което знаем, и онова, което отглеждаме</w:t>
      </w:r>
    </w:p>
    <w:p w14:paraId="43870ABE"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Подкрепа за </w:t>
      </w:r>
      <w:r>
        <w:rPr>
          <w:rFonts w:ascii="Times New Roman" w:eastAsia="Times New Roman" w:hAnsi="Times New Roman" w:cs="Times New Roman"/>
          <w:b/>
          <w:color w:val="000000"/>
          <w:sz w:val="20"/>
          <w:szCs w:val="20"/>
        </w:rPr>
        <w:t>справедливи доходи</w:t>
      </w:r>
      <w:r>
        <w:rPr>
          <w:rFonts w:ascii="Times New Roman" w:eastAsia="Times New Roman" w:hAnsi="Times New Roman" w:cs="Times New Roman"/>
          <w:color w:val="000000"/>
          <w:sz w:val="20"/>
          <w:szCs w:val="20"/>
        </w:rPr>
        <w:t>, за да се помогне на земеделските стопани да изкарват прехраната си</w:t>
      </w:r>
    </w:p>
    <w:p w14:paraId="2EB3E37B"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Инвестиране за повишаване на </w:t>
      </w:r>
      <w:r>
        <w:rPr>
          <w:rFonts w:ascii="Times New Roman" w:eastAsia="Times New Roman" w:hAnsi="Times New Roman" w:cs="Times New Roman"/>
          <w:b/>
          <w:color w:val="000000"/>
          <w:sz w:val="20"/>
          <w:szCs w:val="20"/>
        </w:rPr>
        <w:t>пазарните приходи</w:t>
      </w:r>
      <w:r>
        <w:rPr>
          <w:rFonts w:ascii="Times New Roman" w:eastAsia="Times New Roman" w:hAnsi="Times New Roman" w:cs="Times New Roman"/>
          <w:color w:val="000000"/>
          <w:sz w:val="20"/>
          <w:szCs w:val="20"/>
        </w:rPr>
        <w:t xml:space="preserve"> на земеделските стопани</w:t>
      </w:r>
    </w:p>
    <w:p w14:paraId="462AB1F6"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Управление на риска</w:t>
      </w:r>
    </w:p>
    <w:p w14:paraId="6EFA00C2" w14:textId="77777777" w:rsidR="008B5CD0" w:rsidRDefault="00C62563" w:rsidP="003A0763">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подкрепя грижите за околната среда и действията за климата, както и да допринася за постигане на целите на ЕС, свързани с околната среда и климата;</w:t>
      </w:r>
    </w:p>
    <w:p w14:paraId="07FBFCE1" w14:textId="77777777" w:rsidR="008B5CD0" w:rsidRDefault="00C62563" w:rsidP="003A0763">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укрепва </w:t>
      </w:r>
      <w:r>
        <w:rPr>
          <w:rFonts w:ascii="Times New Roman" w:eastAsia="Times New Roman" w:hAnsi="Times New Roman" w:cs="Times New Roman"/>
          <w:b/>
          <w:color w:val="000000"/>
          <w:sz w:val="20"/>
          <w:szCs w:val="20"/>
        </w:rPr>
        <w:t>социално-икономическата структура на селските райони</w:t>
      </w:r>
      <w:r>
        <w:rPr>
          <w:rFonts w:ascii="Times New Roman" w:eastAsia="Times New Roman" w:hAnsi="Times New Roman" w:cs="Times New Roman"/>
          <w:color w:val="000000"/>
          <w:sz w:val="20"/>
          <w:szCs w:val="20"/>
        </w:rPr>
        <w:t>.</w:t>
      </w:r>
    </w:p>
    <w:p w14:paraId="6920F484"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Новите вериги за създаване на стойност в селските райони в такива области, като чиста енергия, нововъзникваща биоикономика, кръгова икономика и екотуризъм, могат да предложат добър потенциал за растеж и заетост в селските райони.</w:t>
      </w:r>
    </w:p>
    <w:p w14:paraId="30514F4F"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Прерастването на биоикономиката в устойчив бизнес модел би трябвало да заеме приоритетно място в стратегическите планове по ОСП</w:t>
      </w:r>
    </w:p>
    <w:p w14:paraId="3A5C5DFF" w14:textId="77777777" w:rsidR="008B5CD0" w:rsidRDefault="00C62563" w:rsidP="003A0763">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Приемствеността между поколенията следва да стане приоритет в новата политическа рамка</w:t>
      </w:r>
    </w:p>
    <w:p w14:paraId="048EC061" w14:textId="77777777" w:rsidR="008B5CD0" w:rsidRDefault="00C62563" w:rsidP="003A0763">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Оч</w:t>
      </w:r>
      <w:r w:rsidR="007620EB">
        <w:rPr>
          <w:rFonts w:ascii="Times New Roman" w:eastAsia="Times New Roman" w:hAnsi="Times New Roman" w:cs="Times New Roman"/>
          <w:color w:val="000000"/>
          <w:sz w:val="20"/>
          <w:szCs w:val="20"/>
        </w:rPr>
        <w:t>акват</w:t>
      </w:r>
      <w:r>
        <w:rPr>
          <w:rFonts w:ascii="Times New Roman" w:eastAsia="Times New Roman" w:hAnsi="Times New Roman" w:cs="Times New Roman"/>
          <w:color w:val="000000"/>
          <w:sz w:val="20"/>
          <w:szCs w:val="20"/>
        </w:rPr>
        <w:t xml:space="preserve"> се действия в отговор на опасенията на гражданите, свързани с устойчивото селскостопанско производство, в т.ч. по отношение на здравето, прехраната, разхищаването на храни и хуманното отношение към животните</w:t>
      </w:r>
    </w:p>
    <w:p w14:paraId="7376FA50" w14:textId="77777777" w:rsidR="00312C40" w:rsidRDefault="00C62563">
      <w:pPr>
        <w:spacing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lastRenderedPageBreak/>
        <w:t>Стратегия „От фермата до трапезата“, Европейският зелен пакт</w:t>
      </w:r>
      <w:r w:rsidR="00312C40">
        <w:rPr>
          <w:rFonts w:ascii="Times New Roman" w:eastAsia="Times New Roman" w:hAnsi="Times New Roman" w:cs="Times New Roman"/>
          <w:b/>
          <w:color w:val="4472C4"/>
          <w:sz w:val="20"/>
          <w:szCs w:val="20"/>
        </w:rPr>
        <w:t xml:space="preserve"> </w:t>
      </w:r>
      <w:r w:rsidR="00312C40" w:rsidRPr="00312C40">
        <w:rPr>
          <w:rFonts w:ascii="Times New Roman" w:eastAsia="Times New Roman" w:hAnsi="Times New Roman" w:cs="Times New Roman"/>
          <w:sz w:val="20"/>
          <w:szCs w:val="20"/>
        </w:rPr>
        <w:t>(Съобщение на комисията до европейския парламент, съвета, европейския икономически и социален комитет и комитета на регионите Брюксел, 20.5.2020 г. COM(2020) 381 final)</w:t>
      </w:r>
    </w:p>
    <w:p w14:paraId="366DCE4B" w14:textId="77777777" w:rsidR="008B5CD0" w:rsidRDefault="00C62563">
      <w:pPr>
        <w:spacing w:line="276"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highlight w:val="white"/>
        </w:rPr>
        <w:t>Европейската комисия (ЕК) представи Съобщението си относно стратегията „От фермата до трапеза“ за справедлива, здравословна и екологосъобразна продоволствена система. Стратегията е част от Европейският зелен пакт, която беше представена в края на 2019 г. Това по същество е цялостна програма за всички етапи на производството на храни – от първичното производство до потреблението. Според  ЕК, досега европейската храна е била стандарт за безопасност, сега трябва да се превърне в глобален стандарт за устойчивост. Съгласно последните документи на Европейската комисия, Стратегическите планове следва да съобразят целите на Зелената сделка (Greеndeal) и стратегията „От фермата до трапезата“. Целите на Зелената сделка трябва да са отразени по подходящ начин в стратегическите планове по ОСП.  Европейската комисия очаква страните членки да заложат конкретните целеви стойности на национално ниво, които да бъдат постигнати до 2030 г. Основните направления в които се търси измерим прогрес в страните членки на Европейско ниво са:</w:t>
      </w:r>
    </w:p>
    <w:p w14:paraId="2D8FD735" w14:textId="77777777" w:rsidR="008B5CD0" w:rsidRDefault="00C62563" w:rsidP="003A0763">
      <w:pPr>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се ограничи зависимостта от пестициди и антимикробни средства, </w:t>
      </w:r>
    </w:p>
    <w:p w14:paraId="023FDC6E" w14:textId="77777777" w:rsidR="008B5CD0" w:rsidRDefault="00C62563" w:rsidP="003A0763">
      <w:pPr>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се намали прекомерната употреба на торове, </w:t>
      </w:r>
    </w:p>
    <w:p w14:paraId="66F82912" w14:textId="77777777" w:rsidR="008B5CD0" w:rsidRDefault="00C62563" w:rsidP="003A0763">
      <w:pPr>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се разшири биологичното земеделие, </w:t>
      </w:r>
    </w:p>
    <w:p w14:paraId="594C91D3" w14:textId="77777777" w:rsidR="008B5CD0" w:rsidRDefault="00C62563" w:rsidP="003A0763">
      <w:pPr>
        <w:numPr>
          <w:ilvl w:val="0"/>
          <w:numId w:val="32"/>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се подобри хуманното отношение към животните  </w:t>
      </w:r>
    </w:p>
    <w:p w14:paraId="698326EA" w14:textId="77777777" w:rsidR="008B5CD0" w:rsidRDefault="00C62563" w:rsidP="003A0763">
      <w:pPr>
        <w:numPr>
          <w:ilvl w:val="0"/>
          <w:numId w:val="32"/>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се възстановява биологичното разнообразие</w:t>
      </w:r>
    </w:p>
    <w:p w14:paraId="6778C1FC" w14:textId="77777777" w:rsidR="007E3E39" w:rsidRPr="007E3E39" w:rsidRDefault="00770C23" w:rsidP="007E3E39">
      <w:pPr>
        <w:pBdr>
          <w:top w:val="nil"/>
          <w:left w:val="nil"/>
          <w:bottom w:val="nil"/>
          <w:right w:val="nil"/>
          <w:between w:val="nil"/>
        </w:pBdr>
        <w:spacing w:line="276" w:lineRule="auto"/>
        <w:jc w:val="both"/>
        <w:rPr>
          <w:rFonts w:ascii="Times New Roman" w:eastAsia="Times New Roman" w:hAnsi="Times New Roman" w:cs="Times New Roman"/>
          <w:b/>
          <w:color w:val="4472C4" w:themeColor="accent5"/>
          <w:sz w:val="20"/>
          <w:szCs w:val="20"/>
        </w:rPr>
      </w:pPr>
      <w:r w:rsidRPr="00770C23">
        <w:rPr>
          <w:rFonts w:ascii="Times New Roman" w:eastAsia="Times New Roman" w:hAnsi="Times New Roman" w:cs="Times New Roman"/>
          <w:b/>
          <w:color w:val="4472C4" w:themeColor="accent5"/>
          <w:sz w:val="20"/>
          <w:szCs w:val="20"/>
        </w:rPr>
        <w:t xml:space="preserve">Стратегия на ЕС за биологичното разнообразие до 2030 г. </w:t>
      </w:r>
      <w:r w:rsidR="007E3E39" w:rsidRPr="007E3E39">
        <w:rPr>
          <w:rFonts w:ascii="Times New Roman" w:eastAsia="Times New Roman" w:hAnsi="Times New Roman" w:cs="Times New Roman"/>
          <w:sz w:val="20"/>
          <w:szCs w:val="20"/>
        </w:rPr>
        <w:t>(Съобщение на комисията до Европейския парламент, Съвета, Европейския икономически и социален комитет и Комитета на регионите, Брюксел, 20.5.2020 г. COM(2020) 380 final)</w:t>
      </w:r>
    </w:p>
    <w:p w14:paraId="1EB6DEBA" w14:textId="77777777" w:rsidR="007E3E39" w:rsidRPr="007E3E39" w:rsidRDefault="007E3E39" w:rsidP="007E3E39">
      <w:pPr>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7E3E39">
        <w:rPr>
          <w:rFonts w:ascii="Times New Roman" w:eastAsia="Times New Roman" w:hAnsi="Times New Roman" w:cs="Times New Roman"/>
          <w:sz w:val="20"/>
          <w:szCs w:val="20"/>
        </w:rPr>
        <w:t>Понастоящем в ЕС няма всеобхватна рамка за управление, която да направлява изпълнението на ангажиментите в областта на биологичното разнообразие, договорени на национално, европейско или международно равнище. За да бъде отстранен този пропуск, Комисията ще въведе нова европейска рамка за управление на биологичното разнообразие. С помощта на тази рамка ще бъдат формулирани необходимите задължения и ангажименти и ще бъде начертана пътна карта, която да направлява тяхното изпълнение.</w:t>
      </w:r>
    </w:p>
    <w:p w14:paraId="688B5AE9" w14:textId="77777777" w:rsidR="007E3E39" w:rsidRPr="007E3E39" w:rsidRDefault="007E3E39" w:rsidP="007E3E39">
      <w:pPr>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7E3E39">
        <w:rPr>
          <w:rFonts w:ascii="Times New Roman" w:eastAsia="Times New Roman" w:hAnsi="Times New Roman" w:cs="Times New Roman"/>
          <w:sz w:val="20"/>
          <w:szCs w:val="20"/>
        </w:rPr>
        <w:t>Основни ангажименти до 2030 г.</w:t>
      </w:r>
    </w:p>
    <w:p w14:paraId="452B9893" w14:textId="77777777" w:rsidR="007E3E39" w:rsidRPr="007E3E39" w:rsidRDefault="007E3E39" w:rsidP="007E3E39">
      <w:pPr>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7E3E39">
        <w:rPr>
          <w:rFonts w:ascii="Times New Roman" w:eastAsia="Times New Roman" w:hAnsi="Times New Roman" w:cs="Times New Roman"/>
          <w:sz w:val="20"/>
          <w:szCs w:val="20"/>
        </w:rPr>
        <w:t>1. Да се предостави правна защита на най-малко 30 % от сухоземната територия и 30 % от морските басейни на ЕС и да се осигури интегриране на екологичните коридори в рамките на ефективно действаща трансевропейска мрежа за защита на природата.</w:t>
      </w:r>
    </w:p>
    <w:p w14:paraId="348929E0" w14:textId="77777777" w:rsidR="007E3E39" w:rsidRPr="007E3E39" w:rsidRDefault="007E3E39" w:rsidP="007E3E39">
      <w:pPr>
        <w:pBdr>
          <w:top w:val="nil"/>
          <w:left w:val="nil"/>
          <w:bottom w:val="nil"/>
          <w:right w:val="nil"/>
          <w:between w:val="nil"/>
        </w:pBdr>
        <w:spacing w:line="276" w:lineRule="auto"/>
        <w:jc w:val="both"/>
        <w:rPr>
          <w:rFonts w:ascii="Times New Roman" w:eastAsia="Times New Roman" w:hAnsi="Times New Roman" w:cs="Times New Roman"/>
          <w:sz w:val="20"/>
          <w:szCs w:val="20"/>
        </w:rPr>
      </w:pPr>
      <w:r w:rsidRPr="007E3E39">
        <w:rPr>
          <w:rFonts w:ascii="Times New Roman" w:eastAsia="Times New Roman" w:hAnsi="Times New Roman" w:cs="Times New Roman"/>
          <w:sz w:val="20"/>
          <w:szCs w:val="20"/>
        </w:rPr>
        <w:t>2. Да се предостави строга защита на най-малко една трета от защитените зони на ЕС, включително всички останали девствени и вековни гори в ЕС.</w:t>
      </w:r>
    </w:p>
    <w:p w14:paraId="0D18547D" w14:textId="77777777" w:rsidR="007E3E39" w:rsidRDefault="007E3E39" w:rsidP="007E3E39">
      <w:pPr>
        <w:pBdr>
          <w:top w:val="nil"/>
          <w:left w:val="nil"/>
          <w:bottom w:val="nil"/>
          <w:right w:val="nil"/>
          <w:between w:val="nil"/>
        </w:pBdr>
        <w:spacing w:line="276" w:lineRule="auto"/>
        <w:jc w:val="both"/>
        <w:rPr>
          <w:rFonts w:ascii="Times New Roman" w:eastAsia="Times New Roman" w:hAnsi="Times New Roman" w:cs="Times New Roman"/>
          <w:b/>
          <w:color w:val="4472C4" w:themeColor="accent5"/>
          <w:sz w:val="20"/>
          <w:szCs w:val="20"/>
        </w:rPr>
      </w:pPr>
      <w:r w:rsidRPr="007E3E39">
        <w:rPr>
          <w:rFonts w:ascii="Times New Roman" w:eastAsia="Times New Roman" w:hAnsi="Times New Roman" w:cs="Times New Roman"/>
          <w:sz w:val="20"/>
          <w:szCs w:val="20"/>
        </w:rPr>
        <w:t>3. Да се осигури ефективно управление на всички защитени зони, като се определят ясни природозащитни цели и мерки и се извършва подходящ мониторинг.</w:t>
      </w:r>
    </w:p>
    <w:p w14:paraId="796DF847" w14:textId="77777777" w:rsidR="007E3E39" w:rsidRPr="007E3E39" w:rsidRDefault="007E3E39" w:rsidP="007E3E39">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 xml:space="preserve">Аспекти на стратегията, </w:t>
      </w:r>
      <w:r>
        <w:rPr>
          <w:rFonts w:ascii="Times New Roman" w:eastAsia="Times New Roman" w:hAnsi="Times New Roman" w:cs="Times New Roman"/>
          <w:color w:val="000000"/>
          <w:sz w:val="20"/>
          <w:szCs w:val="20"/>
        </w:rPr>
        <w:t>свързани със</w:t>
      </w:r>
      <w:r w:rsidRPr="007E3E39">
        <w:rPr>
          <w:rFonts w:ascii="Times New Roman" w:eastAsia="Times New Roman" w:hAnsi="Times New Roman" w:cs="Times New Roman"/>
          <w:color w:val="000000"/>
          <w:sz w:val="20"/>
          <w:szCs w:val="20"/>
        </w:rPr>
        <w:t xml:space="preserve"> СП по ОСП:</w:t>
      </w:r>
    </w:p>
    <w:p w14:paraId="0ADAB6D4" w14:textId="77777777" w:rsidR="007E3E39" w:rsidRPr="007E3E39" w:rsidRDefault="007E3E39" w:rsidP="003A0763">
      <w:pPr>
        <w:pStyle w:val="ListParagraph"/>
        <w:numPr>
          <w:ilvl w:val="0"/>
          <w:numId w:val="24"/>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Възстановяване на природните дадености при земеделските земи</w:t>
      </w:r>
    </w:p>
    <w:p w14:paraId="03A4A063" w14:textId="77777777" w:rsidR="007E3E39" w:rsidRPr="007E3E39" w:rsidRDefault="007E3E39" w:rsidP="003A0763">
      <w:pPr>
        <w:pStyle w:val="ListParagraph"/>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земеделските стопани трябва да се предоставят подпомагане и стимули за преход към изцяло устойчиви практики</w:t>
      </w:r>
    </w:p>
    <w:p w14:paraId="5DA9A05F" w14:textId="77777777" w:rsidR="007E3E39" w:rsidRPr="007E3E39" w:rsidRDefault="007E3E39" w:rsidP="003A0763">
      <w:pPr>
        <w:pStyle w:val="ListParagraph"/>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до 2030 г. цялостната употреба на химически пестициди, както и рисковете, свързани с тях, ще бъдат намалени с 50 %</w:t>
      </w:r>
    </w:p>
    <w:p w14:paraId="4F7A555F" w14:textId="77777777" w:rsidR="007E3E39" w:rsidRPr="007E3E39" w:rsidRDefault="007E3E39" w:rsidP="003A0763">
      <w:pPr>
        <w:pStyle w:val="ListParagraph"/>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За да се осигури пространство за дивите животни и растения, опрашителите и естествените регулатори на вредителите трябва спешно да бъдат възстановени най-малко 10 % от селскостопанските площи, характеризиращи се с високо разнообразие на ландшафта</w:t>
      </w:r>
    </w:p>
    <w:p w14:paraId="2329F6D4" w14:textId="77777777" w:rsidR="007E3E39" w:rsidRPr="007E3E39" w:rsidRDefault="007E3E39" w:rsidP="003A0763">
      <w:pPr>
        <w:pStyle w:val="ListParagraph"/>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lastRenderedPageBreak/>
        <w:t>до 2030 г. трябва да се осигури биологичното обработване на най-малко 25 % от земеделските земи на ЕС</w:t>
      </w:r>
    </w:p>
    <w:p w14:paraId="1BEEEA46" w14:textId="77777777" w:rsidR="007E3E39" w:rsidRPr="007E3E39" w:rsidRDefault="007E3E39" w:rsidP="003A0763">
      <w:pPr>
        <w:pStyle w:val="ListParagraph"/>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Необходимо е да се засили използването на мерки за подпомагане на агролесовъдните дейности в рамките на развитието на селските райони, тъй като тези мерки могат да осигурят многобройни ползи за биологичното разнообразие, хората и климата</w:t>
      </w:r>
    </w:p>
    <w:p w14:paraId="379E4F4E" w14:textId="77777777" w:rsidR="007E3E39" w:rsidRPr="007E3E39" w:rsidRDefault="007E3E39" w:rsidP="003A0763">
      <w:pPr>
        <w:pStyle w:val="ListParagraph"/>
        <w:numPr>
          <w:ilvl w:val="0"/>
          <w:numId w:val="25"/>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постигне обрат в тенденцията към намаляване на генетичното разнообразие, включително като се улесни използването на традиционни растителни култури и животински породи.</w:t>
      </w:r>
    </w:p>
    <w:p w14:paraId="4F552EF0" w14:textId="77777777" w:rsidR="007A6BE0" w:rsidRDefault="007E3E39" w:rsidP="003A0763">
      <w:pPr>
        <w:pStyle w:val="ListParagraph"/>
        <w:numPr>
          <w:ilvl w:val="0"/>
          <w:numId w:val="24"/>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Мерки във връзка с усвояването на земя и възстановяване на почвените екосистеми</w:t>
      </w:r>
      <w:r w:rsidR="007A6BE0">
        <w:rPr>
          <w:rFonts w:ascii="Times New Roman" w:eastAsia="Times New Roman" w:hAnsi="Times New Roman" w:cs="Times New Roman"/>
          <w:color w:val="000000"/>
          <w:sz w:val="20"/>
          <w:szCs w:val="20"/>
        </w:rPr>
        <w:tab/>
      </w:r>
    </w:p>
    <w:p w14:paraId="11F69198" w14:textId="77777777" w:rsidR="007E3E39" w:rsidRPr="007A6BE0" w:rsidRDefault="007E3E39" w:rsidP="003A0763">
      <w:pPr>
        <w:pStyle w:val="ListParagraph"/>
        <w:numPr>
          <w:ilvl w:val="0"/>
          <w:numId w:val="24"/>
        </w:numPr>
        <w:pBdr>
          <w:top w:val="nil"/>
          <w:left w:val="nil"/>
          <w:bottom w:val="nil"/>
          <w:right w:val="nil"/>
          <w:between w:val="nil"/>
        </w:pBdr>
        <w:spacing w:after="0" w:line="276" w:lineRule="auto"/>
        <w:ind w:left="1080"/>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опазване на почвеното плодородие, намаляване на ерозията и увеличаване на органичните вещества в почвата</w:t>
      </w:r>
    </w:p>
    <w:p w14:paraId="3B3C36FB" w14:textId="77777777" w:rsidR="007E3E39" w:rsidRPr="007A6BE0" w:rsidRDefault="007E3E39" w:rsidP="003A0763">
      <w:pPr>
        <w:pStyle w:val="ListParagraph"/>
        <w:numPr>
          <w:ilvl w:val="0"/>
          <w:numId w:val="26"/>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 xml:space="preserve">мисия на „Хоризонт Европа“ в областта на здравето на почвите и храните </w:t>
      </w:r>
    </w:p>
    <w:p w14:paraId="10160EF5" w14:textId="77777777" w:rsidR="007E3E39" w:rsidRPr="007A6BE0" w:rsidRDefault="007E3E39" w:rsidP="003A0763">
      <w:pPr>
        <w:pStyle w:val="ListParagraph"/>
        <w:numPr>
          <w:ilvl w:val="0"/>
          <w:numId w:val="26"/>
        </w:num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Увеличаване на горските масиви и подобряване на тяхното здраве и устойчивост</w:t>
      </w:r>
    </w:p>
    <w:p w14:paraId="39488354" w14:textId="77777777" w:rsidR="007E3E39" w:rsidRPr="007A6BE0" w:rsidRDefault="007E3E39" w:rsidP="003A0763">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ЕС трябва да увеличи количеството, качеството и устойчивостта на горите си — по-конкретно срещу пожари, суши, болести по растенията и други заплахи, които вероятно ще нараснат с изменението на климата</w:t>
      </w:r>
    </w:p>
    <w:p w14:paraId="2DE2FB71" w14:textId="77777777" w:rsidR="007E3E39" w:rsidRPr="007A6BE0" w:rsidRDefault="007E3E39" w:rsidP="003A0763">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Специална стратегия на ЕС за горите - пътна карта за засаждане до 2030 г. на най-малко 3 милиарда нови дървета в ЕС</w:t>
      </w:r>
    </w:p>
    <w:p w14:paraId="77D4F44A" w14:textId="77777777" w:rsidR="007E3E39" w:rsidRPr="007A6BE0" w:rsidRDefault="007E3E39" w:rsidP="003A0763">
      <w:pPr>
        <w:pStyle w:val="ListParagraph"/>
        <w:numPr>
          <w:ilvl w:val="0"/>
          <w:numId w:val="27"/>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A6BE0">
        <w:rPr>
          <w:rFonts w:ascii="Times New Roman" w:eastAsia="Times New Roman" w:hAnsi="Times New Roman" w:cs="Times New Roman"/>
          <w:color w:val="000000"/>
          <w:sz w:val="20"/>
          <w:szCs w:val="20"/>
        </w:rPr>
        <w:t>Европейската информационна система за горите</w:t>
      </w:r>
    </w:p>
    <w:p w14:paraId="3FACBDB5" w14:textId="77777777" w:rsidR="007E3E39" w:rsidRPr="007E3E39" w:rsidRDefault="007E3E39" w:rsidP="007E3E39">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4.</w:t>
      </w:r>
      <w:r w:rsidRPr="007E3E39">
        <w:rPr>
          <w:rFonts w:ascii="Times New Roman" w:eastAsia="Times New Roman" w:hAnsi="Times New Roman" w:cs="Times New Roman"/>
          <w:color w:val="000000"/>
          <w:sz w:val="20"/>
          <w:szCs w:val="20"/>
        </w:rPr>
        <w:tab/>
        <w:t>Варианти за производство на енергия, които са печеливши за всички</w:t>
      </w:r>
    </w:p>
    <w:p w14:paraId="60F6A849" w14:textId="77777777" w:rsidR="00770C23" w:rsidRPr="00770C23" w:rsidRDefault="007E3E39" w:rsidP="007E3E39">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7E3E39">
        <w:rPr>
          <w:rFonts w:ascii="Times New Roman" w:eastAsia="Times New Roman" w:hAnsi="Times New Roman" w:cs="Times New Roman"/>
          <w:color w:val="000000"/>
          <w:sz w:val="20"/>
          <w:szCs w:val="20"/>
        </w:rPr>
        <w:t>•</w:t>
      </w:r>
      <w:r w:rsidRPr="007E3E39">
        <w:rPr>
          <w:rFonts w:ascii="Times New Roman" w:eastAsia="Times New Roman" w:hAnsi="Times New Roman" w:cs="Times New Roman"/>
          <w:color w:val="000000"/>
          <w:sz w:val="20"/>
          <w:szCs w:val="20"/>
        </w:rPr>
        <w:tab/>
        <w:t>новите критерии за устойчивост по отношение на горската биомаса за енергийни цели</w:t>
      </w:r>
    </w:p>
    <w:p w14:paraId="71A2E90F" w14:textId="77777777" w:rsidR="008B5CD0" w:rsidRDefault="00C62563">
      <w:pPr>
        <w:spacing w:line="276" w:lineRule="auto"/>
        <w:rPr>
          <w:rFonts w:ascii="Times New Roman" w:eastAsia="Times New Roman" w:hAnsi="Times New Roman" w:cs="Times New Roman"/>
          <w:b/>
          <w:color w:val="ED7D31"/>
          <w:sz w:val="20"/>
          <w:szCs w:val="20"/>
        </w:rPr>
      </w:pPr>
      <w:r>
        <w:rPr>
          <w:rFonts w:ascii="Times New Roman" w:eastAsia="Times New Roman" w:hAnsi="Times New Roman" w:cs="Times New Roman"/>
          <w:b/>
          <w:color w:val="ED7D31"/>
          <w:sz w:val="20"/>
          <w:szCs w:val="20"/>
        </w:rPr>
        <w:t>Акценти в стратегическата рамка на България за ОСП</w:t>
      </w:r>
    </w:p>
    <w:p w14:paraId="11D3DDE9"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sz w:val="20"/>
          <w:szCs w:val="20"/>
        </w:rPr>
        <w:t xml:space="preserve">Визия на Република България: Бъдещето на Общата селскостопанска политика след 2020 г.: </w:t>
      </w:r>
      <w:r>
        <w:rPr>
          <w:rFonts w:ascii="Times New Roman" w:eastAsia="Times New Roman" w:hAnsi="Times New Roman" w:cs="Times New Roman"/>
          <w:sz w:val="20"/>
          <w:szCs w:val="20"/>
        </w:rPr>
        <w:t>Общата селскостопанска политика е единствената изцяло общностна политика на ЕС, важна не само за земеделските стопани и производителите на храни, но и за жителите на селските райони и потребителите в ЕС. Чрез последвалите реформи тази политика посреща нови предизвикателства и става неразделна част от стратегиите и икономическите политики на ЕС, които включват ЕС в глобалните усилия за устойчиво развитие.</w:t>
      </w:r>
    </w:p>
    <w:p w14:paraId="07F4F80F"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запази своя характер на обща политика на ЕС, включително в нейното финансово измерение;</w:t>
      </w:r>
    </w:p>
    <w:p w14:paraId="5BDD04B4"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гарантира продоволствената сигурност и здравето на гражданите;</w:t>
      </w:r>
    </w:p>
    <w:p w14:paraId="490A6281"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осигурява устойчивост и конкурентоспособност на селското стопанство;</w:t>
      </w:r>
    </w:p>
    <w:p w14:paraId="2E71C508"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гарантира равни условия за всички земеделски производители на единния пазар;</w:t>
      </w:r>
    </w:p>
    <w:p w14:paraId="5DA09966"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да насърчава социално-икономическото сближаване на селските райони; </w:t>
      </w:r>
    </w:p>
    <w:p w14:paraId="7529C18E"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подпомага развитието на малките и средни земеделски стопанства;</w:t>
      </w:r>
    </w:p>
    <w:p w14:paraId="5DF36D2E" w14:textId="77777777" w:rsidR="008B5CD0" w:rsidRDefault="00C62563" w:rsidP="003A0763">
      <w:pPr>
        <w:numPr>
          <w:ilvl w:val="0"/>
          <w:numId w:val="3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бъде опростена и разбираема за бенефициентите и европейските граждани;</w:t>
      </w:r>
    </w:p>
    <w:p w14:paraId="5EB05CA5" w14:textId="77777777" w:rsidR="008B5CD0" w:rsidRDefault="00C62563" w:rsidP="003A0763">
      <w:pPr>
        <w:numPr>
          <w:ilvl w:val="0"/>
          <w:numId w:val="3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да бъде щадяща към околната среда, да насърчава ефективното използване на природните ресурси и мерките за борба с климатичните промени.</w:t>
      </w:r>
    </w:p>
    <w:p w14:paraId="2EDF051A" w14:textId="77777777" w:rsidR="00983031" w:rsidRDefault="00983031" w:rsidP="00983031">
      <w:pPr>
        <w:spacing w:line="276" w:lineRule="auto"/>
        <w:jc w:val="both"/>
        <w:rPr>
          <w:rFonts w:ascii="Times New Roman" w:eastAsia="Times New Roman" w:hAnsi="Times New Roman" w:cs="Times New Roman"/>
          <w:sz w:val="20"/>
          <w:szCs w:val="20"/>
        </w:rPr>
      </w:pPr>
      <w:r w:rsidRPr="00983031">
        <w:rPr>
          <w:rFonts w:ascii="Times New Roman" w:eastAsia="Times New Roman" w:hAnsi="Times New Roman" w:cs="Times New Roman"/>
          <w:b/>
          <w:color w:val="4472C4" w:themeColor="accent5"/>
          <w:sz w:val="20"/>
          <w:szCs w:val="20"/>
        </w:rPr>
        <w:t>Националната програма за развитие БЪЛГАРИЯ 2030</w:t>
      </w:r>
      <w:r w:rsidRPr="00983031">
        <w:rPr>
          <w:rFonts w:ascii="Times New Roman" w:eastAsia="Times New Roman" w:hAnsi="Times New Roman" w:cs="Times New Roman"/>
          <w:sz w:val="20"/>
          <w:szCs w:val="20"/>
        </w:rPr>
        <w:t xml:space="preserve"> </w:t>
      </w:r>
      <w:r w:rsidR="003D5F1C">
        <w:rPr>
          <w:rFonts w:ascii="Times New Roman" w:eastAsia="Times New Roman" w:hAnsi="Times New Roman" w:cs="Times New Roman"/>
          <w:sz w:val="20"/>
          <w:szCs w:val="20"/>
        </w:rPr>
        <w:t>(</w:t>
      </w:r>
      <w:r w:rsidR="003D5F1C" w:rsidRPr="003D5F1C">
        <w:rPr>
          <w:rFonts w:ascii="Times New Roman" w:eastAsia="Times New Roman" w:hAnsi="Times New Roman" w:cs="Times New Roman"/>
          <w:sz w:val="20"/>
          <w:szCs w:val="20"/>
        </w:rPr>
        <w:t>приета с Протокол № 67 на Министерския съвет от 02.12.2020 г.</w:t>
      </w:r>
      <w:r w:rsidR="003D5F1C">
        <w:rPr>
          <w:rFonts w:ascii="Times New Roman" w:eastAsia="Times New Roman" w:hAnsi="Times New Roman" w:cs="Times New Roman"/>
          <w:sz w:val="20"/>
          <w:szCs w:val="20"/>
        </w:rPr>
        <w:t xml:space="preserve">) </w:t>
      </w:r>
      <w:r w:rsidRPr="00983031">
        <w:rPr>
          <w:rFonts w:ascii="Times New Roman" w:eastAsia="Times New Roman" w:hAnsi="Times New Roman" w:cs="Times New Roman"/>
          <w:sz w:val="20"/>
          <w:szCs w:val="20"/>
        </w:rPr>
        <w:t>е рамков стратегически</w:t>
      </w:r>
      <w:r w:rsidR="00FD5B42" w:rsidRPr="00FD5B42">
        <w:rPr>
          <w:rFonts w:ascii="Times New Roman" w:eastAsia="Times New Roman" w:hAnsi="Times New Roman" w:cs="Times New Roman"/>
          <w:sz w:val="20"/>
          <w:szCs w:val="20"/>
        </w:rPr>
        <w:t xml:space="preserve"> </w:t>
      </w:r>
      <w:r w:rsidRPr="00983031">
        <w:rPr>
          <w:rFonts w:ascii="Times New Roman" w:eastAsia="Times New Roman" w:hAnsi="Times New Roman" w:cs="Times New Roman"/>
          <w:sz w:val="20"/>
          <w:szCs w:val="20"/>
        </w:rPr>
        <w:t xml:space="preserve">документ от най-висок порядък в йерархията на националните програмни </w:t>
      </w:r>
      <w:r w:rsidR="00FD5B42" w:rsidRPr="00983031">
        <w:rPr>
          <w:rFonts w:ascii="Times New Roman" w:eastAsia="Times New Roman" w:hAnsi="Times New Roman" w:cs="Times New Roman"/>
          <w:sz w:val="20"/>
          <w:szCs w:val="20"/>
        </w:rPr>
        <w:t>документи, детерминиращ</w:t>
      </w:r>
      <w:r w:rsidRPr="00983031">
        <w:rPr>
          <w:rFonts w:ascii="Times New Roman" w:eastAsia="Times New Roman" w:hAnsi="Times New Roman" w:cs="Times New Roman"/>
          <w:sz w:val="20"/>
          <w:szCs w:val="20"/>
        </w:rPr>
        <w:t xml:space="preserve"> визията и общите цели на политиките за развитие във всичкисектори на държавното управление, включително техните териториални</w:t>
      </w:r>
      <w:r w:rsidR="00FD5B42" w:rsidRPr="00FD5B42">
        <w:rPr>
          <w:rFonts w:ascii="Times New Roman" w:eastAsia="Times New Roman" w:hAnsi="Times New Roman" w:cs="Times New Roman"/>
          <w:sz w:val="20"/>
          <w:szCs w:val="20"/>
        </w:rPr>
        <w:t xml:space="preserve"> </w:t>
      </w:r>
      <w:r w:rsidRPr="00983031">
        <w:rPr>
          <w:rFonts w:ascii="Times New Roman" w:eastAsia="Times New Roman" w:hAnsi="Times New Roman" w:cs="Times New Roman"/>
          <w:sz w:val="20"/>
          <w:szCs w:val="20"/>
        </w:rPr>
        <w:t>измерения. Документът определя три стратегически цели, за чието изпълнение</w:t>
      </w:r>
      <w:r w:rsidR="00FD5B42" w:rsidRPr="00FD5B42">
        <w:rPr>
          <w:rFonts w:ascii="Times New Roman" w:eastAsia="Times New Roman" w:hAnsi="Times New Roman" w:cs="Times New Roman"/>
          <w:sz w:val="20"/>
          <w:szCs w:val="20"/>
        </w:rPr>
        <w:t xml:space="preserve"> </w:t>
      </w:r>
      <w:r w:rsidRPr="00983031">
        <w:rPr>
          <w:rFonts w:ascii="Times New Roman" w:eastAsia="Times New Roman" w:hAnsi="Times New Roman" w:cs="Times New Roman"/>
          <w:sz w:val="20"/>
          <w:szCs w:val="20"/>
        </w:rPr>
        <w:t>групира правителствените намерения в пет области (оси) на развитие и издига 13национални приоритета.</w:t>
      </w:r>
      <w:r w:rsidRPr="00983031">
        <w:rPr>
          <w:rFonts w:ascii="Times New Roman" w:eastAsia="Times New Roman" w:hAnsi="Times New Roman" w:cs="Times New Roman"/>
          <w:sz w:val="20"/>
          <w:szCs w:val="20"/>
        </w:rPr>
        <w:cr/>
      </w:r>
      <w:r w:rsidRPr="00983031">
        <w:rPr>
          <w:rFonts w:ascii="Times New Roman" w:hAnsi="Times New Roman" w:cs="Times New Roman"/>
          <w:sz w:val="20"/>
          <w:szCs w:val="20"/>
        </w:rPr>
        <w:t xml:space="preserve">Приоритетна област 6 на националната програма е </w:t>
      </w:r>
      <w:r w:rsidRPr="00983031">
        <w:rPr>
          <w:rFonts w:ascii="Times New Roman" w:eastAsia="Times New Roman" w:hAnsi="Times New Roman" w:cs="Times New Roman"/>
          <w:sz w:val="20"/>
          <w:szCs w:val="20"/>
        </w:rPr>
        <w:t>Устойчиво селско стопанство</w:t>
      </w:r>
      <w:r>
        <w:rPr>
          <w:rFonts w:ascii="Times New Roman" w:eastAsia="Times New Roman" w:hAnsi="Times New Roman" w:cs="Times New Roman"/>
          <w:sz w:val="20"/>
          <w:szCs w:val="20"/>
        </w:rPr>
        <w:t>, което се изразява във у</w:t>
      </w:r>
      <w:r w:rsidRPr="00983031">
        <w:rPr>
          <w:rFonts w:ascii="Times New Roman" w:eastAsia="Times New Roman" w:hAnsi="Times New Roman" w:cs="Times New Roman"/>
          <w:sz w:val="20"/>
          <w:szCs w:val="20"/>
        </w:rPr>
        <w:t>становяването на по-рационална с</w:t>
      </w:r>
      <w:r>
        <w:rPr>
          <w:rFonts w:ascii="Times New Roman" w:eastAsia="Times New Roman" w:hAnsi="Times New Roman" w:cs="Times New Roman"/>
          <w:sz w:val="20"/>
          <w:szCs w:val="20"/>
        </w:rPr>
        <w:t xml:space="preserve">труктура на селското стопанство, която да </w:t>
      </w:r>
      <w:r w:rsidRPr="00983031">
        <w:rPr>
          <w:rFonts w:ascii="Times New Roman" w:eastAsia="Times New Roman" w:hAnsi="Times New Roman" w:cs="Times New Roman"/>
          <w:sz w:val="20"/>
          <w:szCs w:val="20"/>
        </w:rPr>
        <w:t>подобри</w:t>
      </w:r>
      <w:r w:rsidR="00FD5B42" w:rsidRPr="00FD5B42">
        <w:rPr>
          <w:rFonts w:ascii="Times New Roman" w:eastAsia="Times New Roman" w:hAnsi="Times New Roman" w:cs="Times New Roman"/>
          <w:sz w:val="20"/>
          <w:szCs w:val="20"/>
        </w:rPr>
        <w:t xml:space="preserve"> </w:t>
      </w:r>
      <w:r w:rsidRPr="00983031">
        <w:rPr>
          <w:rFonts w:ascii="Times New Roman" w:eastAsia="Times New Roman" w:hAnsi="Times New Roman" w:cs="Times New Roman"/>
          <w:sz w:val="20"/>
          <w:szCs w:val="20"/>
        </w:rPr>
        <w:t>неговата икономическа, социална и екологична устойчивост. Основен фокус на</w:t>
      </w:r>
      <w:r w:rsidR="00FD5B42">
        <w:rPr>
          <w:rFonts w:ascii="Times New Roman" w:eastAsia="Times New Roman" w:hAnsi="Times New Roman" w:cs="Times New Roman"/>
          <w:sz w:val="20"/>
          <w:szCs w:val="20"/>
          <w:lang w:val="en-US"/>
        </w:rPr>
        <w:t xml:space="preserve"> </w:t>
      </w:r>
      <w:r w:rsidRPr="00983031">
        <w:rPr>
          <w:rFonts w:ascii="Times New Roman" w:eastAsia="Times New Roman" w:hAnsi="Times New Roman" w:cs="Times New Roman"/>
          <w:sz w:val="20"/>
          <w:szCs w:val="20"/>
        </w:rPr>
        <w:t xml:space="preserve">аграрната политика </w:t>
      </w:r>
      <w:r>
        <w:rPr>
          <w:rFonts w:ascii="Times New Roman" w:eastAsia="Times New Roman" w:hAnsi="Times New Roman" w:cs="Times New Roman"/>
          <w:sz w:val="20"/>
          <w:szCs w:val="20"/>
        </w:rPr>
        <w:t>да</w:t>
      </w:r>
      <w:r w:rsidRPr="00983031">
        <w:rPr>
          <w:rFonts w:ascii="Times New Roman" w:eastAsia="Times New Roman" w:hAnsi="Times New Roman" w:cs="Times New Roman"/>
          <w:sz w:val="20"/>
          <w:szCs w:val="20"/>
        </w:rPr>
        <w:t xml:space="preserve"> бъде</w:t>
      </w:r>
      <w:r>
        <w:rPr>
          <w:rFonts w:ascii="Times New Roman" w:eastAsia="Times New Roman" w:hAnsi="Times New Roman" w:cs="Times New Roman"/>
          <w:sz w:val="20"/>
          <w:szCs w:val="20"/>
        </w:rPr>
        <w:t>:</w:t>
      </w:r>
    </w:p>
    <w:p w14:paraId="3CD38425" w14:textId="77777777" w:rsidR="00983031" w:rsidRDefault="00983031" w:rsidP="003A0763">
      <w:pPr>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983031">
        <w:rPr>
          <w:rFonts w:ascii="Times New Roman" w:eastAsia="Times New Roman" w:hAnsi="Times New Roman" w:cs="Times New Roman"/>
          <w:sz w:val="20"/>
          <w:szCs w:val="20"/>
        </w:rPr>
        <w:t xml:space="preserve">ускоряването на процесите на преструктуриране в отрасъла </w:t>
      </w:r>
    </w:p>
    <w:p w14:paraId="19816725" w14:textId="77777777" w:rsidR="00983031" w:rsidRDefault="00983031" w:rsidP="003A0763">
      <w:pPr>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983031">
        <w:rPr>
          <w:rFonts w:ascii="Times New Roman" w:eastAsia="Times New Roman" w:hAnsi="Times New Roman" w:cs="Times New Roman"/>
          <w:sz w:val="20"/>
          <w:szCs w:val="20"/>
        </w:rPr>
        <w:t>укрепване на дребните фамилни стопанства</w:t>
      </w:r>
    </w:p>
    <w:p w14:paraId="145EB8E8" w14:textId="77777777" w:rsidR="00983031" w:rsidRPr="00983031" w:rsidRDefault="00983031" w:rsidP="003A0763">
      <w:pPr>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983031">
        <w:rPr>
          <w:rFonts w:ascii="Times New Roman" w:eastAsia="Times New Roman" w:hAnsi="Times New Roman" w:cs="Times New Roman"/>
          <w:sz w:val="20"/>
          <w:szCs w:val="20"/>
        </w:rPr>
        <w:t>постигане на подходящ</w:t>
      </w:r>
      <w:r w:rsidR="00FD5B42" w:rsidRPr="00FD5B42">
        <w:rPr>
          <w:rFonts w:ascii="Times New Roman" w:eastAsia="Times New Roman" w:hAnsi="Times New Roman" w:cs="Times New Roman"/>
          <w:sz w:val="20"/>
          <w:szCs w:val="20"/>
        </w:rPr>
        <w:t xml:space="preserve"> </w:t>
      </w:r>
      <w:r w:rsidRPr="00983031">
        <w:rPr>
          <w:rFonts w:ascii="Times New Roman" w:eastAsia="Times New Roman" w:hAnsi="Times New Roman" w:cs="Times New Roman"/>
          <w:sz w:val="20"/>
          <w:szCs w:val="20"/>
        </w:rPr>
        <w:t>баланс между растениевъдството и животновъдството и техните подсектори,</w:t>
      </w:r>
    </w:p>
    <w:p w14:paraId="10E8542E" w14:textId="77777777" w:rsidR="00983031" w:rsidRPr="00983031" w:rsidRDefault="00983031" w:rsidP="003A0763">
      <w:pPr>
        <w:numPr>
          <w:ilvl w:val="0"/>
          <w:numId w:val="33"/>
        </w:numPr>
        <w:pBdr>
          <w:top w:val="nil"/>
          <w:left w:val="nil"/>
          <w:bottom w:val="nil"/>
          <w:right w:val="nil"/>
          <w:between w:val="nil"/>
        </w:pBdr>
        <w:spacing w:after="0" w:line="276" w:lineRule="auto"/>
        <w:jc w:val="both"/>
        <w:rPr>
          <w:rFonts w:ascii="Times New Roman" w:eastAsia="Times New Roman" w:hAnsi="Times New Roman" w:cs="Times New Roman"/>
          <w:sz w:val="20"/>
          <w:szCs w:val="20"/>
        </w:rPr>
      </w:pPr>
      <w:r w:rsidRPr="00983031">
        <w:rPr>
          <w:rFonts w:ascii="Times New Roman" w:eastAsia="Times New Roman" w:hAnsi="Times New Roman" w:cs="Times New Roman"/>
          <w:sz w:val="20"/>
          <w:szCs w:val="20"/>
        </w:rPr>
        <w:lastRenderedPageBreak/>
        <w:t>навлизането на млади хора в земеделския бизнес</w:t>
      </w:r>
      <w:r w:rsidR="00AE146B">
        <w:rPr>
          <w:rFonts w:ascii="Times New Roman" w:eastAsia="Times New Roman" w:hAnsi="Times New Roman" w:cs="Times New Roman"/>
          <w:sz w:val="20"/>
          <w:szCs w:val="20"/>
        </w:rPr>
        <w:t>.</w:t>
      </w:r>
    </w:p>
    <w:p w14:paraId="3BF22F85" w14:textId="77777777" w:rsidR="00A61D64" w:rsidRDefault="00A61D64" w:rsidP="00A61D64">
      <w:pPr>
        <w:rPr>
          <w:rFonts w:ascii="Verdana" w:hAnsi="Verdana"/>
          <w:sz w:val="18"/>
          <w:szCs w:val="18"/>
        </w:rPr>
      </w:pPr>
    </w:p>
    <w:p w14:paraId="5515CDBE" w14:textId="77777777" w:rsidR="00A61D64" w:rsidRPr="00FC2569" w:rsidRDefault="00A61D64" w:rsidP="00FC2569">
      <w:pPr>
        <w:keepNext/>
        <w:jc w:val="center"/>
        <w:rPr>
          <w:rFonts w:ascii="Times New Roman" w:hAnsi="Times New Roman" w:cs="Times New Roman"/>
          <w:b/>
          <w:sz w:val="20"/>
          <w:szCs w:val="20"/>
        </w:rPr>
      </w:pPr>
      <w:r w:rsidRPr="00FC2569">
        <w:rPr>
          <w:rFonts w:ascii="Times New Roman" w:hAnsi="Times New Roman" w:cs="Times New Roman"/>
          <w:b/>
          <w:sz w:val="20"/>
          <w:szCs w:val="20"/>
        </w:rPr>
        <w:t>Заложени в програмата индикатори за устойчиво селско стопанство</w:t>
      </w:r>
    </w:p>
    <w:tbl>
      <w:tblPr>
        <w:tblStyle w:val="TableGrid"/>
        <w:tblW w:w="908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4765"/>
        <w:gridCol w:w="1350"/>
        <w:gridCol w:w="1350"/>
        <w:gridCol w:w="1615"/>
      </w:tblGrid>
      <w:tr w:rsidR="00A61D64" w:rsidRPr="00A61D64" w14:paraId="5791FD65" w14:textId="77777777" w:rsidTr="00281D3B">
        <w:tc>
          <w:tcPr>
            <w:tcW w:w="4765" w:type="dxa"/>
            <w:shd w:val="clear" w:color="auto" w:fill="F7CAAC" w:themeFill="accent2" w:themeFillTint="66"/>
          </w:tcPr>
          <w:p w14:paraId="4082D65A" w14:textId="77777777" w:rsidR="00A61D64" w:rsidRPr="00A61D64" w:rsidRDefault="00A61D64" w:rsidP="00A61D64">
            <w:pPr>
              <w:jc w:val="center"/>
              <w:rPr>
                <w:rFonts w:ascii="Times New Roman" w:hAnsi="Times New Roman" w:cs="Times New Roman"/>
                <w:b/>
                <w:sz w:val="20"/>
                <w:szCs w:val="20"/>
              </w:rPr>
            </w:pPr>
            <w:r w:rsidRPr="00A61D64">
              <w:rPr>
                <w:rFonts w:ascii="Times New Roman" w:hAnsi="Times New Roman" w:cs="Times New Roman"/>
                <w:b/>
                <w:sz w:val="20"/>
                <w:szCs w:val="20"/>
              </w:rPr>
              <w:t>Индикатор</w:t>
            </w:r>
          </w:p>
        </w:tc>
        <w:tc>
          <w:tcPr>
            <w:tcW w:w="1350" w:type="dxa"/>
            <w:shd w:val="clear" w:color="auto" w:fill="F7CAAC" w:themeFill="accent2" w:themeFillTint="66"/>
          </w:tcPr>
          <w:p w14:paraId="76661CD9" w14:textId="77777777" w:rsidR="00A61D64" w:rsidRPr="00A61D64" w:rsidRDefault="00A61D64" w:rsidP="00A61D64">
            <w:pPr>
              <w:jc w:val="center"/>
              <w:rPr>
                <w:rFonts w:ascii="Times New Roman" w:hAnsi="Times New Roman" w:cs="Times New Roman"/>
                <w:b/>
                <w:sz w:val="20"/>
                <w:szCs w:val="20"/>
              </w:rPr>
            </w:pPr>
            <w:r w:rsidRPr="00A61D64">
              <w:rPr>
                <w:rFonts w:ascii="Times New Roman" w:hAnsi="Times New Roman" w:cs="Times New Roman"/>
                <w:b/>
                <w:sz w:val="20"/>
                <w:szCs w:val="20"/>
              </w:rPr>
              <w:t>Източник</w:t>
            </w:r>
          </w:p>
          <w:p w14:paraId="466DAF16" w14:textId="77777777" w:rsidR="00A61D64" w:rsidRPr="00A61D64" w:rsidRDefault="00A61D64" w:rsidP="00A61D64">
            <w:pPr>
              <w:jc w:val="center"/>
              <w:rPr>
                <w:rFonts w:ascii="Times New Roman" w:hAnsi="Times New Roman" w:cs="Times New Roman"/>
                <w:b/>
                <w:sz w:val="20"/>
                <w:szCs w:val="20"/>
              </w:rPr>
            </w:pPr>
          </w:p>
        </w:tc>
        <w:tc>
          <w:tcPr>
            <w:tcW w:w="1350" w:type="dxa"/>
            <w:shd w:val="clear" w:color="auto" w:fill="F7CAAC" w:themeFill="accent2" w:themeFillTint="66"/>
          </w:tcPr>
          <w:p w14:paraId="78E2BB60" w14:textId="77777777" w:rsidR="00A61D64" w:rsidRPr="00A61D64" w:rsidRDefault="00A61D64" w:rsidP="00A61D64">
            <w:pPr>
              <w:jc w:val="center"/>
              <w:rPr>
                <w:rFonts w:ascii="Times New Roman" w:hAnsi="Times New Roman" w:cs="Times New Roman"/>
                <w:b/>
                <w:sz w:val="20"/>
                <w:szCs w:val="20"/>
              </w:rPr>
            </w:pPr>
            <w:r w:rsidRPr="00A61D64">
              <w:rPr>
                <w:rFonts w:ascii="Times New Roman" w:hAnsi="Times New Roman" w:cs="Times New Roman"/>
                <w:b/>
                <w:sz w:val="20"/>
                <w:szCs w:val="20"/>
              </w:rPr>
              <w:t>текуща стойност</w:t>
            </w:r>
          </w:p>
        </w:tc>
        <w:tc>
          <w:tcPr>
            <w:tcW w:w="1615" w:type="dxa"/>
            <w:shd w:val="clear" w:color="auto" w:fill="F7CAAC" w:themeFill="accent2" w:themeFillTint="66"/>
          </w:tcPr>
          <w:p w14:paraId="2D3B50A8" w14:textId="77777777" w:rsidR="00A61D64" w:rsidRPr="00A61D64" w:rsidRDefault="00A61D64" w:rsidP="00A61D64">
            <w:pPr>
              <w:jc w:val="center"/>
              <w:rPr>
                <w:rFonts w:ascii="Times New Roman" w:hAnsi="Times New Roman" w:cs="Times New Roman"/>
                <w:b/>
                <w:sz w:val="20"/>
                <w:szCs w:val="20"/>
              </w:rPr>
            </w:pPr>
            <w:r w:rsidRPr="00A61D64">
              <w:rPr>
                <w:rFonts w:ascii="Times New Roman" w:hAnsi="Times New Roman" w:cs="Times New Roman"/>
                <w:b/>
                <w:sz w:val="20"/>
                <w:szCs w:val="20"/>
              </w:rPr>
              <w:t>целева стойност</w:t>
            </w:r>
          </w:p>
        </w:tc>
      </w:tr>
      <w:tr w:rsidR="00A61D64" w:rsidRPr="00A61D64" w14:paraId="3B280944" w14:textId="77777777" w:rsidTr="001967D9">
        <w:trPr>
          <w:trHeight w:val="439"/>
        </w:trPr>
        <w:tc>
          <w:tcPr>
            <w:tcW w:w="4765" w:type="dxa"/>
          </w:tcPr>
          <w:p w14:paraId="16B2E6A8" w14:textId="77777777" w:rsidR="00A61D64" w:rsidRPr="00A61D64" w:rsidRDefault="00A61D64" w:rsidP="001967D9">
            <w:pPr>
              <w:rPr>
                <w:rFonts w:ascii="Times New Roman" w:hAnsi="Times New Roman" w:cs="Times New Roman"/>
                <w:sz w:val="20"/>
                <w:szCs w:val="20"/>
              </w:rPr>
            </w:pPr>
            <w:r w:rsidRPr="00A61D64">
              <w:rPr>
                <w:rFonts w:ascii="Times New Roman" w:hAnsi="Times New Roman" w:cs="Times New Roman"/>
                <w:sz w:val="20"/>
                <w:szCs w:val="20"/>
              </w:rPr>
              <w:t>Производителност на труда в аграрния сектор, % от общо за икономиката</w:t>
            </w:r>
          </w:p>
        </w:tc>
        <w:tc>
          <w:tcPr>
            <w:tcW w:w="1350" w:type="dxa"/>
          </w:tcPr>
          <w:p w14:paraId="68478223" w14:textId="77777777" w:rsidR="00A61D64" w:rsidRPr="00A61D64" w:rsidRDefault="00A61D64" w:rsidP="005B529A">
            <w:pPr>
              <w:jc w:val="center"/>
              <w:rPr>
                <w:rFonts w:ascii="Times New Roman" w:hAnsi="Times New Roman" w:cs="Times New Roman"/>
                <w:sz w:val="20"/>
                <w:szCs w:val="20"/>
              </w:rPr>
            </w:pPr>
            <w:r w:rsidRPr="00A61D64">
              <w:rPr>
                <w:rFonts w:ascii="Times New Roman" w:hAnsi="Times New Roman" w:cs="Times New Roman"/>
                <w:sz w:val="20"/>
                <w:szCs w:val="20"/>
              </w:rPr>
              <w:t>Евростат</w:t>
            </w:r>
          </w:p>
        </w:tc>
        <w:tc>
          <w:tcPr>
            <w:tcW w:w="1350" w:type="dxa"/>
          </w:tcPr>
          <w:p w14:paraId="1A586105"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21,9</w:t>
            </w:r>
            <w:r>
              <w:rPr>
                <w:rFonts w:ascii="Times New Roman" w:hAnsi="Times New Roman" w:cs="Times New Roman"/>
                <w:sz w:val="20"/>
                <w:szCs w:val="20"/>
              </w:rPr>
              <w:t xml:space="preserve"> %</w:t>
            </w:r>
          </w:p>
        </w:tc>
        <w:tc>
          <w:tcPr>
            <w:tcW w:w="1615" w:type="dxa"/>
          </w:tcPr>
          <w:p w14:paraId="4B8EAA4C"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30,0</w:t>
            </w:r>
            <w:r>
              <w:rPr>
                <w:rFonts w:ascii="Times New Roman" w:hAnsi="Times New Roman" w:cs="Times New Roman"/>
                <w:sz w:val="20"/>
                <w:szCs w:val="20"/>
              </w:rPr>
              <w:t xml:space="preserve"> %</w:t>
            </w:r>
          </w:p>
        </w:tc>
      </w:tr>
      <w:tr w:rsidR="00A61D64" w:rsidRPr="00A61D64" w14:paraId="607A2336" w14:textId="77777777" w:rsidTr="001967D9">
        <w:tc>
          <w:tcPr>
            <w:tcW w:w="4765" w:type="dxa"/>
          </w:tcPr>
          <w:p w14:paraId="09F83F83" w14:textId="77777777" w:rsidR="00A61D64" w:rsidRPr="00A61D64" w:rsidRDefault="00A61D64" w:rsidP="005B529A">
            <w:pPr>
              <w:rPr>
                <w:rFonts w:ascii="Times New Roman" w:hAnsi="Times New Roman" w:cs="Times New Roman"/>
                <w:sz w:val="20"/>
                <w:szCs w:val="20"/>
              </w:rPr>
            </w:pPr>
            <w:r w:rsidRPr="00A61D64">
              <w:rPr>
                <w:rFonts w:ascii="Times New Roman" w:hAnsi="Times New Roman" w:cs="Times New Roman"/>
                <w:sz w:val="20"/>
                <w:szCs w:val="20"/>
              </w:rPr>
              <w:t>Дял на преработените аграрни продукти в общия износ на продукти със селскостопански произход</w:t>
            </w:r>
          </w:p>
        </w:tc>
        <w:tc>
          <w:tcPr>
            <w:tcW w:w="1350" w:type="dxa"/>
          </w:tcPr>
          <w:p w14:paraId="13A934D9" w14:textId="77777777" w:rsidR="00A61D64" w:rsidRPr="00A61D64" w:rsidRDefault="00A61D64" w:rsidP="005B529A">
            <w:pPr>
              <w:jc w:val="center"/>
              <w:rPr>
                <w:rFonts w:ascii="Times New Roman" w:hAnsi="Times New Roman" w:cs="Times New Roman"/>
                <w:sz w:val="20"/>
                <w:szCs w:val="20"/>
              </w:rPr>
            </w:pPr>
            <w:r w:rsidRPr="00A61D64">
              <w:rPr>
                <w:rFonts w:ascii="Times New Roman" w:hAnsi="Times New Roman" w:cs="Times New Roman"/>
                <w:sz w:val="20"/>
                <w:szCs w:val="20"/>
              </w:rPr>
              <w:t>НСИ</w:t>
            </w:r>
          </w:p>
        </w:tc>
        <w:tc>
          <w:tcPr>
            <w:tcW w:w="1350" w:type="dxa"/>
          </w:tcPr>
          <w:p w14:paraId="5D5D1B68"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53,3</w:t>
            </w:r>
            <w:r>
              <w:rPr>
                <w:rFonts w:ascii="Times New Roman" w:hAnsi="Times New Roman" w:cs="Times New Roman"/>
                <w:sz w:val="20"/>
                <w:szCs w:val="20"/>
              </w:rPr>
              <w:t xml:space="preserve">% </w:t>
            </w:r>
          </w:p>
        </w:tc>
        <w:tc>
          <w:tcPr>
            <w:tcW w:w="1615" w:type="dxa"/>
          </w:tcPr>
          <w:p w14:paraId="57F155EC"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57,0</w:t>
            </w:r>
            <w:r>
              <w:rPr>
                <w:rFonts w:ascii="Times New Roman" w:hAnsi="Times New Roman" w:cs="Times New Roman"/>
                <w:sz w:val="20"/>
                <w:szCs w:val="20"/>
              </w:rPr>
              <w:t xml:space="preserve"> %</w:t>
            </w:r>
          </w:p>
        </w:tc>
      </w:tr>
      <w:tr w:rsidR="00A61D64" w:rsidRPr="00A61D64" w14:paraId="68BB798B" w14:textId="77777777" w:rsidTr="001967D9">
        <w:tc>
          <w:tcPr>
            <w:tcW w:w="4765" w:type="dxa"/>
          </w:tcPr>
          <w:p w14:paraId="48A5BEB6" w14:textId="77777777" w:rsidR="00A61D64" w:rsidRPr="00A61D64" w:rsidRDefault="00A61D64" w:rsidP="005B529A">
            <w:pPr>
              <w:rPr>
                <w:rFonts w:ascii="Times New Roman" w:hAnsi="Times New Roman" w:cs="Times New Roman"/>
                <w:sz w:val="20"/>
                <w:szCs w:val="20"/>
              </w:rPr>
            </w:pPr>
            <w:r w:rsidRPr="00A61D64">
              <w:rPr>
                <w:rFonts w:ascii="Times New Roman" w:hAnsi="Times New Roman" w:cs="Times New Roman"/>
                <w:sz w:val="20"/>
                <w:szCs w:val="20"/>
              </w:rPr>
              <w:t>Дял на заети с биологично производство площи</w:t>
            </w:r>
          </w:p>
        </w:tc>
        <w:tc>
          <w:tcPr>
            <w:tcW w:w="1350" w:type="dxa"/>
          </w:tcPr>
          <w:p w14:paraId="19921BC5" w14:textId="77777777" w:rsidR="00A61D64" w:rsidRPr="00A61D64" w:rsidRDefault="00A61D64" w:rsidP="005B529A">
            <w:pPr>
              <w:jc w:val="center"/>
              <w:rPr>
                <w:rFonts w:ascii="Times New Roman" w:hAnsi="Times New Roman" w:cs="Times New Roman"/>
                <w:sz w:val="20"/>
                <w:szCs w:val="20"/>
              </w:rPr>
            </w:pPr>
            <w:r w:rsidRPr="00A61D64">
              <w:rPr>
                <w:rFonts w:ascii="Times New Roman" w:hAnsi="Times New Roman" w:cs="Times New Roman"/>
                <w:sz w:val="20"/>
                <w:szCs w:val="20"/>
              </w:rPr>
              <w:t>Евростат</w:t>
            </w:r>
          </w:p>
        </w:tc>
        <w:tc>
          <w:tcPr>
            <w:tcW w:w="1350" w:type="dxa"/>
          </w:tcPr>
          <w:p w14:paraId="15400B44"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2,7</w:t>
            </w:r>
            <w:r>
              <w:rPr>
                <w:rFonts w:ascii="Times New Roman" w:hAnsi="Times New Roman" w:cs="Times New Roman"/>
                <w:sz w:val="20"/>
                <w:szCs w:val="20"/>
              </w:rPr>
              <w:t xml:space="preserve">% </w:t>
            </w:r>
          </w:p>
        </w:tc>
        <w:tc>
          <w:tcPr>
            <w:tcW w:w="1615" w:type="dxa"/>
          </w:tcPr>
          <w:p w14:paraId="54FCFA1B"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Достигане</w:t>
            </w:r>
          </w:p>
          <w:p w14:paraId="0813C5D0"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средното</w:t>
            </w:r>
          </w:p>
          <w:p w14:paraId="79987488" w14:textId="77777777" w:rsidR="00A61D64" w:rsidRPr="00A61D64" w:rsidRDefault="00A61D64" w:rsidP="00A61D64">
            <w:pPr>
              <w:jc w:val="center"/>
              <w:rPr>
                <w:rFonts w:ascii="Times New Roman" w:hAnsi="Times New Roman" w:cs="Times New Roman"/>
                <w:sz w:val="20"/>
                <w:szCs w:val="20"/>
              </w:rPr>
            </w:pPr>
            <w:r w:rsidRPr="00A61D64">
              <w:rPr>
                <w:rFonts w:ascii="Times New Roman" w:hAnsi="Times New Roman" w:cs="Times New Roman"/>
                <w:sz w:val="20"/>
                <w:szCs w:val="20"/>
              </w:rPr>
              <w:t>ниво в ЕС</w:t>
            </w:r>
          </w:p>
        </w:tc>
      </w:tr>
    </w:tbl>
    <w:p w14:paraId="7B32B850" w14:textId="77777777" w:rsidR="00983031" w:rsidRPr="00983031" w:rsidRDefault="00983031" w:rsidP="00983031">
      <w:pPr>
        <w:spacing w:line="276" w:lineRule="auto"/>
        <w:jc w:val="both"/>
        <w:rPr>
          <w:rFonts w:ascii="Times New Roman" w:eastAsia="Times New Roman" w:hAnsi="Times New Roman" w:cs="Times New Roman"/>
          <w:sz w:val="20"/>
          <w:szCs w:val="20"/>
        </w:rPr>
      </w:pPr>
    </w:p>
    <w:p w14:paraId="63D5C7B3" w14:textId="77777777" w:rsidR="008B5CD0" w:rsidRDefault="00C62563">
      <w:pPr>
        <w:spacing w:line="276" w:lineRule="auto"/>
        <w:jc w:val="both"/>
        <w:rPr>
          <w:rFonts w:ascii="Times New Roman" w:eastAsia="Times New Roman" w:hAnsi="Times New Roman" w:cs="Times New Roman"/>
          <w:b/>
          <w:color w:val="ED7D31"/>
          <w:sz w:val="20"/>
          <w:szCs w:val="20"/>
        </w:rPr>
      </w:pPr>
      <w:r>
        <w:rPr>
          <w:rFonts w:ascii="Times New Roman" w:eastAsia="Times New Roman" w:hAnsi="Times New Roman" w:cs="Times New Roman"/>
          <w:b/>
          <w:color w:val="ED7D31"/>
          <w:sz w:val="20"/>
          <w:szCs w:val="20"/>
        </w:rPr>
        <w:t>Акценти в стратегическата рамка на България относно изменението на климата, биоразнообразието и управлението на мрежата за Натура 2000</w:t>
      </w:r>
    </w:p>
    <w:p w14:paraId="1B5B1AEF"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sz w:val="20"/>
          <w:szCs w:val="20"/>
        </w:rPr>
        <w:t>Национална стратегия за адаптация към изменението на климата и План за действие на Република България</w:t>
      </w:r>
      <w:r w:rsidR="003D5F1C">
        <w:rPr>
          <w:rFonts w:ascii="Times New Roman" w:eastAsia="Times New Roman" w:hAnsi="Times New Roman" w:cs="Times New Roman"/>
          <w:b/>
          <w:color w:val="4472C4"/>
          <w:sz w:val="20"/>
          <w:szCs w:val="20"/>
        </w:rPr>
        <w:t xml:space="preserve"> </w:t>
      </w:r>
      <w:r w:rsidR="003D5F1C" w:rsidRPr="003D5F1C">
        <w:rPr>
          <w:rFonts w:ascii="Times New Roman" w:eastAsia="Times New Roman" w:hAnsi="Times New Roman" w:cs="Times New Roman"/>
          <w:sz w:val="20"/>
          <w:szCs w:val="20"/>
        </w:rPr>
        <w:t>(Документът е приет с Решение № 621 на Министерския съвет от 25.10.2019 г.)</w:t>
      </w:r>
      <w:r w:rsidR="003D5F1C" w:rsidRPr="003D5F1C">
        <w:rPr>
          <w:rFonts w:ascii="Times New Roman" w:eastAsia="Times New Roman" w:hAnsi="Times New Roman" w:cs="Times New Roman"/>
          <w:b/>
          <w:sz w:val="20"/>
          <w:szCs w:val="20"/>
        </w:rPr>
        <w:t xml:space="preserve"> </w:t>
      </w:r>
      <w:r w:rsidRPr="003D5F1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задава рамка за действия за адаптиране към изменението на климата (АИК) и приоритетни направления до 2030 г., като идентифицира и потвърждава необходимостта от действия за АИК както за цялата икономиката, така и на секторно ниво. Включените сектори са: „Селско стопанство“, „Биологично разнообразие и екосистеми“, „Енергетика“, „Гори“, „Човешко здраве“, „Транспорт“, „Туризъм“, „Градска среда“ и „Води“. Управлението на риска от бедствия се разглежда като междусекторна тема.</w:t>
      </w:r>
    </w:p>
    <w:p w14:paraId="112514CD"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Селското стопанство играе ключова, но непропорционална роля в социално-икономическата структура на селските райони в България. Препоръките на стратегията за приоритетни действия в сектор земеделие са следните:</w:t>
      </w:r>
    </w:p>
    <w:p w14:paraId="569BA502" w14:textId="77777777" w:rsidR="008B5CD0" w:rsidRDefault="00C62563">
      <w:pPr>
        <w:numPr>
          <w:ilvl w:val="0"/>
          <w:numId w:val="2"/>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Управлението на водите и разработването на добри практики за напояване</w:t>
      </w:r>
    </w:p>
    <w:p w14:paraId="2C1621D5" w14:textId="77777777" w:rsidR="008B5CD0" w:rsidRDefault="000917AF">
      <w:pPr>
        <w:numPr>
          <w:ilvl w:val="0"/>
          <w:numId w:val="2"/>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Адаптиране</w:t>
      </w:r>
      <w:r w:rsidR="00C62563">
        <w:rPr>
          <w:rFonts w:ascii="Times New Roman" w:eastAsia="Times New Roman" w:hAnsi="Times New Roman" w:cs="Times New Roman"/>
          <w:sz w:val="20"/>
          <w:szCs w:val="20"/>
        </w:rPr>
        <w:t xml:space="preserve"> на земеделските стопанства и съоръжения, разнообразяване на животновъдството и подобряване на съществуващите пасища</w:t>
      </w:r>
    </w:p>
    <w:p w14:paraId="681CB5A1" w14:textId="77777777" w:rsidR="008B5CD0" w:rsidRDefault="00C62563">
      <w:pPr>
        <w:numPr>
          <w:ilvl w:val="0"/>
          <w:numId w:val="2"/>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Инвестиции в мерките за АИК и инструментите за управление на риска</w:t>
      </w:r>
    </w:p>
    <w:p w14:paraId="3070C5BE" w14:textId="77777777" w:rsidR="008B5CD0" w:rsidRDefault="00C62563">
      <w:pPr>
        <w:numPr>
          <w:ilvl w:val="0"/>
          <w:numId w:val="2"/>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Насочване към екологични иновации и разработване и въвеждане на по-селективно риболовно оборудване, съоръжения и ефективно използване на ресурсите. </w:t>
      </w:r>
    </w:p>
    <w:p w14:paraId="715EE535" w14:textId="77777777" w:rsidR="008B5CD0" w:rsidRDefault="00C62563">
      <w:pPr>
        <w:numPr>
          <w:ilvl w:val="0"/>
          <w:numId w:val="2"/>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Разработване на база данни с информация и онлайн портал за обмен на информация.</w:t>
      </w:r>
    </w:p>
    <w:p w14:paraId="608C24A1" w14:textId="77777777" w:rsidR="008B5CD0" w:rsidRDefault="008B5CD0">
      <w:pPr>
        <w:spacing w:line="276" w:lineRule="auto"/>
        <w:jc w:val="both"/>
        <w:rPr>
          <w:rFonts w:ascii="Times New Roman" w:eastAsia="Times New Roman" w:hAnsi="Times New Roman" w:cs="Times New Roman"/>
          <w:b/>
          <w:sz w:val="20"/>
          <w:szCs w:val="20"/>
        </w:rPr>
      </w:pPr>
    </w:p>
    <w:p w14:paraId="7B66106C" w14:textId="77777777" w:rsidR="008B5CD0" w:rsidRDefault="00C62563">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sz w:val="20"/>
          <w:szCs w:val="20"/>
        </w:rPr>
        <w:t>Интегриран план в областта на енергетиката и климата на Република България 2021 – 2030 г.</w:t>
      </w:r>
      <w:r w:rsidR="003D5F1C">
        <w:rPr>
          <w:rFonts w:ascii="Times New Roman" w:eastAsia="Times New Roman" w:hAnsi="Times New Roman" w:cs="Times New Roman"/>
          <w:b/>
          <w:color w:val="4472C4"/>
          <w:sz w:val="20"/>
          <w:szCs w:val="20"/>
        </w:rPr>
        <w:t xml:space="preserve"> </w:t>
      </w:r>
      <w:r w:rsidR="003D5F1C" w:rsidRPr="003D5F1C">
        <w:rPr>
          <w:rFonts w:ascii="Times New Roman" w:eastAsia="Times New Roman" w:hAnsi="Times New Roman" w:cs="Times New Roman"/>
          <w:sz w:val="20"/>
          <w:szCs w:val="20"/>
        </w:rPr>
        <w:t>(Документът е приет с Протокол № 8 на Министерския съвет от 27.02.2020 г.)</w:t>
      </w:r>
      <w:r>
        <w:rPr>
          <w:rFonts w:ascii="Times New Roman" w:eastAsia="Times New Roman" w:hAnsi="Times New Roman" w:cs="Times New Roman"/>
          <w:b/>
          <w:color w:val="4472C4"/>
          <w:sz w:val="20"/>
          <w:szCs w:val="20"/>
        </w:rPr>
        <w:t xml:space="preserve">: </w:t>
      </w:r>
      <w:r>
        <w:rPr>
          <w:rFonts w:ascii="Times New Roman" w:eastAsia="Times New Roman" w:hAnsi="Times New Roman" w:cs="Times New Roman"/>
          <w:sz w:val="20"/>
          <w:szCs w:val="20"/>
        </w:rPr>
        <w:t>Планът обхващаща някои от дейностите, предвидени за сектора на селското стопанство, като противодействие на изгарянето на стърнища и растителни отпадъци и насърчаване на селскостопанските практики, насочени към намаляване на емисиите на парникови газове.</w:t>
      </w:r>
    </w:p>
    <w:p w14:paraId="1590FA92" w14:textId="77777777" w:rsidR="008B5CD0" w:rsidRDefault="00C62563">
      <w:p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Предвидените мерките са в съответствие със състоянието на сектора и основните приоритети на ОСП за периода 2014-2020 г. Едно от основните предизвикателства, пред които е изправена ОСП, е намирането на решение на все по-влошените производствени условия в селското стопанство поради изменението на климата и необходимостта земеделските стопани да намалят своя дял от парниковите газове, да играят активна роля за смекчаване на изменението на климата и за предоставяне на енергия от възобновяеми източници. </w:t>
      </w:r>
    </w:p>
    <w:p w14:paraId="75E965EA"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Въз основа на анализа на основните източници на емисии в селското стопанство се определят следните две основни цели: 1) Намаляване и / или оптимизиране на емисиите от селскостопанския сектор; 2) Повишаване на осведомеността и познанията както на фермерите, така и на администрацията по отношение на действията и въздействието им върху изменението на климата.  От двете основни цели произтичат следните приоритети:</w:t>
      </w:r>
    </w:p>
    <w:p w14:paraId="15F7A8AA" w14:textId="77777777" w:rsidR="008B5CD0" w:rsidRDefault="00C62563" w:rsidP="003A0763">
      <w:pPr>
        <w:numPr>
          <w:ilvl w:val="0"/>
          <w:numId w:val="34"/>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Намаляване на емисиите от земеделска земя; </w:t>
      </w:r>
    </w:p>
    <w:p w14:paraId="590E2F8A" w14:textId="77777777" w:rsidR="008B5CD0" w:rsidRDefault="00C62563" w:rsidP="003A0763">
      <w:pPr>
        <w:numPr>
          <w:ilvl w:val="0"/>
          <w:numId w:val="34"/>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Намаляване на емисиите на метан от биологичната ферментация в животновъдството; </w:t>
      </w:r>
    </w:p>
    <w:p w14:paraId="10429A4D" w14:textId="77777777" w:rsidR="008B5CD0" w:rsidRDefault="00C62563" w:rsidP="003A0763">
      <w:pPr>
        <w:numPr>
          <w:ilvl w:val="0"/>
          <w:numId w:val="34"/>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Подобряване управлението на оборския тор; </w:t>
      </w:r>
    </w:p>
    <w:p w14:paraId="6626354A" w14:textId="77777777" w:rsidR="008B5CD0" w:rsidRDefault="00C62563" w:rsidP="003A0763">
      <w:pPr>
        <w:numPr>
          <w:ilvl w:val="0"/>
          <w:numId w:val="34"/>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Оптимизиране на използването на растителни остатъци в селското стопанство; </w:t>
      </w:r>
    </w:p>
    <w:p w14:paraId="62D7565C" w14:textId="77777777" w:rsidR="008B5CD0" w:rsidRDefault="00C62563" w:rsidP="003A0763">
      <w:pPr>
        <w:numPr>
          <w:ilvl w:val="0"/>
          <w:numId w:val="34"/>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Подобряване на управлението на оризовите полета и технологиите за производство на ориз; </w:t>
      </w:r>
    </w:p>
    <w:p w14:paraId="7A18F8A3" w14:textId="77777777" w:rsidR="008B5CD0" w:rsidRDefault="00C62563" w:rsidP="003A0763">
      <w:pPr>
        <w:numPr>
          <w:ilvl w:val="0"/>
          <w:numId w:val="34"/>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Подобряване на познанията на земеделските стопани и администрацията по отношение на намаляването на емисиите от сектора на селското стопанство. </w:t>
      </w:r>
    </w:p>
    <w:p w14:paraId="2B0770AA" w14:textId="77777777" w:rsidR="008B5CD0" w:rsidRDefault="008B5CD0">
      <w:pPr>
        <w:spacing w:line="276" w:lineRule="auto"/>
        <w:jc w:val="both"/>
        <w:rPr>
          <w:rFonts w:ascii="Times New Roman" w:eastAsia="Times New Roman" w:hAnsi="Times New Roman" w:cs="Times New Roman"/>
          <w:sz w:val="20"/>
          <w:szCs w:val="20"/>
        </w:rPr>
      </w:pPr>
    </w:p>
    <w:p w14:paraId="5779EF84"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Мерките, предвидени в Третия национален план за действие за изменение на климата, които са предвидени да продължат до 2030 г. и Националната програма за контрол на замърсяването на въздуха 2020-2030 г. включват: </w:t>
      </w:r>
    </w:p>
    <w:p w14:paraId="7BE678E9"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Стимулиране използването на подходящи сеитбообороти, особено с азот-фиксиращи култури; </w:t>
      </w:r>
    </w:p>
    <w:p w14:paraId="53B97A4E"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Управление на деградирали земеделски земи чрез: биологична рекултивация с типични за региона тревни видове и прилагане на мерки за контрол на ерозията и методи за обработка на почвата; </w:t>
      </w:r>
    </w:p>
    <w:p w14:paraId="0D95DF53"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Въвеждане на технологии за напояване и спестяване на вода и енергия, насърчаване на екстензивното земеделие; </w:t>
      </w:r>
    </w:p>
    <w:p w14:paraId="49A53696"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Мерки за намаляване на метановите емисии от биологичната ферментация в животновъдството; </w:t>
      </w:r>
    </w:p>
    <w:p w14:paraId="622C049D"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подобряване на управлението и използването на оборския тор; </w:t>
      </w:r>
    </w:p>
    <w:p w14:paraId="4DB9D8FF"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Въвеждане на нисковъглеродни практики за обработка на оборски тор, напр. компостиране, превръщане на оборския тор в биогаз при анаеробни условия; </w:t>
      </w:r>
    </w:p>
    <w:p w14:paraId="6DC67FEE"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Подобряване на осведомеността и знанията на земеделските производители относно възможната употреба на растителни остатъци и заплахите, породени от изгарянето на стърнища; </w:t>
      </w:r>
    </w:p>
    <w:p w14:paraId="7326D0BC"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Прилагане на Правила за добра селскостопанска практика за контрол на емисиите на амоняк, изпускани във въздуха от селскостопански източници, въз основа на Рамковия кодекс на ИКЕ на ООН за добра селскостопанска практика за намаляване на емисиите на амоняк: </w:t>
      </w:r>
    </w:p>
    <w:p w14:paraId="33229F21"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Добри практики за прилагане на торове / оборски тор с ниски емисии и засилване на прилагането на Директивата за нитратите) </w:t>
      </w:r>
    </w:p>
    <w:p w14:paraId="523F7EF1" w14:textId="77777777" w:rsidR="008B5CD0" w:rsidRDefault="00C62563" w:rsidP="003A0763">
      <w:pPr>
        <w:numPr>
          <w:ilvl w:val="0"/>
          <w:numId w:val="35"/>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Добри практики за управление на животински тор. </w:t>
      </w:r>
    </w:p>
    <w:p w14:paraId="68F5C81A" w14:textId="77777777" w:rsidR="008B5CD0" w:rsidRDefault="008B5CD0">
      <w:pPr>
        <w:spacing w:line="276" w:lineRule="auto"/>
        <w:jc w:val="both"/>
        <w:rPr>
          <w:rFonts w:ascii="Times New Roman" w:eastAsia="Times New Roman" w:hAnsi="Times New Roman" w:cs="Times New Roman"/>
          <w:sz w:val="20"/>
          <w:szCs w:val="20"/>
        </w:rPr>
      </w:pPr>
    </w:p>
    <w:p w14:paraId="380A8482" w14:textId="77777777" w:rsidR="00FF1026" w:rsidRDefault="00740EB7" w:rsidP="003D5F1C">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sz w:val="20"/>
          <w:szCs w:val="20"/>
        </w:rPr>
        <w:t xml:space="preserve">Рамка за приоритетни действия </w:t>
      </w:r>
      <w:r w:rsidRPr="00740EB7">
        <w:rPr>
          <w:rFonts w:ascii="Times New Roman" w:eastAsia="Times New Roman" w:hAnsi="Times New Roman" w:cs="Times New Roman"/>
          <w:b/>
          <w:color w:val="4472C4"/>
          <w:sz w:val="20"/>
          <w:szCs w:val="20"/>
        </w:rPr>
        <w:t>за натура 2000 в България</w:t>
      </w:r>
      <w:r w:rsidR="003D5F1C">
        <w:rPr>
          <w:rFonts w:ascii="Times New Roman" w:eastAsia="Times New Roman" w:hAnsi="Times New Roman" w:cs="Times New Roman"/>
          <w:b/>
          <w:color w:val="4472C4"/>
          <w:sz w:val="20"/>
          <w:szCs w:val="20"/>
        </w:rPr>
        <w:t xml:space="preserve"> </w:t>
      </w:r>
      <w:r w:rsidR="00FF1026" w:rsidRPr="003D5F1C">
        <w:rPr>
          <w:rFonts w:ascii="Times New Roman" w:eastAsia="Times New Roman" w:hAnsi="Times New Roman" w:cs="Times New Roman"/>
          <w:b/>
          <w:color w:val="4472C4"/>
          <w:sz w:val="20"/>
          <w:szCs w:val="20"/>
        </w:rPr>
        <w:t>за многогодишната финансова рамка за периода 2021—2027 г.</w:t>
      </w:r>
      <w:r w:rsidR="00FF1026">
        <w:rPr>
          <w:rFonts w:ascii="Times New Roman" w:eastAsia="Times New Roman" w:hAnsi="Times New Roman" w:cs="Times New Roman"/>
          <w:b/>
          <w:color w:val="4472C4"/>
          <w:sz w:val="20"/>
          <w:szCs w:val="20"/>
        </w:rPr>
        <w:t xml:space="preserve"> </w:t>
      </w:r>
      <w:r w:rsidR="003D5F1C" w:rsidRPr="00FF1026">
        <w:rPr>
          <w:rFonts w:ascii="Times New Roman" w:eastAsia="Times New Roman" w:hAnsi="Times New Roman" w:cs="Times New Roman"/>
          <w:sz w:val="20"/>
          <w:szCs w:val="20"/>
        </w:rPr>
        <w:t>(съгласно член 8 от Директива 92/43/ЕИО на Съвета за опазване на естествените местообитания и на дивата флора и фауна (Директивата за местообитанията)</w:t>
      </w:r>
      <w:r w:rsidR="00FF1026" w:rsidRPr="00FF1026">
        <w:rPr>
          <w:rFonts w:ascii="Times New Roman" w:eastAsia="Times New Roman" w:hAnsi="Times New Roman" w:cs="Times New Roman"/>
          <w:sz w:val="20"/>
          <w:szCs w:val="20"/>
        </w:rPr>
        <w:t xml:space="preserve"> </w:t>
      </w:r>
    </w:p>
    <w:p w14:paraId="068A3AC2" w14:textId="77777777" w:rsidR="00740EB7" w:rsidRPr="00740EB7" w:rsidRDefault="00740EB7" w:rsidP="003D5F1C">
      <w:pPr>
        <w:spacing w:line="276" w:lineRule="auto"/>
        <w:jc w:val="both"/>
        <w:rPr>
          <w:rFonts w:ascii="Times New Roman" w:eastAsia="Times New Roman" w:hAnsi="Times New Roman" w:cs="Times New Roman"/>
          <w:sz w:val="20"/>
          <w:szCs w:val="20"/>
        </w:rPr>
      </w:pPr>
      <w:r w:rsidRPr="00740EB7">
        <w:rPr>
          <w:rFonts w:ascii="Times New Roman" w:eastAsia="Times New Roman" w:hAnsi="Times New Roman" w:cs="Times New Roman"/>
          <w:sz w:val="20"/>
          <w:szCs w:val="20"/>
        </w:rPr>
        <w:t>представляват инструменти за стратегическо многогодишно планиране, чиято цел е да осигурят всеобхватен преглед на необходимите мерки за изграждането на мрежата „Натура 2000“ в целия ЕС и свързаната с нея екологосъобразна инфраструктура, като се уточняват потребностите от финансиране за тези мерки и се свързват със съответстващите програми на ЕС за финансиране. В съответствие с целите на Директивата на ЕС за местообитанията , на която е основана мрежата „Натура 2000“, мерките, които трябва да бъдат определени в РПД, са предвидени основно за запазване или възстановяване на благоприятен природозащитен статус на естествените местообитания и видовете от интерес за ЕС, като същевременно се вземат под внимание икономическите, социалните и културните изисквания, както и регионалните и местните особености.</w:t>
      </w:r>
    </w:p>
    <w:p w14:paraId="7FFCDB8C" w14:textId="77777777" w:rsidR="00740EB7" w:rsidRPr="00740EB7" w:rsidRDefault="00740EB7" w:rsidP="00740EB7">
      <w:pPr>
        <w:spacing w:line="276" w:lineRule="auto"/>
        <w:jc w:val="both"/>
        <w:rPr>
          <w:rFonts w:ascii="Times New Roman" w:eastAsia="Times New Roman" w:hAnsi="Times New Roman" w:cs="Times New Roman"/>
          <w:sz w:val="20"/>
          <w:szCs w:val="20"/>
        </w:rPr>
      </w:pPr>
      <w:r w:rsidRPr="00740EB7">
        <w:rPr>
          <w:rFonts w:ascii="Times New Roman" w:eastAsia="Times New Roman" w:hAnsi="Times New Roman" w:cs="Times New Roman"/>
          <w:sz w:val="20"/>
          <w:szCs w:val="20"/>
        </w:rPr>
        <w:t>Правното основание за РПД е член 8, параграф 1 от Директивата за местообитанията , съгласно който държавите членки са длъжни да предават на Комисията и преценките си относно финансовото участие на Европейския съюз, което считат за необходимо за изпълнение на следните си задължения във връзка с мрежата „Натура 2000“:</w:t>
      </w:r>
    </w:p>
    <w:p w14:paraId="227F771B" w14:textId="77777777" w:rsidR="00740EB7" w:rsidRPr="00740EB7" w:rsidRDefault="00740EB7" w:rsidP="003A0763">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4472C4"/>
          <w:sz w:val="20"/>
          <w:szCs w:val="20"/>
        </w:rPr>
      </w:pPr>
      <w:r w:rsidRPr="00740EB7">
        <w:rPr>
          <w:rFonts w:ascii="Times New Roman" w:eastAsia="Times New Roman" w:hAnsi="Times New Roman" w:cs="Times New Roman"/>
          <w:sz w:val="20"/>
          <w:szCs w:val="20"/>
        </w:rPr>
        <w:lastRenderedPageBreak/>
        <w:t xml:space="preserve">да определят необходимите консервационни мерки, които при необходимост включват подходящи планове за управление, специално разработени за териториите или включени в други развойни планове, </w:t>
      </w:r>
    </w:p>
    <w:p w14:paraId="0F091A5B" w14:textId="77777777" w:rsidR="00740EB7" w:rsidRPr="00E54B85" w:rsidRDefault="00740EB7" w:rsidP="003A0763">
      <w:pPr>
        <w:numPr>
          <w:ilvl w:val="0"/>
          <w:numId w:val="36"/>
        </w:numPr>
        <w:pBdr>
          <w:top w:val="nil"/>
          <w:left w:val="nil"/>
          <w:bottom w:val="nil"/>
          <w:right w:val="nil"/>
          <w:between w:val="nil"/>
        </w:pBdr>
        <w:spacing w:line="276" w:lineRule="auto"/>
        <w:jc w:val="both"/>
        <w:rPr>
          <w:rFonts w:ascii="Times New Roman" w:eastAsia="Times New Roman" w:hAnsi="Times New Roman" w:cs="Times New Roman"/>
          <w:color w:val="4472C4"/>
          <w:sz w:val="20"/>
          <w:szCs w:val="20"/>
        </w:rPr>
      </w:pPr>
      <w:r w:rsidRPr="00740EB7">
        <w:rPr>
          <w:rFonts w:ascii="Times New Roman" w:eastAsia="Times New Roman" w:hAnsi="Times New Roman" w:cs="Times New Roman"/>
          <w:sz w:val="20"/>
          <w:szCs w:val="20"/>
        </w:rPr>
        <w:t>да определят подходящи мерки от правно, административно и договорно естество, които да отговарят на екологичните изисквания на типовете естествени местообитания от приложение I и видовете от приложение II, срещащи се в тези райони.</w:t>
      </w:r>
    </w:p>
    <w:p w14:paraId="6B44DCD6" w14:textId="77777777" w:rsidR="000541AA" w:rsidRDefault="00F4657C" w:rsidP="00E54B85">
      <w:pPr>
        <w:widowControl w:val="0"/>
        <w:autoSpaceDE w:val="0"/>
        <w:autoSpaceDN w:val="0"/>
        <w:adjustRightInd w:val="0"/>
        <w:spacing w:before="120" w:after="120" w:line="240" w:lineRule="auto"/>
        <w:jc w:val="both"/>
        <w:rPr>
          <w:rFonts w:ascii="Times New Roman" w:hAnsi="Times New Roman" w:cs="Times New Roman"/>
          <w:sz w:val="20"/>
          <w:szCs w:val="20"/>
        </w:rPr>
      </w:pPr>
      <w:r w:rsidRPr="00F4657C">
        <w:rPr>
          <w:rFonts w:ascii="Times New Roman" w:hAnsi="Times New Roman" w:cs="Times New Roman"/>
          <w:sz w:val="20"/>
          <w:szCs w:val="20"/>
        </w:rPr>
        <w:t xml:space="preserve">РПД взима под внимание и ефектите от прилагането на ПРСР за периода 2014-2021 </w:t>
      </w:r>
      <w:r w:rsidR="00E54B85" w:rsidRPr="00F4657C">
        <w:rPr>
          <w:rFonts w:ascii="Times New Roman" w:hAnsi="Times New Roman" w:cs="Times New Roman"/>
          <w:sz w:val="20"/>
          <w:szCs w:val="20"/>
        </w:rPr>
        <w:t>за подпомагане</w:t>
      </w:r>
      <w:r w:rsidRPr="00F4657C">
        <w:rPr>
          <w:rFonts w:ascii="Times New Roman" w:hAnsi="Times New Roman" w:cs="Times New Roman"/>
          <w:sz w:val="20"/>
          <w:szCs w:val="20"/>
        </w:rPr>
        <w:t>то</w:t>
      </w:r>
      <w:r w:rsidR="00E54B85" w:rsidRPr="00F4657C">
        <w:rPr>
          <w:rFonts w:ascii="Times New Roman" w:hAnsi="Times New Roman" w:cs="Times New Roman"/>
          <w:sz w:val="20"/>
          <w:szCs w:val="20"/>
        </w:rPr>
        <w:t xml:space="preserve"> на земеделските производители </w:t>
      </w:r>
      <w:r w:rsidR="000541AA">
        <w:rPr>
          <w:rFonts w:ascii="Times New Roman" w:hAnsi="Times New Roman" w:cs="Times New Roman"/>
          <w:sz w:val="20"/>
          <w:szCs w:val="20"/>
        </w:rPr>
        <w:t>както следва:</w:t>
      </w:r>
    </w:p>
    <w:p w14:paraId="4BD8FE65" w14:textId="77777777" w:rsidR="000541AA" w:rsidRPr="000541AA" w:rsidRDefault="00E54B85" w:rsidP="003A0763">
      <w:pPr>
        <w:pStyle w:val="ListParagraph"/>
        <w:widowControl w:val="0"/>
        <w:numPr>
          <w:ilvl w:val="0"/>
          <w:numId w:val="37"/>
        </w:numPr>
        <w:autoSpaceDE w:val="0"/>
        <w:autoSpaceDN w:val="0"/>
        <w:adjustRightInd w:val="0"/>
        <w:spacing w:before="120" w:after="120" w:line="240" w:lineRule="auto"/>
        <w:jc w:val="both"/>
        <w:rPr>
          <w:rFonts w:ascii="Times New Roman" w:hAnsi="Times New Roman" w:cs="Times New Roman"/>
          <w:sz w:val="20"/>
          <w:szCs w:val="20"/>
        </w:rPr>
      </w:pPr>
      <w:r w:rsidRPr="000541AA">
        <w:rPr>
          <w:rFonts w:ascii="Times New Roman" w:hAnsi="Times New Roman" w:cs="Times New Roman"/>
          <w:sz w:val="20"/>
          <w:szCs w:val="20"/>
        </w:rPr>
        <w:t>Мярка 12 - „Плащания за Натура 2000 и Рамковата директива за водите” от ПРСР осигурява директно подпомагане на земеделски стопани, които стопанисват земеделски земи, включително ливади и пасища от горски територии в обхвата на защитените зони, обявени по реда на Закона за биологичното разнообразие. Компе</w:t>
      </w:r>
      <w:r w:rsidR="00515E99">
        <w:rPr>
          <w:rFonts w:ascii="Times New Roman" w:hAnsi="Times New Roman" w:cs="Times New Roman"/>
          <w:sz w:val="20"/>
          <w:szCs w:val="20"/>
        </w:rPr>
        <w:t>н</w:t>
      </w:r>
      <w:r w:rsidRPr="000541AA">
        <w:rPr>
          <w:rFonts w:ascii="Times New Roman" w:hAnsi="Times New Roman" w:cs="Times New Roman"/>
          <w:sz w:val="20"/>
          <w:szCs w:val="20"/>
        </w:rPr>
        <w:t xml:space="preserve">саторното плащане е за извършените разходи и претърпени загуби от спазване на забраните и ограниченията за извършване на земеделска дейност съгласно заповедите за обявяване на съответните защитени зони. Допълнително ПРСР през периода 2014-2020 осигурява по-интегрирана подкрепа за инвестиции в иновации и околна среда, включително при отчитане на специфичните нужди на териториите по НАТУРА 2000, както и смекчаване и адаптиране на последиците от изменението на климата. </w:t>
      </w:r>
    </w:p>
    <w:p w14:paraId="5EA43DE2" w14:textId="77777777" w:rsidR="000541AA" w:rsidRPr="000541AA" w:rsidRDefault="00E54B85" w:rsidP="003A0763">
      <w:pPr>
        <w:pStyle w:val="ListParagraph"/>
        <w:widowControl w:val="0"/>
        <w:numPr>
          <w:ilvl w:val="0"/>
          <w:numId w:val="37"/>
        </w:numPr>
        <w:autoSpaceDE w:val="0"/>
        <w:autoSpaceDN w:val="0"/>
        <w:adjustRightInd w:val="0"/>
        <w:spacing w:before="120" w:after="120" w:line="240" w:lineRule="auto"/>
        <w:jc w:val="both"/>
        <w:rPr>
          <w:rFonts w:ascii="Times New Roman" w:hAnsi="Times New Roman" w:cs="Times New Roman"/>
          <w:sz w:val="20"/>
          <w:szCs w:val="20"/>
        </w:rPr>
      </w:pPr>
      <w:r w:rsidRPr="000541AA">
        <w:rPr>
          <w:rFonts w:ascii="Times New Roman" w:hAnsi="Times New Roman" w:cs="Times New Roman"/>
          <w:sz w:val="20"/>
          <w:szCs w:val="20"/>
        </w:rPr>
        <w:t>Мярка 10 "Агроекология и климат" цели опазване на биологичното разнообразие и защита, поддържане и възстановяване на благоприятния статус на местата от Натура 2000, преди да са влезли в сила задължителните ограничения, наложени от плановете им за управление и заповедите за обявяването им, издадени съгласно Директива 92/43/ЕИО на Съвета от 21 май 1992 г. за опазване на естествените местообитания и на дивата флора и фауна (ОВ L, бр. 206 от 22 юли 1992 г.). В мярката са включени и под-мерки насочени към поддържане на местообитанията на зимуващите видове гъски (включително червеногуши видове гъски) и ливаден блатар в обработваеми земи с орнитологично значение, както и такива за поддържане на местообитанията на Царски орел и Египетски лешояд в обработваеми земи с орнитологично значение.</w:t>
      </w:r>
    </w:p>
    <w:p w14:paraId="5DE6F518" w14:textId="77777777" w:rsidR="00E54B85" w:rsidRPr="000541AA" w:rsidRDefault="00E54B85" w:rsidP="003A0763">
      <w:pPr>
        <w:pStyle w:val="ListParagraph"/>
        <w:widowControl w:val="0"/>
        <w:numPr>
          <w:ilvl w:val="0"/>
          <w:numId w:val="37"/>
        </w:numPr>
        <w:autoSpaceDE w:val="0"/>
        <w:autoSpaceDN w:val="0"/>
        <w:adjustRightInd w:val="0"/>
        <w:spacing w:before="120" w:after="120" w:line="240" w:lineRule="auto"/>
        <w:jc w:val="both"/>
        <w:rPr>
          <w:rFonts w:ascii="Times New Roman" w:hAnsi="Times New Roman" w:cs="Times New Roman"/>
          <w:sz w:val="20"/>
          <w:szCs w:val="20"/>
        </w:rPr>
      </w:pPr>
      <w:r w:rsidRPr="000541AA">
        <w:rPr>
          <w:rFonts w:ascii="Times New Roman" w:hAnsi="Times New Roman" w:cs="Times New Roman"/>
          <w:sz w:val="20"/>
          <w:szCs w:val="20"/>
        </w:rPr>
        <w:t>Съществен принос за подобряване на местообитания и за опазване на дивите птици дава и Мярка 11 „Биологично земеделие“.</w:t>
      </w:r>
    </w:p>
    <w:p w14:paraId="00558C70" w14:textId="77777777" w:rsidR="00E54B85" w:rsidRPr="00740EB7" w:rsidRDefault="00E54B85" w:rsidP="00E54B85">
      <w:pPr>
        <w:pBdr>
          <w:top w:val="nil"/>
          <w:left w:val="nil"/>
          <w:bottom w:val="nil"/>
          <w:right w:val="nil"/>
          <w:between w:val="nil"/>
        </w:pBdr>
        <w:spacing w:line="276" w:lineRule="auto"/>
        <w:jc w:val="both"/>
        <w:rPr>
          <w:rFonts w:ascii="Times New Roman" w:eastAsia="Times New Roman" w:hAnsi="Times New Roman" w:cs="Times New Roman"/>
          <w:color w:val="4472C4"/>
          <w:sz w:val="20"/>
          <w:szCs w:val="20"/>
        </w:rPr>
      </w:pPr>
    </w:p>
    <w:p w14:paraId="6CF95BAF" w14:textId="77777777" w:rsidR="00281D3B" w:rsidRDefault="00281D3B">
      <w:pP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br w:type="page"/>
      </w:r>
    </w:p>
    <w:p w14:paraId="353F2EDB" w14:textId="77777777" w:rsidR="00281D3B" w:rsidRPr="00281D3B" w:rsidRDefault="00281D3B" w:rsidP="003A0763">
      <w:pPr>
        <w:pStyle w:val="ListParagraph"/>
        <w:numPr>
          <w:ilvl w:val="2"/>
          <w:numId w:val="12"/>
        </w:numPr>
        <w:pBdr>
          <w:top w:val="nil"/>
          <w:left w:val="nil"/>
          <w:bottom w:val="nil"/>
          <w:right w:val="nil"/>
          <w:between w:val="nil"/>
        </w:pBdr>
        <w:spacing w:line="276" w:lineRule="auto"/>
        <w:rPr>
          <w:rFonts w:ascii="Times New Roman" w:eastAsia="Times New Roman" w:hAnsi="Times New Roman" w:cs="Times New Roman"/>
          <w:b/>
          <w:color w:val="000000"/>
          <w:sz w:val="20"/>
          <w:szCs w:val="20"/>
        </w:rPr>
      </w:pPr>
      <w:r w:rsidRPr="00281D3B">
        <w:rPr>
          <w:rFonts w:ascii="Times New Roman" w:eastAsia="Times New Roman" w:hAnsi="Times New Roman" w:cs="Times New Roman"/>
          <w:b/>
          <w:color w:val="000000"/>
          <w:sz w:val="20"/>
          <w:szCs w:val="20"/>
        </w:rPr>
        <w:lastRenderedPageBreak/>
        <w:t xml:space="preserve">Оценка на научените уроци от изпълнението на ОСП в предходните програмни периоди </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6" w:space="0" w:color="ED7D31" w:themeColor="accent2"/>
          <w:insideV w:val="single" w:sz="6" w:space="0" w:color="ED7D31" w:themeColor="accent2"/>
        </w:tblBorders>
        <w:tblLook w:val="04A0" w:firstRow="1" w:lastRow="0" w:firstColumn="1" w:lastColumn="0" w:noHBand="0" w:noVBand="1"/>
      </w:tblPr>
      <w:tblGrid>
        <w:gridCol w:w="3001"/>
        <w:gridCol w:w="3002"/>
        <w:gridCol w:w="3003"/>
      </w:tblGrid>
      <w:tr w:rsidR="00281D3B" w14:paraId="03B844FF" w14:textId="77777777" w:rsidTr="00446AAA">
        <w:trPr>
          <w:trHeight w:val="547"/>
        </w:trPr>
        <w:tc>
          <w:tcPr>
            <w:tcW w:w="9006" w:type="dxa"/>
            <w:gridSpan w:val="3"/>
            <w:shd w:val="clear" w:color="auto" w:fill="ED7D31" w:themeFill="accent2"/>
          </w:tcPr>
          <w:p w14:paraId="53F5472C" w14:textId="77777777" w:rsidR="00281D3B" w:rsidRDefault="00281D3B" w:rsidP="00446AAA">
            <w:pPr>
              <w:pBdr>
                <w:top w:val="nil"/>
                <w:left w:val="nil"/>
                <w:bottom w:val="nil"/>
                <w:right w:val="nil"/>
                <w:between w:val="nil"/>
              </w:pBdr>
              <w:spacing w:line="276" w:lineRule="auto"/>
              <w:jc w:val="center"/>
              <w:rPr>
                <w:rFonts w:ascii="Times New Roman" w:eastAsia="Times New Roman" w:hAnsi="Times New Roman" w:cs="Times New Roman"/>
                <w:b/>
                <w:color w:val="ED7D31"/>
                <w:sz w:val="20"/>
                <w:szCs w:val="20"/>
              </w:rPr>
            </w:pPr>
            <w:r w:rsidRPr="00281D3B">
              <w:rPr>
                <w:rFonts w:ascii="Times New Roman" w:eastAsia="Times New Roman" w:hAnsi="Times New Roman" w:cs="Times New Roman"/>
                <w:b/>
                <w:color w:val="000000"/>
                <w:sz w:val="20"/>
                <w:szCs w:val="20"/>
              </w:rPr>
              <w:t>Научените уроци от изпълнението на ОСП в България през предходните периоди</w:t>
            </w:r>
          </w:p>
        </w:tc>
      </w:tr>
      <w:tr w:rsidR="00281D3B" w:rsidRPr="00A81050" w14:paraId="68928F2E" w14:textId="77777777" w:rsidTr="00446AAA">
        <w:tc>
          <w:tcPr>
            <w:tcW w:w="3001" w:type="dxa"/>
            <w:shd w:val="clear" w:color="auto" w:fill="F7CAAC" w:themeFill="accent2" w:themeFillTint="66"/>
          </w:tcPr>
          <w:p w14:paraId="4F3B8E3A" w14:textId="77777777" w:rsidR="00281D3B" w:rsidRPr="000E2179" w:rsidRDefault="00281D3B" w:rsidP="00446AAA">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002" w:type="dxa"/>
            <w:shd w:val="clear" w:color="auto" w:fill="F7CAAC" w:themeFill="accent2" w:themeFillTint="66"/>
          </w:tcPr>
          <w:p w14:paraId="3ACC2BA0" w14:textId="77777777" w:rsidR="00281D3B" w:rsidRPr="00A81050" w:rsidRDefault="00281D3B" w:rsidP="00446AAA">
            <w:pPr>
              <w:spacing w:after="240" w:line="276" w:lineRule="auto"/>
              <w:jc w:val="center"/>
              <w:rPr>
                <w:rFonts w:ascii="Times New Roman" w:eastAsia="Times New Roman" w:hAnsi="Times New Roman" w:cs="Times New Roman"/>
                <w:b/>
                <w:sz w:val="20"/>
                <w:szCs w:val="20"/>
              </w:rPr>
            </w:pPr>
            <w:r w:rsidRPr="00A81050">
              <w:rPr>
                <w:rFonts w:ascii="Times New Roman" w:eastAsia="Times New Roman" w:hAnsi="Times New Roman" w:cs="Times New Roman"/>
                <w:b/>
                <w:sz w:val="20"/>
                <w:szCs w:val="20"/>
              </w:rPr>
              <w:t>Заключение</w:t>
            </w:r>
          </w:p>
        </w:tc>
        <w:tc>
          <w:tcPr>
            <w:tcW w:w="3003" w:type="dxa"/>
            <w:shd w:val="clear" w:color="auto" w:fill="F7CAAC" w:themeFill="accent2" w:themeFillTint="66"/>
          </w:tcPr>
          <w:p w14:paraId="45B269D3" w14:textId="77777777" w:rsidR="00281D3B" w:rsidRPr="00A81050" w:rsidRDefault="00281D3B" w:rsidP="00446AAA">
            <w:pPr>
              <w:spacing w:after="240" w:line="276" w:lineRule="auto"/>
              <w:jc w:val="center"/>
              <w:rPr>
                <w:rFonts w:ascii="Times New Roman" w:eastAsia="Times New Roman" w:hAnsi="Times New Roman" w:cs="Times New Roman"/>
                <w:b/>
                <w:sz w:val="20"/>
                <w:szCs w:val="20"/>
              </w:rPr>
            </w:pPr>
            <w:r w:rsidRPr="00A81050">
              <w:rPr>
                <w:rFonts w:ascii="Times New Roman" w:eastAsia="Times New Roman" w:hAnsi="Times New Roman" w:cs="Times New Roman"/>
                <w:b/>
                <w:sz w:val="20"/>
                <w:szCs w:val="20"/>
              </w:rPr>
              <w:t>Препоръка</w:t>
            </w:r>
          </w:p>
        </w:tc>
      </w:tr>
      <w:tr w:rsidR="00281D3B" w:rsidRPr="00A81050" w14:paraId="5E185F85" w14:textId="77777777" w:rsidTr="00446AAA">
        <w:trPr>
          <w:trHeight w:val="1152"/>
        </w:trPr>
        <w:tc>
          <w:tcPr>
            <w:tcW w:w="3001" w:type="dxa"/>
          </w:tcPr>
          <w:p w14:paraId="598BB525" w14:textId="77777777" w:rsidR="00281D3B" w:rsidRDefault="00281D3B"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Последваща оценка (ex-post) на Програмата за развитие на селските райони 2007-2013 г.</w:t>
            </w:r>
          </w:p>
        </w:tc>
        <w:tc>
          <w:tcPr>
            <w:tcW w:w="3002" w:type="dxa"/>
          </w:tcPr>
          <w:p w14:paraId="5FB139AF" w14:textId="77777777" w:rsidR="00281D3B"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Повечето от научени уроци от първата програма по ПРСР са отразени в следващият период. </w:t>
            </w:r>
          </w:p>
          <w:p w14:paraId="2CFEE856"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Основен извод е липсата на достатъчно индикатори и данни, за измерване на ефекта от програмата. </w:t>
            </w:r>
          </w:p>
        </w:tc>
        <w:tc>
          <w:tcPr>
            <w:tcW w:w="3003" w:type="dxa"/>
          </w:tcPr>
          <w:p w14:paraId="4A23E516"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 една страна да се заложат достатъчен спектър от индикатори за отчитане на ефекта по цели, а от друга да се оптимизират вътрешните системи за събиране и обработка на данни, което да облекчи отчитането на ефектите от прилагане на интервенциите. </w:t>
            </w:r>
          </w:p>
        </w:tc>
      </w:tr>
      <w:tr w:rsidR="00281D3B" w:rsidRPr="00A81050" w14:paraId="41C51558" w14:textId="77777777" w:rsidTr="00446AAA">
        <w:trPr>
          <w:trHeight w:val="1152"/>
        </w:trPr>
        <w:tc>
          <w:tcPr>
            <w:tcW w:w="3001" w:type="dxa"/>
          </w:tcPr>
          <w:p w14:paraId="68156C0C" w14:textId="77777777" w:rsidR="00281D3B" w:rsidRDefault="00281D3B"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Текуща оценка на ПРСР 2014-2020  до 2018 г.</w:t>
            </w:r>
          </w:p>
        </w:tc>
        <w:tc>
          <w:tcPr>
            <w:tcW w:w="3002" w:type="dxa"/>
          </w:tcPr>
          <w:p w14:paraId="18DEF66F" w14:textId="77777777" w:rsidR="00281D3B"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Повечето от препоръките на междинния доклад са отразени при подготовката на СП.</w:t>
            </w:r>
          </w:p>
          <w:p w14:paraId="3CA0AD48"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p>
        </w:tc>
        <w:tc>
          <w:tcPr>
            <w:tcW w:w="3003" w:type="dxa"/>
          </w:tcPr>
          <w:p w14:paraId="7B247C64"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Отново остава необходимостта за измеримо отчитане на ефектите от мерките.</w:t>
            </w:r>
          </w:p>
        </w:tc>
      </w:tr>
      <w:tr w:rsidR="00281D3B" w:rsidRPr="00A81050" w14:paraId="31091AA7" w14:textId="77777777" w:rsidTr="00446AAA">
        <w:trPr>
          <w:trHeight w:val="1152"/>
        </w:trPr>
        <w:tc>
          <w:tcPr>
            <w:tcW w:w="3001" w:type="dxa"/>
          </w:tcPr>
          <w:p w14:paraId="40D0A51D" w14:textId="77777777" w:rsidR="00281D3B" w:rsidRDefault="00281D3B"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Концепция на Министерството на земеделието и храните относно прилагането на директните плащания в Република България от 2015 г.:</w:t>
            </w:r>
          </w:p>
        </w:tc>
        <w:tc>
          <w:tcPr>
            <w:tcW w:w="3002" w:type="dxa"/>
          </w:tcPr>
          <w:p w14:paraId="1F5B22B4"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Разработването на СП на България е в унисон с направените изводи от прилагането на 1ви стълб на ОСП през 2015. </w:t>
            </w:r>
          </w:p>
        </w:tc>
        <w:tc>
          <w:tcPr>
            <w:tcW w:w="3003" w:type="dxa"/>
          </w:tcPr>
          <w:p w14:paraId="064F0CB7" w14:textId="77777777" w:rsidR="00281D3B"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търси оптимално прилагане на преразпределителното плащане с оглед по-ефективен преразпределителен ефект.</w:t>
            </w:r>
          </w:p>
          <w:p w14:paraId="21A77A3C"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търси оптимално прилагане на схемата за малките стопанства с оглед на административната тежест за бенефициентите. </w:t>
            </w:r>
          </w:p>
        </w:tc>
      </w:tr>
      <w:tr w:rsidR="00281D3B" w:rsidRPr="00A81050" w14:paraId="78C79FF8" w14:textId="77777777" w:rsidTr="00446AAA">
        <w:trPr>
          <w:trHeight w:val="1152"/>
        </w:trPr>
        <w:tc>
          <w:tcPr>
            <w:tcW w:w="3001" w:type="dxa"/>
          </w:tcPr>
          <w:p w14:paraId="45503DC0" w14:textId="77777777" w:rsidR="00281D3B" w:rsidRDefault="00281D3B"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Национална програма по пчеларство 2017 - 2019</w:t>
            </w:r>
          </w:p>
        </w:tc>
        <w:tc>
          <w:tcPr>
            <w:tcW w:w="3002" w:type="dxa"/>
          </w:tcPr>
          <w:p w14:paraId="325DDAB9"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Потвърждава се необходимостта от продължаване на подкрепата за сектора на национално и европейско равнище. </w:t>
            </w:r>
          </w:p>
        </w:tc>
        <w:tc>
          <w:tcPr>
            <w:tcW w:w="3003" w:type="dxa"/>
          </w:tcPr>
          <w:p w14:paraId="559CBB3B"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вземе предвид ролята на меда в здравословното хранене по СЦ 9.</w:t>
            </w:r>
          </w:p>
        </w:tc>
      </w:tr>
      <w:tr w:rsidR="00281D3B" w:rsidRPr="003637FB" w14:paraId="627252AA" w14:textId="77777777" w:rsidTr="00446AAA">
        <w:trPr>
          <w:trHeight w:val="1152"/>
        </w:trPr>
        <w:tc>
          <w:tcPr>
            <w:tcW w:w="3001" w:type="dxa"/>
          </w:tcPr>
          <w:p w14:paraId="1D50EF9F" w14:textId="77777777" w:rsidR="00281D3B" w:rsidRDefault="00281D3B"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t>Национална програма за подпомагане на лозаро-винарския сектор на България</w:t>
            </w:r>
          </w:p>
        </w:tc>
        <w:tc>
          <w:tcPr>
            <w:tcW w:w="3002" w:type="dxa"/>
          </w:tcPr>
          <w:p w14:paraId="45056A6C"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Потвърждава се необходимостта от продължаване на подкрепата за сектора на национално и европейско равнище.</w:t>
            </w:r>
          </w:p>
        </w:tc>
        <w:tc>
          <w:tcPr>
            <w:tcW w:w="3003" w:type="dxa"/>
          </w:tcPr>
          <w:p w14:paraId="7BD08BE5" w14:textId="77777777" w:rsidR="00281D3B"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заложат по ясно цели за адаптиране към климатичните промени</w:t>
            </w:r>
            <w:r w:rsidR="00631ABD">
              <w:rPr>
                <w:rFonts w:ascii="Times New Roman" w:eastAsia="Times New Roman" w:hAnsi="Times New Roman" w:cs="Times New Roman"/>
                <w:sz w:val="20"/>
                <w:szCs w:val="20"/>
              </w:rPr>
              <w:t xml:space="preserve"> в лозарството по отношение на прилагани сортове</w:t>
            </w:r>
            <w:r>
              <w:rPr>
                <w:rFonts w:ascii="Times New Roman" w:eastAsia="Times New Roman" w:hAnsi="Times New Roman" w:cs="Times New Roman"/>
                <w:sz w:val="20"/>
                <w:szCs w:val="20"/>
              </w:rPr>
              <w:t xml:space="preserve">. </w:t>
            </w:r>
          </w:p>
          <w:p w14:paraId="0A93C828" w14:textId="77777777" w:rsidR="00281D3B" w:rsidRPr="003637FB"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заложат цели свързани с намаляване на пестициди в лозарството. </w:t>
            </w:r>
          </w:p>
        </w:tc>
      </w:tr>
      <w:tr w:rsidR="00281D3B" w:rsidRPr="00A81050" w14:paraId="6994262B" w14:textId="77777777" w:rsidTr="00446AAA">
        <w:trPr>
          <w:trHeight w:val="1152"/>
        </w:trPr>
        <w:tc>
          <w:tcPr>
            <w:tcW w:w="3001" w:type="dxa"/>
          </w:tcPr>
          <w:p w14:paraId="56DA1D12" w14:textId="77777777" w:rsidR="00281D3B" w:rsidRPr="0004495C" w:rsidRDefault="00281D3B" w:rsidP="00446AAA">
            <w:pPr>
              <w:spacing w:line="276" w:lineRule="auto"/>
              <w:rPr>
                <w:rFonts w:ascii="Times New Roman" w:eastAsia="Times New Roman" w:hAnsi="Times New Roman" w:cs="Times New Roman"/>
                <w:sz w:val="20"/>
                <w:szCs w:val="20"/>
              </w:rPr>
            </w:pPr>
            <w:r w:rsidRPr="0004495C">
              <w:rPr>
                <w:rFonts w:ascii="Times New Roman" w:eastAsia="Times New Roman" w:hAnsi="Times New Roman" w:cs="Times New Roman"/>
                <w:sz w:val="20"/>
                <w:szCs w:val="20"/>
              </w:rPr>
              <w:lastRenderedPageBreak/>
              <w:t>Националната стратегия за развитие на горския сектор в Република България за периода 2013 - 2020 г.</w:t>
            </w:r>
          </w:p>
        </w:tc>
        <w:tc>
          <w:tcPr>
            <w:tcW w:w="3002" w:type="dxa"/>
          </w:tcPr>
          <w:p w14:paraId="089A292A"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 на България и стратегията за горите имат общи цели и приоритети. </w:t>
            </w:r>
          </w:p>
        </w:tc>
        <w:tc>
          <w:tcPr>
            <w:tcW w:w="3003" w:type="dxa"/>
          </w:tcPr>
          <w:p w14:paraId="1D29D9C5" w14:textId="77777777" w:rsidR="00281D3B" w:rsidRPr="00A81050" w:rsidRDefault="00281D3B"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взимат предвид научените уроци от изпълнението на стратегията при изготвянето на интервенциите в сектор Гори.</w:t>
            </w:r>
          </w:p>
        </w:tc>
      </w:tr>
      <w:tr w:rsidR="00B90468" w:rsidRPr="00A81050" w14:paraId="1814C327" w14:textId="77777777" w:rsidTr="00446AAA">
        <w:trPr>
          <w:trHeight w:val="1152"/>
        </w:trPr>
        <w:tc>
          <w:tcPr>
            <w:tcW w:w="3001" w:type="dxa"/>
          </w:tcPr>
          <w:p w14:paraId="73892406" w14:textId="77777777" w:rsidR="00B90468" w:rsidRDefault="00BD7BD3" w:rsidP="00BD7BD3">
            <w:pPr>
              <w:spacing w:line="276" w:lineRule="auto"/>
              <w:rPr>
                <w:rFonts w:ascii="Times New Roman" w:eastAsia="Times New Roman" w:hAnsi="Times New Roman" w:cs="Times New Roman"/>
                <w:sz w:val="20"/>
                <w:szCs w:val="20"/>
              </w:rPr>
            </w:pPr>
            <w:r w:rsidRPr="00BD7BD3">
              <w:rPr>
                <w:rFonts w:ascii="Times New Roman" w:eastAsia="Times New Roman" w:hAnsi="Times New Roman" w:cs="Times New Roman"/>
                <w:sz w:val="20"/>
                <w:szCs w:val="20"/>
              </w:rPr>
              <w:t xml:space="preserve">Изучаване на уроците от екологизирането на ОСП    </w:t>
            </w:r>
          </w:p>
          <w:p w14:paraId="6F37E34D" w14:textId="77777777" w:rsidR="0060196D" w:rsidRPr="00BD7BD3" w:rsidRDefault="0060196D" w:rsidP="00BD7BD3">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(зелени директни плащания)</w:t>
            </w:r>
          </w:p>
        </w:tc>
        <w:tc>
          <w:tcPr>
            <w:tcW w:w="3002" w:type="dxa"/>
          </w:tcPr>
          <w:p w14:paraId="4E17FB2E" w14:textId="77777777" w:rsidR="00B90468" w:rsidRPr="00A02BD3" w:rsidRDefault="00A02BD3" w:rsidP="00A02BD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Като цяло СП взима в предвид научените уроци от прилагането на зелени плащания, като включва всички успешни зелени практики като</w:t>
            </w:r>
            <w:r>
              <w:t xml:space="preserve"> </w:t>
            </w:r>
            <w:r w:rsidRPr="00A02BD3">
              <w:rPr>
                <w:rFonts w:ascii="Times New Roman" w:eastAsia="Times New Roman" w:hAnsi="Times New Roman" w:cs="Times New Roman"/>
                <w:sz w:val="20"/>
                <w:szCs w:val="20"/>
              </w:rPr>
              <w:t xml:space="preserve">почвена покривка, </w:t>
            </w:r>
            <w:r>
              <w:rPr>
                <w:rFonts w:ascii="Times New Roman" w:eastAsia="Times New Roman" w:hAnsi="Times New Roman" w:cs="Times New Roman"/>
                <w:sz w:val="20"/>
                <w:szCs w:val="20"/>
              </w:rPr>
              <w:t>минимални обработки,</w:t>
            </w:r>
            <w:r w:rsidRPr="00A02BD3">
              <w:rPr>
                <w:rFonts w:ascii="Times New Roman" w:eastAsia="Times New Roman" w:hAnsi="Times New Roman" w:cs="Times New Roman"/>
                <w:sz w:val="20"/>
                <w:szCs w:val="20"/>
              </w:rPr>
              <w:t xml:space="preserve"> преминаване към смесено земеделие и </w:t>
            </w:r>
            <w:r>
              <w:rPr>
                <w:rFonts w:ascii="Times New Roman" w:eastAsia="Times New Roman" w:hAnsi="Times New Roman" w:cs="Times New Roman"/>
                <w:sz w:val="20"/>
                <w:szCs w:val="20"/>
              </w:rPr>
              <w:t xml:space="preserve">спазване на </w:t>
            </w:r>
            <w:r w:rsidRPr="00A02BD3">
              <w:rPr>
                <w:rFonts w:ascii="Times New Roman" w:eastAsia="Times New Roman" w:hAnsi="Times New Roman" w:cs="Times New Roman"/>
                <w:sz w:val="20"/>
                <w:szCs w:val="20"/>
              </w:rPr>
              <w:t>принципи</w:t>
            </w:r>
            <w:r>
              <w:rPr>
                <w:rFonts w:ascii="Times New Roman" w:eastAsia="Times New Roman" w:hAnsi="Times New Roman" w:cs="Times New Roman"/>
                <w:sz w:val="20"/>
                <w:szCs w:val="20"/>
              </w:rPr>
              <w:t>те</w:t>
            </w:r>
            <w:r w:rsidRPr="00A02BD3">
              <w:rPr>
                <w:rFonts w:ascii="Times New Roman" w:eastAsia="Times New Roman" w:hAnsi="Times New Roman" w:cs="Times New Roman"/>
                <w:sz w:val="20"/>
                <w:szCs w:val="20"/>
              </w:rPr>
              <w:t xml:space="preserve"> на агро-екологията</w:t>
            </w:r>
            <w:r>
              <w:rPr>
                <w:rFonts w:ascii="Times New Roman" w:eastAsia="Times New Roman" w:hAnsi="Times New Roman" w:cs="Times New Roman"/>
                <w:sz w:val="20"/>
                <w:szCs w:val="20"/>
              </w:rPr>
              <w:t xml:space="preserve"> </w:t>
            </w:r>
          </w:p>
        </w:tc>
        <w:tc>
          <w:tcPr>
            <w:tcW w:w="3003" w:type="dxa"/>
          </w:tcPr>
          <w:p w14:paraId="090BF772" w14:textId="77777777" w:rsidR="00B90468" w:rsidRDefault="00A02BD3" w:rsidP="00A02BD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прецизират посочените цели от прилагането зелени плащания</w:t>
            </w:r>
          </w:p>
          <w:p w14:paraId="2B207AD3" w14:textId="77777777" w:rsidR="00A02BD3" w:rsidRPr="0014753F" w:rsidRDefault="00A02BD3" w:rsidP="00A02BD3">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изгради база данни, спрямо която да се измерва подобрението</w:t>
            </w:r>
          </w:p>
        </w:tc>
      </w:tr>
      <w:tr w:rsidR="00B90468" w:rsidRPr="00A81050" w14:paraId="7BF6BF45" w14:textId="77777777" w:rsidTr="00446AAA">
        <w:trPr>
          <w:trHeight w:val="1152"/>
        </w:trPr>
        <w:tc>
          <w:tcPr>
            <w:tcW w:w="3001" w:type="dxa"/>
          </w:tcPr>
          <w:p w14:paraId="6F8F621E" w14:textId="77777777" w:rsidR="00B90468" w:rsidRPr="00BD7BD3" w:rsidRDefault="00BD7BD3" w:rsidP="00BD7BD3">
            <w:pPr>
              <w:spacing w:line="276" w:lineRule="auto"/>
              <w:rPr>
                <w:rFonts w:ascii="Times New Roman" w:eastAsia="Times New Roman" w:hAnsi="Times New Roman" w:cs="Times New Roman"/>
                <w:sz w:val="20"/>
                <w:szCs w:val="20"/>
              </w:rPr>
            </w:pPr>
            <w:r w:rsidRPr="00BD7BD3">
              <w:rPr>
                <w:rFonts w:ascii="Times New Roman" w:eastAsia="Times New Roman" w:hAnsi="Times New Roman" w:cs="Times New Roman"/>
                <w:sz w:val="20"/>
                <w:szCs w:val="20"/>
              </w:rPr>
              <w:t xml:space="preserve">Помощно проучване при оценка на въздействието на ОСП върху устойчивото управление на почвата </w:t>
            </w:r>
          </w:p>
        </w:tc>
        <w:tc>
          <w:tcPr>
            <w:tcW w:w="3002" w:type="dxa"/>
          </w:tcPr>
          <w:p w14:paraId="6AB40684" w14:textId="77777777" w:rsidR="00B90468" w:rsidRDefault="007E501F" w:rsidP="00D75CB8">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Като цяло СП взима в предвид научените уроци от оценката на въздействието на ОСП върху почвите, като предвижда интервенции и </w:t>
            </w:r>
            <w:r w:rsidR="00D75CB8">
              <w:rPr>
                <w:rFonts w:ascii="Times New Roman" w:eastAsia="Times New Roman" w:hAnsi="Times New Roman" w:cs="Times New Roman"/>
                <w:sz w:val="20"/>
                <w:szCs w:val="20"/>
              </w:rPr>
              <w:t>условности</w:t>
            </w:r>
            <w:r>
              <w:rPr>
                <w:rFonts w:ascii="Times New Roman" w:eastAsia="Times New Roman" w:hAnsi="Times New Roman" w:cs="Times New Roman"/>
                <w:sz w:val="20"/>
                <w:szCs w:val="20"/>
              </w:rPr>
              <w:t xml:space="preserve"> за сеитбооборот, намалени обработки, почвени покривки, развитие на знания. </w:t>
            </w:r>
          </w:p>
        </w:tc>
        <w:tc>
          <w:tcPr>
            <w:tcW w:w="3003" w:type="dxa"/>
          </w:tcPr>
          <w:p w14:paraId="176AEC45" w14:textId="77777777" w:rsidR="00B90468" w:rsidRDefault="007E501F"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адресира проблема с вредните практики и текущи тенденции за използване на пластмаса на полето.  </w:t>
            </w:r>
          </w:p>
        </w:tc>
      </w:tr>
      <w:tr w:rsidR="00B90468" w:rsidRPr="00A81050" w14:paraId="2CA6CE0B" w14:textId="77777777" w:rsidTr="00446AAA">
        <w:trPr>
          <w:trHeight w:val="1152"/>
        </w:trPr>
        <w:tc>
          <w:tcPr>
            <w:tcW w:w="3001" w:type="dxa"/>
          </w:tcPr>
          <w:p w14:paraId="4414C0B6" w14:textId="77777777" w:rsidR="00B90468" w:rsidRPr="00BD7BD3" w:rsidRDefault="00A02BD3" w:rsidP="00A02BD3">
            <w:pPr>
              <w:spacing w:line="276" w:lineRule="auto"/>
              <w:rPr>
                <w:rFonts w:ascii="Times New Roman" w:eastAsia="Times New Roman" w:hAnsi="Times New Roman" w:cs="Times New Roman"/>
                <w:sz w:val="20"/>
                <w:szCs w:val="20"/>
              </w:rPr>
            </w:pPr>
            <w:r w:rsidRPr="00A02BD3">
              <w:rPr>
                <w:rFonts w:ascii="Times New Roman" w:eastAsia="Times New Roman" w:hAnsi="Times New Roman" w:cs="Times New Roman"/>
                <w:sz w:val="20"/>
                <w:szCs w:val="20"/>
              </w:rPr>
              <w:t xml:space="preserve">Помощно проучване при </w:t>
            </w:r>
            <w:r>
              <w:rPr>
                <w:rFonts w:ascii="Times New Roman" w:eastAsia="Times New Roman" w:hAnsi="Times New Roman" w:cs="Times New Roman"/>
                <w:sz w:val="20"/>
                <w:szCs w:val="20"/>
              </w:rPr>
              <w:t>о</w:t>
            </w:r>
            <w:r w:rsidR="00BD7BD3" w:rsidRPr="00BD7BD3">
              <w:rPr>
                <w:rFonts w:ascii="Times New Roman" w:eastAsia="Times New Roman" w:hAnsi="Times New Roman" w:cs="Times New Roman"/>
                <w:sz w:val="20"/>
                <w:szCs w:val="20"/>
              </w:rPr>
              <w:t xml:space="preserve">ценка на въздействието на ОСП върху водите </w:t>
            </w:r>
          </w:p>
        </w:tc>
        <w:tc>
          <w:tcPr>
            <w:tcW w:w="3002" w:type="dxa"/>
          </w:tcPr>
          <w:p w14:paraId="6B31EFB0" w14:textId="77777777" w:rsidR="00B90468" w:rsidRPr="00E73A74" w:rsidRDefault="00E73A74"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 разлика от почвите, устойчивото управление на водите е слабо засегнато в потребностите и интервенциите, тъй като </w:t>
            </w:r>
            <w:r>
              <w:rPr>
                <w:rFonts w:ascii="Times New Roman" w:eastAsia="Times New Roman" w:hAnsi="Times New Roman" w:cs="Times New Roman"/>
                <w:sz w:val="20"/>
                <w:szCs w:val="20"/>
                <w:lang w:val="en-US"/>
              </w:rPr>
              <w:t>SWOT</w:t>
            </w:r>
            <w:r w:rsidRPr="00E73A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анализира не посочва такава потребност.  </w:t>
            </w:r>
          </w:p>
        </w:tc>
        <w:tc>
          <w:tcPr>
            <w:tcW w:w="3003" w:type="dxa"/>
          </w:tcPr>
          <w:p w14:paraId="75C53084" w14:textId="77777777" w:rsidR="00B90468" w:rsidRDefault="00E73A74" w:rsidP="00E73A74">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кръстосаното съответствие за се заложат изисквания за устойчиво използване на води.</w:t>
            </w:r>
          </w:p>
          <w:p w14:paraId="28E32247" w14:textId="77777777" w:rsidR="00E73A74" w:rsidRDefault="00E73A74" w:rsidP="00E73A74">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интервенцията за напояване да се заложат критерии за устойчивост. </w:t>
            </w:r>
          </w:p>
        </w:tc>
      </w:tr>
      <w:tr w:rsidR="00B90468" w:rsidRPr="00A81050" w14:paraId="5A20D8B9" w14:textId="77777777" w:rsidTr="00446AAA">
        <w:trPr>
          <w:trHeight w:val="1152"/>
        </w:trPr>
        <w:tc>
          <w:tcPr>
            <w:tcW w:w="3001" w:type="dxa"/>
          </w:tcPr>
          <w:p w14:paraId="163B4414" w14:textId="77777777" w:rsidR="00B90468" w:rsidRPr="00BD7BD3" w:rsidRDefault="00BD7BD3" w:rsidP="00BD7BD3">
            <w:pPr>
              <w:spacing w:line="276" w:lineRule="auto"/>
              <w:rPr>
                <w:rFonts w:ascii="Times New Roman" w:eastAsia="Times New Roman" w:hAnsi="Times New Roman" w:cs="Times New Roman"/>
                <w:sz w:val="20"/>
                <w:szCs w:val="20"/>
              </w:rPr>
            </w:pPr>
            <w:r w:rsidRPr="00BD7BD3">
              <w:rPr>
                <w:rFonts w:ascii="Times New Roman" w:eastAsia="Times New Roman" w:hAnsi="Times New Roman" w:cs="Times New Roman"/>
                <w:sz w:val="20"/>
                <w:szCs w:val="20"/>
              </w:rPr>
              <w:t xml:space="preserve">Помощно проучване при оценка на въздействието на ОСП върху системата за знания и иновации в селското стопанство  </w:t>
            </w:r>
          </w:p>
        </w:tc>
        <w:tc>
          <w:tcPr>
            <w:tcW w:w="3002" w:type="dxa"/>
          </w:tcPr>
          <w:p w14:paraId="7AAF8310" w14:textId="77777777" w:rsidR="00B90468" w:rsidRPr="001B0316" w:rsidRDefault="001B0316" w:rsidP="001B0316">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 пряко прилага препоръките от оценката на прилагане на </w:t>
            </w:r>
            <w:r>
              <w:rPr>
                <w:rFonts w:ascii="Times New Roman" w:eastAsia="Times New Roman" w:hAnsi="Times New Roman" w:cs="Times New Roman"/>
                <w:sz w:val="20"/>
                <w:szCs w:val="20"/>
                <w:lang w:val="en-US"/>
              </w:rPr>
              <w:t>AKIS</w:t>
            </w:r>
            <w:r>
              <w:rPr>
                <w:rFonts w:ascii="Times New Roman" w:eastAsia="Times New Roman" w:hAnsi="Times New Roman" w:cs="Times New Roman"/>
                <w:sz w:val="20"/>
                <w:szCs w:val="20"/>
              </w:rPr>
              <w:t>, които влизат във визията и целите за развитието на системата.</w:t>
            </w:r>
          </w:p>
        </w:tc>
        <w:tc>
          <w:tcPr>
            <w:tcW w:w="3003" w:type="dxa"/>
          </w:tcPr>
          <w:p w14:paraId="3A43E7D0" w14:textId="77777777" w:rsidR="00B90468" w:rsidRDefault="001B0316"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 се направи приоритетно насочване на ресурсите към групите, които имат най-голяма нужда. </w:t>
            </w:r>
          </w:p>
        </w:tc>
      </w:tr>
      <w:tr w:rsidR="00281D3B" w:rsidRPr="00A81050" w14:paraId="2FC82B30" w14:textId="77777777" w:rsidTr="00446AAA">
        <w:tc>
          <w:tcPr>
            <w:tcW w:w="3001" w:type="dxa"/>
            <w:shd w:val="clear" w:color="auto" w:fill="FBE4D5" w:themeFill="accent2" w:themeFillTint="33"/>
          </w:tcPr>
          <w:p w14:paraId="392719F5" w14:textId="77777777" w:rsidR="00281D3B" w:rsidRPr="00847E1A" w:rsidRDefault="00281D3B" w:rsidP="001B43A7">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Общо заключение </w:t>
            </w:r>
            <w:r w:rsidR="001B43A7">
              <w:rPr>
                <w:rFonts w:ascii="Times New Roman" w:eastAsia="Times New Roman" w:hAnsi="Times New Roman" w:cs="Times New Roman"/>
                <w:b/>
                <w:sz w:val="20"/>
                <w:szCs w:val="20"/>
              </w:rPr>
              <w:t>отчитане на научените уроци</w:t>
            </w:r>
          </w:p>
        </w:tc>
        <w:tc>
          <w:tcPr>
            <w:tcW w:w="6005" w:type="dxa"/>
            <w:gridSpan w:val="2"/>
            <w:shd w:val="clear" w:color="auto" w:fill="FBE4D5" w:themeFill="accent2" w:themeFillTint="33"/>
          </w:tcPr>
          <w:p w14:paraId="2C1BA34C" w14:textId="77777777" w:rsidR="00631ABD" w:rsidRDefault="00631ABD" w:rsidP="00446AAA">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r w:rsidRPr="00631ABD">
              <w:rPr>
                <w:rFonts w:ascii="Times New Roman" w:eastAsia="Times New Roman" w:hAnsi="Times New Roman" w:cs="Times New Roman"/>
                <w:sz w:val="20"/>
                <w:szCs w:val="20"/>
              </w:rPr>
              <w:t>сновните идентифицирани слабости са свързани с липсата на индикатори и данни за</w:t>
            </w:r>
            <w:r>
              <w:rPr>
                <w:rFonts w:ascii="Times New Roman" w:eastAsia="Times New Roman" w:hAnsi="Times New Roman" w:cs="Times New Roman"/>
                <w:sz w:val="20"/>
                <w:szCs w:val="20"/>
              </w:rPr>
              <w:t xml:space="preserve"> отчитане на</w:t>
            </w:r>
            <w:r w:rsidRPr="00631ABD">
              <w:rPr>
                <w:rFonts w:ascii="Times New Roman" w:eastAsia="Times New Roman" w:hAnsi="Times New Roman" w:cs="Times New Roman"/>
                <w:sz w:val="20"/>
                <w:szCs w:val="20"/>
              </w:rPr>
              <w:t xml:space="preserve"> ефектите от предприетите интервенции. </w:t>
            </w:r>
          </w:p>
          <w:p w14:paraId="3B54658A" w14:textId="77777777" w:rsidR="00281D3B" w:rsidRPr="00A81050" w:rsidRDefault="00281D3B" w:rsidP="00631ABD">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Ключов елемент е залагането на адекватни показатели и индикатори за измеримост на резултатите по цели – икономически, социални, екологични.</w:t>
            </w:r>
          </w:p>
        </w:tc>
      </w:tr>
    </w:tbl>
    <w:p w14:paraId="2D2D91ED" w14:textId="77777777" w:rsidR="00281D3B" w:rsidRDefault="00281D3B">
      <w:pPr>
        <w:spacing w:line="276" w:lineRule="auto"/>
        <w:jc w:val="both"/>
        <w:rPr>
          <w:rFonts w:ascii="Times New Roman" w:eastAsia="Times New Roman" w:hAnsi="Times New Roman" w:cs="Times New Roman"/>
          <w:b/>
          <w:color w:val="ED7D31"/>
          <w:sz w:val="20"/>
          <w:szCs w:val="20"/>
        </w:rPr>
      </w:pPr>
    </w:p>
    <w:p w14:paraId="4844017F" w14:textId="77777777" w:rsidR="00631ABD" w:rsidRDefault="00631ABD">
      <w:pPr>
        <w:spacing w:line="276" w:lineRule="auto"/>
        <w:jc w:val="both"/>
        <w:rPr>
          <w:rFonts w:ascii="Times New Roman" w:eastAsia="Times New Roman" w:hAnsi="Times New Roman" w:cs="Times New Roman"/>
          <w:b/>
          <w:color w:val="ED7D31"/>
          <w:sz w:val="20"/>
          <w:szCs w:val="20"/>
        </w:rPr>
      </w:pPr>
      <w:r>
        <w:rPr>
          <w:rFonts w:ascii="Times New Roman" w:eastAsia="Times New Roman" w:hAnsi="Times New Roman" w:cs="Times New Roman"/>
          <w:color w:val="000000"/>
          <w:sz w:val="20"/>
          <w:szCs w:val="20"/>
        </w:rPr>
        <w:t xml:space="preserve">За целите на оценката е анализирано дали са отчетени препоръките и научените уроци от работата в предходните програмни периоди в рамките на ПРСР и ДП, вкл. </w:t>
      </w:r>
      <w:r w:rsidR="001B43A7">
        <w:rPr>
          <w:rFonts w:ascii="Times New Roman" w:eastAsia="Times New Roman" w:hAnsi="Times New Roman" w:cs="Times New Roman"/>
          <w:color w:val="000000"/>
          <w:sz w:val="20"/>
          <w:szCs w:val="20"/>
        </w:rPr>
        <w:t>секторните програми по пчеларство и лозаро-винарство</w:t>
      </w:r>
      <w:r>
        <w:rPr>
          <w:rFonts w:ascii="Times New Roman" w:eastAsia="Times New Roman" w:hAnsi="Times New Roman" w:cs="Times New Roman"/>
          <w:color w:val="000000"/>
          <w:sz w:val="20"/>
          <w:szCs w:val="20"/>
        </w:rPr>
        <w:t>. Разгледани са и резултатите от прилагането на стратегията за горите.</w:t>
      </w:r>
      <w:r w:rsidR="002647E9">
        <w:rPr>
          <w:rFonts w:ascii="Times New Roman" w:eastAsia="Times New Roman" w:hAnsi="Times New Roman" w:cs="Times New Roman"/>
          <w:color w:val="000000"/>
          <w:sz w:val="20"/>
          <w:szCs w:val="20"/>
        </w:rPr>
        <w:t xml:space="preserve"> Отчетени са и помощните оценки по поръчка на ЕК за ефектите на ОСП в периода 2014-2020 върху водите, почвите и</w:t>
      </w:r>
      <w:r w:rsidR="002647E9" w:rsidRPr="002647E9">
        <w:t xml:space="preserve"> </w:t>
      </w:r>
      <w:r w:rsidR="002647E9" w:rsidRPr="002647E9">
        <w:rPr>
          <w:rFonts w:ascii="Times New Roman" w:eastAsia="Times New Roman" w:hAnsi="Times New Roman" w:cs="Times New Roman"/>
          <w:color w:val="000000"/>
          <w:sz w:val="20"/>
          <w:szCs w:val="20"/>
        </w:rPr>
        <w:lastRenderedPageBreak/>
        <w:t>системата за знания и иновации в селското стопанство</w:t>
      </w:r>
      <w:r w:rsidR="00B90468">
        <w:rPr>
          <w:rFonts w:ascii="Times New Roman" w:eastAsia="Times New Roman" w:hAnsi="Times New Roman" w:cs="Times New Roman"/>
          <w:color w:val="000000"/>
          <w:sz w:val="20"/>
          <w:szCs w:val="20"/>
        </w:rPr>
        <w:t>. Взети са предвид и научените уроци от прилагане на „</w:t>
      </w:r>
      <w:r w:rsidR="00092937">
        <w:rPr>
          <w:rFonts w:ascii="Times New Roman" w:eastAsia="Times New Roman" w:hAnsi="Times New Roman" w:cs="Times New Roman"/>
          <w:color w:val="000000"/>
          <w:sz w:val="20"/>
          <w:szCs w:val="20"/>
        </w:rPr>
        <w:t>зелени</w:t>
      </w:r>
      <w:r w:rsidR="00B90468">
        <w:rPr>
          <w:rFonts w:ascii="Times New Roman" w:eastAsia="Times New Roman" w:hAnsi="Times New Roman" w:cs="Times New Roman"/>
          <w:color w:val="000000"/>
          <w:sz w:val="20"/>
          <w:szCs w:val="20"/>
        </w:rPr>
        <w:t xml:space="preserve">“ директни плащания по ОСП. </w:t>
      </w:r>
    </w:p>
    <w:p w14:paraId="73FA3B27" w14:textId="77777777" w:rsidR="0021321C" w:rsidRDefault="00C62563">
      <w:pPr>
        <w:spacing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t xml:space="preserve">Последваща оценка (ex-post) на Програмата за развитие на селските райони 2007-2013 г. </w:t>
      </w:r>
      <w:r w:rsidR="0021321C" w:rsidRPr="0021321C">
        <w:rPr>
          <w:rFonts w:ascii="Times New Roman" w:eastAsia="Times New Roman" w:hAnsi="Times New Roman" w:cs="Times New Roman"/>
          <w:sz w:val="20"/>
          <w:szCs w:val="20"/>
        </w:rPr>
        <w:t xml:space="preserve">(Заключителен доклад на </w:t>
      </w:r>
      <w:r w:rsidR="0021321C" w:rsidRPr="0021321C">
        <w:rPr>
          <w:rFonts w:ascii="Times New Roman" w:eastAsia="Times New Roman" w:hAnsi="Times New Roman" w:cs="Times New Roman"/>
          <w:sz w:val="20"/>
          <w:szCs w:val="20"/>
          <w:lang w:val="en-US"/>
        </w:rPr>
        <w:t>Ecorys</w:t>
      </w:r>
      <w:r w:rsidR="0021321C" w:rsidRPr="0021321C">
        <w:rPr>
          <w:rFonts w:ascii="Times New Roman" w:eastAsia="Times New Roman" w:hAnsi="Times New Roman" w:cs="Times New Roman"/>
          <w:sz w:val="20"/>
          <w:szCs w:val="20"/>
        </w:rPr>
        <w:t>, март 2018 г.)</w:t>
      </w:r>
      <w:r w:rsidR="0021321C" w:rsidRPr="0021321C">
        <w:rPr>
          <w:rFonts w:ascii="Times New Roman" w:eastAsia="Times New Roman" w:hAnsi="Times New Roman" w:cs="Times New Roman"/>
          <w:b/>
          <w:color w:val="4472C4"/>
          <w:sz w:val="20"/>
          <w:szCs w:val="20"/>
        </w:rPr>
        <w:t xml:space="preserve"> </w:t>
      </w:r>
    </w:p>
    <w:p w14:paraId="61BC3516" w14:textId="77777777" w:rsidR="008B5CD0" w:rsidRDefault="0021321C">
      <w:pPr>
        <w:spacing w:line="276" w:lineRule="auto"/>
        <w:jc w:val="both"/>
        <w:rPr>
          <w:rFonts w:ascii="Times New Roman" w:eastAsia="Times New Roman" w:hAnsi="Times New Roman" w:cs="Times New Roman"/>
          <w:sz w:val="20"/>
          <w:szCs w:val="20"/>
        </w:rPr>
      </w:pPr>
      <w:r w:rsidRPr="0021321C">
        <w:rPr>
          <w:rFonts w:ascii="Times New Roman" w:eastAsia="Times New Roman" w:hAnsi="Times New Roman" w:cs="Times New Roman"/>
          <w:sz w:val="20"/>
          <w:szCs w:val="20"/>
        </w:rPr>
        <w:t>Доклада з</w:t>
      </w:r>
      <w:r w:rsidR="00C62563" w:rsidRPr="0021321C">
        <w:rPr>
          <w:rFonts w:ascii="Times New Roman" w:eastAsia="Times New Roman" w:hAnsi="Times New Roman" w:cs="Times New Roman"/>
          <w:sz w:val="20"/>
          <w:szCs w:val="20"/>
        </w:rPr>
        <w:t>аключава</w:t>
      </w:r>
      <w:r w:rsidR="00C62563">
        <w:rPr>
          <w:rFonts w:ascii="Times New Roman" w:eastAsia="Times New Roman" w:hAnsi="Times New Roman" w:cs="Times New Roman"/>
          <w:sz w:val="20"/>
          <w:szCs w:val="20"/>
        </w:rPr>
        <w:t>, че съществува добра свързаност между идентифицираните проблеми и целите, както и между целите и мерките, с които е предвидено постигане на целите. Логиката на интервенция на ПРСР 2007-2013 по отношение на целите и приоритетите се запазва валидна през цялото време на изпълнение на програмата и значителни промени в това отношение не се налагат и не са правени. Препоръки в доклада в оценката са:</w:t>
      </w:r>
    </w:p>
    <w:p w14:paraId="0C4D78D1" w14:textId="77777777" w:rsidR="008B5CD0" w:rsidRDefault="00C62563" w:rsidP="003A0763">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Липсата на реални наблюдения на въздействията, както и някои пропуски на системата за мониторинг, не позволява да се оцени в достатъчна степен въздействието на мерките върху околната среда.</w:t>
      </w:r>
    </w:p>
    <w:p w14:paraId="1320AC04" w14:textId="77777777" w:rsidR="008B5CD0" w:rsidRDefault="00C62563" w:rsidP="003A0763">
      <w:pPr>
        <w:numPr>
          <w:ilvl w:val="0"/>
          <w:numId w:val="22"/>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Подкрепените проекти по мерките за съживяване на селската икономика по ос 3 се фокусират основно в две сфери – финансиране на къщи за гости и фотоволтаични централи, което не спомага за постигане на заложената цел за диверсификация на икономиката в селските региони.</w:t>
      </w:r>
    </w:p>
    <w:p w14:paraId="6773D0DF" w14:textId="77777777" w:rsidR="008B5CD0" w:rsidRDefault="00C62563" w:rsidP="003A0763">
      <w:pPr>
        <w:numPr>
          <w:ilvl w:val="0"/>
          <w:numId w:val="2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 време на изпълнението на програмата управляващият орган не е разполагал и понастоящем не разполага с ефективна информационна и мониторингова система и електронен архив. Това е затруднило работата на експертите.</w:t>
      </w:r>
    </w:p>
    <w:p w14:paraId="6120D66C" w14:textId="77777777" w:rsidR="008B5CD0" w:rsidRDefault="00C62563" w:rsidP="003A0763">
      <w:pPr>
        <w:numPr>
          <w:ilvl w:val="0"/>
          <w:numId w:val="2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Възлагането на дейностите на звено за управление на НСМ на външен изпълнител показва както голяма ефективност на изпълнение, така и периоди на липса на реално функциониране на НСМ поради трудности при избор на изпълнител.</w:t>
      </w:r>
    </w:p>
    <w:p w14:paraId="43CEDE27" w14:textId="77777777" w:rsidR="008B5CD0" w:rsidRDefault="00C62563" w:rsidP="003A0763">
      <w:pPr>
        <w:numPr>
          <w:ilvl w:val="0"/>
          <w:numId w:val="21"/>
        </w:numPr>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Прилагането на подходът ЛИДЕР в ПРСР 2014-2020 трябва да бъде административно облекчено и където възможно децентрализирано с делегиране на повече правомощия на МИГ при подбора и оценката на проекти.</w:t>
      </w:r>
    </w:p>
    <w:p w14:paraId="722D4DBD" w14:textId="77777777" w:rsidR="008B5CD0" w:rsidRDefault="008B5CD0">
      <w:pPr>
        <w:spacing w:line="276" w:lineRule="auto"/>
        <w:ind w:left="360"/>
        <w:jc w:val="both"/>
        <w:rPr>
          <w:rFonts w:ascii="Times New Roman" w:eastAsia="Times New Roman" w:hAnsi="Times New Roman" w:cs="Times New Roman"/>
          <w:sz w:val="20"/>
          <w:szCs w:val="20"/>
        </w:rPr>
      </w:pPr>
    </w:p>
    <w:p w14:paraId="4F0C481E"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sz w:val="20"/>
          <w:szCs w:val="20"/>
        </w:rPr>
        <w:t xml:space="preserve">Текуща оценка на </w:t>
      </w:r>
      <w:hyperlink r:id="rId14">
        <w:r>
          <w:rPr>
            <w:rFonts w:ascii="Times New Roman" w:eastAsia="Times New Roman" w:hAnsi="Times New Roman" w:cs="Times New Roman"/>
            <w:b/>
            <w:color w:val="4472C4"/>
            <w:sz w:val="20"/>
            <w:szCs w:val="20"/>
          </w:rPr>
          <w:t xml:space="preserve">ПРСР 2014-2020 </w:t>
        </w:r>
      </w:hyperlink>
      <w:r>
        <w:rPr>
          <w:rFonts w:ascii="Times New Roman" w:eastAsia="Times New Roman" w:hAnsi="Times New Roman" w:cs="Times New Roman"/>
          <w:b/>
          <w:color w:val="4472C4"/>
          <w:sz w:val="20"/>
          <w:szCs w:val="20"/>
        </w:rPr>
        <w:t xml:space="preserve"> до 2018 г.</w:t>
      </w:r>
      <w:r w:rsidR="0021321C">
        <w:rPr>
          <w:rFonts w:ascii="Times New Roman" w:eastAsia="Times New Roman" w:hAnsi="Times New Roman" w:cs="Times New Roman"/>
          <w:b/>
          <w:color w:val="4472C4"/>
          <w:sz w:val="20"/>
          <w:szCs w:val="20"/>
        </w:rPr>
        <w:t xml:space="preserve"> </w:t>
      </w:r>
      <w:r w:rsidR="0021321C" w:rsidRPr="0021321C">
        <w:rPr>
          <w:rFonts w:ascii="Times New Roman" w:eastAsia="Times New Roman" w:hAnsi="Times New Roman" w:cs="Times New Roman"/>
          <w:sz w:val="20"/>
          <w:szCs w:val="20"/>
        </w:rPr>
        <w:t>(Доклад на ЕвроСтарт от Май 2020)</w:t>
      </w:r>
      <w:r w:rsidRPr="0021321C">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Заключенията на оценителя са, че програмата оказва положително въздействие по отношение на подобряване конкурентоспособността на българското селско стопанство и преработваща промишленост. Не може да бъде отчетен напредък обаче по отношение на горското стопанство, т.к. няма приключила оценка на проведените приеми.</w:t>
      </w:r>
    </w:p>
    <w:p w14:paraId="25377580"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Програмата оказва положително въздействие върху околната среда, но това въздействие е трудно да се измери и оцени. В голяма степен това се дължи и на липсата на реални наблюдения на въздействията, както и някои пропуски на системата за мониторинг. </w:t>
      </w:r>
    </w:p>
    <w:p w14:paraId="5BA377BB"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оценка на въздействията са необходими допълнителни проучвания като например за данни за  качеството на водата, количеството електроенергия от ВЕИ, ползвано за целите на селското стопанство и др.</w:t>
      </w:r>
    </w:p>
    <w:p w14:paraId="29351EAC"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Програмата оказва положително въздействие и по отношение социално икономическото развитие на селските райони чрез изграждане на социална и техническа инфраструктура, изпълнение на местни стратегии за развитие и диверсификация на икономиката.</w:t>
      </w:r>
    </w:p>
    <w:p w14:paraId="75E668E0"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Препоръките в доклада на оценителя са,</w:t>
      </w:r>
      <w:r w:rsidR="0089178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че</w:t>
      </w:r>
      <w:r w:rsidR="0089178D">
        <w:rPr>
          <w:rFonts w:ascii="Times New Roman" w:eastAsia="Times New Roman" w:hAnsi="Times New Roman" w:cs="Times New Roman"/>
          <w:sz w:val="20"/>
          <w:szCs w:val="20"/>
        </w:rPr>
        <w:t xml:space="preserve"> </w:t>
      </w:r>
      <w:r w:rsidRPr="00E66966">
        <w:rPr>
          <w:rFonts w:ascii="Times New Roman" w:eastAsia="Times New Roman" w:hAnsi="Times New Roman" w:cs="Times New Roman"/>
          <w:sz w:val="20"/>
          <w:szCs w:val="20"/>
        </w:rPr>
        <w:t>в</w:t>
      </w:r>
      <w:r>
        <w:rPr>
          <w:rFonts w:ascii="Times New Roman" w:eastAsia="Times New Roman" w:hAnsi="Times New Roman" w:cs="Times New Roman"/>
          <w:sz w:val="20"/>
          <w:szCs w:val="20"/>
        </w:rPr>
        <w:t>ъпреки отчетеното положително въздействие на ПРСР 2014-2020 върху постигане на трите цели на Програмата, целите на Европа 2020 следва да се отчетат и някои слабости, особено при мониторинга, които пряко влияят върху резултатите от оценката на програмата.</w:t>
      </w:r>
    </w:p>
    <w:p w14:paraId="235242A7" w14:textId="77777777" w:rsidR="008B5CD0" w:rsidRDefault="00C62563" w:rsidP="003A0763">
      <w:pPr>
        <w:numPr>
          <w:ilvl w:val="0"/>
          <w:numId w:val="17"/>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Липсва анализ на ефекта върху финансовите показатели на бенефициентите </w:t>
      </w:r>
    </w:p>
    <w:p w14:paraId="25D3BC17" w14:textId="77777777" w:rsidR="008B5CD0" w:rsidRDefault="00C62563" w:rsidP="003A0763">
      <w:pPr>
        <w:numPr>
          <w:ilvl w:val="0"/>
          <w:numId w:val="17"/>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Предвид идентифицирания в SWOT анализа на ПРСР 2014-2020 по-нисък образователен статус на работещите в селското и горско стопанство и риск от загуба на квалификация и умения и съответно възникването на необходимост от повишаване на знанията, квалификацията и </w:t>
      </w:r>
      <w:r>
        <w:rPr>
          <w:rFonts w:ascii="Times New Roman" w:eastAsia="Times New Roman" w:hAnsi="Times New Roman" w:cs="Times New Roman"/>
          <w:color w:val="000000"/>
          <w:sz w:val="20"/>
          <w:szCs w:val="20"/>
        </w:rPr>
        <w:lastRenderedPageBreak/>
        <w:t>ученето през целия живот, професионалното обучение в секторите на селското и горското стопанство се препоръчва стартиране на дейностите по обучение.</w:t>
      </w:r>
    </w:p>
    <w:p w14:paraId="46E37368" w14:textId="77777777" w:rsidR="008B5CD0" w:rsidRDefault="00C62563" w:rsidP="003A0763">
      <w:pPr>
        <w:numPr>
          <w:ilvl w:val="0"/>
          <w:numId w:val="17"/>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Необходимост от повече инвестиции в добавяне на стойност към продукцията и за модернизация на предприятията в ХВП. </w:t>
      </w:r>
    </w:p>
    <w:p w14:paraId="1ECF2756" w14:textId="77777777" w:rsidR="008B5CD0" w:rsidRDefault="00C62563" w:rsidP="003A0763">
      <w:pPr>
        <w:numPr>
          <w:ilvl w:val="0"/>
          <w:numId w:val="17"/>
        </w:numPr>
        <w:pBdr>
          <w:top w:val="nil"/>
          <w:left w:val="nil"/>
          <w:bottom w:val="nil"/>
          <w:right w:val="nil"/>
          <w:between w:val="nil"/>
        </w:pBdr>
        <w:spacing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color w:val="000000"/>
          <w:sz w:val="20"/>
          <w:szCs w:val="20"/>
        </w:rPr>
        <w:t>Липсва анализ на ефекта върху енергийната ефективност на бенефициентите.</w:t>
      </w:r>
    </w:p>
    <w:p w14:paraId="0C24DDD2"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sz w:val="20"/>
          <w:szCs w:val="20"/>
        </w:rPr>
        <w:t xml:space="preserve">Концепция на Министерството на земеделието и храните относно прилагането на директните плащания в Република България от 2015 г.: </w:t>
      </w:r>
      <w:r>
        <w:rPr>
          <w:rFonts w:ascii="Times New Roman" w:eastAsia="Times New Roman" w:hAnsi="Times New Roman" w:cs="Times New Roman"/>
          <w:sz w:val="20"/>
          <w:szCs w:val="20"/>
        </w:rPr>
        <w:t>Разпределението на финансовите ресурси между Първи и Втори стълб на ОСП за България е достатъчно балансирано и не се предвижда страната да се възползва от възможността за трансфер на средства между стълбовете</w:t>
      </w:r>
    </w:p>
    <w:p w14:paraId="7D5E7104"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По-справедливо и по-добро насочване на плащанията се цели да бъде постигнато като се приложат определени инструменти на политиката като използване на Схемата за преразпределително плащане, въвеждане на прогресивно намаление на плащанията и използване на дефиницията за активен фермер.</w:t>
      </w:r>
    </w:p>
    <w:p w14:paraId="2B229B58"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Подпомагането на уязвими и приоритетни сектори и генерирането на по-голяма добавена стойност в сектора се цели да се извърши посредством прилагане на Схеми за обвързана с производството директна подкрепа, използване на възможността за национално финансиране по Схемите за преходна национална помощ и въвеждането на специално плащане за памук.</w:t>
      </w:r>
    </w:p>
    <w:p w14:paraId="69AE403B"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Опростяване на изискванията и достигането на подпомагането до повече земеделски стопани, които имат нужда от него се предвижда да се постигне чрез продължаване на прилагането на Схемата за единно плащане на площ (СЕПП) до 2020 г. и въвеждане на Схемата за дребни земеделски стопани.</w:t>
      </w:r>
    </w:p>
    <w:p w14:paraId="5CE2F94A"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Необходимостта от подобряване на възрастовата структура на заетите в земеделието ще бъде посрещната чрез прилагането на Схемата за плащане за млади земеделски стопани, които започват своята селскостопанска дейност.</w:t>
      </w:r>
    </w:p>
    <w:p w14:paraId="0A826E44"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Повишаване на приноса на земеделието в поддържането на екологичния баланс на територията на България ще се извърши чрез прилагането на плащане за земеделски стопани, които спазват селскостопански практики благоприятни за климата и околната среда (зелени директни плащания).</w:t>
      </w:r>
    </w:p>
    <w:p w14:paraId="48CCED23" w14:textId="77777777" w:rsidR="00F4657C" w:rsidRDefault="00F4657C" w:rsidP="00DA232B">
      <w:pPr>
        <w:spacing w:line="276" w:lineRule="auto"/>
        <w:jc w:val="both"/>
        <w:rPr>
          <w:rFonts w:ascii="Times New Roman" w:eastAsia="Times New Roman" w:hAnsi="Times New Roman" w:cs="Times New Roman"/>
          <w:sz w:val="20"/>
          <w:szCs w:val="20"/>
        </w:rPr>
      </w:pPr>
      <w:r w:rsidRPr="00F4657C">
        <w:rPr>
          <w:rFonts w:ascii="Times New Roman" w:eastAsia="Times New Roman" w:hAnsi="Times New Roman" w:cs="Times New Roman"/>
          <w:b/>
          <w:color w:val="4472C4" w:themeColor="accent5"/>
          <w:sz w:val="20"/>
          <w:szCs w:val="20"/>
        </w:rPr>
        <w:t xml:space="preserve">Национална програма по пчеларство 2017 </w:t>
      </w:r>
      <w:r w:rsidR="00935C12">
        <w:rPr>
          <w:rFonts w:ascii="Times New Roman" w:eastAsia="Times New Roman" w:hAnsi="Times New Roman" w:cs="Times New Roman"/>
          <w:b/>
          <w:color w:val="4472C4" w:themeColor="accent5"/>
          <w:sz w:val="20"/>
          <w:szCs w:val="20"/>
        </w:rPr>
        <w:t>–</w:t>
      </w:r>
      <w:r w:rsidRPr="00F4657C">
        <w:rPr>
          <w:rFonts w:ascii="Times New Roman" w:eastAsia="Times New Roman" w:hAnsi="Times New Roman" w:cs="Times New Roman"/>
          <w:b/>
          <w:color w:val="4472C4" w:themeColor="accent5"/>
          <w:sz w:val="20"/>
          <w:szCs w:val="20"/>
        </w:rPr>
        <w:t xml:space="preserve"> 2019</w:t>
      </w:r>
      <w:r w:rsidR="00935C12">
        <w:rPr>
          <w:rFonts w:ascii="Times New Roman" w:eastAsia="Times New Roman" w:hAnsi="Times New Roman" w:cs="Times New Roman"/>
          <w:b/>
          <w:color w:val="4472C4" w:themeColor="accent5"/>
          <w:sz w:val="20"/>
          <w:szCs w:val="20"/>
        </w:rPr>
        <w:t xml:space="preserve">, </w:t>
      </w:r>
      <w:r w:rsidRPr="00F4657C">
        <w:rPr>
          <w:rFonts w:ascii="Times New Roman" w:eastAsia="Times New Roman" w:hAnsi="Times New Roman" w:cs="Times New Roman"/>
          <w:sz w:val="20"/>
          <w:szCs w:val="20"/>
        </w:rPr>
        <w:t>съобразена с Регламент (ЕС) № 1308/2013 на Европейския парламент и на Съвета от17 декември 2013 г. за установяване на обща организация на пазарите на селскостопански</w:t>
      </w:r>
      <w:r w:rsidR="0089178D">
        <w:rPr>
          <w:rFonts w:ascii="Times New Roman" w:eastAsia="Times New Roman" w:hAnsi="Times New Roman" w:cs="Times New Roman"/>
          <w:sz w:val="20"/>
          <w:szCs w:val="20"/>
        </w:rPr>
        <w:t xml:space="preserve"> </w:t>
      </w:r>
      <w:r w:rsidRPr="00F4657C">
        <w:rPr>
          <w:rFonts w:ascii="Times New Roman" w:eastAsia="Times New Roman" w:hAnsi="Times New Roman" w:cs="Times New Roman"/>
          <w:sz w:val="20"/>
          <w:szCs w:val="20"/>
        </w:rPr>
        <w:t>продукти и за отмяна на регламенти (ЕИО) № 922/72, (ЕИО) № 234/79, (ЕО) № 1037/2001 и(ЕО) № 1234/2007 на Съвета.</w:t>
      </w:r>
      <w:r w:rsidR="0089178D">
        <w:rPr>
          <w:rFonts w:ascii="Times New Roman" w:eastAsia="Times New Roman" w:hAnsi="Times New Roman" w:cs="Times New Roman"/>
          <w:sz w:val="20"/>
          <w:szCs w:val="20"/>
        </w:rPr>
        <w:t xml:space="preserve"> </w:t>
      </w:r>
      <w:r w:rsidR="00DA232B" w:rsidRPr="00DA232B">
        <w:rPr>
          <w:rFonts w:ascii="Times New Roman" w:eastAsia="Times New Roman" w:hAnsi="Times New Roman" w:cs="Times New Roman"/>
          <w:sz w:val="20"/>
          <w:szCs w:val="20"/>
        </w:rPr>
        <w:t>Основната цел на програмата е подобряване на условията за производство и</w:t>
      </w:r>
      <w:r w:rsidR="0089178D">
        <w:rPr>
          <w:rFonts w:ascii="Times New Roman" w:eastAsia="Times New Roman" w:hAnsi="Times New Roman" w:cs="Times New Roman"/>
          <w:sz w:val="20"/>
          <w:szCs w:val="20"/>
        </w:rPr>
        <w:t xml:space="preserve"> </w:t>
      </w:r>
      <w:r w:rsidR="00DA232B" w:rsidRPr="00DA232B">
        <w:rPr>
          <w:rFonts w:ascii="Times New Roman" w:eastAsia="Times New Roman" w:hAnsi="Times New Roman" w:cs="Times New Roman"/>
          <w:sz w:val="20"/>
          <w:szCs w:val="20"/>
        </w:rPr>
        <w:t xml:space="preserve">търговия с пчелния мед и пчелните продукти, повишаване ефективността </w:t>
      </w:r>
      <w:r w:rsidR="0089178D" w:rsidRPr="00DA232B">
        <w:rPr>
          <w:rFonts w:ascii="Times New Roman" w:eastAsia="Times New Roman" w:hAnsi="Times New Roman" w:cs="Times New Roman"/>
          <w:sz w:val="20"/>
          <w:szCs w:val="20"/>
        </w:rPr>
        <w:t>на производството</w:t>
      </w:r>
      <w:r w:rsidR="00DA232B" w:rsidRPr="00DA232B">
        <w:rPr>
          <w:rFonts w:ascii="Times New Roman" w:eastAsia="Times New Roman" w:hAnsi="Times New Roman" w:cs="Times New Roman"/>
          <w:sz w:val="20"/>
          <w:szCs w:val="20"/>
        </w:rPr>
        <w:t>, качеството и конкурентоспособността на българския пчелен мед и</w:t>
      </w:r>
      <w:r w:rsidR="0089178D">
        <w:rPr>
          <w:rFonts w:ascii="Times New Roman" w:eastAsia="Times New Roman" w:hAnsi="Times New Roman" w:cs="Times New Roman"/>
          <w:sz w:val="20"/>
          <w:szCs w:val="20"/>
        </w:rPr>
        <w:t xml:space="preserve"> </w:t>
      </w:r>
      <w:r w:rsidR="00DA232B" w:rsidRPr="00DA232B">
        <w:rPr>
          <w:rFonts w:ascii="Times New Roman" w:eastAsia="Times New Roman" w:hAnsi="Times New Roman" w:cs="Times New Roman"/>
          <w:sz w:val="20"/>
          <w:szCs w:val="20"/>
        </w:rPr>
        <w:t xml:space="preserve">пчелни продукти, опазване на пчелната популация, устойчивото й </w:t>
      </w:r>
      <w:r w:rsidR="0089178D" w:rsidRPr="00DA232B">
        <w:rPr>
          <w:rFonts w:ascii="Times New Roman" w:eastAsia="Times New Roman" w:hAnsi="Times New Roman" w:cs="Times New Roman"/>
          <w:sz w:val="20"/>
          <w:szCs w:val="20"/>
        </w:rPr>
        <w:t>развитие, осигуряване</w:t>
      </w:r>
      <w:r w:rsidR="00DA232B" w:rsidRPr="00DA232B">
        <w:rPr>
          <w:rFonts w:ascii="Times New Roman" w:eastAsia="Times New Roman" w:hAnsi="Times New Roman" w:cs="Times New Roman"/>
          <w:sz w:val="20"/>
          <w:szCs w:val="20"/>
        </w:rPr>
        <w:t xml:space="preserve"> на по-добра заетост и по-високи доходи на пчеларите.</w:t>
      </w:r>
    </w:p>
    <w:p w14:paraId="78B227A9" w14:textId="77777777" w:rsidR="00DA232B" w:rsidRDefault="00DA232B" w:rsidP="00DA232B">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Липсва анализ на резултатите от прилагането на програмата, но могат да бъдат посочени някои характеристики на сектора след прилагането и. Те са посочени във </w:t>
      </w:r>
      <w:hyperlink r:id="rId15" w:history="1">
        <w:r w:rsidRPr="001E020A">
          <w:rPr>
            <w:rStyle w:val="Hyperlink"/>
            <w:rFonts w:ascii="Times New Roman" w:eastAsia="Times New Roman" w:hAnsi="Times New Roman" w:cs="Times New Roman"/>
            <w:sz w:val="20"/>
            <w:szCs w:val="20"/>
          </w:rPr>
          <w:t>Националната п</w:t>
        </w:r>
        <w:r w:rsidR="00214A3D" w:rsidRPr="001E020A">
          <w:rPr>
            <w:rStyle w:val="Hyperlink"/>
            <w:rFonts w:ascii="Times New Roman" w:eastAsia="Times New Roman" w:hAnsi="Times New Roman" w:cs="Times New Roman"/>
            <w:sz w:val="20"/>
            <w:szCs w:val="20"/>
          </w:rPr>
          <w:t>рограма по пчеларство 2020-2022.</w:t>
        </w:r>
      </w:hyperlink>
    </w:p>
    <w:p w14:paraId="65A87754" w14:textId="77777777" w:rsidR="00DA232B" w:rsidRDefault="0032625A" w:rsidP="003A076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Наблюдава се тенденция на намаляване на броя на дребните стопанства, докато нараства броя на пчелните семейства, което сочи трайно окрупняване на сектора</w:t>
      </w:r>
      <w:r w:rsidR="00DA232B">
        <w:rPr>
          <w:rFonts w:ascii="Times New Roman" w:eastAsia="Times New Roman" w:hAnsi="Times New Roman" w:cs="Times New Roman"/>
          <w:color w:val="000000"/>
          <w:sz w:val="20"/>
          <w:szCs w:val="20"/>
        </w:rPr>
        <w:t>.</w:t>
      </w:r>
    </w:p>
    <w:p w14:paraId="0AF6B1F4" w14:textId="77777777" w:rsidR="0032625A" w:rsidRDefault="0032625A" w:rsidP="003A076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Подвижното пчеларство намалява, като причини са липса на пазар за пчело</w:t>
      </w:r>
      <w:r w:rsidR="0089178D">
        <w:rPr>
          <w:rFonts w:ascii="Times New Roman" w:eastAsia="Times New Roman" w:hAnsi="Times New Roman" w:cs="Times New Roman"/>
          <w:sz w:val="20"/>
          <w:szCs w:val="20"/>
        </w:rPr>
        <w:t>-</w:t>
      </w:r>
      <w:r>
        <w:rPr>
          <w:rFonts w:ascii="Times New Roman" w:eastAsia="Times New Roman" w:hAnsi="Times New Roman" w:cs="Times New Roman"/>
          <w:sz w:val="20"/>
          <w:szCs w:val="20"/>
        </w:rPr>
        <w:t>опрашването, проблем с отравянията на пчелни семейства при растителна защита на посевите и високите транспортни разходи</w:t>
      </w:r>
      <w:r w:rsidRPr="0032625A">
        <w:rPr>
          <w:rFonts w:ascii="Times New Roman" w:eastAsia="Times New Roman" w:hAnsi="Times New Roman" w:cs="Times New Roman"/>
          <w:color w:val="000000"/>
          <w:sz w:val="20"/>
          <w:szCs w:val="20"/>
        </w:rPr>
        <w:t>.</w:t>
      </w:r>
    </w:p>
    <w:p w14:paraId="3515885A" w14:textId="77777777" w:rsidR="0032625A" w:rsidRDefault="0032625A" w:rsidP="003A076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През 2018 година добитият мед намалява с 12,4 % спрямо 2017</w:t>
      </w:r>
      <w:r w:rsidRPr="0032625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Реализираното количество с мед намалява с 25 %.</w:t>
      </w:r>
    </w:p>
    <w:p w14:paraId="161CACB4" w14:textId="77777777" w:rsidR="0032625A" w:rsidRDefault="0032625A" w:rsidP="003A0763">
      <w:pPr>
        <w:numPr>
          <w:ilvl w:val="0"/>
          <w:numId w:val="18"/>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Въпреки постигнатите резултати от програмата, секторът продължава да се нуждае от внедряването на нови технологии, по</w:t>
      </w:r>
      <w:r w:rsidRPr="0032625A">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добър контрол на здравия статус и мерки за реализация на пчелите продукти. </w:t>
      </w:r>
    </w:p>
    <w:p w14:paraId="651A3E38" w14:textId="77777777" w:rsidR="00214A3D" w:rsidRPr="00214A3D" w:rsidRDefault="00214A3D" w:rsidP="00214A3D">
      <w:pPr>
        <w:spacing w:line="276" w:lineRule="auto"/>
        <w:jc w:val="both"/>
        <w:rPr>
          <w:rFonts w:ascii="Times New Roman" w:eastAsia="Times New Roman" w:hAnsi="Times New Roman" w:cs="Times New Roman"/>
          <w:sz w:val="20"/>
          <w:szCs w:val="20"/>
        </w:rPr>
      </w:pPr>
      <w:r w:rsidRPr="001B43A7">
        <w:rPr>
          <w:rFonts w:ascii="Times New Roman" w:eastAsia="Times New Roman" w:hAnsi="Times New Roman" w:cs="Times New Roman"/>
          <w:b/>
          <w:color w:val="4472C4" w:themeColor="accent5"/>
          <w:sz w:val="20"/>
          <w:szCs w:val="20"/>
        </w:rPr>
        <w:lastRenderedPageBreak/>
        <w:t>Докладът на Европейската комисия</w:t>
      </w:r>
      <w:r w:rsidR="00091F74">
        <w:rPr>
          <w:rFonts w:ascii="Times New Roman" w:eastAsia="Times New Roman" w:hAnsi="Times New Roman" w:cs="Times New Roman"/>
          <w:b/>
          <w:color w:val="4472C4" w:themeColor="accent5"/>
          <w:sz w:val="20"/>
          <w:szCs w:val="20"/>
        </w:rPr>
        <w:t xml:space="preserve"> по изпълнението на програмите за пчеларство</w:t>
      </w:r>
      <w:r w:rsidR="001E020A">
        <w:rPr>
          <w:rFonts w:ascii="Times New Roman" w:eastAsia="Times New Roman" w:hAnsi="Times New Roman" w:cs="Times New Roman"/>
          <w:b/>
          <w:color w:val="4472C4" w:themeColor="accent5"/>
          <w:sz w:val="20"/>
          <w:szCs w:val="20"/>
        </w:rPr>
        <w:t xml:space="preserve"> </w:t>
      </w:r>
      <w:r w:rsidR="001E020A" w:rsidRPr="001E020A">
        <w:rPr>
          <w:rFonts w:ascii="Times New Roman" w:eastAsia="Times New Roman" w:hAnsi="Times New Roman" w:cs="Times New Roman"/>
          <w:sz w:val="20"/>
          <w:szCs w:val="20"/>
        </w:rPr>
        <w:t>(Report from the commission to the European parliament and шhe council on the implementation of apiculture programmes, Brussels, 17.12.2019 COM(2019) 635 final)</w:t>
      </w:r>
      <w:r w:rsidR="00783C8F" w:rsidRPr="001E020A">
        <w:rPr>
          <w:rFonts w:ascii="Times New Roman" w:eastAsia="Times New Roman" w:hAnsi="Times New Roman" w:cs="Times New Roman"/>
          <w:sz w:val="20"/>
          <w:szCs w:val="20"/>
        </w:rPr>
        <w:t xml:space="preserve"> </w:t>
      </w:r>
      <w:r w:rsidRPr="00214A3D">
        <w:rPr>
          <w:rFonts w:ascii="Times New Roman" w:eastAsia="Times New Roman" w:hAnsi="Times New Roman" w:cs="Times New Roman"/>
          <w:sz w:val="20"/>
          <w:szCs w:val="20"/>
        </w:rPr>
        <w:t>за изпълнението на прогр</w:t>
      </w:r>
      <w:r w:rsidR="00283189">
        <w:rPr>
          <w:rFonts w:ascii="Times New Roman" w:eastAsia="Times New Roman" w:hAnsi="Times New Roman" w:cs="Times New Roman"/>
          <w:sz w:val="20"/>
          <w:szCs w:val="20"/>
        </w:rPr>
        <w:t>амите по пчеларство от 2019 г. п</w:t>
      </w:r>
      <w:r w:rsidRPr="00214A3D">
        <w:rPr>
          <w:rFonts w:ascii="Times New Roman" w:eastAsia="Times New Roman" w:hAnsi="Times New Roman" w:cs="Times New Roman"/>
          <w:sz w:val="20"/>
          <w:szCs w:val="20"/>
        </w:rPr>
        <w:t>рави следните заключения:</w:t>
      </w:r>
    </w:p>
    <w:p w14:paraId="3AD1D977" w14:textId="77777777" w:rsidR="00214A3D" w:rsidRPr="00214A3D" w:rsidRDefault="00214A3D" w:rsidP="003A0763">
      <w:pPr>
        <w:pStyle w:val="ListParagraph"/>
        <w:numPr>
          <w:ilvl w:val="0"/>
          <w:numId w:val="19"/>
        </w:numPr>
        <w:spacing w:line="276" w:lineRule="auto"/>
        <w:jc w:val="both"/>
        <w:rPr>
          <w:rFonts w:ascii="Times New Roman" w:eastAsia="Times New Roman" w:hAnsi="Times New Roman" w:cs="Times New Roman"/>
          <w:sz w:val="20"/>
          <w:szCs w:val="20"/>
        </w:rPr>
      </w:pPr>
      <w:r w:rsidRPr="00214A3D">
        <w:rPr>
          <w:rFonts w:ascii="Times New Roman" w:eastAsia="Times New Roman" w:hAnsi="Times New Roman" w:cs="Times New Roman"/>
          <w:sz w:val="20"/>
          <w:szCs w:val="20"/>
        </w:rPr>
        <w:t>Всички държави-членки продължават да въвеждат програмите, разработени в сътрудничество със сектора.</w:t>
      </w:r>
    </w:p>
    <w:p w14:paraId="1F906C05" w14:textId="77777777" w:rsidR="00214A3D" w:rsidRPr="00214A3D" w:rsidRDefault="00214A3D" w:rsidP="003A0763">
      <w:pPr>
        <w:pStyle w:val="ListParagraph"/>
        <w:numPr>
          <w:ilvl w:val="0"/>
          <w:numId w:val="19"/>
        </w:numPr>
        <w:spacing w:line="276" w:lineRule="auto"/>
        <w:jc w:val="both"/>
        <w:rPr>
          <w:rFonts w:ascii="Times New Roman" w:eastAsia="Times New Roman" w:hAnsi="Times New Roman" w:cs="Times New Roman"/>
          <w:sz w:val="20"/>
          <w:szCs w:val="20"/>
        </w:rPr>
      </w:pPr>
      <w:r w:rsidRPr="00214A3D">
        <w:rPr>
          <w:rFonts w:ascii="Times New Roman" w:eastAsia="Times New Roman" w:hAnsi="Times New Roman" w:cs="Times New Roman"/>
          <w:sz w:val="20"/>
          <w:szCs w:val="20"/>
        </w:rPr>
        <w:t>Финансирането на сектора продължи да се увеличава през последните програмни периоди и усвояването на финансирането остава високо, което показва уместността на избраните мерки.</w:t>
      </w:r>
    </w:p>
    <w:p w14:paraId="028CC1BB" w14:textId="77777777" w:rsidR="00214A3D" w:rsidRDefault="00214A3D" w:rsidP="003A0763">
      <w:pPr>
        <w:pStyle w:val="ListParagraph"/>
        <w:numPr>
          <w:ilvl w:val="0"/>
          <w:numId w:val="19"/>
        </w:numPr>
        <w:spacing w:line="276" w:lineRule="auto"/>
        <w:jc w:val="both"/>
        <w:rPr>
          <w:rFonts w:ascii="Times New Roman" w:eastAsia="Times New Roman" w:hAnsi="Times New Roman" w:cs="Times New Roman"/>
          <w:sz w:val="20"/>
          <w:szCs w:val="20"/>
        </w:rPr>
      </w:pPr>
      <w:r w:rsidRPr="00214A3D">
        <w:rPr>
          <w:rFonts w:ascii="Times New Roman" w:eastAsia="Times New Roman" w:hAnsi="Times New Roman" w:cs="Times New Roman"/>
          <w:sz w:val="20"/>
          <w:szCs w:val="20"/>
        </w:rPr>
        <w:t xml:space="preserve">Броят на кошерите е един индикатор за въздействието на мярката за подпомагане и този брой продължава да се увеличава. </w:t>
      </w:r>
    </w:p>
    <w:p w14:paraId="6CF0C21A" w14:textId="77777777" w:rsidR="008B5CD0" w:rsidRPr="00214A3D" w:rsidRDefault="00214A3D" w:rsidP="003A0763">
      <w:pPr>
        <w:pStyle w:val="ListParagraph"/>
        <w:numPr>
          <w:ilvl w:val="0"/>
          <w:numId w:val="1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w:t>
      </w:r>
      <w:r w:rsidRPr="00214A3D">
        <w:rPr>
          <w:rFonts w:ascii="Times New Roman" w:eastAsia="Times New Roman" w:hAnsi="Times New Roman" w:cs="Times New Roman"/>
          <w:sz w:val="20"/>
          <w:szCs w:val="20"/>
        </w:rPr>
        <w:t>ато се има предвид общата рентабилност на сектора, средните цени в ЕС не са се увеличили, докато производствените разходи се увеличават, а цените на вноса намаляват. Това създава предизвикателства за сектора и показва продължаваща нужда от подкрепа, като се има предвид и важната роля на пчелите за околната среда и селското стопанство.</w:t>
      </w:r>
    </w:p>
    <w:p w14:paraId="6B534EDD" w14:textId="77777777" w:rsidR="009F5A72" w:rsidRDefault="009F5A72" w:rsidP="009F5A72">
      <w:pPr>
        <w:spacing w:line="276" w:lineRule="auto"/>
        <w:jc w:val="both"/>
        <w:rPr>
          <w:rFonts w:ascii="Times New Roman" w:eastAsia="Times New Roman" w:hAnsi="Times New Roman" w:cs="Times New Roman"/>
          <w:sz w:val="20"/>
          <w:szCs w:val="20"/>
        </w:rPr>
      </w:pPr>
      <w:r w:rsidRPr="006538E9">
        <w:rPr>
          <w:rFonts w:ascii="Times New Roman" w:eastAsia="Times New Roman" w:hAnsi="Times New Roman" w:cs="Times New Roman"/>
          <w:b/>
          <w:color w:val="4472C4" w:themeColor="accent5"/>
          <w:sz w:val="20"/>
          <w:szCs w:val="20"/>
        </w:rPr>
        <w:t xml:space="preserve">Национална програма за подпомагане на лозаро-винарския сектор на </w:t>
      </w:r>
      <w:r w:rsidR="00F97D5A" w:rsidRPr="006538E9">
        <w:rPr>
          <w:rFonts w:ascii="Times New Roman" w:eastAsia="Times New Roman" w:hAnsi="Times New Roman" w:cs="Times New Roman"/>
          <w:b/>
          <w:color w:val="4472C4" w:themeColor="accent5"/>
          <w:sz w:val="20"/>
          <w:szCs w:val="20"/>
        </w:rPr>
        <w:t>Б</w:t>
      </w:r>
      <w:r w:rsidRPr="006538E9">
        <w:rPr>
          <w:rFonts w:ascii="Times New Roman" w:eastAsia="Times New Roman" w:hAnsi="Times New Roman" w:cs="Times New Roman"/>
          <w:b/>
          <w:color w:val="4472C4" w:themeColor="accent5"/>
          <w:sz w:val="20"/>
          <w:szCs w:val="20"/>
        </w:rPr>
        <w:t xml:space="preserve">ългария </w:t>
      </w:r>
      <w:r w:rsidR="006538E9" w:rsidRPr="006538E9">
        <w:rPr>
          <w:rFonts w:ascii="Times New Roman" w:eastAsia="Times New Roman" w:hAnsi="Times New Roman" w:cs="Times New Roman"/>
          <w:sz w:val="20"/>
          <w:szCs w:val="20"/>
        </w:rPr>
        <w:t>с включване на мерките „Преструктуриране и конверсия на лозя”, „Популяризиране в трети  държави</w:t>
      </w:r>
      <w:r w:rsidR="009B18A1">
        <w:rPr>
          <w:rFonts w:ascii="Times New Roman" w:eastAsia="Times New Roman" w:hAnsi="Times New Roman" w:cs="Times New Roman"/>
          <w:sz w:val="20"/>
          <w:szCs w:val="20"/>
        </w:rPr>
        <w:t xml:space="preserve">”, “Инвестиции в предприятия”, </w:t>
      </w:r>
      <w:r w:rsidR="006538E9" w:rsidRPr="006538E9">
        <w:rPr>
          <w:rFonts w:ascii="Times New Roman" w:eastAsia="Times New Roman" w:hAnsi="Times New Roman" w:cs="Times New Roman"/>
          <w:sz w:val="20"/>
          <w:szCs w:val="20"/>
        </w:rPr>
        <w:t>„Застраховане на реколтата“</w:t>
      </w:r>
      <w:r w:rsidR="009B18A1" w:rsidRPr="00ED2AE3">
        <w:rPr>
          <w:rFonts w:ascii="Times New Roman" w:eastAsia="Times New Roman" w:hAnsi="Times New Roman" w:cs="Times New Roman"/>
          <w:sz w:val="20"/>
          <w:szCs w:val="20"/>
        </w:rPr>
        <w:t xml:space="preserve">, </w:t>
      </w:r>
      <w:r w:rsidR="009B18A1">
        <w:rPr>
          <w:rFonts w:ascii="Times New Roman" w:eastAsia="Times New Roman" w:hAnsi="Times New Roman" w:cs="Times New Roman"/>
          <w:sz w:val="20"/>
          <w:szCs w:val="20"/>
        </w:rPr>
        <w:t>„Информиране в държавите членки“ и кризисната мярка „Събиране на реколтата на зелено“</w:t>
      </w:r>
      <w:r w:rsidR="00687111">
        <w:rPr>
          <w:rFonts w:ascii="Times New Roman" w:eastAsia="Times New Roman" w:hAnsi="Times New Roman" w:cs="Times New Roman"/>
          <w:sz w:val="20"/>
          <w:szCs w:val="20"/>
        </w:rPr>
        <w:t>.</w:t>
      </w:r>
      <w:r w:rsidR="006538E9" w:rsidRPr="006538E9">
        <w:rPr>
          <w:rFonts w:ascii="Times New Roman" w:eastAsia="Times New Roman" w:hAnsi="Times New Roman" w:cs="Times New Roman"/>
          <w:sz w:val="20"/>
          <w:szCs w:val="20"/>
        </w:rPr>
        <w:t xml:space="preserve"> Програмата цели да се повиши конкурентоспособността на лозаро-винарския сектор в страната.</w:t>
      </w:r>
    </w:p>
    <w:p w14:paraId="760568F2" w14:textId="77777777" w:rsidR="006538E9" w:rsidRDefault="006538E9" w:rsidP="009F5A7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доклада от извършената оценка на </w:t>
      </w:r>
      <w:r w:rsidR="009D0094">
        <w:rPr>
          <w:rFonts w:ascii="Times New Roman" w:eastAsia="Times New Roman" w:hAnsi="Times New Roman" w:cs="Times New Roman"/>
          <w:sz w:val="20"/>
          <w:szCs w:val="20"/>
        </w:rPr>
        <w:t>прилагането</w:t>
      </w:r>
      <w:r>
        <w:rPr>
          <w:rFonts w:ascii="Times New Roman" w:eastAsia="Times New Roman" w:hAnsi="Times New Roman" w:cs="Times New Roman"/>
          <w:sz w:val="20"/>
          <w:szCs w:val="20"/>
        </w:rPr>
        <w:t xml:space="preserve"> на програмата на </w:t>
      </w:r>
      <w:r w:rsidR="009D0094">
        <w:rPr>
          <w:rFonts w:ascii="Times New Roman" w:eastAsia="Times New Roman" w:hAnsi="Times New Roman" w:cs="Times New Roman"/>
          <w:sz w:val="20"/>
          <w:szCs w:val="20"/>
        </w:rPr>
        <w:t>европейско</w:t>
      </w:r>
      <w:r w:rsidR="00783C8F">
        <w:rPr>
          <w:rFonts w:ascii="Times New Roman" w:eastAsia="Times New Roman" w:hAnsi="Times New Roman" w:cs="Times New Roman"/>
          <w:sz w:val="20"/>
          <w:szCs w:val="20"/>
        </w:rPr>
        <w:t xml:space="preserve"> </w:t>
      </w:r>
      <w:r w:rsidR="009D0094">
        <w:rPr>
          <w:rFonts w:ascii="Times New Roman" w:eastAsia="Times New Roman" w:hAnsi="Times New Roman" w:cs="Times New Roman"/>
          <w:sz w:val="20"/>
          <w:szCs w:val="20"/>
        </w:rPr>
        <w:t>равнище</w:t>
      </w:r>
      <w:r>
        <w:rPr>
          <w:rFonts w:ascii="Times New Roman" w:eastAsia="Times New Roman" w:hAnsi="Times New Roman" w:cs="Times New Roman"/>
          <w:sz w:val="20"/>
          <w:szCs w:val="20"/>
        </w:rPr>
        <w:t xml:space="preserve"> до 2018 година</w:t>
      </w:r>
      <w:r w:rsidR="00091F74" w:rsidRPr="00091F74">
        <w:rPr>
          <w:rFonts w:ascii="Times New Roman" w:eastAsia="Times New Roman" w:hAnsi="Times New Roman" w:cs="Times New Roman"/>
          <w:sz w:val="20"/>
          <w:szCs w:val="20"/>
        </w:rPr>
        <w:t xml:space="preserve"> (Commission staff working document evaluation of the CAP measures applicable to the wine sector Brussels, 20.10.2020 SWD(2020) 232 final)</w:t>
      </w:r>
      <w:r w:rsidR="00783C8F">
        <w:rPr>
          <w:rFonts w:ascii="Times New Roman" w:eastAsia="Times New Roman" w:hAnsi="Times New Roman" w:cs="Times New Roman"/>
          <w:sz w:val="20"/>
          <w:szCs w:val="20"/>
        </w:rPr>
        <w:t xml:space="preserve"> </w:t>
      </w:r>
      <w:r w:rsidR="00147987">
        <w:rPr>
          <w:rFonts w:ascii="Times New Roman" w:eastAsia="Times New Roman" w:hAnsi="Times New Roman" w:cs="Times New Roman"/>
          <w:sz w:val="20"/>
          <w:szCs w:val="20"/>
        </w:rPr>
        <w:t>са направени</w:t>
      </w:r>
      <w:r w:rsidR="009D0094">
        <w:rPr>
          <w:rFonts w:ascii="Times New Roman" w:eastAsia="Times New Roman" w:hAnsi="Times New Roman" w:cs="Times New Roman"/>
          <w:sz w:val="20"/>
          <w:szCs w:val="20"/>
        </w:rPr>
        <w:t xml:space="preserve"> следните препоръки към следващия </w:t>
      </w:r>
      <w:r w:rsidR="00147987">
        <w:rPr>
          <w:rFonts w:ascii="Times New Roman" w:eastAsia="Times New Roman" w:hAnsi="Times New Roman" w:cs="Times New Roman"/>
          <w:sz w:val="20"/>
          <w:szCs w:val="20"/>
        </w:rPr>
        <w:t>п</w:t>
      </w:r>
      <w:r w:rsidR="009D0094">
        <w:rPr>
          <w:rFonts w:ascii="Times New Roman" w:eastAsia="Times New Roman" w:hAnsi="Times New Roman" w:cs="Times New Roman"/>
          <w:sz w:val="20"/>
          <w:szCs w:val="20"/>
        </w:rPr>
        <w:t>рограмен период:</w:t>
      </w:r>
    </w:p>
    <w:p w14:paraId="48980513" w14:textId="77777777" w:rsidR="00E51A86" w:rsidRPr="00E51A86" w:rsidRDefault="00E51A86" w:rsidP="003A0763">
      <w:pPr>
        <w:numPr>
          <w:ilvl w:val="0"/>
          <w:numId w:val="2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E51A86">
        <w:rPr>
          <w:rFonts w:ascii="Times New Roman" w:eastAsia="Times New Roman" w:hAnsi="Times New Roman" w:cs="Times New Roman"/>
          <w:color w:val="000000"/>
          <w:sz w:val="20"/>
          <w:szCs w:val="20"/>
        </w:rPr>
        <w:t>Предвид екологичните и климатичните предизвикателства, националните програми трябва да използват по-широко потенциала на мерките, за да допринесат за промени в практиките в лозарството и винопроизводството. В това отношение използването на диференцирани ставки на подпомагане в зависимост от въздействието на инвестициите върху околната среда (включително в лозята) би осигурило по-силен стимул.</w:t>
      </w:r>
    </w:p>
    <w:p w14:paraId="0B0778CE" w14:textId="77777777" w:rsidR="00E51A86" w:rsidRPr="00E51A86" w:rsidRDefault="00E51A86" w:rsidP="003A0763">
      <w:pPr>
        <w:numPr>
          <w:ilvl w:val="0"/>
          <w:numId w:val="2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E51A86">
        <w:rPr>
          <w:rFonts w:ascii="Times New Roman" w:eastAsia="Times New Roman" w:hAnsi="Times New Roman" w:cs="Times New Roman"/>
          <w:color w:val="000000"/>
          <w:sz w:val="20"/>
          <w:szCs w:val="20"/>
        </w:rPr>
        <w:t>Що се отнася до мярката за преструктуриране на лозята, уместността на избора на засаждани сортове трябва да бъде по-добре обоснована.</w:t>
      </w:r>
    </w:p>
    <w:p w14:paraId="38B23494" w14:textId="77777777" w:rsidR="00E51A86" w:rsidRPr="00E51A86" w:rsidRDefault="00E51A86" w:rsidP="003A0763">
      <w:pPr>
        <w:numPr>
          <w:ilvl w:val="0"/>
          <w:numId w:val="2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E51A86">
        <w:rPr>
          <w:rFonts w:ascii="Times New Roman" w:eastAsia="Times New Roman" w:hAnsi="Times New Roman" w:cs="Times New Roman"/>
          <w:color w:val="000000"/>
          <w:sz w:val="20"/>
          <w:szCs w:val="20"/>
        </w:rPr>
        <w:t>Правилата на иновационната мярка, която беше приложена в много ограничена степен, следва да бъдат преразгледани, за да позволят по-широко разпространение на иновации, в съответствие с други съществуващи фондове за иновация.</w:t>
      </w:r>
    </w:p>
    <w:p w14:paraId="2797DF05" w14:textId="77777777" w:rsidR="009D0094" w:rsidRDefault="00E51A86" w:rsidP="003A0763">
      <w:pPr>
        <w:numPr>
          <w:ilvl w:val="0"/>
          <w:numId w:val="20"/>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sidRPr="00E51A86">
        <w:rPr>
          <w:rFonts w:ascii="Times New Roman" w:eastAsia="Times New Roman" w:hAnsi="Times New Roman" w:cs="Times New Roman"/>
          <w:color w:val="000000"/>
          <w:sz w:val="20"/>
          <w:szCs w:val="20"/>
        </w:rPr>
        <w:t>Следва да бъдат разработени конкретни мерки за справяне с проблема с употребата на пестициди и / или по-общо за подобряване на екологичните показатели при лозарството и производството на вино.</w:t>
      </w:r>
    </w:p>
    <w:p w14:paraId="085380B6" w14:textId="77777777" w:rsidR="009D0094" w:rsidRPr="00F97D5A" w:rsidRDefault="009D0094" w:rsidP="009F5A72">
      <w:pPr>
        <w:spacing w:line="276" w:lineRule="auto"/>
        <w:jc w:val="both"/>
        <w:rPr>
          <w:rFonts w:ascii="Times New Roman" w:eastAsia="Times New Roman" w:hAnsi="Times New Roman" w:cs="Times New Roman"/>
          <w:b/>
          <w:sz w:val="20"/>
          <w:szCs w:val="20"/>
        </w:rPr>
      </w:pPr>
    </w:p>
    <w:p w14:paraId="067D7AF2" w14:textId="77777777" w:rsidR="00441579" w:rsidRDefault="00C649E0" w:rsidP="0044157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4472C4" w:themeColor="accent5"/>
          <w:sz w:val="20"/>
          <w:szCs w:val="20"/>
        </w:rPr>
        <w:t xml:space="preserve">Оценка на </w:t>
      </w:r>
      <w:r w:rsidR="00441579" w:rsidRPr="00441579">
        <w:rPr>
          <w:rFonts w:ascii="Times New Roman" w:eastAsia="Times New Roman" w:hAnsi="Times New Roman" w:cs="Times New Roman"/>
          <w:b/>
          <w:color w:val="4472C4" w:themeColor="accent5"/>
          <w:sz w:val="20"/>
          <w:szCs w:val="20"/>
        </w:rPr>
        <w:t xml:space="preserve">Националната стратегия за развитие на горския сектор в Република България за периода 2013 - 2020 г. (НСРГСРБ 2013 - 2020) </w:t>
      </w:r>
      <w:r w:rsidR="00441579" w:rsidRPr="00441579">
        <w:rPr>
          <w:rFonts w:ascii="Times New Roman" w:eastAsia="Times New Roman" w:hAnsi="Times New Roman" w:cs="Times New Roman"/>
          <w:sz w:val="20"/>
          <w:szCs w:val="20"/>
        </w:rPr>
        <w:t>е основният документ, който определя стратегическата рамка на държавната политика за постигане на дългосрочно и устойчиво управление на жизнени и продуктивни многофункционални гори и нарастваща конкурентоспособност на горския сектор като основа за по-добър жизнен стандарт, особено в планинските и селските райони. Предпоставка за устойчиво развитие на горските територии са регламентираните със Закона за горите три нива на горско планиране - национално, областно и местно, отразени съответно в Национална стратегия за развитие на горския сектор, Стратегически план за развитие на горския сектор, областни планове за развитие на горските територии и горс</w:t>
      </w:r>
      <w:r w:rsidR="00983031">
        <w:rPr>
          <w:rFonts w:ascii="Times New Roman" w:eastAsia="Times New Roman" w:hAnsi="Times New Roman" w:cs="Times New Roman"/>
          <w:sz w:val="20"/>
          <w:szCs w:val="20"/>
        </w:rPr>
        <w:t xml:space="preserve">костопански планове и програми. </w:t>
      </w:r>
      <w:r w:rsidR="00441579" w:rsidRPr="00441579">
        <w:rPr>
          <w:rFonts w:ascii="Times New Roman" w:eastAsia="Times New Roman" w:hAnsi="Times New Roman" w:cs="Times New Roman"/>
          <w:sz w:val="20"/>
          <w:szCs w:val="20"/>
        </w:rPr>
        <w:t>Обектът на НСРГСРБ 2013 - 2020 г. е горският сектор, който обхваща горските ресурси и производството, търговията и потреблението на горски продукти и услуги.</w:t>
      </w:r>
    </w:p>
    <w:p w14:paraId="16E24B91" w14:textId="77777777" w:rsidR="00C649E0" w:rsidRDefault="00C649E0" w:rsidP="0044157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В оценката на изпълнението на стратегията липсват направени изводи за изпълнението и изведени научени уроци за последващите стратегически документи в горския сектор. От обобщената информация по изпълнението в приложение 1 на оценката, може да се очертаят следните дефицити на резултати: </w:t>
      </w:r>
    </w:p>
    <w:p w14:paraId="0279AF41" w14:textId="77777777" w:rsidR="00415E86" w:rsidRPr="00415E86" w:rsidRDefault="00415E86" w:rsidP="003A0763">
      <w:pPr>
        <w:pStyle w:val="ListParagraph"/>
        <w:numPr>
          <w:ilvl w:val="0"/>
          <w:numId w:val="11"/>
        </w:numPr>
        <w:spacing w:line="276" w:lineRule="auto"/>
        <w:jc w:val="both"/>
        <w:rPr>
          <w:rFonts w:ascii="Times New Roman" w:eastAsia="Times New Roman" w:hAnsi="Times New Roman" w:cs="Times New Roman"/>
          <w:color w:val="ED7D31"/>
          <w:sz w:val="20"/>
          <w:szCs w:val="20"/>
        </w:rPr>
      </w:pPr>
      <w:r w:rsidRPr="00415E86">
        <w:rPr>
          <w:rFonts w:ascii="Times New Roman" w:eastAsia="Times New Roman" w:hAnsi="Times New Roman" w:cs="Times New Roman"/>
          <w:sz w:val="20"/>
          <w:szCs w:val="20"/>
        </w:rPr>
        <w:t>Не е довършена интегрираната национална, обществено достъпна електронна информационна система за горите и горския сектор и не е проведена Национална инвентаризация на горските територии съгласно по приоритет 3 от стратегията, за Повишаване на жизнеността и конкурентоспособността на горския сектор.</w:t>
      </w:r>
    </w:p>
    <w:p w14:paraId="1144FF39" w14:textId="77777777" w:rsidR="00415E86" w:rsidRPr="00415E86" w:rsidRDefault="00415E86" w:rsidP="003A0763">
      <w:pPr>
        <w:pStyle w:val="ListParagraph"/>
        <w:numPr>
          <w:ilvl w:val="0"/>
          <w:numId w:val="11"/>
        </w:numPr>
        <w:spacing w:line="276" w:lineRule="auto"/>
        <w:jc w:val="both"/>
        <w:rPr>
          <w:rFonts w:ascii="Times New Roman" w:eastAsia="Times New Roman" w:hAnsi="Times New Roman" w:cs="Times New Roman"/>
          <w:color w:val="ED7D31"/>
          <w:sz w:val="20"/>
          <w:szCs w:val="20"/>
        </w:rPr>
      </w:pPr>
      <w:r w:rsidRPr="00415E86">
        <w:rPr>
          <w:rFonts w:ascii="Times New Roman" w:eastAsia="Times New Roman" w:hAnsi="Times New Roman" w:cs="Times New Roman"/>
          <w:sz w:val="20"/>
          <w:szCs w:val="20"/>
        </w:rPr>
        <w:t>Не е изготвен Национален план за развитие на недържавното горско стопанство също по приоритет 3 от стратегията.</w:t>
      </w:r>
    </w:p>
    <w:p w14:paraId="1EFFE070" w14:textId="77777777" w:rsidR="00415E86" w:rsidRPr="00415E86" w:rsidRDefault="00415E86" w:rsidP="003A0763">
      <w:pPr>
        <w:pStyle w:val="ListParagraph"/>
        <w:numPr>
          <w:ilvl w:val="0"/>
          <w:numId w:val="11"/>
        </w:numPr>
        <w:spacing w:line="276" w:lineRule="auto"/>
        <w:jc w:val="both"/>
        <w:rPr>
          <w:rFonts w:ascii="Times New Roman" w:eastAsia="Times New Roman" w:hAnsi="Times New Roman" w:cs="Times New Roman"/>
          <w:color w:val="ED7D31"/>
          <w:sz w:val="20"/>
          <w:szCs w:val="20"/>
        </w:rPr>
      </w:pPr>
      <w:r w:rsidRPr="00415E86">
        <w:rPr>
          <w:rFonts w:ascii="Times New Roman" w:eastAsia="Times New Roman" w:hAnsi="Times New Roman" w:cs="Times New Roman"/>
          <w:sz w:val="20"/>
          <w:szCs w:val="20"/>
        </w:rPr>
        <w:t>Необходим напредък по ефективно усвояване на средства от европейски и международни фондове и програми, чрез разработване и въвеждане на програма за подпомагане на собствениците на гори и на горския бизнес при кандидатстване по ПРСР 2014 -2020 г. и доразработване на предложения за включване на нови горски мерки.</w:t>
      </w:r>
      <w:r w:rsidRPr="00415E86">
        <w:rPr>
          <w:rFonts w:ascii="Times New Roman" w:eastAsia="Times New Roman" w:hAnsi="Times New Roman" w:cs="Times New Roman"/>
          <w:color w:val="ED7D31"/>
          <w:sz w:val="20"/>
          <w:szCs w:val="20"/>
        </w:rPr>
        <w:tab/>
      </w:r>
    </w:p>
    <w:p w14:paraId="5951F20B" w14:textId="77777777" w:rsidR="00415E86" w:rsidRPr="00415E86" w:rsidRDefault="00415E86" w:rsidP="003A0763">
      <w:pPr>
        <w:pStyle w:val="ListParagraph"/>
        <w:numPr>
          <w:ilvl w:val="0"/>
          <w:numId w:val="11"/>
        </w:numPr>
        <w:spacing w:line="276" w:lineRule="auto"/>
        <w:jc w:val="both"/>
        <w:rPr>
          <w:rFonts w:ascii="Times New Roman" w:eastAsia="Times New Roman" w:hAnsi="Times New Roman" w:cs="Times New Roman"/>
          <w:color w:val="ED7D31"/>
          <w:sz w:val="20"/>
          <w:szCs w:val="20"/>
        </w:rPr>
      </w:pPr>
      <w:r w:rsidRPr="00415E86">
        <w:rPr>
          <w:rFonts w:ascii="Times New Roman" w:eastAsia="Times New Roman" w:hAnsi="Times New Roman" w:cs="Times New Roman"/>
          <w:sz w:val="20"/>
          <w:szCs w:val="20"/>
        </w:rPr>
        <w:t>Не е създаване на Национален център за горски консултации (Forestry</w:t>
      </w:r>
      <w:r w:rsidR="0089178D">
        <w:rPr>
          <w:rFonts w:ascii="Times New Roman" w:eastAsia="Times New Roman" w:hAnsi="Times New Roman" w:cs="Times New Roman"/>
          <w:sz w:val="20"/>
          <w:szCs w:val="20"/>
        </w:rPr>
        <w:t xml:space="preserve"> </w:t>
      </w:r>
      <w:r w:rsidRPr="00415E86">
        <w:rPr>
          <w:rFonts w:ascii="Times New Roman" w:eastAsia="Times New Roman" w:hAnsi="Times New Roman" w:cs="Times New Roman"/>
          <w:sz w:val="20"/>
          <w:szCs w:val="20"/>
        </w:rPr>
        <w:t>Extension</w:t>
      </w:r>
      <w:r w:rsidR="0089178D">
        <w:rPr>
          <w:rFonts w:ascii="Times New Roman" w:eastAsia="Times New Roman" w:hAnsi="Times New Roman" w:cs="Times New Roman"/>
          <w:sz w:val="20"/>
          <w:szCs w:val="20"/>
        </w:rPr>
        <w:t xml:space="preserve"> </w:t>
      </w:r>
      <w:r w:rsidRPr="00415E86">
        <w:rPr>
          <w:rFonts w:ascii="Times New Roman" w:eastAsia="Times New Roman" w:hAnsi="Times New Roman" w:cs="Times New Roman"/>
          <w:sz w:val="20"/>
          <w:szCs w:val="20"/>
        </w:rPr>
        <w:t xml:space="preserve">Servicе) за консултиране и подпомагане при </w:t>
      </w:r>
      <w:r>
        <w:rPr>
          <w:rFonts w:ascii="Times New Roman" w:eastAsia="Times New Roman" w:hAnsi="Times New Roman" w:cs="Times New Roman"/>
          <w:sz w:val="20"/>
          <w:szCs w:val="20"/>
        </w:rPr>
        <w:t>извършване на дейности в горите.</w:t>
      </w:r>
    </w:p>
    <w:p w14:paraId="37BF632B" w14:textId="77777777" w:rsidR="00441579" w:rsidRPr="00415E86" w:rsidRDefault="00415E86" w:rsidP="003A0763">
      <w:pPr>
        <w:pStyle w:val="ListParagraph"/>
        <w:numPr>
          <w:ilvl w:val="0"/>
          <w:numId w:val="11"/>
        </w:numPr>
        <w:spacing w:line="276" w:lineRule="auto"/>
        <w:jc w:val="both"/>
        <w:rPr>
          <w:rFonts w:ascii="Times New Roman" w:eastAsia="Times New Roman" w:hAnsi="Times New Roman" w:cs="Times New Roman"/>
          <w:color w:val="ED7D31"/>
          <w:sz w:val="20"/>
          <w:szCs w:val="20"/>
        </w:rPr>
      </w:pPr>
      <w:r w:rsidRPr="00415E86">
        <w:rPr>
          <w:rFonts w:ascii="Times New Roman" w:eastAsia="Times New Roman" w:hAnsi="Times New Roman" w:cs="Times New Roman"/>
          <w:sz w:val="20"/>
          <w:szCs w:val="20"/>
        </w:rPr>
        <w:t>Не е изготвена програма за консултиране на собственици на недържавни гори и лица, регистрирани за упражняване на лесовъдска практика, за създаване на гори, мерки за предпазване на горските територии от природни бедствия и защита срещу ерозия</w:t>
      </w:r>
      <w:r>
        <w:rPr>
          <w:rFonts w:ascii="Times New Roman" w:eastAsia="Times New Roman" w:hAnsi="Times New Roman" w:cs="Times New Roman"/>
          <w:sz w:val="20"/>
          <w:szCs w:val="20"/>
        </w:rPr>
        <w:t>.</w:t>
      </w:r>
      <w:r w:rsidRPr="00415E86">
        <w:rPr>
          <w:rFonts w:ascii="Times New Roman" w:eastAsia="Times New Roman" w:hAnsi="Times New Roman" w:cs="Times New Roman"/>
          <w:color w:val="ED7D31"/>
          <w:sz w:val="20"/>
          <w:szCs w:val="20"/>
        </w:rPr>
        <w:tab/>
      </w:r>
    </w:p>
    <w:p w14:paraId="444C33ED" w14:textId="77777777" w:rsidR="006F37E9" w:rsidRPr="002647E9" w:rsidRDefault="006F37E9" w:rsidP="006F37E9">
      <w:pPr>
        <w:spacing w:line="276" w:lineRule="auto"/>
        <w:jc w:val="both"/>
        <w:rPr>
          <w:rFonts w:ascii="Times New Roman" w:eastAsia="Times New Roman" w:hAnsi="Times New Roman" w:cs="Times New Roman"/>
          <w:b/>
          <w:color w:val="4472C4"/>
          <w:sz w:val="20"/>
          <w:szCs w:val="20"/>
        </w:rPr>
      </w:pPr>
      <w:r w:rsidRPr="002647E9">
        <w:rPr>
          <w:rFonts w:ascii="Times New Roman" w:eastAsia="Times New Roman" w:hAnsi="Times New Roman" w:cs="Times New Roman"/>
          <w:b/>
          <w:color w:val="4472C4"/>
          <w:sz w:val="20"/>
          <w:szCs w:val="20"/>
        </w:rPr>
        <w:t xml:space="preserve">Изучаване на уроците от екологизирането на ОСП  </w:t>
      </w:r>
      <w:r w:rsidRPr="002647E9">
        <w:rPr>
          <w:rFonts w:ascii="Times New Roman" w:eastAsia="Times New Roman" w:hAnsi="Times New Roman" w:cs="Times New Roman"/>
          <w:color w:val="000000" w:themeColor="text1"/>
          <w:sz w:val="20"/>
          <w:szCs w:val="20"/>
        </w:rPr>
        <w:t>(доклад на Института за европейска политика в областта на околната среда, април 2016 г.)</w:t>
      </w:r>
      <w:r w:rsidRPr="002647E9">
        <w:rPr>
          <w:rFonts w:ascii="Times New Roman" w:eastAsia="Times New Roman" w:hAnsi="Times New Roman" w:cs="Times New Roman"/>
          <w:b/>
          <w:color w:val="4472C4"/>
          <w:sz w:val="20"/>
          <w:szCs w:val="20"/>
        </w:rPr>
        <w:t xml:space="preserve">  </w:t>
      </w:r>
    </w:p>
    <w:p w14:paraId="3A70D3A1" w14:textId="77777777" w:rsidR="006F37E9" w:rsidRPr="002647E9" w:rsidRDefault="006F37E9" w:rsidP="006F37E9">
      <w:p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sz w:val="20"/>
          <w:szCs w:val="20"/>
        </w:rPr>
        <w:t>Целта на този доклад е да разгледа някои от уроците, които могат да бъдат извлечени от въвеждането на зелени плащания в стълб 1 на ОСП в реформата от 2013 г.</w:t>
      </w:r>
    </w:p>
    <w:p w14:paraId="15739ABD" w14:textId="77777777" w:rsidR="006F37E9" w:rsidRPr="002647E9" w:rsidRDefault="006F37E9" w:rsidP="006F37E9">
      <w:p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b/>
          <w:color w:val="ED7D31" w:themeColor="accent2"/>
          <w:sz w:val="20"/>
          <w:szCs w:val="20"/>
        </w:rPr>
        <w:t>Докладът заключава</w:t>
      </w:r>
      <w:r w:rsidRPr="002647E9">
        <w:rPr>
          <w:rFonts w:ascii="Times New Roman" w:eastAsia="Times New Roman" w:hAnsi="Times New Roman" w:cs="Times New Roman"/>
          <w:sz w:val="20"/>
          <w:szCs w:val="20"/>
        </w:rPr>
        <w:t>, че: изглежда, че повечето държави не са използвали гъвкавостта, разрешена в регламентите, за да увеличат общата амбиция за опазване на околната среда. По-скоро те често са максимизирали възможностите на земеделските стопани да изпълняват задълженията си, без да се налага да правят значителни промени. Все пак е пристигнат по-голям интерес прилагане на покривни култури, подобряването на почвеното състояние чрез ниско интензивни практики за обработка и преминаването към смесено земеделие. Принципите на агро-екологията се обсъждат по-често в земеделските среди. Спазването на зелените изисквания стават по-рутинни, което би могло да предизвика по-положително отношение на фермерите, за да се възползват максимално от тези изисквания.</w:t>
      </w:r>
    </w:p>
    <w:p w14:paraId="0F03F092" w14:textId="77777777" w:rsidR="006F37E9" w:rsidRPr="002647E9" w:rsidRDefault="006F37E9" w:rsidP="006F37E9">
      <w:p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b/>
          <w:color w:val="ED7D31" w:themeColor="accent2"/>
          <w:sz w:val="20"/>
          <w:szCs w:val="20"/>
        </w:rPr>
        <w:t>Основно предизвикателство</w:t>
      </w:r>
      <w:r w:rsidRPr="002647E9">
        <w:rPr>
          <w:rFonts w:ascii="Times New Roman" w:eastAsia="Times New Roman" w:hAnsi="Times New Roman" w:cs="Times New Roman"/>
          <w:color w:val="ED7D31" w:themeColor="accent2"/>
          <w:sz w:val="20"/>
          <w:szCs w:val="20"/>
        </w:rPr>
        <w:t xml:space="preserve"> </w:t>
      </w:r>
      <w:r w:rsidRPr="002647E9">
        <w:rPr>
          <w:rFonts w:ascii="Times New Roman" w:eastAsia="Times New Roman" w:hAnsi="Times New Roman" w:cs="Times New Roman"/>
          <w:sz w:val="20"/>
          <w:szCs w:val="20"/>
        </w:rPr>
        <w:t>е необходимостта да се наблюдават и оценяват въздействията на екологизирането върху околната среда, липсата на прецизност в посочените цели, заедно с липсата на установена статистическа база, спрямо която да се измерва подобрението.</w:t>
      </w:r>
    </w:p>
    <w:p w14:paraId="2530D573" w14:textId="77777777" w:rsidR="006F37E9" w:rsidRPr="002647E9" w:rsidRDefault="006F37E9" w:rsidP="006F37E9">
      <w:pPr>
        <w:spacing w:line="276" w:lineRule="auto"/>
        <w:jc w:val="both"/>
        <w:rPr>
          <w:rFonts w:ascii="Times New Roman" w:eastAsia="Times New Roman" w:hAnsi="Times New Roman" w:cs="Times New Roman"/>
          <w:sz w:val="20"/>
          <w:szCs w:val="20"/>
        </w:rPr>
      </w:pPr>
    </w:p>
    <w:p w14:paraId="5D797065" w14:textId="77777777" w:rsidR="006F37E9" w:rsidRPr="002647E9" w:rsidRDefault="00A02BD3" w:rsidP="006F37E9">
      <w:pPr>
        <w:spacing w:line="276" w:lineRule="auto"/>
        <w:jc w:val="both"/>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themeColor="accent5"/>
          <w:sz w:val="20"/>
          <w:szCs w:val="20"/>
        </w:rPr>
        <w:t>О</w:t>
      </w:r>
      <w:r w:rsidR="006F37E9" w:rsidRPr="002647E9">
        <w:rPr>
          <w:rFonts w:ascii="Times New Roman" w:eastAsia="Times New Roman" w:hAnsi="Times New Roman" w:cs="Times New Roman"/>
          <w:b/>
          <w:color w:val="4472C4" w:themeColor="accent5"/>
          <w:sz w:val="20"/>
          <w:szCs w:val="20"/>
        </w:rPr>
        <w:t xml:space="preserve">ценка на въздействието на ОСП върху устойчивото управление на почвата </w:t>
      </w:r>
      <w:r w:rsidR="006F37E9" w:rsidRPr="002647E9">
        <w:rPr>
          <w:rFonts w:ascii="Times New Roman" w:eastAsia="Times New Roman" w:hAnsi="Times New Roman" w:cs="Times New Roman"/>
          <w:sz w:val="20"/>
          <w:szCs w:val="20"/>
        </w:rPr>
        <w:t>(Доклад на Alliance Environmentnement, ноември 2020 г.)</w:t>
      </w:r>
    </w:p>
    <w:p w14:paraId="16D9C7CF" w14:textId="77777777" w:rsidR="006F37E9" w:rsidRPr="002647E9" w:rsidRDefault="006F37E9" w:rsidP="006F37E9">
      <w:p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sz w:val="20"/>
          <w:szCs w:val="20"/>
        </w:rPr>
        <w:t>Проучването и част от поредица от оценки на общата селскостопанска политика (ОСП) по отношение на нейните общи цели за устойчиво управление на природните ресурси и климатични действия, това оценъчно проучване се фокусира върху въздействието на ОСП върху устойчивото управление на почвите.</w:t>
      </w:r>
    </w:p>
    <w:p w14:paraId="3BD30001" w14:textId="77777777" w:rsidR="006F37E9" w:rsidRPr="002647E9" w:rsidRDefault="006F37E9" w:rsidP="006F37E9">
      <w:pPr>
        <w:spacing w:line="276" w:lineRule="auto"/>
        <w:jc w:val="both"/>
        <w:rPr>
          <w:rFonts w:ascii="Times New Roman" w:eastAsia="Times New Roman" w:hAnsi="Times New Roman" w:cs="Times New Roman"/>
          <w:b/>
          <w:color w:val="ED7D31" w:themeColor="accent2"/>
          <w:sz w:val="20"/>
          <w:szCs w:val="20"/>
        </w:rPr>
      </w:pPr>
      <w:r w:rsidRPr="002647E9">
        <w:rPr>
          <w:rFonts w:ascii="Times New Roman" w:eastAsia="Times New Roman" w:hAnsi="Times New Roman" w:cs="Times New Roman"/>
          <w:b/>
          <w:color w:val="ED7D31" w:themeColor="accent2"/>
          <w:sz w:val="20"/>
          <w:szCs w:val="20"/>
        </w:rPr>
        <w:t>Препоръки относно разработването и изпълнението на политиката</w:t>
      </w:r>
    </w:p>
    <w:p w14:paraId="28B3FBDC" w14:textId="77777777" w:rsidR="006F37E9" w:rsidRPr="002647E9" w:rsidRDefault="006F37E9" w:rsidP="003A0763">
      <w:pPr>
        <w:pStyle w:val="ListParagraph"/>
        <w:numPr>
          <w:ilvl w:val="0"/>
          <w:numId w:val="14"/>
        </w:num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sz w:val="20"/>
          <w:szCs w:val="20"/>
        </w:rPr>
        <w:t>да се осигури широкомащабно изпълнение на дейности от „първа линия“, които са необходими за избягване на деградацията на почвата и полезни във всеки контекст: покривни култури, установяване на ландшафтни характеристики, поддържане и създаване на постоянно покрити площи</w:t>
      </w:r>
    </w:p>
    <w:p w14:paraId="1BD1E411" w14:textId="77777777" w:rsidR="006F37E9" w:rsidRPr="002647E9" w:rsidRDefault="006F37E9" w:rsidP="003A0763">
      <w:pPr>
        <w:pStyle w:val="ListParagraph"/>
        <w:numPr>
          <w:ilvl w:val="0"/>
          <w:numId w:val="14"/>
        </w:num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sz w:val="20"/>
          <w:szCs w:val="20"/>
        </w:rPr>
        <w:lastRenderedPageBreak/>
        <w:t>По-добра подкрепа за изпълнението на дейности от „втора линия“, които са от решаващо значение за опазването на почвата: намаляване на обработката на почвата, разнообразна сеитбооборот и агролесовъдство</w:t>
      </w:r>
    </w:p>
    <w:p w14:paraId="5E271C0B" w14:textId="77777777" w:rsidR="006F37E9" w:rsidRPr="002647E9" w:rsidRDefault="006F37E9" w:rsidP="003A0763">
      <w:pPr>
        <w:pStyle w:val="ListParagraph"/>
        <w:numPr>
          <w:ilvl w:val="0"/>
          <w:numId w:val="14"/>
        </w:num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sz w:val="20"/>
          <w:szCs w:val="20"/>
        </w:rPr>
        <w:t>Подпомагане консолидирането на знанията и предаването им на фермерите чрез качествени съвети за устойчиво управление на почвата</w:t>
      </w:r>
    </w:p>
    <w:p w14:paraId="1D6BB0DC" w14:textId="77777777" w:rsidR="006F37E9" w:rsidRPr="002647E9" w:rsidRDefault="006F37E9" w:rsidP="003A0763">
      <w:pPr>
        <w:pStyle w:val="ListParagraph"/>
        <w:numPr>
          <w:ilvl w:val="0"/>
          <w:numId w:val="14"/>
        </w:numPr>
        <w:spacing w:line="276" w:lineRule="auto"/>
        <w:jc w:val="both"/>
        <w:rPr>
          <w:rFonts w:ascii="Times New Roman" w:eastAsia="Times New Roman" w:hAnsi="Times New Roman" w:cs="Times New Roman"/>
          <w:sz w:val="20"/>
          <w:szCs w:val="20"/>
        </w:rPr>
      </w:pPr>
      <w:r w:rsidRPr="002647E9">
        <w:rPr>
          <w:rFonts w:ascii="Times New Roman" w:eastAsia="Times New Roman" w:hAnsi="Times New Roman" w:cs="Times New Roman"/>
          <w:sz w:val="20"/>
          <w:szCs w:val="20"/>
        </w:rPr>
        <w:t>Справяне с вредните практики и текущите тенденции (напр. използване на пластмаса в полета, използване на по-тежки машини, изоставяне на земя на тераси, увеличаване на размера на полето)</w:t>
      </w:r>
    </w:p>
    <w:p w14:paraId="476C99C0" w14:textId="77777777" w:rsidR="006F37E9" w:rsidRPr="002647E9" w:rsidRDefault="006F37E9" w:rsidP="006F37E9">
      <w:pPr>
        <w:spacing w:line="276" w:lineRule="auto"/>
        <w:jc w:val="both"/>
        <w:rPr>
          <w:rFonts w:ascii="Times New Roman" w:eastAsia="Times New Roman" w:hAnsi="Times New Roman" w:cs="Times New Roman"/>
          <w:b/>
          <w:color w:val="4472C4"/>
          <w:sz w:val="20"/>
          <w:szCs w:val="20"/>
        </w:rPr>
      </w:pPr>
      <w:r w:rsidRPr="002647E9">
        <w:rPr>
          <w:rFonts w:ascii="Times New Roman" w:eastAsia="Times New Roman" w:hAnsi="Times New Roman" w:cs="Times New Roman"/>
          <w:b/>
          <w:color w:val="4472C4" w:themeColor="accent5"/>
          <w:sz w:val="20"/>
          <w:szCs w:val="20"/>
        </w:rPr>
        <w:t xml:space="preserve">Оценка на въздействието на ОСП върху водите </w:t>
      </w:r>
      <w:r w:rsidRPr="002647E9">
        <w:rPr>
          <w:rFonts w:ascii="Times New Roman" w:eastAsia="Times New Roman" w:hAnsi="Times New Roman" w:cs="Times New Roman"/>
          <w:sz w:val="20"/>
          <w:szCs w:val="20"/>
        </w:rPr>
        <w:t>(Докла EEIG Alliance Environment, ноември – 2019)</w:t>
      </w:r>
    </w:p>
    <w:p w14:paraId="2C532C93" w14:textId="77777777" w:rsidR="006F37E9" w:rsidRPr="002647E9" w:rsidRDefault="006F37E9" w:rsidP="006F37E9">
      <w:pPr>
        <w:rPr>
          <w:rFonts w:ascii="Times New Roman" w:hAnsi="Times New Roman" w:cs="Times New Roman"/>
          <w:sz w:val="20"/>
          <w:szCs w:val="20"/>
        </w:rPr>
      </w:pPr>
      <w:r w:rsidRPr="002647E9">
        <w:rPr>
          <w:rFonts w:ascii="Times New Roman" w:hAnsi="Times New Roman" w:cs="Times New Roman"/>
          <w:sz w:val="20"/>
          <w:szCs w:val="20"/>
        </w:rPr>
        <w:t>ОСП включва целта за устойчиво управление на водните ресурси в общата си цел за устойчиво управление на природните ресурси и действия в областта на климата.</w:t>
      </w:r>
    </w:p>
    <w:p w14:paraId="0DE1C45E" w14:textId="77777777" w:rsidR="006F37E9" w:rsidRPr="002647E9" w:rsidRDefault="006F37E9" w:rsidP="006F37E9">
      <w:pPr>
        <w:rPr>
          <w:rFonts w:ascii="Times New Roman" w:hAnsi="Times New Roman" w:cs="Times New Roman"/>
          <w:sz w:val="20"/>
          <w:szCs w:val="20"/>
        </w:rPr>
      </w:pPr>
      <w:r w:rsidRPr="002647E9">
        <w:rPr>
          <w:rFonts w:ascii="Times New Roman" w:hAnsi="Times New Roman" w:cs="Times New Roman"/>
          <w:sz w:val="20"/>
          <w:szCs w:val="20"/>
        </w:rPr>
        <w:t>Този доклад изследва въздействието на мерките и инструментите на ОСП върху количеството и качеството на водата и проверява степента, до която е постигната свързаната специфична цел.</w:t>
      </w:r>
    </w:p>
    <w:p w14:paraId="29371022" w14:textId="77777777" w:rsidR="006F37E9" w:rsidRPr="002647E9" w:rsidRDefault="006F37E9" w:rsidP="006F37E9">
      <w:pPr>
        <w:rPr>
          <w:rFonts w:ascii="Times New Roman" w:hAnsi="Times New Roman" w:cs="Times New Roman"/>
          <w:b/>
          <w:color w:val="ED7D31" w:themeColor="accent2"/>
          <w:sz w:val="20"/>
          <w:szCs w:val="20"/>
        </w:rPr>
      </w:pPr>
      <w:r w:rsidRPr="002647E9">
        <w:rPr>
          <w:rFonts w:ascii="Times New Roman" w:hAnsi="Times New Roman" w:cs="Times New Roman"/>
          <w:b/>
          <w:color w:val="ED7D31" w:themeColor="accent2"/>
          <w:sz w:val="20"/>
          <w:szCs w:val="20"/>
        </w:rPr>
        <w:t>Препоръки на доклада</w:t>
      </w:r>
    </w:p>
    <w:p w14:paraId="4072B4DB" w14:textId="77777777" w:rsidR="006F37E9" w:rsidRPr="002647E9" w:rsidRDefault="006F37E9" w:rsidP="003A0763">
      <w:pPr>
        <w:pStyle w:val="ListParagraph"/>
        <w:numPr>
          <w:ilvl w:val="0"/>
          <w:numId w:val="15"/>
        </w:numPr>
        <w:rPr>
          <w:rFonts w:ascii="Times New Roman" w:hAnsi="Times New Roman" w:cs="Times New Roman"/>
          <w:sz w:val="20"/>
          <w:szCs w:val="20"/>
        </w:rPr>
      </w:pPr>
      <w:r w:rsidRPr="002647E9">
        <w:rPr>
          <w:rFonts w:ascii="Times New Roman" w:hAnsi="Times New Roman" w:cs="Times New Roman"/>
          <w:sz w:val="20"/>
          <w:szCs w:val="20"/>
        </w:rPr>
        <w:t>Държавите-членки да поставят амбициозни цели и да постигнат минимални задължителни резултати, за да гарантира, че целта за устойчиво управление на водите е изпълнена и ефективно</w:t>
      </w:r>
    </w:p>
    <w:p w14:paraId="0B90FA7F" w14:textId="77777777" w:rsidR="006F37E9" w:rsidRPr="002647E9" w:rsidRDefault="006F37E9" w:rsidP="003A0763">
      <w:pPr>
        <w:pStyle w:val="ListParagraph"/>
        <w:numPr>
          <w:ilvl w:val="0"/>
          <w:numId w:val="15"/>
        </w:numPr>
        <w:rPr>
          <w:rFonts w:ascii="Times New Roman" w:hAnsi="Times New Roman" w:cs="Times New Roman"/>
          <w:sz w:val="20"/>
          <w:szCs w:val="20"/>
        </w:rPr>
      </w:pPr>
      <w:r w:rsidRPr="002647E9">
        <w:rPr>
          <w:rFonts w:ascii="Times New Roman" w:hAnsi="Times New Roman" w:cs="Times New Roman"/>
          <w:sz w:val="20"/>
          <w:szCs w:val="20"/>
        </w:rPr>
        <w:t xml:space="preserve">Да определят се по-високи амбиции по отношение на минималните изисквания на критериите за допустимост, свързани с водата, и специалния дял от бюджета, ориентиран към чувствителните зони. </w:t>
      </w:r>
    </w:p>
    <w:p w14:paraId="53E691CF" w14:textId="77777777" w:rsidR="006F37E9" w:rsidRPr="002647E9" w:rsidRDefault="006F37E9" w:rsidP="003A0763">
      <w:pPr>
        <w:pStyle w:val="ListParagraph"/>
        <w:numPr>
          <w:ilvl w:val="0"/>
          <w:numId w:val="15"/>
        </w:numPr>
        <w:rPr>
          <w:rFonts w:ascii="Times New Roman" w:hAnsi="Times New Roman" w:cs="Times New Roman"/>
          <w:sz w:val="20"/>
          <w:szCs w:val="20"/>
        </w:rPr>
      </w:pPr>
      <w:r w:rsidRPr="002647E9">
        <w:rPr>
          <w:rFonts w:ascii="Times New Roman" w:hAnsi="Times New Roman" w:cs="Times New Roman"/>
          <w:sz w:val="20"/>
          <w:szCs w:val="20"/>
        </w:rPr>
        <w:t>Делът на бюджета, разпределен от държавите-членки за важни за чувствителните зони, може да бъде увеличен по мерки M1, M2, M12, M15 и M16</w:t>
      </w:r>
    </w:p>
    <w:p w14:paraId="4F748A77" w14:textId="77777777" w:rsidR="006F37E9" w:rsidRPr="002647E9" w:rsidRDefault="006F37E9" w:rsidP="003A0763">
      <w:pPr>
        <w:pStyle w:val="ListParagraph"/>
        <w:numPr>
          <w:ilvl w:val="0"/>
          <w:numId w:val="15"/>
        </w:numPr>
        <w:rPr>
          <w:rFonts w:ascii="Times New Roman" w:hAnsi="Times New Roman" w:cs="Times New Roman"/>
          <w:sz w:val="20"/>
          <w:szCs w:val="20"/>
        </w:rPr>
      </w:pPr>
      <w:r w:rsidRPr="002647E9">
        <w:rPr>
          <w:rFonts w:ascii="Times New Roman" w:hAnsi="Times New Roman" w:cs="Times New Roman"/>
          <w:sz w:val="20"/>
          <w:szCs w:val="20"/>
        </w:rPr>
        <w:t>Правата за кръстосано спазване и директни плащания следва да бъдат преразгледани, за да се подпомогнат стопанствата с по-малка печалба, прилагащи земеделски практики, полезни за околната среда и водните ресурси</w:t>
      </w:r>
    </w:p>
    <w:p w14:paraId="44F0D005" w14:textId="77777777" w:rsidR="006F37E9" w:rsidRPr="002647E9" w:rsidRDefault="006F37E9" w:rsidP="003A0763">
      <w:pPr>
        <w:pStyle w:val="ListParagraph"/>
        <w:numPr>
          <w:ilvl w:val="0"/>
          <w:numId w:val="15"/>
        </w:numPr>
        <w:rPr>
          <w:rFonts w:ascii="Times New Roman" w:hAnsi="Times New Roman" w:cs="Times New Roman"/>
          <w:sz w:val="20"/>
          <w:szCs w:val="20"/>
        </w:rPr>
      </w:pPr>
      <w:r w:rsidRPr="002647E9">
        <w:rPr>
          <w:rFonts w:ascii="Times New Roman" w:hAnsi="Times New Roman" w:cs="Times New Roman"/>
          <w:sz w:val="20"/>
          <w:szCs w:val="20"/>
        </w:rPr>
        <w:t>Следва да се приложат допълнителни критерии за допустимост за предоставяне на доброволна обвързана подкрепа за животновъдните сектори, напр. допустимите критерии при пасищната площ</w:t>
      </w:r>
    </w:p>
    <w:p w14:paraId="65693305" w14:textId="77777777" w:rsidR="006F37E9" w:rsidRPr="002647E9" w:rsidRDefault="006F37E9" w:rsidP="006F37E9">
      <w:pPr>
        <w:ind w:left="360"/>
        <w:rPr>
          <w:rFonts w:ascii="Times New Roman" w:hAnsi="Times New Roman" w:cs="Times New Roman"/>
          <w:sz w:val="20"/>
          <w:szCs w:val="20"/>
        </w:rPr>
      </w:pPr>
    </w:p>
    <w:p w14:paraId="0FD7338A" w14:textId="77777777" w:rsidR="006F37E9" w:rsidRPr="002647E9" w:rsidRDefault="00A02BD3" w:rsidP="00CD2BF7">
      <w:pPr>
        <w:rPr>
          <w:rFonts w:ascii="Times New Roman" w:hAnsi="Times New Roman" w:cs="Times New Roman"/>
          <w:sz w:val="20"/>
          <w:szCs w:val="20"/>
        </w:rPr>
      </w:pPr>
      <w:r>
        <w:rPr>
          <w:rFonts w:ascii="Times New Roman" w:hAnsi="Times New Roman" w:cs="Times New Roman"/>
          <w:b/>
          <w:color w:val="4472C4" w:themeColor="accent5"/>
          <w:sz w:val="20"/>
          <w:szCs w:val="20"/>
        </w:rPr>
        <w:t>О</w:t>
      </w:r>
      <w:r w:rsidR="006F37E9" w:rsidRPr="002647E9">
        <w:rPr>
          <w:rFonts w:ascii="Times New Roman" w:hAnsi="Times New Roman" w:cs="Times New Roman"/>
          <w:b/>
          <w:color w:val="4472C4" w:themeColor="accent5"/>
          <w:sz w:val="20"/>
          <w:szCs w:val="20"/>
        </w:rPr>
        <w:t xml:space="preserve">ценка на въздействието на ОСП върху системата за знания и иновации в селското стопанство </w:t>
      </w:r>
      <w:r w:rsidR="006F37E9" w:rsidRPr="002647E9">
        <w:rPr>
          <w:rFonts w:ascii="Times New Roman" w:hAnsi="Times New Roman" w:cs="Times New Roman"/>
          <w:color w:val="4472C4" w:themeColor="accent5"/>
          <w:sz w:val="20"/>
          <w:szCs w:val="20"/>
        </w:rPr>
        <w:t xml:space="preserve"> </w:t>
      </w:r>
      <w:r w:rsidR="006F37E9" w:rsidRPr="002647E9">
        <w:rPr>
          <w:rFonts w:ascii="Times New Roman" w:hAnsi="Times New Roman" w:cs="Times New Roman"/>
          <w:sz w:val="20"/>
          <w:szCs w:val="20"/>
        </w:rPr>
        <w:t>(Доклад от ADE S.A., CCRI и OIR, октомври 2020 г.)</w:t>
      </w:r>
    </w:p>
    <w:p w14:paraId="4DE0FE1D" w14:textId="77777777" w:rsidR="006F37E9" w:rsidRPr="002647E9" w:rsidRDefault="006F37E9" w:rsidP="00CD2BF7">
      <w:pPr>
        <w:rPr>
          <w:rFonts w:ascii="Times New Roman" w:hAnsi="Times New Roman" w:cs="Times New Roman"/>
          <w:sz w:val="20"/>
          <w:szCs w:val="20"/>
        </w:rPr>
      </w:pPr>
      <w:r w:rsidRPr="002647E9">
        <w:rPr>
          <w:rFonts w:ascii="Times New Roman" w:hAnsi="Times New Roman" w:cs="Times New Roman"/>
          <w:sz w:val="20"/>
          <w:szCs w:val="20"/>
        </w:rPr>
        <w:t>Целта на доклада е да се оцени въздействието на инструментите и мерките за ОСП 2014-2020 г. върху системата за знания и иновации в селското стопанство и горския сектор и в селските райони.</w:t>
      </w:r>
    </w:p>
    <w:p w14:paraId="4B81753A" w14:textId="77777777" w:rsidR="006F37E9" w:rsidRPr="002647E9" w:rsidRDefault="006F37E9" w:rsidP="006F37E9">
      <w:pPr>
        <w:ind w:left="360"/>
        <w:rPr>
          <w:rFonts w:ascii="Times New Roman" w:hAnsi="Times New Roman" w:cs="Times New Roman"/>
          <w:b/>
          <w:color w:val="ED7D31" w:themeColor="accent2"/>
          <w:sz w:val="20"/>
          <w:szCs w:val="20"/>
        </w:rPr>
      </w:pPr>
      <w:r w:rsidRPr="002647E9">
        <w:rPr>
          <w:rFonts w:ascii="Times New Roman" w:hAnsi="Times New Roman" w:cs="Times New Roman"/>
          <w:b/>
          <w:color w:val="ED7D31" w:themeColor="accent2"/>
          <w:sz w:val="20"/>
          <w:szCs w:val="20"/>
        </w:rPr>
        <w:t>Препоръки на доклада:</w:t>
      </w:r>
    </w:p>
    <w:p w14:paraId="407B11FB"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Разработване на интегрирана визия за AKIS на държавата-членка</w:t>
      </w:r>
    </w:p>
    <w:p w14:paraId="4C6D90D7"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Укрепване на съгласуваността между инструментите и мерките на ОСП и AKIS на държавите-членки</w:t>
      </w:r>
    </w:p>
    <w:p w14:paraId="225A6CF6"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Поддържане и развитие на EIP-AGRI</w:t>
      </w:r>
    </w:p>
    <w:p w14:paraId="0212DF94"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Насърчаване на информационните потоци между съветниците и фермерите, и научните изследвания</w:t>
      </w:r>
    </w:p>
    <w:p w14:paraId="2917EBD0"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Поддържане на обучение и подкрепа на знанията за съветниците</w:t>
      </w:r>
    </w:p>
    <w:p w14:paraId="15BE4323"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Насърчаване на холистичен подход в отговор на нуждите на фермерите, включително теми от обществен интерес</w:t>
      </w:r>
    </w:p>
    <w:p w14:paraId="3F226584"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Увеличете способността на всички земеделски производители да имат достъп до консултантски услуги и да насърчават консултантски дейности, като същевременно дават възможност за развитие на подходите</w:t>
      </w:r>
    </w:p>
    <w:p w14:paraId="259D3D97"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Поставете повече акцент върху достигането до „труднодостъпното“</w:t>
      </w:r>
    </w:p>
    <w:p w14:paraId="1C508C05"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Приоритетно „насочване“ на съветите към групите, които имат най-голяма нужда</w:t>
      </w:r>
    </w:p>
    <w:p w14:paraId="59185E34" w14:textId="77777777" w:rsidR="006F37E9" w:rsidRPr="002647E9" w:rsidRDefault="006F37E9" w:rsidP="003A0763">
      <w:pPr>
        <w:pStyle w:val="ListParagraph"/>
        <w:numPr>
          <w:ilvl w:val="0"/>
          <w:numId w:val="16"/>
        </w:numPr>
        <w:rPr>
          <w:rFonts w:ascii="Times New Roman" w:hAnsi="Times New Roman" w:cs="Times New Roman"/>
          <w:sz w:val="20"/>
          <w:szCs w:val="20"/>
        </w:rPr>
      </w:pPr>
      <w:r w:rsidRPr="002647E9">
        <w:rPr>
          <w:rFonts w:ascii="Times New Roman" w:hAnsi="Times New Roman" w:cs="Times New Roman"/>
          <w:sz w:val="20"/>
          <w:szCs w:val="20"/>
        </w:rPr>
        <w:t>Подкрепете обмен на знания, съвети и иновационни методи, базирани на нови технологии</w:t>
      </w:r>
    </w:p>
    <w:p w14:paraId="16E2C82F" w14:textId="77777777" w:rsidR="00CD2BF7" w:rsidRPr="00CD2BF7" w:rsidRDefault="006F37E9" w:rsidP="003A0763">
      <w:pPr>
        <w:pStyle w:val="ListParagraph"/>
        <w:numPr>
          <w:ilvl w:val="0"/>
          <w:numId w:val="16"/>
        </w:numPr>
        <w:spacing w:line="276" w:lineRule="auto"/>
        <w:jc w:val="both"/>
        <w:rPr>
          <w:rFonts w:ascii="Times New Roman" w:eastAsia="Times New Roman" w:hAnsi="Times New Roman" w:cs="Times New Roman"/>
          <w:b/>
          <w:color w:val="ED7D31" w:themeColor="accent2"/>
          <w:sz w:val="20"/>
          <w:szCs w:val="20"/>
        </w:rPr>
      </w:pPr>
      <w:r w:rsidRPr="00CD2BF7">
        <w:rPr>
          <w:rFonts w:ascii="Times New Roman" w:hAnsi="Times New Roman" w:cs="Times New Roman"/>
          <w:sz w:val="20"/>
          <w:szCs w:val="20"/>
        </w:rPr>
        <w:lastRenderedPageBreak/>
        <w:t>Намаляване на административната тежест</w:t>
      </w:r>
    </w:p>
    <w:p w14:paraId="15267E01" w14:textId="77777777" w:rsidR="006F37E9" w:rsidRPr="00CD2BF7" w:rsidRDefault="006F37E9" w:rsidP="003A0763">
      <w:pPr>
        <w:pStyle w:val="ListParagraph"/>
        <w:numPr>
          <w:ilvl w:val="0"/>
          <w:numId w:val="16"/>
        </w:numPr>
        <w:spacing w:line="276" w:lineRule="auto"/>
        <w:jc w:val="both"/>
        <w:rPr>
          <w:rFonts w:ascii="Times New Roman" w:eastAsia="Times New Roman" w:hAnsi="Times New Roman" w:cs="Times New Roman"/>
          <w:b/>
          <w:color w:val="ED7D31" w:themeColor="accent2"/>
          <w:sz w:val="20"/>
          <w:szCs w:val="20"/>
        </w:rPr>
      </w:pPr>
      <w:r w:rsidRPr="00CD2BF7">
        <w:rPr>
          <w:rFonts w:ascii="Times New Roman" w:hAnsi="Times New Roman" w:cs="Times New Roman"/>
          <w:sz w:val="20"/>
          <w:szCs w:val="20"/>
        </w:rPr>
        <w:t>Преразгледайте и уточнете събирането на данни за показателите за оценка и мониторинг</w:t>
      </w:r>
    </w:p>
    <w:p w14:paraId="00BCB86B" w14:textId="77777777" w:rsidR="00CD2BF7" w:rsidRDefault="00CD2BF7" w:rsidP="00415E86">
      <w:pPr>
        <w:spacing w:line="276" w:lineRule="auto"/>
        <w:jc w:val="both"/>
        <w:rPr>
          <w:rFonts w:ascii="Times New Roman" w:eastAsia="Times New Roman" w:hAnsi="Times New Roman" w:cs="Times New Roman"/>
          <w:b/>
          <w:color w:val="ED7D31" w:themeColor="accent2"/>
          <w:sz w:val="20"/>
          <w:szCs w:val="20"/>
        </w:rPr>
      </w:pPr>
    </w:p>
    <w:p w14:paraId="62FBA25B" w14:textId="77777777" w:rsidR="008B5CD0" w:rsidRPr="00415E86" w:rsidRDefault="00C62563" w:rsidP="00415E86">
      <w:pPr>
        <w:spacing w:line="276" w:lineRule="auto"/>
        <w:jc w:val="both"/>
        <w:rPr>
          <w:rFonts w:ascii="Times New Roman" w:eastAsia="Times New Roman" w:hAnsi="Times New Roman" w:cs="Times New Roman"/>
          <w:color w:val="ED7D31"/>
          <w:sz w:val="20"/>
          <w:szCs w:val="20"/>
        </w:rPr>
      </w:pPr>
      <w:r w:rsidRPr="00CD2BF7">
        <w:rPr>
          <w:rFonts w:ascii="Times New Roman" w:eastAsia="Times New Roman" w:hAnsi="Times New Roman" w:cs="Times New Roman"/>
          <w:b/>
          <w:color w:val="ED7D31" w:themeColor="accent2"/>
          <w:sz w:val="20"/>
          <w:szCs w:val="20"/>
        </w:rPr>
        <w:t>Заключение</w:t>
      </w:r>
      <w:r w:rsidR="00783C8F" w:rsidRPr="00CD2BF7">
        <w:rPr>
          <w:rFonts w:ascii="Times New Roman" w:eastAsia="Times New Roman" w:hAnsi="Times New Roman" w:cs="Times New Roman"/>
          <w:b/>
          <w:color w:val="ED7D31" w:themeColor="accent2"/>
          <w:sz w:val="20"/>
          <w:szCs w:val="20"/>
        </w:rPr>
        <w:t xml:space="preserve"> </w:t>
      </w:r>
      <w:r w:rsidRPr="00CD2BF7">
        <w:rPr>
          <w:rFonts w:ascii="Times New Roman" w:eastAsia="Times New Roman" w:hAnsi="Times New Roman" w:cs="Times New Roman"/>
          <w:b/>
          <w:color w:val="ED7D31" w:themeColor="accent2"/>
          <w:sz w:val="20"/>
          <w:szCs w:val="20"/>
        </w:rPr>
        <w:t>за свързаността на стратегическите планове със общата стратегическа рамка и научените уроци от изпълнението на ОСП в предходните програмни периоди</w:t>
      </w:r>
      <w:r w:rsidR="00415E86" w:rsidRPr="00415E86">
        <w:rPr>
          <w:rFonts w:ascii="Times New Roman" w:eastAsia="Times New Roman" w:hAnsi="Times New Roman" w:cs="Times New Roman"/>
          <w:sz w:val="20"/>
          <w:szCs w:val="20"/>
        </w:rPr>
        <w:t>.</w:t>
      </w:r>
    </w:p>
    <w:p w14:paraId="6A9073D2"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направения анализ на идентифицираните потребност</w:t>
      </w:r>
      <w:r w:rsidR="00335F44">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rPr>
        <w:t>които са основен елемент на Стратегическия план на България, се наблюдава висока степен на съответствие със цялостната стратегическа рамка на България.</w:t>
      </w:r>
    </w:p>
    <w:p w14:paraId="42B820C5"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 първо място изведените потребности на стратегическия план поставят в центъра повишаване на качествената заетост, растежа и инвестициите в българското земеделие, което е основен приоритет на новата ОСП.</w:t>
      </w:r>
    </w:p>
    <w:p w14:paraId="2CCE0B78"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допълнение са положени основите за използване на потенциала на биоикономиката и кръговата икономика. Въпреки това биха могли да се задълбочат</w:t>
      </w:r>
      <w:r w:rsidR="0061742B">
        <w:rPr>
          <w:rFonts w:ascii="Times New Roman" w:eastAsia="Times New Roman" w:hAnsi="Times New Roman" w:cs="Times New Roman"/>
          <w:sz w:val="20"/>
          <w:szCs w:val="20"/>
        </w:rPr>
        <w:t xml:space="preserve"> и конкретизират</w:t>
      </w:r>
      <w:r w:rsidR="00783C8F">
        <w:rPr>
          <w:rFonts w:ascii="Times New Roman" w:eastAsia="Times New Roman" w:hAnsi="Times New Roman" w:cs="Times New Roman"/>
          <w:sz w:val="20"/>
          <w:szCs w:val="20"/>
        </w:rPr>
        <w:t xml:space="preserve"> </w:t>
      </w:r>
      <w:r w:rsidR="0061742B">
        <w:rPr>
          <w:rFonts w:ascii="Times New Roman" w:eastAsia="Times New Roman" w:hAnsi="Times New Roman" w:cs="Times New Roman"/>
          <w:sz w:val="20"/>
          <w:szCs w:val="20"/>
        </w:rPr>
        <w:t>нуждите и интервенциите</w:t>
      </w:r>
      <w:r w:rsidR="00F8406B">
        <w:rPr>
          <w:rFonts w:ascii="Times New Roman" w:eastAsia="Times New Roman" w:hAnsi="Times New Roman" w:cs="Times New Roman"/>
          <w:sz w:val="20"/>
          <w:szCs w:val="20"/>
        </w:rPr>
        <w:t xml:space="preserve"> на стратегическия </w:t>
      </w:r>
      <w:r>
        <w:rPr>
          <w:rFonts w:ascii="Times New Roman" w:eastAsia="Times New Roman" w:hAnsi="Times New Roman" w:cs="Times New Roman"/>
          <w:sz w:val="20"/>
          <w:szCs w:val="20"/>
        </w:rPr>
        <w:t xml:space="preserve">план в този аспект. </w:t>
      </w:r>
    </w:p>
    <w:p w14:paraId="779AD5A1" w14:textId="77777777" w:rsidR="008B5CD0" w:rsidRDefault="00C62563">
      <w:pPr>
        <w:spacing w:line="276" w:lineRule="auto"/>
        <w:jc w:val="both"/>
        <w:rPr>
          <w:rFonts w:ascii="Times New Roman" w:eastAsia="Times New Roman" w:hAnsi="Times New Roman" w:cs="Times New Roman"/>
          <w:sz w:val="20"/>
          <w:szCs w:val="20"/>
        </w:rPr>
      </w:pPr>
      <w:r w:rsidRPr="009C33B9">
        <w:rPr>
          <w:rFonts w:ascii="Times New Roman" w:eastAsia="Times New Roman" w:hAnsi="Times New Roman" w:cs="Times New Roman"/>
          <w:sz w:val="20"/>
          <w:szCs w:val="20"/>
        </w:rPr>
        <w:t xml:space="preserve">Заложена </w:t>
      </w:r>
      <w:r w:rsidR="009C33B9" w:rsidRPr="009C33B9">
        <w:rPr>
          <w:rFonts w:ascii="Times New Roman" w:eastAsia="Times New Roman" w:hAnsi="Times New Roman" w:cs="Times New Roman"/>
          <w:sz w:val="20"/>
          <w:szCs w:val="20"/>
        </w:rPr>
        <w:t xml:space="preserve">е </w:t>
      </w:r>
      <w:r w:rsidRPr="009C33B9">
        <w:rPr>
          <w:rFonts w:ascii="Times New Roman" w:eastAsia="Times New Roman" w:hAnsi="Times New Roman" w:cs="Times New Roman"/>
          <w:sz w:val="20"/>
          <w:szCs w:val="20"/>
        </w:rPr>
        <w:t>потребност за надграждане и диверсифициране на системата за управление на риска и управление на кризите в земеделието, която е приоритет както за ОСП</w:t>
      </w:r>
      <w:r w:rsidR="00F8406B">
        <w:rPr>
          <w:rFonts w:ascii="Times New Roman" w:eastAsia="Times New Roman" w:hAnsi="Times New Roman" w:cs="Times New Roman"/>
          <w:sz w:val="20"/>
          <w:szCs w:val="20"/>
        </w:rPr>
        <w:t>,</w:t>
      </w:r>
      <w:r w:rsidRPr="009C33B9">
        <w:rPr>
          <w:rFonts w:ascii="Times New Roman" w:eastAsia="Times New Roman" w:hAnsi="Times New Roman" w:cs="Times New Roman"/>
          <w:sz w:val="20"/>
          <w:szCs w:val="20"/>
        </w:rPr>
        <w:t xml:space="preserve"> така и за плановете свързани с адаптация към климатичните промените.</w:t>
      </w:r>
      <w:r w:rsidR="00783C8F">
        <w:rPr>
          <w:rFonts w:ascii="Times New Roman" w:eastAsia="Times New Roman" w:hAnsi="Times New Roman" w:cs="Times New Roman"/>
          <w:sz w:val="20"/>
          <w:szCs w:val="20"/>
        </w:rPr>
        <w:t xml:space="preserve"> </w:t>
      </w:r>
      <w:r w:rsidR="0061742B">
        <w:rPr>
          <w:rFonts w:ascii="Times New Roman" w:eastAsia="Times New Roman" w:hAnsi="Times New Roman" w:cs="Times New Roman"/>
          <w:sz w:val="20"/>
          <w:szCs w:val="20"/>
        </w:rPr>
        <w:t>Важно е мерките за управление</w:t>
      </w:r>
      <w:r w:rsidR="0061742B" w:rsidRPr="0061742B">
        <w:rPr>
          <w:rFonts w:ascii="Times New Roman" w:eastAsia="Times New Roman" w:hAnsi="Times New Roman" w:cs="Times New Roman"/>
          <w:sz w:val="20"/>
          <w:szCs w:val="20"/>
        </w:rPr>
        <w:t xml:space="preserve"> на риска да се адресира</w:t>
      </w:r>
      <w:r w:rsidR="0061742B">
        <w:rPr>
          <w:rFonts w:ascii="Times New Roman" w:eastAsia="Times New Roman" w:hAnsi="Times New Roman" w:cs="Times New Roman"/>
          <w:sz w:val="20"/>
          <w:szCs w:val="20"/>
        </w:rPr>
        <w:t>т</w:t>
      </w:r>
      <w:r w:rsidR="00783C8F">
        <w:rPr>
          <w:rFonts w:ascii="Times New Roman" w:eastAsia="Times New Roman" w:hAnsi="Times New Roman" w:cs="Times New Roman"/>
          <w:sz w:val="20"/>
          <w:szCs w:val="20"/>
        </w:rPr>
        <w:t xml:space="preserve"> </w:t>
      </w:r>
      <w:r w:rsidR="0061742B">
        <w:rPr>
          <w:rFonts w:ascii="Times New Roman" w:eastAsia="Times New Roman" w:hAnsi="Times New Roman" w:cs="Times New Roman"/>
          <w:sz w:val="20"/>
          <w:szCs w:val="20"/>
        </w:rPr>
        <w:t>по отделните видове риск: доход, климат и здраве</w:t>
      </w:r>
      <w:r w:rsidR="0061742B" w:rsidRPr="0061742B">
        <w:rPr>
          <w:rFonts w:ascii="Times New Roman" w:eastAsia="Times New Roman" w:hAnsi="Times New Roman" w:cs="Times New Roman"/>
          <w:sz w:val="20"/>
          <w:szCs w:val="20"/>
        </w:rPr>
        <w:t>.</w:t>
      </w:r>
    </w:p>
    <w:p w14:paraId="0A0275EE"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Идентифицираните потребности отделят голямо внимание на развитието на биологичното земеделие, което е и основен приоритет на Стратегията от фермата до трапезата. </w:t>
      </w:r>
    </w:p>
    <w:p w14:paraId="1B72E96E"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Заложена е и потребност за оптимизиране на възможностите за напояване и за намаляване на негативните последици от проявлението на природо-климатичните рискове, които са тясно свързани с целите на Национална стратегия за адаптация към изменението на климата</w:t>
      </w:r>
    </w:p>
    <w:p w14:paraId="2271DCC1"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Идентифицираната потребност за  модернизация и внедряване на иновации и цифровизация в устойчиви стопанства, насърчаване на връзките между производителите и науката адекватно отговоря на стратегическата рамка на ЕС за бъдещата ОСП, като и на целите на Хоризонт Европа и Национална стратегия за адаптация към изменението на климата. Инвестициите в иновации са отбелязани и като препоръка при междинната оценка за изпълнението на ПРСР 2014 – 2020. </w:t>
      </w:r>
    </w:p>
    <w:p w14:paraId="052EB002"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Идентифицираните потребности акцентират в значителна степен и на укрепване на социално-икономическата структура на селските райони, което е сред приоритетите на ЕС и новата ОСП.  </w:t>
      </w:r>
    </w:p>
    <w:p w14:paraId="6B22F2AC"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анализа на потребностите ад</w:t>
      </w:r>
      <w:r w:rsidR="00CF0A18">
        <w:rPr>
          <w:rFonts w:ascii="Times New Roman" w:eastAsia="Times New Roman" w:hAnsi="Times New Roman" w:cs="Times New Roman"/>
          <w:sz w:val="20"/>
          <w:szCs w:val="20"/>
        </w:rPr>
        <w:t xml:space="preserve">екватно са застъпени целите на </w:t>
      </w:r>
      <w:r>
        <w:rPr>
          <w:rFonts w:ascii="Times New Roman" w:eastAsia="Times New Roman" w:hAnsi="Times New Roman" w:cs="Times New Roman"/>
          <w:sz w:val="20"/>
          <w:szCs w:val="20"/>
        </w:rPr>
        <w:t>Натура 2000 за птиците и местообитанията</w:t>
      </w:r>
      <w:r w:rsidR="001C3CE2">
        <w:rPr>
          <w:rFonts w:ascii="Times New Roman" w:eastAsia="Times New Roman" w:hAnsi="Times New Roman" w:cs="Times New Roman"/>
          <w:sz w:val="20"/>
          <w:szCs w:val="20"/>
        </w:rPr>
        <w:t>, но при тях предизвикателството е в интегрирането на еко-индикаторите и ограниченията установени със заповедите и плановете за управление</w:t>
      </w:r>
      <w:r>
        <w:rPr>
          <w:rFonts w:ascii="Times New Roman" w:eastAsia="Times New Roman" w:hAnsi="Times New Roman" w:cs="Times New Roman"/>
          <w:sz w:val="20"/>
          <w:szCs w:val="20"/>
        </w:rPr>
        <w:t xml:space="preserve">. </w:t>
      </w:r>
    </w:p>
    <w:p w14:paraId="36C4A84C" w14:textId="77777777" w:rsidR="008B5CD0"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Отчетени са в голяма степен заложените приоритетите в Национална стратегия за адаптация към изменението на климата и Интегриран план в областта на енергетиката и климата свързани с оптимизиране на вредните емисиите от земеделието, опазването на почвите, ерозията, нитратите и фосфатите. Препоръчително е да се обвържат по-тясно потребностите от внедряване на климатично адаптирани сортове и култури с целите на науката и изследванията.  </w:t>
      </w:r>
    </w:p>
    <w:p w14:paraId="3179302C" w14:textId="77777777" w:rsidR="002647E9" w:rsidRDefault="00C6256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отношение на храните и здравето, както и хуманно отношение към животните идентифицираните потребности адекватно отговарят на стратегическите цели на новата ОСП и на стратегията от фермата до трапезата, като залагат мерки за подобряване на качеството на храните, намаляване на употребата на антимикробни  средства и продукти за растителна защита, като и за модернизиране на животновъдните ферми в посока комфорт и здраве на животните.</w:t>
      </w:r>
    </w:p>
    <w:p w14:paraId="1139C32E" w14:textId="77777777" w:rsidR="002647E9" w:rsidRDefault="002647E9">
      <w:pPr>
        <w:spacing w:line="276" w:lineRule="auto"/>
        <w:jc w:val="both"/>
        <w:rPr>
          <w:rFonts w:ascii="Times New Roman" w:eastAsia="Times New Roman" w:hAnsi="Times New Roman" w:cs="Times New Roman"/>
          <w:sz w:val="20"/>
          <w:szCs w:val="20"/>
        </w:rPr>
      </w:pPr>
    </w:p>
    <w:p w14:paraId="70018237" w14:textId="77777777" w:rsidR="002647E9" w:rsidRPr="006F37E9" w:rsidRDefault="002647E9" w:rsidP="006F37E9">
      <w:pPr>
        <w:rPr>
          <w:rFonts w:ascii="Times New Roman" w:hAnsi="Times New Roman" w:cs="Times New Roman"/>
          <w:sz w:val="20"/>
          <w:szCs w:val="20"/>
        </w:rPr>
      </w:pPr>
    </w:p>
    <w:p w14:paraId="04ED7544" w14:textId="77777777" w:rsidR="008B5CD0" w:rsidRPr="002647E9" w:rsidRDefault="00C62563">
      <w:pPr>
        <w:spacing w:line="276" w:lineRule="auto"/>
        <w:jc w:val="both"/>
        <w:rPr>
          <w:rFonts w:ascii="Times New Roman" w:eastAsia="Times New Roman" w:hAnsi="Times New Roman" w:cs="Times New Roman"/>
          <w:color w:val="ED7D31"/>
          <w:sz w:val="20"/>
          <w:szCs w:val="20"/>
        </w:rPr>
      </w:pPr>
      <w:r w:rsidRPr="002647E9">
        <w:rPr>
          <w:rFonts w:ascii="Times New Roman" w:hAnsi="Times New Roman" w:cs="Times New Roman"/>
          <w:sz w:val="20"/>
          <w:szCs w:val="20"/>
        </w:rPr>
        <w:br w:type="page"/>
      </w:r>
    </w:p>
    <w:p w14:paraId="24B859CB" w14:textId="77777777" w:rsidR="008B5CD0" w:rsidRDefault="008B5CD0">
      <w:pPr>
        <w:pBdr>
          <w:top w:val="nil"/>
          <w:left w:val="nil"/>
          <w:bottom w:val="nil"/>
          <w:right w:val="nil"/>
          <w:between w:val="nil"/>
        </w:pBdr>
        <w:spacing w:after="0" w:line="276" w:lineRule="auto"/>
        <w:ind w:left="720"/>
        <w:rPr>
          <w:rFonts w:ascii="Times New Roman" w:eastAsia="Times New Roman" w:hAnsi="Times New Roman" w:cs="Times New Roman"/>
          <w:color w:val="000000"/>
          <w:sz w:val="20"/>
          <w:szCs w:val="20"/>
        </w:rPr>
      </w:pPr>
    </w:p>
    <w:p w14:paraId="4F597B0A" w14:textId="77777777" w:rsidR="008B5CD0" w:rsidRDefault="00C62563" w:rsidP="003A0763">
      <w:pPr>
        <w:numPr>
          <w:ilvl w:val="2"/>
          <w:numId w:val="12"/>
        </w:numPr>
        <w:pBdr>
          <w:top w:val="nil"/>
          <w:left w:val="nil"/>
          <w:bottom w:val="nil"/>
          <w:right w:val="nil"/>
          <w:between w:val="nil"/>
        </w:pBdr>
        <w:spacing w:after="0" w:line="276"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Заключения и препоръки, включително за последващи действия и дискусии </w:t>
      </w:r>
    </w:p>
    <w:p w14:paraId="36D2149C" w14:textId="77777777" w:rsidR="008B5CD0" w:rsidRDefault="008B5CD0">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p w14:paraId="346D86AE" w14:textId="77777777" w:rsidR="008B5CD0" w:rsidRDefault="00C62563">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Процесът по изработване на Стратегическия план по ОСП в България е комплексен и не-лек процес, който подлага ин</w:t>
      </w:r>
      <w:r w:rsidR="00CF0A18">
        <w:rPr>
          <w:rFonts w:ascii="Times New Roman" w:eastAsia="Times New Roman" w:hAnsi="Times New Roman" w:cs="Times New Roman"/>
          <w:color w:val="000000"/>
          <w:sz w:val="20"/>
          <w:szCs w:val="20"/>
        </w:rPr>
        <w:t xml:space="preserve">струкциите на предизвикателства, </w:t>
      </w:r>
      <w:r>
        <w:rPr>
          <w:rFonts w:ascii="Times New Roman" w:eastAsia="Times New Roman" w:hAnsi="Times New Roman" w:cs="Times New Roman"/>
          <w:color w:val="000000"/>
          <w:sz w:val="20"/>
          <w:szCs w:val="20"/>
        </w:rPr>
        <w:t xml:space="preserve">свързани със събирането и предоставянето на данни, постигането на консенсусни предложения в съответствие с европейските, националните и секторните цели и приоритети. </w:t>
      </w:r>
    </w:p>
    <w:p w14:paraId="68D48B2A" w14:textId="77777777" w:rsidR="008B5CD0" w:rsidRDefault="00C62563">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Посредством широката база на консултации и дискусии, процесът протича преобладаващо прозрачно и консенсусно, като успява да </w:t>
      </w:r>
      <w:r w:rsidR="001C3CE2">
        <w:rPr>
          <w:rFonts w:ascii="Times New Roman" w:eastAsia="Times New Roman" w:hAnsi="Times New Roman" w:cs="Times New Roman"/>
          <w:color w:val="000000"/>
          <w:sz w:val="20"/>
          <w:szCs w:val="20"/>
        </w:rPr>
        <w:t>мобилизира</w:t>
      </w:r>
      <w:r w:rsidR="00A13837">
        <w:rPr>
          <w:rFonts w:ascii="Times New Roman" w:eastAsia="Times New Roman" w:hAnsi="Times New Roman" w:cs="Times New Roman"/>
          <w:color w:val="000000"/>
          <w:sz w:val="20"/>
          <w:szCs w:val="20"/>
        </w:rPr>
        <w:t xml:space="preserve"> </w:t>
      </w:r>
      <w:r w:rsidRPr="00464EF6">
        <w:rPr>
          <w:rFonts w:ascii="Times New Roman" w:eastAsia="Times New Roman" w:hAnsi="Times New Roman" w:cs="Times New Roman"/>
          <w:sz w:val="20"/>
          <w:szCs w:val="20"/>
        </w:rPr>
        <w:t>заинтересованите</w:t>
      </w:r>
      <w:r w:rsidR="00A13837">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страни</w:t>
      </w:r>
      <w:r w:rsidR="001C3CE2">
        <w:rPr>
          <w:rFonts w:ascii="Times New Roman" w:eastAsia="Times New Roman" w:hAnsi="Times New Roman" w:cs="Times New Roman"/>
          <w:color w:val="000000"/>
          <w:sz w:val="20"/>
          <w:szCs w:val="20"/>
        </w:rPr>
        <w:t xml:space="preserve"> да дават становища и препоръки</w:t>
      </w:r>
      <w:r>
        <w:rPr>
          <w:rFonts w:ascii="Times New Roman" w:eastAsia="Times New Roman" w:hAnsi="Times New Roman" w:cs="Times New Roman"/>
          <w:color w:val="000000"/>
          <w:sz w:val="20"/>
          <w:szCs w:val="20"/>
        </w:rPr>
        <w:t xml:space="preserve">.  </w:t>
      </w:r>
    </w:p>
    <w:p w14:paraId="3CEBAED0" w14:textId="77777777" w:rsidR="001967D9" w:rsidRPr="001967D9" w:rsidRDefault="00C62563" w:rsidP="001967D9">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1967D9">
        <w:rPr>
          <w:rFonts w:ascii="Times New Roman" w:eastAsia="Times New Roman" w:hAnsi="Times New Roman" w:cs="Times New Roman"/>
          <w:b/>
          <w:color w:val="4472C4"/>
          <w:sz w:val="20"/>
          <w:szCs w:val="20"/>
        </w:rPr>
        <w:t>По отношение на анализите</w:t>
      </w:r>
      <w:r w:rsidR="001967D9">
        <w:rPr>
          <w:rFonts w:ascii="Times New Roman" w:eastAsia="Times New Roman" w:hAnsi="Times New Roman" w:cs="Times New Roman"/>
          <w:b/>
          <w:color w:val="4472C4"/>
          <w:sz w:val="20"/>
          <w:szCs w:val="20"/>
        </w:rPr>
        <w:t xml:space="preserve"> на текущата ситуация</w:t>
      </w:r>
      <w:r w:rsidR="00E53E17" w:rsidRPr="00CF70ED">
        <w:rPr>
          <w:rFonts w:ascii="Times New Roman" w:eastAsia="Times New Roman" w:hAnsi="Times New Roman" w:cs="Times New Roman"/>
          <w:b/>
          <w:color w:val="4472C4"/>
          <w:sz w:val="20"/>
          <w:szCs w:val="20"/>
        </w:rPr>
        <w:t xml:space="preserve"> </w:t>
      </w:r>
      <w:r w:rsidR="001967D9" w:rsidRPr="001967D9">
        <w:rPr>
          <w:rFonts w:ascii="Times New Roman" w:eastAsia="Times New Roman" w:hAnsi="Times New Roman" w:cs="Times New Roman"/>
          <w:color w:val="000000"/>
          <w:sz w:val="20"/>
          <w:szCs w:val="20"/>
        </w:rPr>
        <w:t>Анализите в много голяма степен са направени качествено, обективно, надеждно и достатъчно, за да опосредстват стратегическото планиране към извеждане на нуждите и от там към изграждането на интервенционната логика и система. В анализите са изведени голям брой изводи и заключения, преобладаваща част от тях са приети и потвърдени от заинтересованите страни. Макар анализите да не следват при някои от анализите външния-експертен подход, твърденията и обобщенията в SWOT матриците са принципно верни и селектирани по-важност.</w:t>
      </w:r>
    </w:p>
    <w:p w14:paraId="389E3243" w14:textId="77777777" w:rsidR="001967D9" w:rsidRPr="001967D9" w:rsidRDefault="001967D9" w:rsidP="001967D9">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1967D9">
        <w:rPr>
          <w:rFonts w:ascii="Times New Roman" w:eastAsia="Times New Roman" w:hAnsi="Times New Roman" w:cs="Times New Roman"/>
          <w:color w:val="000000"/>
          <w:sz w:val="20"/>
          <w:szCs w:val="20"/>
        </w:rPr>
        <w:t xml:space="preserve">Известни неудобства възникват по линия на разделянето на анализа на селското стопанство, селските райони и агроекологията на три отделни анализа. Някои гранични теми, като например младите хора в селските райони и младите фермери трудно могат да бъдат ясно демаркирани. Има изводи в отделните анализи, по които няма пълно единодушие от изследователските колективи. Макар </w:t>
      </w:r>
      <w:r>
        <w:rPr>
          <w:rFonts w:ascii="Times New Roman" w:eastAsia="Times New Roman" w:hAnsi="Times New Roman" w:cs="Times New Roman"/>
          <w:color w:val="000000"/>
          <w:sz w:val="20"/>
          <w:szCs w:val="20"/>
        </w:rPr>
        <w:t>несъвършенства</w:t>
      </w:r>
      <w:r w:rsidRPr="001967D9">
        <w:rPr>
          <w:rFonts w:ascii="Times New Roman" w:eastAsia="Times New Roman" w:hAnsi="Times New Roman" w:cs="Times New Roman"/>
          <w:color w:val="000000"/>
          <w:sz w:val="20"/>
          <w:szCs w:val="20"/>
        </w:rPr>
        <w:t xml:space="preserve"> да </w:t>
      </w:r>
      <w:r>
        <w:rPr>
          <w:rFonts w:ascii="Times New Roman" w:eastAsia="Times New Roman" w:hAnsi="Times New Roman" w:cs="Times New Roman"/>
          <w:color w:val="000000"/>
          <w:sz w:val="20"/>
          <w:szCs w:val="20"/>
        </w:rPr>
        <w:t>присъстват</w:t>
      </w:r>
      <w:r w:rsidRPr="001967D9">
        <w:rPr>
          <w:rFonts w:ascii="Times New Roman" w:eastAsia="Times New Roman" w:hAnsi="Times New Roman" w:cs="Times New Roman"/>
          <w:color w:val="000000"/>
          <w:sz w:val="20"/>
          <w:szCs w:val="20"/>
        </w:rPr>
        <w:t>, те не променят цялостната много висока оценка за аналитичния етап.</w:t>
      </w:r>
      <w:r w:rsidR="00E53E17" w:rsidRPr="00CF70ED">
        <w:rPr>
          <w:rFonts w:ascii="Times New Roman" w:eastAsia="Times New Roman" w:hAnsi="Times New Roman" w:cs="Times New Roman"/>
          <w:color w:val="000000"/>
          <w:sz w:val="20"/>
          <w:szCs w:val="20"/>
        </w:rPr>
        <w:t xml:space="preserve"> </w:t>
      </w:r>
      <w:r w:rsidRPr="001967D9">
        <w:rPr>
          <w:rFonts w:ascii="Times New Roman" w:eastAsia="Times New Roman" w:hAnsi="Times New Roman" w:cs="Times New Roman"/>
          <w:color w:val="000000"/>
          <w:sz w:val="20"/>
          <w:szCs w:val="20"/>
        </w:rPr>
        <w:t>При изпълнение на такива комплексни и взаимосвързани задачи е важно да има методика, гарантираща и верифицира</w:t>
      </w:r>
      <w:r w:rsidR="007145D6">
        <w:rPr>
          <w:rFonts w:ascii="Times New Roman" w:eastAsia="Times New Roman" w:hAnsi="Times New Roman" w:cs="Times New Roman"/>
          <w:color w:val="000000"/>
          <w:sz w:val="20"/>
          <w:szCs w:val="20"/>
        </w:rPr>
        <w:t>ща</w:t>
      </w:r>
      <w:r w:rsidRPr="001967D9">
        <w:rPr>
          <w:rFonts w:ascii="Times New Roman" w:eastAsia="Times New Roman" w:hAnsi="Times New Roman" w:cs="Times New Roman"/>
          <w:color w:val="000000"/>
          <w:sz w:val="20"/>
          <w:szCs w:val="20"/>
        </w:rPr>
        <w:t xml:space="preserve"> правилността и критериалността по процеса → анализ → SWOT → нужди → приоритети → интервенции → наблюдение. Процесът на стратегическо планиране трябва да се децентрализира в по-голяма степен, като се засили ролята и функцията на различните заинтересовани страни, не само като консултативен субект, а и като изработващ.</w:t>
      </w:r>
    </w:p>
    <w:p w14:paraId="27FAFFDF" w14:textId="77777777" w:rsidR="0009464B" w:rsidRDefault="007145D6" w:rsidP="0009464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4472C4"/>
          <w:sz w:val="20"/>
          <w:szCs w:val="20"/>
        </w:rPr>
        <w:t xml:space="preserve">По отношение на SWOT </w:t>
      </w:r>
      <w:r w:rsidR="00C62563" w:rsidRPr="001967D9">
        <w:rPr>
          <w:rFonts w:ascii="Times New Roman" w:eastAsia="Times New Roman" w:hAnsi="Times New Roman" w:cs="Times New Roman"/>
          <w:b/>
          <w:color w:val="4472C4"/>
          <w:sz w:val="20"/>
          <w:szCs w:val="20"/>
        </w:rPr>
        <w:t>анализите</w:t>
      </w:r>
      <w:r w:rsidR="00E53E17" w:rsidRPr="00CF70ED">
        <w:rPr>
          <w:rFonts w:ascii="Times New Roman" w:eastAsia="Times New Roman" w:hAnsi="Times New Roman" w:cs="Times New Roman"/>
          <w:b/>
          <w:color w:val="4472C4"/>
          <w:sz w:val="20"/>
          <w:szCs w:val="20"/>
        </w:rPr>
        <w:t xml:space="preserve"> </w:t>
      </w:r>
      <w:r w:rsidR="0009464B" w:rsidRPr="0009464B">
        <w:rPr>
          <w:rFonts w:ascii="Times New Roman" w:eastAsia="Times New Roman" w:hAnsi="Times New Roman" w:cs="Times New Roman"/>
          <w:color w:val="000000"/>
          <w:sz w:val="20"/>
          <w:szCs w:val="20"/>
        </w:rPr>
        <w:t xml:space="preserve">Представените десет отделни SWOT анализа структурират конкретни и специфични, фактори на вътрешната и външната среда. Те произтичат от аналитичната информация, представена в трите анализа на състоянието, изготвени от ИАИ, АУ и УНСС. Елементите по всеки един от SWOT анализите са изключително добре обосновани и подкрепени с аргументирани доводи, логически обвързани с анализите на състоянието. Инструментите на стратегическия анализ се характеризират със широк обхват и висока степен на изчерпателност, като на места дори са </w:t>
      </w:r>
      <w:r w:rsidR="0009464B">
        <w:rPr>
          <w:rFonts w:ascii="Times New Roman" w:eastAsia="Times New Roman" w:hAnsi="Times New Roman" w:cs="Times New Roman"/>
          <w:color w:val="000000"/>
          <w:sz w:val="20"/>
          <w:szCs w:val="20"/>
        </w:rPr>
        <w:t>твърде детайлни</w:t>
      </w:r>
      <w:r w:rsidR="0009464B" w:rsidRPr="0009464B">
        <w:rPr>
          <w:rFonts w:ascii="Times New Roman" w:eastAsia="Times New Roman" w:hAnsi="Times New Roman" w:cs="Times New Roman"/>
          <w:color w:val="000000"/>
          <w:sz w:val="20"/>
          <w:szCs w:val="20"/>
        </w:rPr>
        <w:t>. SWOT – анализите се отнасят адекватно към конкретните специфични цели и хоризонталната цел. Компонентите – силни и слаби страни, възможности и заплахи са разпределени правилно. Установени са малки несъответствия</w:t>
      </w:r>
      <w:r>
        <w:rPr>
          <w:rFonts w:ascii="Times New Roman" w:eastAsia="Times New Roman" w:hAnsi="Times New Roman" w:cs="Times New Roman"/>
          <w:color w:val="000000"/>
          <w:sz w:val="20"/>
          <w:szCs w:val="20"/>
        </w:rPr>
        <w:t>, които следва да бъдат отстранени без това да доведе до съществено изменение на основната рамка за извеждане на потребностите</w:t>
      </w:r>
      <w:r w:rsidR="0009464B" w:rsidRPr="0009464B">
        <w:rPr>
          <w:rFonts w:ascii="Times New Roman" w:eastAsia="Times New Roman" w:hAnsi="Times New Roman" w:cs="Times New Roman"/>
          <w:color w:val="000000"/>
          <w:sz w:val="20"/>
          <w:szCs w:val="20"/>
        </w:rPr>
        <w:t xml:space="preserve">. </w:t>
      </w:r>
    </w:p>
    <w:p w14:paraId="6336C515" w14:textId="77777777" w:rsidR="0009464B" w:rsidRPr="0009464B" w:rsidRDefault="0009464B" w:rsidP="0009464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09464B">
        <w:rPr>
          <w:rFonts w:ascii="Times New Roman" w:eastAsia="Times New Roman" w:hAnsi="Times New Roman" w:cs="Times New Roman"/>
          <w:color w:val="000000"/>
          <w:sz w:val="20"/>
          <w:szCs w:val="20"/>
        </w:rPr>
        <w:t>Представените десет инструмента на стратегическия анализ подпомагат във висока степен правилното и</w:t>
      </w:r>
      <w:r>
        <w:rPr>
          <w:rFonts w:ascii="Times New Roman" w:eastAsia="Times New Roman" w:hAnsi="Times New Roman" w:cs="Times New Roman"/>
          <w:color w:val="000000"/>
          <w:sz w:val="20"/>
          <w:szCs w:val="20"/>
        </w:rPr>
        <w:t xml:space="preserve">дентифициране на потребностите. </w:t>
      </w:r>
      <w:r w:rsidRPr="0009464B">
        <w:rPr>
          <w:rFonts w:ascii="Times New Roman" w:eastAsia="Times New Roman" w:hAnsi="Times New Roman" w:cs="Times New Roman"/>
          <w:color w:val="000000"/>
          <w:sz w:val="20"/>
          <w:szCs w:val="20"/>
        </w:rPr>
        <w:t>С оглед по лесното възприемане на компонентите на SWOT – анализа и очертаването на логическите връзки с установените</w:t>
      </w:r>
      <w:r w:rsidR="008C5E7B">
        <w:rPr>
          <w:rFonts w:ascii="Times New Roman" w:eastAsia="Times New Roman" w:hAnsi="Times New Roman" w:cs="Times New Roman"/>
          <w:color w:val="000000"/>
          <w:sz w:val="20"/>
          <w:szCs w:val="20"/>
        </w:rPr>
        <w:t xml:space="preserve"> нужди </w:t>
      </w:r>
      <w:r w:rsidRPr="0009464B">
        <w:rPr>
          <w:rFonts w:ascii="Times New Roman" w:eastAsia="Times New Roman" w:hAnsi="Times New Roman" w:cs="Times New Roman"/>
          <w:color w:val="000000"/>
          <w:sz w:val="20"/>
          <w:szCs w:val="20"/>
        </w:rPr>
        <w:t xml:space="preserve"> е препоръчително на места те да бъдат опростени и систематизирани в съответствие с порядъка в дефиницията на конкретната цел. </w:t>
      </w:r>
    </w:p>
    <w:p w14:paraId="4733A3E0" w14:textId="77777777" w:rsidR="0009464B" w:rsidRPr="0009464B" w:rsidRDefault="0009464B" w:rsidP="0009464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09464B">
        <w:rPr>
          <w:rFonts w:ascii="Times New Roman" w:eastAsia="Times New Roman" w:hAnsi="Times New Roman" w:cs="Times New Roman"/>
          <w:color w:val="000000"/>
          <w:sz w:val="20"/>
          <w:szCs w:val="20"/>
        </w:rPr>
        <w:t>Секторите, обвързани със секторни програми и секторни интервенции следва да са по-детайлно представени в матриците на SWOT – анализите.</w:t>
      </w:r>
    </w:p>
    <w:p w14:paraId="23229BC6" w14:textId="77777777" w:rsidR="008B5CD0" w:rsidRPr="009C33B9" w:rsidRDefault="0009464B" w:rsidP="0009464B">
      <w:p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09464B">
        <w:rPr>
          <w:rFonts w:ascii="Times New Roman" w:eastAsia="Times New Roman" w:hAnsi="Times New Roman" w:cs="Times New Roman"/>
          <w:color w:val="000000"/>
          <w:sz w:val="20"/>
          <w:szCs w:val="20"/>
        </w:rPr>
        <w:t>Необходими са малки корекции по отношение правилното разпределение на елементите силни и слаби страни, възможности и заплахи, като в някои случаи въпросът се свежда до коректното и по-ясното им формулиране.</w:t>
      </w:r>
    </w:p>
    <w:p w14:paraId="01BEB4C7" w14:textId="77777777" w:rsidR="001967D9" w:rsidRPr="001967D9" w:rsidRDefault="00C62563" w:rsidP="001967D9">
      <w:pPr>
        <w:spacing w:after="240" w:line="276" w:lineRule="auto"/>
        <w:jc w:val="both"/>
        <w:rPr>
          <w:rFonts w:ascii="Times New Roman" w:eastAsia="Times New Roman" w:hAnsi="Times New Roman" w:cs="Times New Roman"/>
          <w:sz w:val="20"/>
          <w:szCs w:val="20"/>
        </w:rPr>
      </w:pPr>
      <w:r w:rsidRPr="001967D9">
        <w:rPr>
          <w:rFonts w:ascii="Times New Roman" w:eastAsia="Times New Roman" w:hAnsi="Times New Roman" w:cs="Times New Roman"/>
          <w:b/>
          <w:color w:val="4472C4"/>
          <w:sz w:val="20"/>
          <w:szCs w:val="20"/>
        </w:rPr>
        <w:lastRenderedPageBreak/>
        <w:t>По отношение на потребностите</w:t>
      </w:r>
      <w:r w:rsidR="00E53E17" w:rsidRPr="00CF70ED">
        <w:rPr>
          <w:rFonts w:ascii="Times New Roman" w:eastAsia="Times New Roman" w:hAnsi="Times New Roman" w:cs="Times New Roman"/>
          <w:b/>
          <w:color w:val="4472C4"/>
          <w:sz w:val="20"/>
          <w:szCs w:val="20"/>
        </w:rPr>
        <w:t xml:space="preserve"> </w:t>
      </w:r>
      <w:r w:rsidR="008C5E7B">
        <w:rPr>
          <w:rFonts w:ascii="Times New Roman" w:eastAsia="Times New Roman" w:hAnsi="Times New Roman" w:cs="Times New Roman"/>
          <w:sz w:val="20"/>
          <w:szCs w:val="20"/>
        </w:rPr>
        <w:t xml:space="preserve">Очертаните </w:t>
      </w:r>
      <w:r w:rsidR="001967D9" w:rsidRPr="001967D9">
        <w:rPr>
          <w:rFonts w:ascii="Times New Roman" w:eastAsia="Times New Roman" w:hAnsi="Times New Roman" w:cs="Times New Roman"/>
          <w:sz w:val="20"/>
          <w:szCs w:val="20"/>
        </w:rPr>
        <w:t xml:space="preserve"> потребности в голямата си част произтичат от компонентите на SWOT – анализите по специфични цели. Налична е достатъчна по обем и качество аргументация, определяща техния избор. Установено е значително съответствие между идентифицираните потребности и дефинираните специфични цели и хоризонтална цел на Регламента. Посочените нужди се покриват във висока степен с препоръките на Европейската комисия.</w:t>
      </w:r>
      <w:r w:rsidR="001967D9" w:rsidRPr="001967D9">
        <w:rPr>
          <w:rFonts w:ascii="Times New Roman" w:eastAsia="Times New Roman" w:hAnsi="Times New Roman" w:cs="Times New Roman"/>
          <w:sz w:val="20"/>
          <w:szCs w:val="20"/>
        </w:rPr>
        <w:tab/>
        <w:t xml:space="preserve">На места е необходимо по ясно онагледяване на причинно-следствените връзки между изводите от аналитичната дейност и идентифицираните потребности. </w:t>
      </w:r>
    </w:p>
    <w:p w14:paraId="0C29F277" w14:textId="77777777" w:rsidR="008B5CD0" w:rsidRPr="009C33B9" w:rsidRDefault="001967D9" w:rsidP="001967D9">
      <w:pPr>
        <w:spacing w:after="240" w:line="276" w:lineRule="auto"/>
        <w:jc w:val="both"/>
        <w:rPr>
          <w:rFonts w:ascii="Times New Roman" w:eastAsia="Times New Roman" w:hAnsi="Times New Roman" w:cs="Times New Roman"/>
          <w:sz w:val="20"/>
          <w:szCs w:val="20"/>
        </w:rPr>
      </w:pPr>
      <w:r w:rsidRPr="001967D9">
        <w:rPr>
          <w:rFonts w:ascii="Times New Roman" w:eastAsia="Times New Roman" w:hAnsi="Times New Roman" w:cs="Times New Roman"/>
          <w:sz w:val="20"/>
          <w:szCs w:val="20"/>
        </w:rPr>
        <w:t>Възможно е някои от формулировките на нуждите да се прецизират, за по-лесно възприемане на логическите връзки между компоненти на SWOT-анализа – потребности – интервенции – постигнати резултати по преследваната цел.</w:t>
      </w:r>
    </w:p>
    <w:p w14:paraId="40476D3D" w14:textId="77777777" w:rsidR="008B5CD0" w:rsidRPr="009C33B9" w:rsidRDefault="00C62563">
      <w:pPr>
        <w:spacing w:line="276" w:lineRule="auto"/>
        <w:jc w:val="both"/>
        <w:rPr>
          <w:rFonts w:ascii="Times New Roman" w:eastAsia="Times New Roman" w:hAnsi="Times New Roman" w:cs="Times New Roman"/>
          <w:b/>
          <w:color w:val="ED7D31"/>
          <w:sz w:val="20"/>
          <w:szCs w:val="20"/>
        </w:rPr>
      </w:pPr>
      <w:r w:rsidRPr="0009464B">
        <w:rPr>
          <w:rFonts w:ascii="Times New Roman" w:eastAsia="Times New Roman" w:hAnsi="Times New Roman" w:cs="Times New Roman"/>
          <w:b/>
          <w:color w:val="4472C4"/>
          <w:sz w:val="20"/>
          <w:szCs w:val="20"/>
        </w:rPr>
        <w:t xml:space="preserve">По отношение на свързаността </w:t>
      </w:r>
      <w:r w:rsidR="009C33B9" w:rsidRPr="0009464B">
        <w:rPr>
          <w:rFonts w:ascii="Times New Roman" w:eastAsia="Times New Roman" w:hAnsi="Times New Roman" w:cs="Times New Roman"/>
          <w:b/>
          <w:color w:val="4472C4"/>
          <w:sz w:val="20"/>
          <w:szCs w:val="20"/>
        </w:rPr>
        <w:t xml:space="preserve">със </w:t>
      </w:r>
      <w:r w:rsidRPr="0009464B">
        <w:rPr>
          <w:rFonts w:ascii="Times New Roman" w:eastAsia="Times New Roman" w:hAnsi="Times New Roman" w:cs="Times New Roman"/>
          <w:b/>
          <w:color w:val="4472C4"/>
          <w:sz w:val="20"/>
          <w:szCs w:val="20"/>
        </w:rPr>
        <w:t>общата стратегическа рамка</w:t>
      </w:r>
      <w:r w:rsidRPr="009C33B9">
        <w:rPr>
          <w:rFonts w:ascii="Times New Roman" w:eastAsia="Times New Roman" w:hAnsi="Times New Roman" w:cs="Times New Roman"/>
          <w:sz w:val="20"/>
          <w:szCs w:val="20"/>
        </w:rPr>
        <w:t xml:space="preserve">се наблюдава висока степен на съгласуваност между отделните стратегически планове на България, което е резултат от добра съвместна работа и координация между </w:t>
      </w:r>
      <w:r w:rsidR="00ED2AE3">
        <w:rPr>
          <w:rFonts w:ascii="Times New Roman" w:eastAsia="Times New Roman" w:hAnsi="Times New Roman" w:cs="Times New Roman"/>
          <w:sz w:val="20"/>
          <w:szCs w:val="20"/>
        </w:rPr>
        <w:t>МЗм</w:t>
      </w:r>
      <w:r w:rsidRPr="009C33B9">
        <w:rPr>
          <w:rFonts w:ascii="Times New Roman" w:eastAsia="Times New Roman" w:hAnsi="Times New Roman" w:cs="Times New Roman"/>
          <w:sz w:val="20"/>
          <w:szCs w:val="20"/>
        </w:rPr>
        <w:t xml:space="preserve"> и другите отговорни министерства и общини. Позитивен фактор е разработването и използването на секторни и тематични анализи в </w:t>
      </w:r>
      <w:r w:rsidR="009C33B9" w:rsidRPr="009C33B9">
        <w:rPr>
          <w:rFonts w:ascii="Times New Roman" w:eastAsia="Times New Roman" w:hAnsi="Times New Roman" w:cs="Times New Roman"/>
          <w:sz w:val="20"/>
          <w:szCs w:val="20"/>
        </w:rPr>
        <w:t>областта</w:t>
      </w:r>
      <w:r w:rsidRPr="009C33B9">
        <w:rPr>
          <w:rFonts w:ascii="Times New Roman" w:eastAsia="Times New Roman" w:hAnsi="Times New Roman" w:cs="Times New Roman"/>
          <w:sz w:val="20"/>
          <w:szCs w:val="20"/>
        </w:rPr>
        <w:t xml:space="preserve"> на климата, енергията и биоразнообразието, следвайки изискванията на ЕК.</w:t>
      </w:r>
    </w:p>
    <w:p w14:paraId="0F369BDD" w14:textId="77777777" w:rsidR="008B5CD0" w:rsidRDefault="00C62563">
      <w:pPr>
        <w:spacing w:line="276" w:lineRule="auto"/>
        <w:jc w:val="both"/>
        <w:rPr>
          <w:rFonts w:ascii="Times New Roman" w:eastAsia="Times New Roman" w:hAnsi="Times New Roman" w:cs="Times New Roman"/>
          <w:sz w:val="20"/>
          <w:szCs w:val="20"/>
        </w:rPr>
      </w:pPr>
      <w:r w:rsidRPr="0009464B">
        <w:rPr>
          <w:rFonts w:ascii="Times New Roman" w:eastAsia="Times New Roman" w:hAnsi="Times New Roman" w:cs="Times New Roman"/>
          <w:b/>
          <w:color w:val="4472C4"/>
          <w:sz w:val="20"/>
          <w:szCs w:val="20"/>
        </w:rPr>
        <w:t>По научените уроци от изпълнението на ОСП в предходните програмни периоди</w:t>
      </w:r>
      <w:r w:rsidR="005A637F" w:rsidRPr="005A637F">
        <w:rPr>
          <w:rFonts w:ascii="Times New Roman" w:eastAsia="Times New Roman" w:hAnsi="Times New Roman" w:cs="Times New Roman"/>
          <w:b/>
          <w:color w:val="4472C4"/>
          <w:sz w:val="20"/>
          <w:szCs w:val="20"/>
        </w:rPr>
        <w:t xml:space="preserve"> </w:t>
      </w:r>
      <w:r w:rsidRPr="009C33B9">
        <w:rPr>
          <w:rFonts w:ascii="Times New Roman" w:eastAsia="Times New Roman" w:hAnsi="Times New Roman" w:cs="Times New Roman"/>
          <w:sz w:val="20"/>
          <w:szCs w:val="20"/>
        </w:rPr>
        <w:t>основните идентиф</w:t>
      </w:r>
      <w:r w:rsidR="000013C2">
        <w:rPr>
          <w:rFonts w:ascii="Times New Roman" w:eastAsia="Times New Roman" w:hAnsi="Times New Roman" w:cs="Times New Roman"/>
          <w:sz w:val="20"/>
          <w:szCs w:val="20"/>
        </w:rPr>
        <w:t>ицирани слабости са свързани с</w:t>
      </w:r>
      <w:r w:rsidRPr="009C33B9">
        <w:rPr>
          <w:rFonts w:ascii="Times New Roman" w:eastAsia="Times New Roman" w:hAnsi="Times New Roman" w:cs="Times New Roman"/>
          <w:sz w:val="20"/>
          <w:szCs w:val="20"/>
        </w:rPr>
        <w:t xml:space="preserve"> липсата на </w:t>
      </w:r>
      <w:r w:rsidR="0009464B">
        <w:rPr>
          <w:rFonts w:ascii="Times New Roman" w:eastAsia="Times New Roman" w:hAnsi="Times New Roman" w:cs="Times New Roman"/>
          <w:sz w:val="20"/>
          <w:szCs w:val="20"/>
        </w:rPr>
        <w:t>индикатори</w:t>
      </w:r>
      <w:r w:rsidRPr="009C33B9">
        <w:rPr>
          <w:rFonts w:ascii="Times New Roman" w:eastAsia="Times New Roman" w:hAnsi="Times New Roman" w:cs="Times New Roman"/>
          <w:sz w:val="20"/>
          <w:szCs w:val="20"/>
        </w:rPr>
        <w:t xml:space="preserve"> и </w:t>
      </w:r>
      <w:r w:rsidR="00631ABD">
        <w:rPr>
          <w:rFonts w:ascii="Times New Roman" w:eastAsia="Times New Roman" w:hAnsi="Times New Roman" w:cs="Times New Roman"/>
          <w:sz w:val="20"/>
          <w:szCs w:val="20"/>
        </w:rPr>
        <w:t>данниз</w:t>
      </w:r>
      <w:r w:rsidR="0009464B">
        <w:rPr>
          <w:rFonts w:ascii="Times New Roman" w:eastAsia="Times New Roman" w:hAnsi="Times New Roman" w:cs="Times New Roman"/>
          <w:sz w:val="20"/>
          <w:szCs w:val="20"/>
        </w:rPr>
        <w:t>а</w:t>
      </w:r>
      <w:r w:rsidRPr="009C33B9">
        <w:rPr>
          <w:rFonts w:ascii="Times New Roman" w:eastAsia="Times New Roman" w:hAnsi="Times New Roman" w:cs="Times New Roman"/>
          <w:sz w:val="20"/>
          <w:szCs w:val="20"/>
        </w:rPr>
        <w:t xml:space="preserve"> ефектите от предприетите интервенции. Тази слабост в прилагането на политиката за подкрепа в България ще бъде автоматично преодоляна</w:t>
      </w:r>
      <w:r w:rsidR="002B4588">
        <w:rPr>
          <w:rFonts w:ascii="Times New Roman" w:eastAsia="Times New Roman" w:hAnsi="Times New Roman" w:cs="Times New Roman"/>
          <w:sz w:val="20"/>
          <w:szCs w:val="20"/>
        </w:rPr>
        <w:t>,</w:t>
      </w:r>
      <w:r w:rsidRPr="009C33B9">
        <w:rPr>
          <w:rFonts w:ascii="Times New Roman" w:eastAsia="Times New Roman" w:hAnsi="Times New Roman" w:cs="Times New Roman"/>
          <w:sz w:val="20"/>
          <w:szCs w:val="20"/>
        </w:rPr>
        <w:t xml:space="preserve"> поради конкретните изисквания за ефективност в новата ОСП</w:t>
      </w:r>
      <w:r w:rsidR="002B4588">
        <w:rPr>
          <w:rFonts w:ascii="Times New Roman" w:eastAsia="Times New Roman" w:hAnsi="Times New Roman" w:cs="Times New Roman"/>
          <w:sz w:val="20"/>
          <w:szCs w:val="20"/>
        </w:rPr>
        <w:t>, базирана на резулта</w:t>
      </w:r>
      <w:r w:rsidR="0009464B">
        <w:rPr>
          <w:rFonts w:ascii="Times New Roman" w:eastAsia="Times New Roman" w:hAnsi="Times New Roman" w:cs="Times New Roman"/>
          <w:sz w:val="20"/>
          <w:szCs w:val="20"/>
        </w:rPr>
        <w:t>тите</w:t>
      </w:r>
      <w:r w:rsidRPr="009C33B9">
        <w:rPr>
          <w:rFonts w:ascii="Times New Roman" w:eastAsia="Times New Roman" w:hAnsi="Times New Roman" w:cs="Times New Roman"/>
          <w:sz w:val="20"/>
          <w:szCs w:val="20"/>
        </w:rPr>
        <w:t>.</w:t>
      </w:r>
      <w:r w:rsidR="005A637F" w:rsidRPr="005A637F">
        <w:rPr>
          <w:rFonts w:ascii="Times New Roman" w:eastAsia="Times New Roman" w:hAnsi="Times New Roman" w:cs="Times New Roman"/>
          <w:sz w:val="20"/>
          <w:szCs w:val="20"/>
        </w:rPr>
        <w:t xml:space="preserve"> </w:t>
      </w:r>
      <w:r w:rsidR="001C3CE2">
        <w:rPr>
          <w:rFonts w:ascii="Times New Roman" w:eastAsia="Times New Roman" w:hAnsi="Times New Roman" w:cs="Times New Roman"/>
          <w:sz w:val="20"/>
          <w:szCs w:val="20"/>
        </w:rPr>
        <w:t xml:space="preserve">Въпреки това е важно </w:t>
      </w:r>
      <w:r w:rsidR="00ED2AE3">
        <w:rPr>
          <w:rFonts w:ascii="Times New Roman" w:eastAsia="Times New Roman" w:hAnsi="Times New Roman" w:cs="Times New Roman"/>
          <w:sz w:val="20"/>
          <w:szCs w:val="20"/>
        </w:rPr>
        <w:t>МЗ</w:t>
      </w:r>
      <w:r w:rsidR="00C1125E">
        <w:rPr>
          <w:rFonts w:ascii="Times New Roman" w:eastAsia="Times New Roman" w:hAnsi="Times New Roman" w:cs="Times New Roman"/>
          <w:sz w:val="20"/>
          <w:szCs w:val="20"/>
        </w:rPr>
        <w:t>м</w:t>
      </w:r>
      <w:r w:rsidR="001C3CE2">
        <w:rPr>
          <w:rFonts w:ascii="Times New Roman" w:eastAsia="Times New Roman" w:hAnsi="Times New Roman" w:cs="Times New Roman"/>
          <w:sz w:val="20"/>
          <w:szCs w:val="20"/>
        </w:rPr>
        <w:t xml:space="preserve"> и ДФЗ да подготвят </w:t>
      </w:r>
      <w:r w:rsidR="0009464B">
        <w:rPr>
          <w:rFonts w:ascii="Times New Roman" w:eastAsia="Times New Roman" w:hAnsi="Times New Roman" w:cs="Times New Roman"/>
          <w:sz w:val="20"/>
          <w:szCs w:val="20"/>
        </w:rPr>
        <w:t>мрежата от</w:t>
      </w:r>
      <w:r w:rsidR="001C3CE2">
        <w:rPr>
          <w:rFonts w:ascii="Times New Roman" w:eastAsia="Times New Roman" w:hAnsi="Times New Roman" w:cs="Times New Roman"/>
          <w:sz w:val="20"/>
          <w:szCs w:val="20"/>
        </w:rPr>
        <w:t xml:space="preserve"> вътрешните системи за мониторинг, по начин който да облекчи събирането и обработката на данни от заложените индикатори. </w:t>
      </w:r>
    </w:p>
    <w:p w14:paraId="3D062841" w14:textId="77777777" w:rsidR="008B5CD0" w:rsidRPr="001C3CE2" w:rsidRDefault="00C62563">
      <w:pPr>
        <w:pBdr>
          <w:top w:val="nil"/>
          <w:left w:val="nil"/>
          <w:bottom w:val="nil"/>
          <w:right w:val="nil"/>
          <w:between w:val="nil"/>
        </w:pBdr>
        <w:spacing w:after="240" w:line="276" w:lineRule="auto"/>
        <w:rPr>
          <w:rFonts w:ascii="Times New Roman" w:eastAsia="Times New Roman" w:hAnsi="Times New Roman" w:cs="Times New Roman"/>
          <w:b/>
          <w:color w:val="ED7D31"/>
          <w:sz w:val="20"/>
          <w:szCs w:val="20"/>
        </w:rPr>
      </w:pPr>
      <w:r w:rsidRPr="001C3CE2">
        <w:rPr>
          <w:rFonts w:ascii="Times New Roman" w:eastAsia="Times New Roman" w:hAnsi="Times New Roman" w:cs="Times New Roman"/>
          <w:b/>
          <w:color w:val="ED7D31"/>
          <w:sz w:val="20"/>
          <w:szCs w:val="20"/>
        </w:rPr>
        <w:t>Препоръки</w:t>
      </w:r>
      <w:r w:rsidR="00B44FE8">
        <w:rPr>
          <w:rFonts w:ascii="Times New Roman" w:eastAsia="Times New Roman" w:hAnsi="Times New Roman" w:cs="Times New Roman"/>
          <w:b/>
          <w:color w:val="ED7D31"/>
          <w:sz w:val="20"/>
          <w:szCs w:val="20"/>
        </w:rPr>
        <w:t xml:space="preserve"> към координационната група на </w:t>
      </w:r>
      <w:r w:rsidR="00ED2AE3">
        <w:rPr>
          <w:rFonts w:ascii="Times New Roman" w:eastAsia="Times New Roman" w:hAnsi="Times New Roman" w:cs="Times New Roman"/>
          <w:b/>
          <w:color w:val="ED7D31"/>
          <w:sz w:val="20"/>
          <w:szCs w:val="20"/>
        </w:rPr>
        <w:t>МЗм</w:t>
      </w:r>
      <w:r w:rsidR="00B44FE8">
        <w:rPr>
          <w:rFonts w:ascii="Times New Roman" w:eastAsia="Times New Roman" w:hAnsi="Times New Roman" w:cs="Times New Roman"/>
          <w:b/>
          <w:color w:val="ED7D31"/>
          <w:sz w:val="20"/>
          <w:szCs w:val="20"/>
        </w:rPr>
        <w:t xml:space="preserve"> на етап идентифицирани потребности</w:t>
      </w:r>
    </w:p>
    <w:p w14:paraId="30431D95" w14:textId="77777777" w:rsidR="008B5CD0" w:rsidRPr="009C33B9" w:rsidRDefault="00C62563" w:rsidP="003A0763">
      <w:pPr>
        <w:numPr>
          <w:ilvl w:val="0"/>
          <w:numId w:val="6"/>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9C33B9">
        <w:rPr>
          <w:rFonts w:ascii="Times New Roman" w:eastAsia="Times New Roman" w:hAnsi="Times New Roman" w:cs="Times New Roman"/>
          <w:color w:val="000000"/>
          <w:sz w:val="20"/>
          <w:szCs w:val="20"/>
        </w:rPr>
        <w:t>Взимайки предвид широкият обхват на идентифицираните потребности, фокусът при разработването на интервенциите и финансовите планове следва да се</w:t>
      </w:r>
      <w:r w:rsidR="0009464B">
        <w:rPr>
          <w:rFonts w:ascii="Times New Roman" w:eastAsia="Times New Roman" w:hAnsi="Times New Roman" w:cs="Times New Roman"/>
          <w:color w:val="000000"/>
          <w:sz w:val="20"/>
          <w:szCs w:val="20"/>
        </w:rPr>
        <w:t xml:space="preserve"> изясни ивизуализира линейната връзка между потребности →  интервенции → индикатори и да се свържат с препоръките на ЕК. </w:t>
      </w:r>
    </w:p>
    <w:p w14:paraId="19D29A0C" w14:textId="77777777" w:rsidR="008B5CD0" w:rsidRPr="009C33B9" w:rsidRDefault="00C62563" w:rsidP="003A0763">
      <w:pPr>
        <w:numPr>
          <w:ilvl w:val="0"/>
          <w:numId w:val="6"/>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9C33B9">
        <w:rPr>
          <w:rFonts w:ascii="Times New Roman" w:eastAsia="Times New Roman" w:hAnsi="Times New Roman" w:cs="Times New Roman"/>
          <w:color w:val="000000"/>
          <w:sz w:val="20"/>
          <w:szCs w:val="20"/>
        </w:rPr>
        <w:t xml:space="preserve">Взимайки предвид, че анализите предизвикаха спорове по отношение на данните, в процеса на планиране на системите за управление и контрол да се осигурят механизми за събирането на достатъчни, достоверни и съпоставими данни, които да позволят правилното отчитане на ефектите от интервенциите. </w:t>
      </w:r>
    </w:p>
    <w:p w14:paraId="3F6C8BB0" w14:textId="77777777" w:rsidR="00092937" w:rsidRDefault="00C62563" w:rsidP="00092937">
      <w:pPr>
        <w:numPr>
          <w:ilvl w:val="0"/>
          <w:numId w:val="6"/>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bookmarkStart w:id="1" w:name="_heading=h.gjdgxs" w:colFirst="0" w:colLast="0"/>
      <w:bookmarkEnd w:id="1"/>
      <w:r w:rsidRPr="009C33B9">
        <w:rPr>
          <w:rFonts w:ascii="Times New Roman" w:eastAsia="Times New Roman" w:hAnsi="Times New Roman" w:cs="Times New Roman"/>
          <w:color w:val="000000"/>
          <w:sz w:val="20"/>
          <w:szCs w:val="20"/>
        </w:rPr>
        <w:t>Важно е да си отчете възможното взаимодействие на СП по ОСП с други фондове на ЕС и националните фондове. Особено внимание трябва да се отдели на този аспект при интервенциите за у</w:t>
      </w:r>
      <w:r w:rsidRPr="009C33B9">
        <w:rPr>
          <w:rFonts w:ascii="Times New Roman" w:eastAsia="Times New Roman" w:hAnsi="Times New Roman" w:cs="Times New Roman"/>
          <w:sz w:val="20"/>
          <w:szCs w:val="20"/>
        </w:rPr>
        <w:t>к</w:t>
      </w:r>
      <w:r w:rsidRPr="009C33B9">
        <w:rPr>
          <w:rFonts w:ascii="Times New Roman" w:eastAsia="Times New Roman" w:hAnsi="Times New Roman" w:cs="Times New Roman"/>
          <w:color w:val="000000"/>
          <w:sz w:val="20"/>
          <w:szCs w:val="20"/>
        </w:rPr>
        <w:t>репване социално-икономическата структура на селските райони, като и в областта на НАТУРА 2000</w:t>
      </w:r>
      <w:r w:rsidR="0009464B">
        <w:rPr>
          <w:rFonts w:ascii="Times New Roman" w:eastAsia="Times New Roman" w:hAnsi="Times New Roman" w:cs="Times New Roman"/>
          <w:color w:val="000000"/>
          <w:sz w:val="20"/>
          <w:szCs w:val="20"/>
        </w:rPr>
        <w:t xml:space="preserve"> и водите</w:t>
      </w:r>
      <w:r w:rsidRPr="009C33B9">
        <w:rPr>
          <w:rFonts w:ascii="Times New Roman" w:eastAsia="Times New Roman" w:hAnsi="Times New Roman" w:cs="Times New Roman"/>
          <w:color w:val="000000"/>
          <w:sz w:val="20"/>
          <w:szCs w:val="20"/>
        </w:rPr>
        <w:t xml:space="preserve">. </w:t>
      </w:r>
      <w:r w:rsidR="001C3CE2">
        <w:rPr>
          <w:rFonts w:ascii="Times New Roman" w:eastAsia="Times New Roman" w:hAnsi="Times New Roman" w:cs="Times New Roman"/>
          <w:color w:val="000000"/>
          <w:sz w:val="20"/>
          <w:szCs w:val="20"/>
        </w:rPr>
        <w:t xml:space="preserve">Координацията при финансирането на научните изследвания и иновациите по Хоризонт Европа и други инструменти също трябва да намери своето решение. </w:t>
      </w:r>
    </w:p>
    <w:p w14:paraId="4237A3CC" w14:textId="77777777" w:rsidR="00092937" w:rsidRDefault="00C62563" w:rsidP="00092937">
      <w:pPr>
        <w:numPr>
          <w:ilvl w:val="0"/>
          <w:numId w:val="6"/>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092937">
        <w:rPr>
          <w:rFonts w:ascii="Times New Roman" w:eastAsia="Times New Roman" w:hAnsi="Times New Roman" w:cs="Times New Roman"/>
          <w:color w:val="000000"/>
          <w:sz w:val="20"/>
          <w:szCs w:val="20"/>
        </w:rPr>
        <w:t xml:space="preserve">Важно е </w:t>
      </w:r>
      <w:r w:rsidR="009C33B9" w:rsidRPr="00092937">
        <w:rPr>
          <w:rFonts w:ascii="Times New Roman" w:eastAsia="Times New Roman" w:hAnsi="Times New Roman" w:cs="Times New Roman"/>
          <w:color w:val="000000"/>
          <w:sz w:val="20"/>
          <w:szCs w:val="20"/>
        </w:rPr>
        <w:t>да се</w:t>
      </w:r>
      <w:r w:rsidRPr="00092937">
        <w:rPr>
          <w:rFonts w:ascii="Times New Roman" w:eastAsia="Times New Roman" w:hAnsi="Times New Roman" w:cs="Times New Roman"/>
          <w:color w:val="000000"/>
          <w:sz w:val="20"/>
          <w:szCs w:val="20"/>
        </w:rPr>
        <w:t xml:space="preserve"> разшири координационното сътрудничество между </w:t>
      </w:r>
      <w:r w:rsidR="00ED2AE3">
        <w:rPr>
          <w:rFonts w:ascii="Times New Roman" w:eastAsia="Times New Roman" w:hAnsi="Times New Roman" w:cs="Times New Roman"/>
          <w:color w:val="000000"/>
          <w:sz w:val="20"/>
          <w:szCs w:val="20"/>
        </w:rPr>
        <w:t>МЗм</w:t>
      </w:r>
      <w:r w:rsidRPr="00092937">
        <w:rPr>
          <w:rFonts w:ascii="Times New Roman" w:eastAsia="Times New Roman" w:hAnsi="Times New Roman" w:cs="Times New Roman"/>
          <w:color w:val="000000"/>
          <w:sz w:val="20"/>
          <w:szCs w:val="20"/>
        </w:rPr>
        <w:t xml:space="preserve"> и МОСВ по отношение на </w:t>
      </w:r>
      <w:r w:rsidR="009C33B9" w:rsidRPr="00092937">
        <w:rPr>
          <w:rFonts w:ascii="Times New Roman" w:eastAsia="Times New Roman" w:hAnsi="Times New Roman" w:cs="Times New Roman"/>
          <w:color w:val="000000"/>
          <w:sz w:val="20"/>
          <w:szCs w:val="20"/>
        </w:rPr>
        <w:t>интервенциите</w:t>
      </w:r>
      <w:r w:rsidRPr="00092937">
        <w:rPr>
          <w:rFonts w:ascii="Times New Roman" w:eastAsia="Times New Roman" w:hAnsi="Times New Roman" w:cs="Times New Roman"/>
          <w:color w:val="000000"/>
          <w:sz w:val="20"/>
          <w:szCs w:val="20"/>
        </w:rPr>
        <w:t xml:space="preserve"> свързани с климата, водите и биоразнообразието, пора</w:t>
      </w:r>
      <w:r w:rsidRPr="00092937">
        <w:rPr>
          <w:rFonts w:ascii="Times New Roman" w:eastAsia="Times New Roman" w:hAnsi="Times New Roman" w:cs="Times New Roman"/>
          <w:sz w:val="20"/>
          <w:szCs w:val="20"/>
        </w:rPr>
        <w:t>д</w:t>
      </w:r>
      <w:r w:rsidRPr="00092937">
        <w:rPr>
          <w:rFonts w:ascii="Times New Roman" w:eastAsia="Times New Roman" w:hAnsi="Times New Roman" w:cs="Times New Roman"/>
          <w:color w:val="000000"/>
          <w:sz w:val="20"/>
          <w:szCs w:val="20"/>
        </w:rPr>
        <w:t>и взаимовръзката на целите и специфичната експертиза на МОСВ</w:t>
      </w:r>
      <w:r w:rsidR="0009464B" w:rsidRPr="00092937">
        <w:rPr>
          <w:rFonts w:ascii="Times New Roman" w:eastAsia="Times New Roman" w:hAnsi="Times New Roman" w:cs="Times New Roman"/>
          <w:color w:val="000000"/>
          <w:sz w:val="20"/>
          <w:szCs w:val="20"/>
        </w:rPr>
        <w:t>, вкл. информационните слоеве и бази данни</w:t>
      </w:r>
      <w:r w:rsidRPr="00092937">
        <w:rPr>
          <w:rFonts w:ascii="Times New Roman" w:eastAsia="Times New Roman" w:hAnsi="Times New Roman" w:cs="Times New Roman"/>
          <w:color w:val="000000"/>
          <w:sz w:val="20"/>
          <w:szCs w:val="20"/>
        </w:rPr>
        <w:t xml:space="preserve">.  </w:t>
      </w:r>
      <w:r w:rsidR="00DA0B7E" w:rsidRPr="00092937">
        <w:rPr>
          <w:rFonts w:ascii="Times New Roman" w:eastAsia="Times New Roman" w:hAnsi="Times New Roman" w:cs="Times New Roman"/>
          <w:color w:val="000000"/>
          <w:sz w:val="20"/>
          <w:szCs w:val="20"/>
        </w:rPr>
        <w:t xml:space="preserve">Особено внимание е необходимо да се обърне </w:t>
      </w:r>
      <w:r w:rsidR="00CF1EE0" w:rsidRPr="00092937">
        <w:rPr>
          <w:rFonts w:ascii="Times New Roman" w:eastAsia="Times New Roman" w:hAnsi="Times New Roman" w:cs="Times New Roman"/>
          <w:color w:val="000000"/>
          <w:sz w:val="20"/>
          <w:szCs w:val="20"/>
        </w:rPr>
        <w:t xml:space="preserve">на координацията с </w:t>
      </w:r>
      <w:r w:rsidR="003D4A93" w:rsidRPr="00092937">
        <w:rPr>
          <w:rFonts w:ascii="Times New Roman" w:eastAsia="Times New Roman" w:hAnsi="Times New Roman" w:cs="Times New Roman"/>
          <w:color w:val="000000"/>
          <w:sz w:val="20"/>
          <w:szCs w:val="20"/>
        </w:rPr>
        <w:t>Ра</w:t>
      </w:r>
      <w:r w:rsidR="00995233" w:rsidRPr="00092937">
        <w:rPr>
          <w:rFonts w:ascii="Times New Roman" w:eastAsia="Times New Roman" w:hAnsi="Times New Roman" w:cs="Times New Roman"/>
          <w:color w:val="000000"/>
          <w:sz w:val="20"/>
          <w:szCs w:val="20"/>
        </w:rPr>
        <w:t>мка за приоритетни действия за Н</w:t>
      </w:r>
      <w:r w:rsidR="003D4A93" w:rsidRPr="00092937">
        <w:rPr>
          <w:rFonts w:ascii="Times New Roman" w:eastAsia="Times New Roman" w:hAnsi="Times New Roman" w:cs="Times New Roman"/>
          <w:color w:val="000000"/>
          <w:sz w:val="20"/>
          <w:szCs w:val="20"/>
        </w:rPr>
        <w:t xml:space="preserve">атура 2000. Най-съществените аспекти във връзката между </w:t>
      </w:r>
      <w:r w:rsidR="001C3CE2" w:rsidRPr="00092937">
        <w:rPr>
          <w:rFonts w:ascii="Times New Roman" w:eastAsia="Times New Roman" w:hAnsi="Times New Roman" w:cs="Times New Roman"/>
          <w:color w:val="000000"/>
          <w:sz w:val="20"/>
          <w:szCs w:val="20"/>
        </w:rPr>
        <w:t>Н</w:t>
      </w:r>
      <w:r w:rsidR="003D4A93" w:rsidRPr="00092937">
        <w:rPr>
          <w:rFonts w:ascii="Times New Roman" w:eastAsia="Times New Roman" w:hAnsi="Times New Roman" w:cs="Times New Roman"/>
          <w:color w:val="000000"/>
          <w:sz w:val="20"/>
          <w:szCs w:val="20"/>
        </w:rPr>
        <w:t xml:space="preserve">атура 2000 са свързани с опазването на птиците, </w:t>
      </w:r>
      <w:r w:rsidR="001C3CE2" w:rsidRPr="00092937">
        <w:rPr>
          <w:rFonts w:ascii="Times New Roman" w:eastAsia="Times New Roman" w:hAnsi="Times New Roman" w:cs="Times New Roman"/>
          <w:color w:val="000000"/>
          <w:sz w:val="20"/>
          <w:szCs w:val="20"/>
        </w:rPr>
        <w:t xml:space="preserve">ЗВПС, </w:t>
      </w:r>
      <w:r w:rsidR="003D4A93" w:rsidRPr="00092937">
        <w:rPr>
          <w:rFonts w:ascii="Times New Roman" w:eastAsia="Times New Roman" w:hAnsi="Times New Roman" w:cs="Times New Roman"/>
          <w:color w:val="000000"/>
          <w:sz w:val="20"/>
          <w:szCs w:val="20"/>
        </w:rPr>
        <w:t xml:space="preserve">пашуването и поддръжката на пасищата. </w:t>
      </w:r>
    </w:p>
    <w:p w14:paraId="6B93A02C" w14:textId="77777777" w:rsidR="008B5CD0" w:rsidRPr="00092937" w:rsidRDefault="00C62563" w:rsidP="00092937">
      <w:pPr>
        <w:numPr>
          <w:ilvl w:val="0"/>
          <w:numId w:val="6"/>
        </w:numPr>
        <w:pBdr>
          <w:top w:val="nil"/>
          <w:left w:val="nil"/>
          <w:bottom w:val="nil"/>
          <w:right w:val="nil"/>
          <w:between w:val="nil"/>
        </w:pBdr>
        <w:spacing w:after="240" w:line="276" w:lineRule="auto"/>
        <w:jc w:val="both"/>
        <w:rPr>
          <w:rFonts w:ascii="Times New Roman" w:eastAsia="Times New Roman" w:hAnsi="Times New Roman" w:cs="Times New Roman"/>
          <w:color w:val="000000"/>
          <w:sz w:val="20"/>
          <w:szCs w:val="20"/>
        </w:rPr>
      </w:pPr>
      <w:r w:rsidRPr="00092937">
        <w:rPr>
          <w:rFonts w:ascii="Times New Roman" w:eastAsia="Times New Roman" w:hAnsi="Times New Roman" w:cs="Times New Roman"/>
          <w:color w:val="000000"/>
          <w:sz w:val="20"/>
          <w:szCs w:val="20"/>
        </w:rPr>
        <w:t>Комуникацията със заинтересованите групи остава ключова за изработването, приемането и изпълнението на стратегическия план. В настоящия момент наличната информация е достатъчна, но</w:t>
      </w:r>
      <w:r w:rsidR="001C3CE2" w:rsidRPr="00092937">
        <w:rPr>
          <w:rFonts w:ascii="Times New Roman" w:eastAsia="Times New Roman" w:hAnsi="Times New Roman" w:cs="Times New Roman"/>
          <w:color w:val="000000"/>
          <w:sz w:val="20"/>
          <w:szCs w:val="20"/>
        </w:rPr>
        <w:t xml:space="preserve"> формата на нейното споделяне може да се оптимизира.</w:t>
      </w:r>
      <w:r w:rsidR="00871BDF" w:rsidRPr="00092937">
        <w:rPr>
          <w:rFonts w:ascii="Times New Roman" w:eastAsia="Times New Roman" w:hAnsi="Times New Roman" w:cs="Times New Roman"/>
          <w:color w:val="000000"/>
          <w:sz w:val="20"/>
          <w:szCs w:val="20"/>
        </w:rPr>
        <w:t xml:space="preserve"> Споделянето</w:t>
      </w:r>
      <w:r w:rsidR="0009464B" w:rsidRPr="00092937">
        <w:rPr>
          <w:rFonts w:ascii="Times New Roman" w:eastAsia="Times New Roman" w:hAnsi="Times New Roman" w:cs="Times New Roman"/>
          <w:color w:val="000000"/>
          <w:sz w:val="20"/>
          <w:szCs w:val="20"/>
        </w:rPr>
        <w:t xml:space="preserve"> на </w:t>
      </w:r>
      <w:r w:rsidR="0009464B" w:rsidRPr="00092937">
        <w:rPr>
          <w:rFonts w:ascii="Times New Roman" w:eastAsia="Times New Roman" w:hAnsi="Times New Roman" w:cs="Times New Roman"/>
          <w:color w:val="000000"/>
          <w:sz w:val="20"/>
          <w:szCs w:val="20"/>
        </w:rPr>
        <w:lastRenderedPageBreak/>
        <w:t>информация</w:t>
      </w:r>
      <w:r w:rsidR="00E53E17" w:rsidRPr="00092937">
        <w:rPr>
          <w:rFonts w:ascii="Times New Roman" w:eastAsia="Times New Roman" w:hAnsi="Times New Roman" w:cs="Times New Roman"/>
          <w:color w:val="000000"/>
          <w:sz w:val="20"/>
          <w:szCs w:val="20"/>
        </w:rPr>
        <w:t xml:space="preserve"> </w:t>
      </w:r>
      <w:r w:rsidR="0009464B" w:rsidRPr="00092937">
        <w:rPr>
          <w:rFonts w:ascii="Times New Roman" w:eastAsia="Times New Roman" w:hAnsi="Times New Roman" w:cs="Times New Roman"/>
          <w:color w:val="000000"/>
          <w:sz w:val="20"/>
          <w:szCs w:val="20"/>
        </w:rPr>
        <w:t>би могло</w:t>
      </w:r>
      <w:r w:rsidR="00871BDF" w:rsidRPr="00092937">
        <w:rPr>
          <w:rFonts w:ascii="Times New Roman" w:eastAsia="Times New Roman" w:hAnsi="Times New Roman" w:cs="Times New Roman"/>
          <w:color w:val="000000"/>
          <w:sz w:val="20"/>
          <w:szCs w:val="20"/>
        </w:rPr>
        <w:t xml:space="preserve"> да се разпредели по специфични цели</w:t>
      </w:r>
      <w:r w:rsidR="00AE3928" w:rsidRPr="00092937">
        <w:rPr>
          <w:rFonts w:ascii="Times New Roman" w:eastAsia="Times New Roman" w:hAnsi="Times New Roman" w:cs="Times New Roman"/>
          <w:color w:val="000000"/>
          <w:sz w:val="20"/>
          <w:szCs w:val="20"/>
        </w:rPr>
        <w:t>,</w:t>
      </w:r>
      <w:r w:rsidR="00871BDF" w:rsidRPr="00092937">
        <w:rPr>
          <w:rFonts w:ascii="Times New Roman" w:eastAsia="Times New Roman" w:hAnsi="Times New Roman" w:cs="Times New Roman"/>
          <w:color w:val="000000"/>
          <w:sz w:val="20"/>
          <w:szCs w:val="20"/>
        </w:rPr>
        <w:t xml:space="preserve"> като се визуализира линейната връзка между анализ на текуща ситуация → идентифицирани потребности → интервенции → коментари и препоръки от заинтересовани страни → финални документи. </w:t>
      </w:r>
      <w:r w:rsidR="0009464B" w:rsidRPr="00092937">
        <w:rPr>
          <w:rFonts w:ascii="Times New Roman" w:eastAsia="Times New Roman" w:hAnsi="Times New Roman" w:cs="Times New Roman"/>
          <w:color w:val="000000"/>
          <w:sz w:val="20"/>
          <w:szCs w:val="20"/>
        </w:rPr>
        <w:t xml:space="preserve">Важно е да има споделяне на структурирана информация и по отделни земеделски подсектори и направления. </w:t>
      </w:r>
      <w:r w:rsidRPr="00092937">
        <w:rPr>
          <w:rFonts w:ascii="Times New Roman" w:eastAsia="Times New Roman" w:hAnsi="Times New Roman" w:cs="Times New Roman"/>
          <w:color w:val="000000"/>
          <w:sz w:val="20"/>
          <w:szCs w:val="20"/>
        </w:rPr>
        <w:t>Препоръчително е да се изработят отделни комуникационни стратегии за пряко заинтересованите групи, като фермери, и за по широката общественост</w:t>
      </w:r>
      <w:r w:rsidR="00AE3928" w:rsidRPr="00092937">
        <w:rPr>
          <w:rFonts w:ascii="Times New Roman" w:eastAsia="Times New Roman" w:hAnsi="Times New Roman" w:cs="Times New Roman"/>
          <w:color w:val="000000"/>
          <w:sz w:val="20"/>
          <w:szCs w:val="20"/>
        </w:rPr>
        <w:t>,</w:t>
      </w:r>
      <w:r w:rsidRPr="00092937">
        <w:rPr>
          <w:rFonts w:ascii="Times New Roman" w:eastAsia="Times New Roman" w:hAnsi="Times New Roman" w:cs="Times New Roman"/>
          <w:color w:val="000000"/>
          <w:sz w:val="20"/>
          <w:szCs w:val="20"/>
        </w:rPr>
        <w:t xml:space="preserve"> свързана със земеделието и селските райони, за да се постигне разбиране на целите и отговорностите</w:t>
      </w:r>
      <w:r w:rsidR="00AE3928" w:rsidRPr="00092937">
        <w:rPr>
          <w:rFonts w:ascii="Times New Roman" w:eastAsia="Times New Roman" w:hAnsi="Times New Roman" w:cs="Times New Roman"/>
          <w:color w:val="000000"/>
          <w:sz w:val="20"/>
          <w:szCs w:val="20"/>
        </w:rPr>
        <w:t>,</w:t>
      </w:r>
      <w:r w:rsidRPr="00092937">
        <w:rPr>
          <w:rFonts w:ascii="Times New Roman" w:eastAsia="Times New Roman" w:hAnsi="Times New Roman" w:cs="Times New Roman"/>
          <w:color w:val="000000"/>
          <w:sz w:val="20"/>
          <w:szCs w:val="20"/>
        </w:rPr>
        <w:t xml:space="preserve"> свързани с целите на плана.</w:t>
      </w:r>
    </w:p>
    <w:p w14:paraId="1974BABD" w14:textId="77777777" w:rsidR="008B5CD0" w:rsidRDefault="008B5CD0">
      <w:pPr>
        <w:pBdr>
          <w:top w:val="nil"/>
          <w:left w:val="nil"/>
          <w:bottom w:val="nil"/>
          <w:right w:val="nil"/>
          <w:between w:val="nil"/>
        </w:pBdr>
        <w:spacing w:after="0" w:line="276" w:lineRule="auto"/>
        <w:rPr>
          <w:rFonts w:ascii="Times New Roman" w:eastAsia="Times New Roman" w:hAnsi="Times New Roman" w:cs="Times New Roman"/>
          <w:color w:val="000000"/>
          <w:sz w:val="20"/>
          <w:szCs w:val="20"/>
        </w:rPr>
      </w:pPr>
    </w:p>
    <w:p w14:paraId="2E2C96CA" w14:textId="77777777" w:rsidR="00E05B7E" w:rsidRDefault="00E05B7E">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7FA18AB6" w14:textId="77777777" w:rsidR="008E3C1B" w:rsidRPr="001D5B6E" w:rsidRDefault="00FB7C85" w:rsidP="003A0763">
      <w:pPr>
        <w:numPr>
          <w:ilvl w:val="1"/>
          <w:numId w:val="12"/>
        </w:numPr>
        <w:pBdr>
          <w:top w:val="nil"/>
          <w:left w:val="nil"/>
          <w:bottom w:val="nil"/>
          <w:right w:val="nil"/>
          <w:between w:val="nil"/>
        </w:pBdr>
        <w:spacing w:before="40" w:after="40" w:line="276" w:lineRule="auto"/>
        <w:rPr>
          <w:rFonts w:ascii="Times New Roman" w:eastAsia="Times New Roman" w:hAnsi="Times New Roman" w:cs="Times New Roman"/>
          <w:b/>
          <w:color w:val="4472C4"/>
          <w:sz w:val="28"/>
          <w:szCs w:val="28"/>
        </w:rPr>
      </w:pPr>
      <w:r w:rsidRPr="00FB7C85">
        <w:rPr>
          <w:rFonts w:ascii="Times New Roman" w:eastAsia="Times New Roman" w:hAnsi="Times New Roman" w:cs="Times New Roman"/>
          <w:b/>
          <w:color w:val="4472C4"/>
          <w:sz w:val="28"/>
          <w:szCs w:val="28"/>
        </w:rPr>
        <w:lastRenderedPageBreak/>
        <w:t xml:space="preserve"> </w:t>
      </w:r>
      <w:r w:rsidR="008E3C1B" w:rsidRPr="001D5B6E">
        <w:rPr>
          <w:rFonts w:ascii="Times New Roman" w:eastAsia="Times New Roman" w:hAnsi="Times New Roman" w:cs="Times New Roman"/>
          <w:b/>
          <w:color w:val="4472C4"/>
          <w:sz w:val="28"/>
          <w:szCs w:val="28"/>
        </w:rPr>
        <w:t>Оценка на интервенционната стратегия, цели / показатели и етапи</w:t>
      </w:r>
    </w:p>
    <w:p w14:paraId="73536552" w14:textId="77777777" w:rsidR="008E3C1B" w:rsidRDefault="008E3C1B" w:rsidP="003A0763">
      <w:pPr>
        <w:numPr>
          <w:ilvl w:val="2"/>
          <w:numId w:val="12"/>
        </w:num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Интервенционна стратегия и логика на интервенциите</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3050"/>
        <w:gridCol w:w="2953"/>
        <w:gridCol w:w="3003"/>
      </w:tblGrid>
      <w:tr w:rsidR="006F66E4" w:rsidRPr="00D552F9" w14:paraId="2A865394" w14:textId="77777777" w:rsidTr="006F66E4">
        <w:trPr>
          <w:trHeight w:val="547"/>
        </w:trPr>
        <w:tc>
          <w:tcPr>
            <w:tcW w:w="9006" w:type="dxa"/>
            <w:gridSpan w:val="3"/>
            <w:shd w:val="clear" w:color="auto" w:fill="ED7D31" w:themeFill="accent2"/>
          </w:tcPr>
          <w:p w14:paraId="6162E8B5" w14:textId="77777777" w:rsidR="006F66E4" w:rsidRPr="0087216D" w:rsidRDefault="006F66E4" w:rsidP="006F66E4">
            <w:pPr>
              <w:spacing w:after="240" w:line="276" w:lineRule="auto"/>
              <w:jc w:val="center"/>
              <w:rPr>
                <w:rFonts w:ascii="Times New Roman" w:eastAsia="Times New Roman" w:hAnsi="Times New Roman" w:cs="Times New Roman"/>
                <w:b/>
                <w:color w:val="ED7D31"/>
                <w:sz w:val="20"/>
                <w:szCs w:val="20"/>
              </w:rPr>
            </w:pPr>
            <w:r>
              <w:rPr>
                <w:rFonts w:ascii="Times New Roman" w:eastAsia="Times New Roman" w:hAnsi="Times New Roman" w:cs="Times New Roman"/>
                <w:b/>
                <w:sz w:val="20"/>
                <w:szCs w:val="20"/>
              </w:rPr>
              <w:t>Оценка на и</w:t>
            </w:r>
            <w:r w:rsidRPr="006F66E4">
              <w:rPr>
                <w:rFonts w:ascii="Times New Roman" w:eastAsia="Times New Roman" w:hAnsi="Times New Roman" w:cs="Times New Roman"/>
                <w:b/>
                <w:sz w:val="20"/>
                <w:szCs w:val="20"/>
              </w:rPr>
              <w:t>нтервенционна стратегия и логика на интервенциите</w:t>
            </w:r>
          </w:p>
        </w:tc>
      </w:tr>
      <w:tr w:rsidR="006F66E4" w:rsidRPr="000E2179" w14:paraId="5220CC38" w14:textId="77777777" w:rsidTr="006F66E4">
        <w:tc>
          <w:tcPr>
            <w:tcW w:w="3050" w:type="dxa"/>
            <w:shd w:val="clear" w:color="auto" w:fill="F7CAAC" w:themeFill="accent2" w:themeFillTint="66"/>
          </w:tcPr>
          <w:p w14:paraId="7E4116D9" w14:textId="77777777" w:rsidR="006F66E4" w:rsidRPr="000E2179" w:rsidRDefault="006F66E4" w:rsidP="006F66E4">
            <w:pPr>
              <w:spacing w:after="240" w:line="276" w:lineRule="auto"/>
              <w:jc w:val="center"/>
              <w:rPr>
                <w:rFonts w:ascii="Times New Roman" w:eastAsia="Times New Roman" w:hAnsi="Times New Roman" w:cs="Times New Roman"/>
                <w:b/>
                <w:sz w:val="20"/>
                <w:szCs w:val="20"/>
              </w:rPr>
            </w:pPr>
            <w:r w:rsidRPr="008D3728">
              <w:rPr>
                <w:rFonts w:ascii="Times New Roman" w:eastAsia="Times New Roman" w:hAnsi="Times New Roman" w:cs="Times New Roman"/>
                <w:b/>
                <w:sz w:val="20"/>
                <w:szCs w:val="20"/>
              </w:rPr>
              <w:t>Елемент на оценкат</w:t>
            </w:r>
            <w:r w:rsidRPr="000E2179">
              <w:rPr>
                <w:rFonts w:ascii="Times New Roman" w:eastAsia="Times New Roman" w:hAnsi="Times New Roman" w:cs="Times New Roman"/>
                <w:b/>
                <w:sz w:val="20"/>
                <w:szCs w:val="20"/>
              </w:rPr>
              <w:t>а</w:t>
            </w:r>
          </w:p>
        </w:tc>
        <w:tc>
          <w:tcPr>
            <w:tcW w:w="2953" w:type="dxa"/>
            <w:shd w:val="clear" w:color="auto" w:fill="F7CAAC" w:themeFill="accent2" w:themeFillTint="66"/>
          </w:tcPr>
          <w:p w14:paraId="22168AFB" w14:textId="77777777" w:rsidR="006F66E4" w:rsidRPr="000E2179" w:rsidRDefault="006F66E4" w:rsidP="006F66E4">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Заключение</w:t>
            </w:r>
          </w:p>
        </w:tc>
        <w:tc>
          <w:tcPr>
            <w:tcW w:w="3003" w:type="dxa"/>
            <w:shd w:val="clear" w:color="auto" w:fill="F7CAAC" w:themeFill="accent2" w:themeFillTint="66"/>
          </w:tcPr>
          <w:p w14:paraId="55DE744F" w14:textId="77777777" w:rsidR="006F66E4" w:rsidRPr="000E2179" w:rsidRDefault="006F66E4" w:rsidP="006F66E4">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Препоръка</w:t>
            </w:r>
          </w:p>
        </w:tc>
      </w:tr>
      <w:tr w:rsidR="00D409F1" w:rsidRPr="0073058F" w14:paraId="4927F768" w14:textId="77777777" w:rsidTr="006F66E4">
        <w:tc>
          <w:tcPr>
            <w:tcW w:w="3050" w:type="dxa"/>
          </w:tcPr>
          <w:p w14:paraId="4F477229" w14:textId="77777777" w:rsidR="00D409F1" w:rsidRDefault="00B95F7D" w:rsidP="006F66E4">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Отговоря</w:t>
            </w:r>
            <w:r w:rsidR="00D409F1">
              <w:rPr>
                <w:rFonts w:ascii="Times New Roman" w:eastAsia="Times New Roman" w:hAnsi="Times New Roman" w:cs="Times New Roman"/>
                <w:sz w:val="20"/>
                <w:szCs w:val="20"/>
              </w:rPr>
              <w:t xml:space="preserve"> ли интервенционната стратегия на изискванията на Регламента</w:t>
            </w:r>
          </w:p>
        </w:tc>
        <w:tc>
          <w:tcPr>
            <w:tcW w:w="2953" w:type="dxa"/>
          </w:tcPr>
          <w:p w14:paraId="02F3655E" w14:textId="77777777" w:rsidR="00D409F1" w:rsidRPr="0073058F" w:rsidRDefault="000E0E7A" w:rsidP="000E0E7A">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Документът не е окончателен и липсват задължителни елементи </w:t>
            </w:r>
          </w:p>
        </w:tc>
        <w:tc>
          <w:tcPr>
            <w:tcW w:w="3003" w:type="dxa"/>
          </w:tcPr>
          <w:p w14:paraId="4E846BCA" w14:textId="77777777" w:rsidR="00D409F1" w:rsidRPr="0073058F" w:rsidRDefault="000E0E7A" w:rsidP="00037FA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стандартизира структурата на представяне на стратегията по цели и </w:t>
            </w:r>
            <w:r w:rsidR="00037FA3">
              <w:rPr>
                <w:rFonts w:ascii="Times New Roman" w:eastAsia="Times New Roman" w:hAnsi="Times New Roman" w:cs="Times New Roman"/>
                <w:sz w:val="20"/>
                <w:szCs w:val="20"/>
              </w:rPr>
              <w:t>потребности</w:t>
            </w:r>
            <w:r>
              <w:rPr>
                <w:rFonts w:ascii="Times New Roman" w:eastAsia="Times New Roman" w:hAnsi="Times New Roman" w:cs="Times New Roman"/>
                <w:sz w:val="20"/>
                <w:szCs w:val="20"/>
              </w:rPr>
              <w:t xml:space="preserve">, за да се види по-ясно логиката, допълняемостта и връзката с стратегическите цели. </w:t>
            </w:r>
          </w:p>
        </w:tc>
      </w:tr>
      <w:tr w:rsidR="006F66E4" w:rsidRPr="0073058F" w14:paraId="61281A08" w14:textId="77777777" w:rsidTr="006F66E4">
        <w:tc>
          <w:tcPr>
            <w:tcW w:w="3050" w:type="dxa"/>
          </w:tcPr>
          <w:p w14:paraId="1D4B2527" w14:textId="77777777" w:rsidR="006F66E4" w:rsidRPr="006D0C46" w:rsidRDefault="006F66E4" w:rsidP="006F66E4">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Интервенциите базират ли се на потребностите</w:t>
            </w:r>
          </w:p>
        </w:tc>
        <w:tc>
          <w:tcPr>
            <w:tcW w:w="2953" w:type="dxa"/>
          </w:tcPr>
          <w:p w14:paraId="66DD10DF" w14:textId="77777777" w:rsidR="006F66E4" w:rsidRDefault="00037FA3"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общи линии интервенциите са свързани с потребностите. </w:t>
            </w:r>
          </w:p>
          <w:p w14:paraId="49DD34B2" w14:textId="77777777" w:rsidR="00037FA3" w:rsidRPr="0073058F" w:rsidRDefault="00037FA3"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част от интервенциите има потенциал за засилване на връзката. </w:t>
            </w:r>
          </w:p>
        </w:tc>
        <w:tc>
          <w:tcPr>
            <w:tcW w:w="3003" w:type="dxa"/>
          </w:tcPr>
          <w:p w14:paraId="463B69E7" w14:textId="77777777" w:rsidR="006F66E4" w:rsidRDefault="00037FA3"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По-ясен фокус на връзката между потребности – интервенции – резултати. </w:t>
            </w:r>
          </w:p>
          <w:p w14:paraId="705AA991" w14:textId="77777777" w:rsidR="00440D64" w:rsidRPr="0073058F" w:rsidRDefault="00440D64"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посочват адресираните потребности във фишовете на интервенциите!</w:t>
            </w:r>
          </w:p>
        </w:tc>
      </w:tr>
      <w:tr w:rsidR="006F66E4" w:rsidRPr="0073058F" w14:paraId="19D48DD0" w14:textId="77777777" w:rsidTr="006F66E4">
        <w:tc>
          <w:tcPr>
            <w:tcW w:w="3050" w:type="dxa"/>
          </w:tcPr>
          <w:p w14:paraId="5A7B9692" w14:textId="77777777" w:rsidR="006F66E4" w:rsidRPr="006D0C46" w:rsidRDefault="006F66E4" w:rsidP="006F66E4">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Интервенциите допринасят ли за специфичната цел</w:t>
            </w:r>
          </w:p>
        </w:tc>
        <w:tc>
          <w:tcPr>
            <w:tcW w:w="2953" w:type="dxa"/>
          </w:tcPr>
          <w:p w14:paraId="524C4DEF" w14:textId="77777777" w:rsidR="006F66E4" w:rsidRPr="0073058F" w:rsidRDefault="00037FA3" w:rsidP="00037FA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общ план има пряка връзка между интервенции и специфични цели. </w:t>
            </w:r>
          </w:p>
        </w:tc>
        <w:tc>
          <w:tcPr>
            <w:tcW w:w="3003" w:type="dxa"/>
          </w:tcPr>
          <w:p w14:paraId="54569D12" w14:textId="77777777" w:rsidR="006F66E4" w:rsidRPr="0073058F" w:rsidRDefault="00037FA3"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По-ясно описание на връзката между целите и интервенциите в стратегията ще помогне за комуникацията със заинтересованите страни.  </w:t>
            </w:r>
          </w:p>
        </w:tc>
      </w:tr>
      <w:tr w:rsidR="006F66E4" w:rsidRPr="0073058F" w14:paraId="162751A0" w14:textId="77777777" w:rsidTr="006F66E4">
        <w:tc>
          <w:tcPr>
            <w:tcW w:w="3050" w:type="dxa"/>
          </w:tcPr>
          <w:p w14:paraId="0A5128FA" w14:textId="77777777" w:rsidR="006F66E4" w:rsidRPr="00C83F20" w:rsidRDefault="006F66E4" w:rsidP="006F66E4">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И</w:t>
            </w:r>
            <w:r w:rsidRPr="006F66E4">
              <w:rPr>
                <w:rFonts w:ascii="Times New Roman" w:eastAsia="Times New Roman" w:hAnsi="Times New Roman" w:cs="Times New Roman"/>
                <w:sz w:val="20"/>
                <w:szCs w:val="20"/>
              </w:rPr>
              <w:t>нтервенции</w:t>
            </w:r>
            <w:r w:rsidR="004175C6">
              <w:rPr>
                <w:rFonts w:ascii="Times New Roman" w:eastAsia="Times New Roman" w:hAnsi="Times New Roman" w:cs="Times New Roman"/>
                <w:sz w:val="20"/>
                <w:szCs w:val="20"/>
              </w:rPr>
              <w:t>те</w:t>
            </w:r>
            <w:r w:rsidRPr="006F66E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обхващат ли </w:t>
            </w:r>
            <w:r w:rsidRPr="006F66E4">
              <w:rPr>
                <w:rFonts w:ascii="Times New Roman" w:eastAsia="Times New Roman" w:hAnsi="Times New Roman" w:cs="Times New Roman"/>
                <w:sz w:val="20"/>
                <w:szCs w:val="20"/>
              </w:rPr>
              <w:t xml:space="preserve">всички аспекти на </w:t>
            </w:r>
            <w:r>
              <w:rPr>
                <w:rFonts w:ascii="Times New Roman" w:eastAsia="Times New Roman" w:hAnsi="Times New Roman" w:cs="Times New Roman"/>
                <w:sz w:val="20"/>
                <w:szCs w:val="20"/>
              </w:rPr>
              <w:t>потребностите</w:t>
            </w:r>
          </w:p>
        </w:tc>
        <w:tc>
          <w:tcPr>
            <w:tcW w:w="2953" w:type="dxa"/>
          </w:tcPr>
          <w:p w14:paraId="669DAC13" w14:textId="77777777" w:rsidR="006F66E4" w:rsidRPr="0073058F" w:rsidRDefault="00037FA3"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Има предвидени интервенции и условности за всички потребности с изключение на 2.9</w:t>
            </w:r>
            <w:r w:rsidR="00440D64">
              <w:rPr>
                <w:rFonts w:ascii="Times New Roman" w:eastAsia="Times New Roman" w:hAnsi="Times New Roman" w:cs="Times New Roman"/>
                <w:sz w:val="20"/>
                <w:szCs w:val="20"/>
              </w:rPr>
              <w:t xml:space="preserve"> Достъп до финасиране</w:t>
            </w:r>
            <w:r>
              <w:rPr>
                <w:rFonts w:ascii="Times New Roman" w:eastAsia="Times New Roman" w:hAnsi="Times New Roman" w:cs="Times New Roman"/>
                <w:sz w:val="20"/>
                <w:szCs w:val="20"/>
              </w:rPr>
              <w:t>.</w:t>
            </w:r>
          </w:p>
        </w:tc>
        <w:tc>
          <w:tcPr>
            <w:tcW w:w="3003" w:type="dxa"/>
          </w:tcPr>
          <w:p w14:paraId="49DF4A04" w14:textId="77777777" w:rsidR="006F66E4" w:rsidRPr="0073058F" w:rsidRDefault="00037FA3" w:rsidP="00037FA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По-ясно представяне на разделението и допълняемостта на различните интервенции и условности. </w:t>
            </w:r>
          </w:p>
        </w:tc>
      </w:tr>
      <w:tr w:rsidR="00440D64" w:rsidRPr="0073058F" w14:paraId="2ECA2421" w14:textId="77777777" w:rsidTr="002E7A91">
        <w:tc>
          <w:tcPr>
            <w:tcW w:w="3050" w:type="dxa"/>
            <w:shd w:val="clear" w:color="auto" w:fill="F4B083" w:themeFill="accent2" w:themeFillTint="99"/>
          </w:tcPr>
          <w:p w14:paraId="7D731640" w14:textId="77777777" w:rsidR="00440D64" w:rsidRPr="00C83F20" w:rsidRDefault="00440D64" w:rsidP="006F66E4">
            <w:pPr>
              <w:spacing w:line="276" w:lineRule="auto"/>
              <w:rPr>
                <w:rFonts w:ascii="Times New Roman" w:hAnsi="Times New Roman" w:cs="Times New Roman"/>
                <w:b/>
                <w:sz w:val="20"/>
                <w:szCs w:val="20"/>
              </w:rPr>
            </w:pPr>
            <w:r w:rsidRPr="00C83F20">
              <w:rPr>
                <w:rFonts w:ascii="Times New Roman" w:hAnsi="Times New Roman" w:cs="Times New Roman"/>
                <w:b/>
                <w:sz w:val="20"/>
                <w:szCs w:val="20"/>
              </w:rPr>
              <w:t>Заключение:</w:t>
            </w:r>
            <w:r>
              <w:rPr>
                <w:rFonts w:ascii="Times New Roman" w:hAnsi="Times New Roman" w:cs="Times New Roman"/>
                <w:b/>
                <w:sz w:val="20"/>
                <w:szCs w:val="20"/>
              </w:rPr>
              <w:t xml:space="preserve"> </w:t>
            </w:r>
          </w:p>
        </w:tc>
        <w:tc>
          <w:tcPr>
            <w:tcW w:w="5956" w:type="dxa"/>
            <w:gridSpan w:val="2"/>
            <w:shd w:val="clear" w:color="auto" w:fill="F4B083" w:themeFill="accent2" w:themeFillTint="99"/>
          </w:tcPr>
          <w:p w14:paraId="43299F1E" w14:textId="77777777" w:rsidR="00440D64" w:rsidRPr="00440D64" w:rsidRDefault="00440D64" w:rsidP="006F66E4">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Очаква се актуализиран вариант на стратегията </w:t>
            </w:r>
          </w:p>
        </w:tc>
      </w:tr>
    </w:tbl>
    <w:p w14:paraId="1BD8E4DA" w14:textId="77777777" w:rsidR="006F66E4" w:rsidRDefault="006F66E4" w:rsidP="008E3C1B">
      <w:pPr>
        <w:spacing w:line="276" w:lineRule="auto"/>
        <w:jc w:val="both"/>
        <w:rPr>
          <w:rFonts w:ascii="Times New Roman" w:eastAsia="Times New Roman" w:hAnsi="Times New Roman" w:cs="Times New Roman"/>
          <w:sz w:val="20"/>
          <w:szCs w:val="20"/>
        </w:rPr>
      </w:pPr>
    </w:p>
    <w:p w14:paraId="6AD03105" w14:textId="77777777" w:rsidR="00D409F1" w:rsidRDefault="00D409F1" w:rsidP="008E3C1B">
      <w:p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b/>
          <w:color w:val="4472C4" w:themeColor="accent5"/>
          <w:sz w:val="20"/>
          <w:szCs w:val="20"/>
        </w:rPr>
        <w:t>Интервенционната стратегия</w:t>
      </w:r>
      <w:r>
        <w:rPr>
          <w:rFonts w:ascii="Times New Roman" w:eastAsia="Times New Roman" w:hAnsi="Times New Roman" w:cs="Times New Roman"/>
          <w:sz w:val="20"/>
          <w:szCs w:val="20"/>
        </w:rPr>
        <w:t xml:space="preserve"> е структурирана съгласно чл. </w:t>
      </w:r>
      <w:r w:rsidR="001D397E" w:rsidRPr="001D397E">
        <w:rPr>
          <w:rFonts w:ascii="Times New Roman" w:eastAsia="Times New Roman" w:hAnsi="Times New Roman" w:cs="Times New Roman"/>
          <w:sz w:val="20"/>
          <w:szCs w:val="20"/>
        </w:rPr>
        <w:t>109</w:t>
      </w:r>
      <w:r>
        <w:rPr>
          <w:rFonts w:ascii="Times New Roman" w:eastAsia="Times New Roman" w:hAnsi="Times New Roman" w:cs="Times New Roman"/>
          <w:sz w:val="20"/>
          <w:szCs w:val="20"/>
        </w:rPr>
        <w:t xml:space="preserve"> от </w:t>
      </w:r>
      <w:r w:rsidRPr="00D409F1">
        <w:rPr>
          <w:rFonts w:ascii="Times New Roman" w:eastAsia="Times New Roman" w:hAnsi="Times New Roman" w:cs="Times New Roman"/>
          <w:sz w:val="20"/>
          <w:szCs w:val="20"/>
        </w:rPr>
        <w:t>Регламент за Стратегическите планове (СОМ (2018) 392 final)</w:t>
      </w:r>
      <w:r>
        <w:rPr>
          <w:rFonts w:ascii="Times New Roman" w:eastAsia="Times New Roman" w:hAnsi="Times New Roman" w:cs="Times New Roman"/>
          <w:sz w:val="20"/>
          <w:szCs w:val="20"/>
        </w:rPr>
        <w:t xml:space="preserve">, където са посочени изискуемите елементи и характеристики. </w:t>
      </w:r>
    </w:p>
    <w:p w14:paraId="4FF58500" w14:textId="77777777" w:rsidR="007020DD" w:rsidRPr="007020DD" w:rsidRDefault="007020DD" w:rsidP="007020DD">
      <w:p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 xml:space="preserve">Интервенционната стратегията </w:t>
      </w:r>
      <w:r w:rsidR="00FD5202">
        <w:rPr>
          <w:rFonts w:ascii="Times New Roman" w:eastAsia="Times New Roman" w:hAnsi="Times New Roman" w:cs="Times New Roman"/>
          <w:sz w:val="20"/>
          <w:szCs w:val="20"/>
        </w:rPr>
        <w:t>трябва да</w:t>
      </w:r>
      <w:r w:rsidRPr="007020DD">
        <w:rPr>
          <w:rFonts w:ascii="Times New Roman" w:eastAsia="Times New Roman" w:hAnsi="Times New Roman" w:cs="Times New Roman"/>
          <w:sz w:val="20"/>
          <w:szCs w:val="20"/>
        </w:rPr>
        <w:t xml:space="preserve"> определя:</w:t>
      </w:r>
    </w:p>
    <w:p w14:paraId="18FC3854"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 xml:space="preserve">целевите стойности за показатели за резултати и междинни цели. </w:t>
      </w:r>
    </w:p>
    <w:p w14:paraId="1F09B480"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 xml:space="preserve">интервенциите, основани на видовете интервенция, </w:t>
      </w:r>
    </w:p>
    <w:p w14:paraId="525E5F00"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характеристики, които показват как интервенциите позволяват да бъдат постигнати целевите стойности и начина, по който те са взаимно съгласувани и съвместими</w:t>
      </w:r>
    </w:p>
    <w:p w14:paraId="096F6E4D"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характеристики, с които се доказва, че разпределянето на финансови средства за интервенциите по стратегическия план по ОСП е обосновано и адекватно за постигането на поставените целеви стойности и че то е в съответствие с финансовия план</w:t>
      </w:r>
    </w:p>
    <w:p w14:paraId="12E737A6" w14:textId="77777777" w:rsidR="007020DD" w:rsidRPr="007020DD" w:rsidRDefault="007020DD" w:rsidP="007020DD">
      <w:p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 xml:space="preserve">Интервенционната стратегия </w:t>
      </w:r>
      <w:r w:rsidR="00FD5202">
        <w:rPr>
          <w:rFonts w:ascii="Times New Roman" w:eastAsia="Times New Roman" w:hAnsi="Times New Roman" w:cs="Times New Roman"/>
          <w:sz w:val="20"/>
          <w:szCs w:val="20"/>
        </w:rPr>
        <w:t xml:space="preserve">трябва да </w:t>
      </w:r>
      <w:r w:rsidRPr="007020DD">
        <w:rPr>
          <w:rFonts w:ascii="Times New Roman" w:eastAsia="Times New Roman" w:hAnsi="Times New Roman" w:cs="Times New Roman"/>
          <w:sz w:val="20"/>
          <w:szCs w:val="20"/>
        </w:rPr>
        <w:t xml:space="preserve">съдържа следните характеристики: </w:t>
      </w:r>
    </w:p>
    <w:p w14:paraId="4B4E8D35"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преглед на аспектите от стратегическия план по ОСП, свързани с околната среда и климата;</w:t>
      </w:r>
    </w:p>
    <w:p w14:paraId="1F8C030C"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обяснение за това как аспектите на стратегическия план по ОСП, свързани с околната среда и климата, имат за цел да допринесат за вече установени дългосрочни национални целеви стойности, установени във или произтичащи от законодателните актове;</w:t>
      </w:r>
    </w:p>
    <w:p w14:paraId="595DA033"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по отношение на специфичната цел „привличане на млади земеделски стопани и улесняване на развитието на стопанската дейност“, се представя преглед на съответните интервенции по стратегическия план по ОСП и съответните специални условия</w:t>
      </w:r>
    </w:p>
    <w:p w14:paraId="77D7B13F"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lastRenderedPageBreak/>
        <w:t>преглед на свързаните със сектора интервенции, включително обвързано с производството подпомагане на доходите;</w:t>
      </w:r>
    </w:p>
    <w:p w14:paraId="28B7AD3B" w14:textId="77777777" w:rsidR="007020DD" w:rsidRPr="007020DD"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обяснение за това кои интервенции ще допринесат за осигуряването на последователен и интегриран подход към управлението на риска;</w:t>
      </w:r>
    </w:p>
    <w:p w14:paraId="297D8747" w14:textId="77777777" w:rsidR="00D409F1" w:rsidRDefault="007020DD" w:rsidP="003A0763">
      <w:pPr>
        <w:pStyle w:val="ListParagraph"/>
        <w:numPr>
          <w:ilvl w:val="0"/>
          <w:numId w:val="30"/>
        </w:numPr>
        <w:spacing w:line="276" w:lineRule="auto"/>
        <w:jc w:val="both"/>
        <w:rPr>
          <w:rFonts w:ascii="Times New Roman" w:eastAsia="Times New Roman" w:hAnsi="Times New Roman" w:cs="Times New Roman"/>
          <w:sz w:val="20"/>
          <w:szCs w:val="20"/>
        </w:rPr>
      </w:pPr>
      <w:r w:rsidRPr="007020DD">
        <w:rPr>
          <w:rFonts w:ascii="Times New Roman" w:eastAsia="Times New Roman" w:hAnsi="Times New Roman" w:cs="Times New Roman"/>
          <w:sz w:val="20"/>
          <w:szCs w:val="20"/>
        </w:rPr>
        <w:t>описание на взаимодействието между националните и регионалните интервенции, включително разпределението на финансовите средства по интервенция и по фонд;</w:t>
      </w:r>
    </w:p>
    <w:p w14:paraId="4FBB7646" w14:textId="77777777" w:rsidR="00440D64" w:rsidRDefault="00440D64" w:rsidP="007020DD">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Логиката на интервенциите е проследена по-долу, като е разделена на следните елементи:</w:t>
      </w:r>
    </w:p>
    <w:p w14:paraId="65B54035" w14:textId="77777777" w:rsidR="00440D64" w:rsidRDefault="00440D64" w:rsidP="00440D64">
      <w:pPr>
        <w:pStyle w:val="ListParagraph"/>
        <w:numPr>
          <w:ilvl w:val="0"/>
          <w:numId w:val="51"/>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Визуализация на логиката на интервенциите по специфични цели</w:t>
      </w:r>
    </w:p>
    <w:p w14:paraId="756D16DB" w14:textId="77777777" w:rsidR="00440D64" w:rsidRDefault="00440D64" w:rsidP="00440D64">
      <w:pPr>
        <w:pStyle w:val="ListParagraph"/>
        <w:numPr>
          <w:ilvl w:val="0"/>
          <w:numId w:val="51"/>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Логика и синергия на интервенциите по първи стълб</w:t>
      </w:r>
    </w:p>
    <w:p w14:paraId="7512B515" w14:textId="77777777" w:rsidR="00440D64" w:rsidRDefault="00440D64" w:rsidP="00440D64">
      <w:pPr>
        <w:pStyle w:val="ListParagraph"/>
        <w:numPr>
          <w:ilvl w:val="0"/>
          <w:numId w:val="51"/>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Логика и синергия на секторните интервенции</w:t>
      </w:r>
    </w:p>
    <w:p w14:paraId="69B9EBA0" w14:textId="77777777" w:rsidR="00440D64" w:rsidRDefault="00440D64" w:rsidP="00440D64">
      <w:pPr>
        <w:pStyle w:val="ListParagraph"/>
        <w:numPr>
          <w:ilvl w:val="0"/>
          <w:numId w:val="51"/>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Логика и синергия  на интервенциите в областта на развитието на селските райони</w:t>
      </w:r>
    </w:p>
    <w:p w14:paraId="1C9142DA" w14:textId="77777777" w:rsidR="00440D64" w:rsidRDefault="00440D64" w:rsidP="00440D64">
      <w:pPr>
        <w:pStyle w:val="ListParagraph"/>
        <w:numPr>
          <w:ilvl w:val="0"/>
          <w:numId w:val="51"/>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w:t>
      </w:r>
      <w:r w:rsidRPr="00440D64">
        <w:rPr>
          <w:rFonts w:ascii="Times New Roman" w:eastAsia="Times New Roman" w:hAnsi="Times New Roman" w:cs="Times New Roman"/>
          <w:sz w:val="20"/>
          <w:szCs w:val="20"/>
        </w:rPr>
        <w:t>ъответствие между цели, потребности и интервенции</w:t>
      </w:r>
      <w:r>
        <w:rPr>
          <w:rFonts w:ascii="Times New Roman" w:eastAsia="Times New Roman" w:hAnsi="Times New Roman" w:cs="Times New Roman"/>
          <w:sz w:val="20"/>
          <w:szCs w:val="20"/>
        </w:rPr>
        <w:t xml:space="preserve"> </w:t>
      </w:r>
    </w:p>
    <w:p w14:paraId="0BBE63FD" w14:textId="77777777" w:rsidR="00EA0848" w:rsidRPr="0011712F" w:rsidRDefault="00EA0848" w:rsidP="00EA0848">
      <w:pPr>
        <w:spacing w:line="276" w:lineRule="auto"/>
        <w:jc w:val="both"/>
        <w:rPr>
          <w:rFonts w:ascii="Times New Roman" w:eastAsia="Times New Roman" w:hAnsi="Times New Roman" w:cs="Times New Roman"/>
          <w:sz w:val="20"/>
          <w:szCs w:val="20"/>
        </w:rPr>
      </w:pPr>
      <w:r w:rsidRPr="0011712F">
        <w:rPr>
          <w:rFonts w:ascii="Times New Roman" w:eastAsia="Times New Roman" w:hAnsi="Times New Roman" w:cs="Times New Roman"/>
          <w:sz w:val="20"/>
          <w:szCs w:val="20"/>
        </w:rPr>
        <w:t xml:space="preserve">Имайки предвид че разгледания текст на интервенционна стратегия не е в окончателен вариант е трудно да де открият и оценят необходимите елементи и характеристики. Прави впечатление че стратегията следва логиката на цели, потребности, интервенции и условности. При някои и потребностите са посочени и връзките с други стратегически документи. При повечето от потребностите, адресирани с интервенции са посочени избраните индикатори за резултат. </w:t>
      </w:r>
    </w:p>
    <w:p w14:paraId="220E9CA1" w14:textId="77777777" w:rsidR="00EA0848" w:rsidRPr="0011712F" w:rsidRDefault="00EA0848" w:rsidP="00EA0848">
      <w:pPr>
        <w:spacing w:line="276" w:lineRule="auto"/>
        <w:jc w:val="both"/>
        <w:rPr>
          <w:rFonts w:ascii="Times New Roman" w:eastAsia="Times New Roman" w:hAnsi="Times New Roman" w:cs="Times New Roman"/>
          <w:sz w:val="20"/>
          <w:szCs w:val="20"/>
        </w:rPr>
      </w:pPr>
      <w:r w:rsidRPr="0011712F">
        <w:rPr>
          <w:rFonts w:ascii="Times New Roman" w:eastAsia="Times New Roman" w:hAnsi="Times New Roman" w:cs="Times New Roman"/>
          <w:sz w:val="20"/>
          <w:szCs w:val="20"/>
        </w:rPr>
        <w:t xml:space="preserve">Трудно е проследяването на наличието на всички необходими елементи и характеристики, защото не е следвана стандартна структура на описание на стратегията при отделните потребности. Посочени са видовете интервенции, но липсват  целевите стойности и междинните цели. </w:t>
      </w:r>
    </w:p>
    <w:p w14:paraId="259B9D6A" w14:textId="77777777" w:rsidR="00EA0848" w:rsidRPr="0011712F" w:rsidRDefault="00EA0848" w:rsidP="00EA0848">
      <w:pPr>
        <w:spacing w:line="276" w:lineRule="auto"/>
        <w:jc w:val="both"/>
        <w:rPr>
          <w:rFonts w:ascii="Times New Roman" w:eastAsia="Times New Roman" w:hAnsi="Times New Roman" w:cs="Times New Roman"/>
          <w:sz w:val="20"/>
          <w:szCs w:val="20"/>
        </w:rPr>
      </w:pPr>
      <w:r w:rsidRPr="0011712F">
        <w:rPr>
          <w:rFonts w:ascii="Times New Roman" w:eastAsia="Times New Roman" w:hAnsi="Times New Roman" w:cs="Times New Roman"/>
          <w:sz w:val="20"/>
          <w:szCs w:val="20"/>
        </w:rPr>
        <w:t xml:space="preserve">В общ план документът за Интервенционна стратегия е информативен и всеобхватен, но труден за проследяване. Има потенциал за съкращаване на детайли, които се съдържат в други документи от СП. От друга страна е необходимо да се посочат по-ясно целите на интервенциите, връзката им с потребностите и с предварителните условности. Необходимо е да се подчертае връзката с други стратегически документи и ангажименти, особено по отношение на околната среда, климата, младите земеделски стопани и управлението на риска. </w:t>
      </w:r>
    </w:p>
    <w:p w14:paraId="5DF2A593" w14:textId="77777777" w:rsidR="00EA0848" w:rsidRPr="0011712F" w:rsidRDefault="00EA0848" w:rsidP="00EA0848">
      <w:pPr>
        <w:spacing w:line="276" w:lineRule="auto"/>
        <w:jc w:val="both"/>
        <w:rPr>
          <w:rFonts w:ascii="Times New Roman" w:eastAsia="Times New Roman" w:hAnsi="Times New Roman" w:cs="Times New Roman"/>
          <w:sz w:val="20"/>
          <w:szCs w:val="20"/>
        </w:rPr>
      </w:pPr>
    </w:p>
    <w:p w14:paraId="40C6EFD7" w14:textId="77777777" w:rsidR="000E0E7A" w:rsidRPr="0011712F" w:rsidRDefault="000E0E7A">
      <w:pPr>
        <w:rPr>
          <w:rFonts w:ascii="Times New Roman" w:eastAsia="Times New Roman" w:hAnsi="Times New Roman" w:cs="Times New Roman"/>
          <w:b/>
          <w:color w:val="4472C4" w:themeColor="accent5"/>
          <w:sz w:val="20"/>
          <w:szCs w:val="20"/>
        </w:rPr>
      </w:pPr>
      <w:r w:rsidRPr="0011712F">
        <w:rPr>
          <w:rFonts w:ascii="Times New Roman" w:eastAsia="Times New Roman" w:hAnsi="Times New Roman" w:cs="Times New Roman"/>
          <w:b/>
          <w:color w:val="4472C4" w:themeColor="accent5"/>
          <w:sz w:val="20"/>
          <w:szCs w:val="20"/>
        </w:rPr>
        <w:br w:type="page"/>
      </w:r>
    </w:p>
    <w:p w14:paraId="2AEBD31D" w14:textId="77777777" w:rsidR="00197D06" w:rsidRPr="007E6079" w:rsidRDefault="00197D06" w:rsidP="00197D06">
      <w:pPr>
        <w:spacing w:line="276" w:lineRule="auto"/>
        <w:jc w:val="both"/>
        <w:rPr>
          <w:rFonts w:ascii="Times New Roman" w:eastAsia="Times New Roman" w:hAnsi="Times New Roman" w:cs="Times New Roman"/>
          <w:sz w:val="20"/>
          <w:szCs w:val="20"/>
        </w:rPr>
      </w:pPr>
      <w:r w:rsidRPr="0011712F">
        <w:rPr>
          <w:rFonts w:ascii="Times New Roman" w:eastAsia="Times New Roman" w:hAnsi="Times New Roman" w:cs="Times New Roman"/>
          <w:b/>
          <w:color w:val="2E74B5" w:themeColor="accent1" w:themeShade="BF"/>
          <w:sz w:val="20"/>
          <w:szCs w:val="20"/>
        </w:rPr>
        <w:lastRenderedPageBreak/>
        <w:t>Логиката на интервенциите</w:t>
      </w:r>
      <w:r w:rsidRPr="0011712F">
        <w:rPr>
          <w:rFonts w:ascii="Times New Roman" w:eastAsia="Times New Roman" w:hAnsi="Times New Roman" w:cs="Times New Roman"/>
          <w:sz w:val="20"/>
          <w:szCs w:val="20"/>
        </w:rPr>
        <w:t>е представена в схематичен вид, следвайки примера на стъпка 1: Визуализация на интервенциите, посочен в Ръководството на ЕК</w:t>
      </w:r>
      <w:r w:rsidRPr="0011712F">
        <w:rPr>
          <w:rStyle w:val="FootnoteReference"/>
          <w:rFonts w:ascii="Times New Roman" w:eastAsia="Times New Roman" w:hAnsi="Times New Roman" w:cs="Times New Roman"/>
          <w:sz w:val="20"/>
          <w:szCs w:val="20"/>
        </w:rPr>
        <w:footnoteReference w:id="2"/>
      </w:r>
      <w:r w:rsidRPr="0011712F">
        <w:rPr>
          <w:rFonts w:ascii="Times New Roman" w:eastAsia="Times New Roman" w:hAnsi="Times New Roman" w:cs="Times New Roman"/>
          <w:sz w:val="20"/>
          <w:szCs w:val="20"/>
        </w:rPr>
        <w:t xml:space="preserve">. Систематизирането на интервенциите е извършено на основа Интервенционната стратегия, разработена от </w:t>
      </w:r>
      <w:r w:rsidR="00ED2AE3" w:rsidRPr="0011712F">
        <w:rPr>
          <w:rFonts w:ascii="Times New Roman" w:eastAsia="Times New Roman" w:hAnsi="Times New Roman" w:cs="Times New Roman"/>
          <w:sz w:val="20"/>
          <w:szCs w:val="20"/>
        </w:rPr>
        <w:t>МЗм</w:t>
      </w:r>
      <w:r w:rsidRPr="0011712F">
        <w:rPr>
          <w:rFonts w:ascii="Times New Roman" w:eastAsia="Times New Roman" w:hAnsi="Times New Roman" w:cs="Times New Roman"/>
          <w:sz w:val="20"/>
          <w:szCs w:val="20"/>
        </w:rPr>
        <w:t xml:space="preserve"> в края на м. декември 2020 г.с допълнение на описаните интервенции от Четиринадесетото заседание на ТРГ. Индикаторите за</w:t>
      </w:r>
      <w:r>
        <w:rPr>
          <w:rFonts w:ascii="Times New Roman" w:eastAsia="Times New Roman" w:hAnsi="Times New Roman" w:cs="Times New Roman"/>
          <w:sz w:val="20"/>
          <w:szCs w:val="20"/>
        </w:rPr>
        <w:t xml:space="preserve"> въздействие, посочени на фиг.1-10, са по реда, установен в Приложение </w:t>
      </w:r>
      <w:r>
        <w:rPr>
          <w:rFonts w:ascii="Times New Roman" w:eastAsia="Times New Roman" w:hAnsi="Times New Roman" w:cs="Times New Roman"/>
          <w:sz w:val="20"/>
          <w:szCs w:val="20"/>
          <w:lang w:val="en-US"/>
        </w:rPr>
        <w:t>I</w:t>
      </w:r>
      <w:r>
        <w:rPr>
          <w:rFonts w:ascii="Times New Roman" w:eastAsia="Times New Roman" w:hAnsi="Times New Roman" w:cs="Times New Roman"/>
          <w:sz w:val="20"/>
          <w:szCs w:val="20"/>
        </w:rPr>
        <w:t xml:space="preserve">от Приложенията към предложението за Регламент за Стратегическите планове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СОМ </w:t>
      </w:r>
      <w:r w:rsidRPr="007E6079">
        <w:rPr>
          <w:rFonts w:ascii="Times New Roman" w:eastAsia="Times New Roman" w:hAnsi="Times New Roman" w:cs="Times New Roman"/>
          <w:sz w:val="20"/>
          <w:szCs w:val="20"/>
        </w:rPr>
        <w:t xml:space="preserve">(2018) 392 </w:t>
      </w:r>
      <w:r>
        <w:rPr>
          <w:rFonts w:ascii="Times New Roman" w:eastAsia="Times New Roman" w:hAnsi="Times New Roman" w:cs="Times New Roman"/>
          <w:sz w:val="20"/>
          <w:szCs w:val="20"/>
          <w:lang w:val="en-US"/>
        </w:rPr>
        <w:t>final</w:t>
      </w:r>
      <w:r w:rsidRPr="007E6079">
        <w:rPr>
          <w:rFonts w:ascii="Times New Roman" w:eastAsia="Times New Roman" w:hAnsi="Times New Roman" w:cs="Times New Roman"/>
          <w:sz w:val="20"/>
          <w:szCs w:val="20"/>
        </w:rPr>
        <w:t>), тъй като в интервенционната стратегия не са упоменати такива.</w:t>
      </w:r>
    </w:p>
    <w:p w14:paraId="340EC85E" w14:textId="77777777" w:rsidR="00197D06" w:rsidRPr="003E79B5"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структурата на интервенциите, определени по специфична цел 1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фиг. 1</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значителен дял заемат схемите за директните плащания – основно, преразпределително и плащане за малки земеделски стопани. Приложението на директната подкрепа е обосновано с оглед постигането на достатъчно надеждни доходи на земеделските стопани в условията на нестабилен пазар и силна ценова асиметрия. При конкретизиране на интервенциите по схемите за директни плащания следва да се съобразят постигнатите ефекти от приложението им през изминалите програмни периоди.</w:t>
      </w:r>
    </w:p>
    <w:p w14:paraId="362986E8"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76960" behindDoc="0" locked="0" layoutInCell="1" allowOverlap="1" wp14:anchorId="6326A6F0" wp14:editId="5CDF23AC">
                <wp:simplePos x="0" y="0"/>
                <wp:positionH relativeFrom="margin">
                  <wp:posOffset>-107950</wp:posOffset>
                </wp:positionH>
                <wp:positionV relativeFrom="paragraph">
                  <wp:posOffset>6350</wp:posOffset>
                </wp:positionV>
                <wp:extent cx="6334125" cy="5111750"/>
                <wp:effectExtent l="0" t="0" r="28575" b="12700"/>
                <wp:wrapNone/>
                <wp:docPr id="1692" name="Rounded Rectangle 1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11175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046FE" w14:textId="77777777" w:rsidR="00CC6DBD" w:rsidRDefault="00CC6DBD" w:rsidP="00197D06">
                            <w:pPr>
                              <w:jc w:val="center"/>
                            </w:pPr>
                            <w:r w:rsidRPr="00490AF7">
                              <w:rPr>
                                <w:noProof/>
                                <w:lang w:val="en-US" w:eastAsia="en-US"/>
                              </w:rPr>
                              <w:drawing>
                                <wp:inline distT="0" distB="0" distL="0" distR="0" wp14:anchorId="090E728E" wp14:editId="0A4D7001">
                                  <wp:extent cx="158115" cy="191135"/>
                                  <wp:effectExtent l="0" t="0" r="0" b="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57CE959A" wp14:editId="2B4E1A7A">
                                  <wp:extent cx="158115" cy="191135"/>
                                  <wp:effectExtent l="0" t="0" r="0" b="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26A6F0" id="Rounded Rectangle 1692" o:spid="_x0000_s1026" style="position:absolute;left:0;text-align:left;margin-left:-8.5pt;margin-top:.5pt;width:498.75pt;height:402.5pt;z-index:25117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" fillcolor="#d9e2f3 [664]" strokecolor="#1f4d78 [1604]" strokeweight="1pt">
                <v:stroke joinstyle="miter"/>
                <v:path arrowok="t"/>
                <v:textbox>
                  <w:txbxContent>
                    <w:p w14:paraId="787046FE" w14:textId="77777777" w:rsidR="00CC6DBD" w:rsidRDefault="00CC6DBD" w:rsidP="00197D06">
                      <w:pPr>
                        <w:jc w:val="center"/>
                      </w:pPr>
                      <w:r w:rsidRPr="00490AF7">
                        <w:rPr>
                          <w:noProof/>
                          <w:lang w:val="en-US" w:eastAsia="en-US"/>
                        </w:rPr>
                        <w:drawing>
                          <wp:inline distT="0" distB="0" distL="0" distR="0" wp14:anchorId="090E728E" wp14:editId="0A4D7001">
                            <wp:extent cx="158115" cy="191135"/>
                            <wp:effectExtent l="0" t="0" r="0" b="0"/>
                            <wp:docPr id="46" name="Картина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57CE959A" wp14:editId="2B4E1A7A">
                            <wp:extent cx="158115" cy="191135"/>
                            <wp:effectExtent l="0" t="0" r="0" b="0"/>
                            <wp:docPr id="47" name="Картина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77984" behindDoc="0" locked="0" layoutInCell="1" allowOverlap="1" wp14:anchorId="77685932" wp14:editId="7932B996">
                <wp:simplePos x="0" y="0"/>
                <wp:positionH relativeFrom="margin">
                  <wp:align>right</wp:align>
                </wp:positionH>
                <wp:positionV relativeFrom="paragraph">
                  <wp:posOffset>266700</wp:posOffset>
                </wp:positionV>
                <wp:extent cx="1562735" cy="540385"/>
                <wp:effectExtent l="0" t="0" r="18415" b="12065"/>
                <wp:wrapNone/>
                <wp:docPr id="1691" name="Rounded Rectangle 1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7C400"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79771A0D"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 I.3, I.4, I.5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685932" id="Rounded Rectangle 1691" o:spid="_x0000_s1027" style="position:absolute;left:0;text-align:left;margin-left:71.85pt;margin-top:21pt;width:123.05pt;height:42.55pt;z-index:25117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" fillcolor="#9f218d" strokecolor="#942c80" strokeweight="1pt">
                <v:stroke joinstyle="miter"/>
                <v:path arrowok="t"/>
                <v:textbox>
                  <w:txbxContent>
                    <w:p w14:paraId="3E87C400"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79771A0D"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 I.3, I.4, I.5</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79008" behindDoc="0" locked="0" layoutInCell="1" allowOverlap="1" wp14:anchorId="2A06BB63" wp14:editId="5F4F7D3C">
                <wp:simplePos x="0" y="0"/>
                <wp:positionH relativeFrom="column">
                  <wp:posOffset>257175</wp:posOffset>
                </wp:positionH>
                <wp:positionV relativeFrom="paragraph">
                  <wp:posOffset>191770</wp:posOffset>
                </wp:positionV>
                <wp:extent cx="3400425" cy="419100"/>
                <wp:effectExtent l="0" t="0" r="28575" b="19050"/>
                <wp:wrapNone/>
                <wp:docPr id="1690" name="Rounded 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C491EF" w14:textId="77777777" w:rsidR="00CC6DBD" w:rsidRPr="000622C3" w:rsidRDefault="00CC6DBD" w:rsidP="00197D06">
                            <w:pPr>
                              <w:jc w:val="center"/>
                              <w:rPr>
                                <w:rFonts w:ascii="Times New Roman" w:hAnsi="Times New Roman" w:cs="Times New Roman"/>
                                <w:i/>
                                <w:color w:val="2F5496" w:themeColor="accent5" w:themeShade="BF"/>
                                <w:sz w:val="16"/>
                                <w:szCs w:val="16"/>
                              </w:rPr>
                            </w:pPr>
                            <w:r w:rsidRPr="000622C3">
                              <w:rPr>
                                <w:rFonts w:ascii="Times New Roman" w:hAnsi="Times New Roman" w:cs="Times New Roman"/>
                                <w:color w:val="2F5496" w:themeColor="accent5" w:themeShade="BF"/>
                                <w:sz w:val="16"/>
                                <w:szCs w:val="16"/>
                              </w:rPr>
                              <w:t>Обща цел:</w:t>
                            </w:r>
                            <w:r w:rsidRPr="000622C3">
                              <w:rPr>
                                <w:rFonts w:ascii="Times New Roman" w:hAnsi="Times New Roman" w:cs="Times New Roman"/>
                                <w:i/>
                                <w:color w:val="2F5496" w:themeColor="accent5" w:themeShade="BF"/>
                                <w:sz w:val="16"/>
                                <w:szCs w:val="16"/>
                              </w:rPr>
                              <w:t>Да насърчи развитието на интелигентен, устойчив и диверсифициран сектор и да гарантира продоволствената сигурност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06BB63" id="Rounded Rectangle 1690" o:spid="_x0000_s1028" style="position:absolute;left:0;text-align:left;margin-left:20.25pt;margin-top:15.1pt;width:267.75pt;height:33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" fillcolor="#e2efd9 [665]" strokecolor="#1f4d78 [1604]" strokeweight="1pt">
                <v:stroke joinstyle="miter"/>
                <v:path arrowok="t"/>
                <v:textbox>
                  <w:txbxContent>
                    <w:p w14:paraId="56C491EF" w14:textId="77777777" w:rsidR="00CC6DBD" w:rsidRPr="000622C3" w:rsidRDefault="00CC6DBD" w:rsidP="00197D06">
                      <w:pPr>
                        <w:jc w:val="center"/>
                        <w:rPr>
                          <w:rFonts w:ascii="Times New Roman" w:hAnsi="Times New Roman" w:cs="Times New Roman"/>
                          <w:i/>
                          <w:color w:val="2F5496" w:themeColor="accent5" w:themeShade="BF"/>
                          <w:sz w:val="16"/>
                          <w:szCs w:val="16"/>
                        </w:rPr>
                      </w:pPr>
                      <w:r w:rsidRPr="000622C3">
                        <w:rPr>
                          <w:rFonts w:ascii="Times New Roman" w:hAnsi="Times New Roman" w:cs="Times New Roman"/>
                          <w:color w:val="2F5496" w:themeColor="accent5" w:themeShade="BF"/>
                          <w:sz w:val="16"/>
                          <w:szCs w:val="16"/>
                        </w:rPr>
                        <w:t>Обща цел:</w:t>
                      </w:r>
                      <w:r w:rsidRPr="000622C3">
                        <w:rPr>
                          <w:rFonts w:ascii="Times New Roman" w:hAnsi="Times New Roman" w:cs="Times New Roman"/>
                          <w:i/>
                          <w:color w:val="2F5496" w:themeColor="accent5" w:themeShade="BF"/>
                          <w:sz w:val="16"/>
                          <w:szCs w:val="16"/>
                        </w:rPr>
                        <w:t>Да насърчи развитието на интелигентен, устойчив и диверсифициран сектор и да гарантира продоволствената сигурност</w:t>
                      </w:r>
                    </w:p>
                  </w:txbxContent>
                </v:textbox>
              </v:roundrect>
            </w:pict>
          </mc:Fallback>
        </mc:AlternateContent>
      </w:r>
    </w:p>
    <w:p w14:paraId="7229341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0032" behindDoc="0" locked="0" layoutInCell="1" allowOverlap="1" wp14:anchorId="07845073" wp14:editId="7A0F0399">
                <wp:simplePos x="0" y="0"/>
                <wp:positionH relativeFrom="column">
                  <wp:posOffset>3723640</wp:posOffset>
                </wp:positionH>
                <wp:positionV relativeFrom="paragraph">
                  <wp:posOffset>138430</wp:posOffset>
                </wp:positionV>
                <wp:extent cx="340995" cy="141605"/>
                <wp:effectExtent l="19050" t="19050" r="20955" b="29845"/>
                <wp:wrapNone/>
                <wp:docPr id="1689" name="Left Arrow 1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68A1F00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89" o:spid="_x0000_s1026" type="#_x0000_t66" style="position:absolute;margin-left:293.2pt;margin-top:10.9pt;width:26.85pt;height:11.15pt;z-index:25118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Bv&#10;Nak2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31BF5C7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1056" behindDoc="0" locked="0" layoutInCell="1" allowOverlap="1" wp14:anchorId="2D09EAC9" wp14:editId="7080F191">
                <wp:simplePos x="0" y="0"/>
                <wp:positionH relativeFrom="column">
                  <wp:posOffset>3803650</wp:posOffset>
                </wp:positionH>
                <wp:positionV relativeFrom="paragraph">
                  <wp:posOffset>165735</wp:posOffset>
                </wp:positionV>
                <wp:extent cx="156210" cy="646430"/>
                <wp:effectExtent l="0" t="187960" r="0" b="170180"/>
                <wp:wrapNone/>
                <wp:docPr id="1688" name="Down Arrow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06E5C63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88" o:spid="_x0000_s1026" type="#_x0000_t67" style="position:absolute;margin-left:299.5pt;margin-top:13.05pt;width:12.3pt;height:50.9pt;rotation:3167049fd;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2080" behindDoc="0" locked="0" layoutInCell="1" allowOverlap="1" wp14:anchorId="1DC02BA2" wp14:editId="7056A550">
                <wp:simplePos x="0" y="0"/>
                <wp:positionH relativeFrom="margin">
                  <wp:posOffset>581025</wp:posOffset>
                </wp:positionH>
                <wp:positionV relativeFrom="paragraph">
                  <wp:posOffset>257810</wp:posOffset>
                </wp:positionV>
                <wp:extent cx="2651760" cy="257810"/>
                <wp:effectExtent l="0" t="0" r="15240" b="27940"/>
                <wp:wrapNone/>
                <wp:docPr id="1687" name="Rounded Rectangle 1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27A744"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C02BA2" id="Rounded Rectangle 1687" o:spid="_x0000_s1029" style="position:absolute;left:0;text-align:left;margin-left:45.75pt;margin-top:20.3pt;width:208.8pt;height:20.3pt;z-index:25118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" fillcolor="#e2efd9 [665]" strokecolor="#1f4d78 [1604]" strokeweight="1pt">
                <v:stroke joinstyle="miter"/>
                <v:path arrowok="t"/>
                <v:textbox>
                  <w:txbxContent>
                    <w:p w14:paraId="2627A744"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3104" behindDoc="0" locked="0" layoutInCell="1" allowOverlap="1" wp14:anchorId="4710E87F" wp14:editId="6EB4227B">
                <wp:simplePos x="0" y="0"/>
                <wp:positionH relativeFrom="column">
                  <wp:posOffset>1853565</wp:posOffset>
                </wp:positionH>
                <wp:positionV relativeFrom="paragraph">
                  <wp:posOffset>68580</wp:posOffset>
                </wp:positionV>
                <wp:extent cx="267970" cy="615315"/>
                <wp:effectExtent l="19050" t="19050" r="36830" b="13335"/>
                <wp:wrapNone/>
                <wp:docPr id="1686" name="Up Arrow 1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70261D6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686" o:spid="_x0000_s1026" type="#_x0000_t68" style="position:absolute;margin-left:145.95pt;margin-top:5.4pt;width:21.1pt;height:48.4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kgteZo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154A6D6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4128" behindDoc="0" locked="0" layoutInCell="1" allowOverlap="1" wp14:anchorId="0F9BBA6E" wp14:editId="644BB73F">
                <wp:simplePos x="0" y="0"/>
                <wp:positionH relativeFrom="margin">
                  <wp:align>right</wp:align>
                </wp:positionH>
                <wp:positionV relativeFrom="paragraph">
                  <wp:posOffset>147320</wp:posOffset>
                </wp:positionV>
                <wp:extent cx="1562735" cy="648335"/>
                <wp:effectExtent l="0" t="0" r="18415" b="18415"/>
                <wp:wrapNone/>
                <wp:docPr id="1685" name="Rounded Rectangle 1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2D3C42CA"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7BDB0669"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R.4, R.5, R.6, R.7, R.8, R.9, R.10, R.23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F9BBA6E" id="Rounded Rectangle 1685" o:spid="_x0000_s1030" style="position:absolute;left:0;text-align:left;margin-left:71.85pt;margin-top:11.6pt;width:123.05pt;height:51.05pt;z-index:25118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" fillcolor="#9f218d" strokecolor="#9f218d" strokeweight="1pt">
                <v:stroke joinstyle="miter"/>
                <v:path arrowok="t"/>
                <v:textbox>
                  <w:txbxContent>
                    <w:p w14:paraId="2D3C42CA"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7BDB0669"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R.4, R.5, R.6, R.7, R.8, R.9, R.10, R.23</w:t>
                      </w:r>
                    </w:p>
                  </w:txbxContent>
                </v:textbox>
                <w10:wrap anchorx="margin"/>
              </v:roundrect>
            </w:pict>
          </mc:Fallback>
        </mc:AlternateContent>
      </w:r>
    </w:p>
    <w:p w14:paraId="63533EF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5152" behindDoc="0" locked="0" layoutInCell="1" allowOverlap="1" wp14:anchorId="47C1C8F3" wp14:editId="7046DCAE">
                <wp:simplePos x="0" y="0"/>
                <wp:positionH relativeFrom="column">
                  <wp:posOffset>3657600</wp:posOffset>
                </wp:positionH>
                <wp:positionV relativeFrom="paragraph">
                  <wp:posOffset>229235</wp:posOffset>
                </wp:positionV>
                <wp:extent cx="448310" cy="191135"/>
                <wp:effectExtent l="19050" t="19050" r="27940" b="37465"/>
                <wp:wrapNone/>
                <wp:docPr id="1684" name="Left Arrow 1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2FE6338" id="Left Arrow 1684" o:spid="_x0000_s1026" type="#_x0000_t66" style="position:absolute;margin-left:4in;margin-top:18.05pt;width:35.3pt;height:15.0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Ixv&#10;AFe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6176" behindDoc="0" locked="0" layoutInCell="1" allowOverlap="1" wp14:anchorId="698CE736" wp14:editId="5D8EE0F3">
                <wp:simplePos x="0" y="0"/>
                <wp:positionH relativeFrom="margin">
                  <wp:posOffset>141605</wp:posOffset>
                </wp:positionH>
                <wp:positionV relativeFrom="paragraph">
                  <wp:posOffset>127635</wp:posOffset>
                </wp:positionV>
                <wp:extent cx="3474720" cy="382270"/>
                <wp:effectExtent l="0" t="0" r="11430" b="17780"/>
                <wp:wrapNone/>
                <wp:docPr id="1683" name="Rounded Rectangle 1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25F79D26" w14:textId="77777777" w:rsidR="00CC6DBD" w:rsidRPr="006417B8" w:rsidRDefault="00CC6DBD" w:rsidP="00197D06">
                            <w:pPr>
                              <w:jc w:val="center"/>
                              <w:rPr>
                                <w:rFonts w:ascii="Times New Roman" w:hAnsi="Times New Roman" w:cs="Times New Roman"/>
                                <w:i/>
                                <w:color w:val="2F5496" w:themeColor="accent5" w:themeShade="BF"/>
                                <w:sz w:val="16"/>
                                <w:szCs w:val="16"/>
                              </w:rPr>
                            </w:pPr>
                            <w:r w:rsidRPr="006417B8">
                              <w:rPr>
                                <w:rFonts w:ascii="Times New Roman" w:hAnsi="Times New Roman" w:cs="Times New Roman"/>
                                <w:color w:val="2F5496" w:themeColor="accent5" w:themeShade="BF"/>
                                <w:sz w:val="16"/>
                                <w:szCs w:val="16"/>
                                <w:u w:val="single"/>
                              </w:rPr>
                              <w:t>Специфична цел 1</w:t>
                            </w:r>
                            <w:r>
                              <w:rPr>
                                <w:rFonts w:ascii="Times New Roman" w:hAnsi="Times New Roman" w:cs="Times New Roman"/>
                                <w:color w:val="2F5496" w:themeColor="accent5" w:themeShade="BF"/>
                                <w:sz w:val="16"/>
                                <w:szCs w:val="16"/>
                              </w:rPr>
                              <w:t>:</w:t>
                            </w:r>
                            <w:r w:rsidRPr="00D151BE">
                              <w:rPr>
                                <w:rFonts w:ascii="Times New Roman" w:hAnsi="Times New Roman" w:cs="Times New Roman"/>
                                <w:sz w:val="16"/>
                                <w:szCs w:val="16"/>
                              </w:rPr>
                              <w:t>Достатъчно надеждни доходи и устойчивост в ЕС за подобряване на продоволствената сигурност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98CE736" id="Rounded Rectangle 1683" o:spid="_x0000_s1031" style="position:absolute;left:0;text-align:left;margin-left:11.15pt;margin-top:10.05pt;width:273.6pt;height:30.1pt;z-index:2511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" fillcolor="#e2f0d9" strokecolor="#41719c" strokeweight="1pt">
                <v:stroke joinstyle="miter"/>
                <v:path arrowok="t"/>
                <v:textbox>
                  <w:txbxContent>
                    <w:p w14:paraId="25F79D26" w14:textId="77777777" w:rsidR="00CC6DBD" w:rsidRPr="006417B8" w:rsidRDefault="00CC6DBD" w:rsidP="00197D06">
                      <w:pPr>
                        <w:jc w:val="center"/>
                        <w:rPr>
                          <w:rFonts w:ascii="Times New Roman" w:hAnsi="Times New Roman" w:cs="Times New Roman"/>
                          <w:i/>
                          <w:color w:val="2F5496" w:themeColor="accent5" w:themeShade="BF"/>
                          <w:sz w:val="16"/>
                          <w:szCs w:val="16"/>
                        </w:rPr>
                      </w:pPr>
                      <w:r w:rsidRPr="006417B8">
                        <w:rPr>
                          <w:rFonts w:ascii="Times New Roman" w:hAnsi="Times New Roman" w:cs="Times New Roman"/>
                          <w:color w:val="2F5496" w:themeColor="accent5" w:themeShade="BF"/>
                          <w:sz w:val="16"/>
                          <w:szCs w:val="16"/>
                          <w:u w:val="single"/>
                        </w:rPr>
                        <w:t>Специфична цел 1</w:t>
                      </w:r>
                      <w:r>
                        <w:rPr>
                          <w:rFonts w:ascii="Times New Roman" w:hAnsi="Times New Roman" w:cs="Times New Roman"/>
                          <w:color w:val="2F5496" w:themeColor="accent5" w:themeShade="BF"/>
                          <w:sz w:val="16"/>
                          <w:szCs w:val="16"/>
                        </w:rPr>
                        <w:t>:</w:t>
                      </w:r>
                      <w:r w:rsidRPr="00D151BE">
                        <w:rPr>
                          <w:rFonts w:ascii="Times New Roman" w:hAnsi="Times New Roman" w:cs="Times New Roman"/>
                          <w:sz w:val="16"/>
                          <w:szCs w:val="16"/>
                        </w:rPr>
                        <w:t>Достатъчно надеждни доходи и устойчивост в ЕС за подобряване на продоволствената сигурност</w:t>
                      </w:r>
                    </w:p>
                  </w:txbxContent>
                </v:textbox>
                <w10:wrap anchorx="margin"/>
              </v:roundrect>
            </w:pict>
          </mc:Fallback>
        </mc:AlternateContent>
      </w:r>
    </w:p>
    <w:p w14:paraId="0BA4497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7200" behindDoc="0" locked="0" layoutInCell="1" allowOverlap="1" wp14:anchorId="4D58BE6A" wp14:editId="608DD72D">
                <wp:simplePos x="0" y="0"/>
                <wp:positionH relativeFrom="column">
                  <wp:posOffset>3150235</wp:posOffset>
                </wp:positionH>
                <wp:positionV relativeFrom="paragraph">
                  <wp:posOffset>256540</wp:posOffset>
                </wp:positionV>
                <wp:extent cx="158115" cy="207645"/>
                <wp:effectExtent l="19050" t="19050" r="13335" b="20955"/>
                <wp:wrapNone/>
                <wp:docPr id="1682" name="Up Arrow 1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076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179D238" id="Up Arrow 1682" o:spid="_x0000_s1026" type="#_x0000_t68" style="position:absolute;margin-left:248.05pt;margin-top:20.2pt;width:12.45pt;height:16.3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" adj="8224"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8224" behindDoc="0" locked="0" layoutInCell="1" allowOverlap="1" wp14:anchorId="3C84BE0D" wp14:editId="4B7BD75B">
                <wp:simplePos x="0" y="0"/>
                <wp:positionH relativeFrom="column">
                  <wp:posOffset>922020</wp:posOffset>
                </wp:positionH>
                <wp:positionV relativeFrom="paragraph">
                  <wp:posOffset>264795</wp:posOffset>
                </wp:positionV>
                <wp:extent cx="143510" cy="182880"/>
                <wp:effectExtent l="19050" t="19050" r="27940" b="26670"/>
                <wp:wrapNone/>
                <wp:docPr id="1681" name="Up Arrow 1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8AE66AE" id="Up Arrow 1681" o:spid="_x0000_s1026" type="#_x0000_t68" style="position:absolute;margin-left:72.6pt;margin-top:20.85pt;width:11.3pt;height:14.4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" adj="8475" fillcolor="#5b9bd5 [3204]" strokecolor="#1f4d78 [1604]" strokeweight="1pt">
                <v:path arrowok="t"/>
              </v:shape>
            </w:pict>
          </mc:Fallback>
        </mc:AlternateContent>
      </w:r>
    </w:p>
    <w:p w14:paraId="38A29CF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89248" behindDoc="0" locked="0" layoutInCell="1" allowOverlap="1" wp14:anchorId="6901A7B5" wp14:editId="7F8BA8EF">
                <wp:simplePos x="0" y="0"/>
                <wp:positionH relativeFrom="column">
                  <wp:posOffset>5004435</wp:posOffset>
                </wp:positionH>
                <wp:positionV relativeFrom="paragraph">
                  <wp:posOffset>245745</wp:posOffset>
                </wp:positionV>
                <wp:extent cx="981075" cy="2901315"/>
                <wp:effectExtent l="0" t="0" r="28575" b="13335"/>
                <wp:wrapNone/>
                <wp:docPr id="1680" name="Rounded Rectangle 1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290131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3A531C7B" id="Rounded Rectangle 1680" o:spid="_x0000_s1026" style="position:absolute;margin-left:394.05pt;margin-top:19.35pt;width:77.25pt;height:228.4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" fillcolor="#d9e2f3 [664]"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0272" behindDoc="0" locked="0" layoutInCell="1" allowOverlap="1" wp14:anchorId="2BDCE564" wp14:editId="5458FDE0">
                <wp:simplePos x="0" y="0"/>
                <wp:positionH relativeFrom="column">
                  <wp:posOffset>2103120</wp:posOffset>
                </wp:positionH>
                <wp:positionV relativeFrom="paragraph">
                  <wp:posOffset>245745</wp:posOffset>
                </wp:positionV>
                <wp:extent cx="2651760" cy="2934335"/>
                <wp:effectExtent l="0" t="0" r="15240" b="18415"/>
                <wp:wrapNone/>
                <wp:docPr id="1679" name="Rounded Rectangle 1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9343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60B68E47" id="Rounded Rectangle 1679" o:spid="_x0000_s1026" style="position:absolute;margin-left:165.6pt;margin-top:19.35pt;width:208.8pt;height:231.0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1296" behindDoc="0" locked="0" layoutInCell="1" allowOverlap="1" wp14:anchorId="75105E54" wp14:editId="0FFFA232">
                <wp:simplePos x="0" y="0"/>
                <wp:positionH relativeFrom="margin">
                  <wp:posOffset>141605</wp:posOffset>
                </wp:positionH>
                <wp:positionV relativeFrom="paragraph">
                  <wp:posOffset>220345</wp:posOffset>
                </wp:positionV>
                <wp:extent cx="1412875" cy="2070100"/>
                <wp:effectExtent l="0" t="0" r="15875" b="25400"/>
                <wp:wrapNone/>
                <wp:docPr id="1678" name="Rounded Rectangle 1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07010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6F8D1581"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105E54" id="Rounded Rectangle 1678" o:spid="_x0000_s1032" style="position:absolute;left:0;text-align:left;margin-left:11.15pt;margin-top:17.35pt;width:111.25pt;height:163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" fillcolor="#e2f0d9" strokecolor="#41719c" strokeweight="1pt">
                <v:stroke joinstyle="miter"/>
                <v:path arrowok="t"/>
                <v:textbox>
                  <w:txbxContent>
                    <w:p w14:paraId="6F8D1581"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p>
    <w:p w14:paraId="516B8D0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2320" behindDoc="0" locked="0" layoutInCell="1" allowOverlap="1" wp14:anchorId="5CFE1E5F" wp14:editId="1BE003EC">
                <wp:simplePos x="0" y="0"/>
                <wp:positionH relativeFrom="column">
                  <wp:posOffset>5137150</wp:posOffset>
                </wp:positionH>
                <wp:positionV relativeFrom="paragraph">
                  <wp:posOffset>41910</wp:posOffset>
                </wp:positionV>
                <wp:extent cx="748030" cy="498475"/>
                <wp:effectExtent l="0" t="0" r="13970" b="15875"/>
                <wp:wrapNone/>
                <wp:docPr id="1677" name="Rectangle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9C3F6A"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CFE1E5F" id="Rectangle 1677" o:spid="_x0000_s1033" style="position:absolute;left:0;text-align:left;margin-left:404.5pt;margin-top:3.3pt;width:58.9pt;height:39.2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" fillcolor="#bb058b" strokecolor="#1f4d78 [1604]" strokeweight="1pt">
                <v:path arrowok="t"/>
                <v:textbox>
                  <w:txbxContent>
                    <w:p w14:paraId="289C3F6A"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3344" behindDoc="0" locked="0" layoutInCell="1" allowOverlap="1" wp14:anchorId="7C032D4D" wp14:editId="20EDE87F">
                <wp:simplePos x="0" y="0"/>
                <wp:positionH relativeFrom="column">
                  <wp:posOffset>2942590</wp:posOffset>
                </wp:positionH>
                <wp:positionV relativeFrom="paragraph">
                  <wp:posOffset>8255</wp:posOffset>
                </wp:positionV>
                <wp:extent cx="914400" cy="241300"/>
                <wp:effectExtent l="0" t="0" r="19050" b="25400"/>
                <wp:wrapNone/>
                <wp:docPr id="1676" name="Rectangle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73EE2A2B"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C032D4D" id="Rectangle 1676" o:spid="_x0000_s1034" style="position:absolute;left:0;text-align:left;margin-left:231.7pt;margin-top:.65pt;width:1in;height:19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" fillcolor="#c5e0b3 [1305]" strokecolor="#41719c" strokeweight="1pt">
                <v:path arrowok="t"/>
                <v:textbox>
                  <w:txbxContent>
                    <w:p w14:paraId="73EE2A2B"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4368" behindDoc="0" locked="0" layoutInCell="1" allowOverlap="1" wp14:anchorId="61FD1DFC" wp14:editId="4674422F">
                <wp:simplePos x="0" y="0"/>
                <wp:positionH relativeFrom="column">
                  <wp:posOffset>340995</wp:posOffset>
                </wp:positionH>
                <wp:positionV relativeFrom="paragraph">
                  <wp:posOffset>75565</wp:posOffset>
                </wp:positionV>
                <wp:extent cx="914400" cy="241300"/>
                <wp:effectExtent l="0" t="0" r="19050" b="25400"/>
                <wp:wrapNone/>
                <wp:docPr id="1675" name="Rectangle 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4E5F7A"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1FD1DFC" id="Rectangle 1675" o:spid="_x0000_s1035" style="position:absolute;left:0;text-align:left;margin-left:26.85pt;margin-top:5.95pt;width:1in;height:19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" fillcolor="#5b9bd5 [3204]" strokecolor="#1f4d78 [1604]" strokeweight="1pt">
                <v:path arrowok="t"/>
                <v:textbox>
                  <w:txbxContent>
                    <w:p w14:paraId="044E5F7A"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260F6B8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5392" behindDoc="0" locked="0" layoutInCell="1" allowOverlap="1" wp14:anchorId="751BE5A7" wp14:editId="4A463D0A">
                <wp:simplePos x="0" y="0"/>
                <wp:positionH relativeFrom="column">
                  <wp:posOffset>4754880</wp:posOffset>
                </wp:positionH>
                <wp:positionV relativeFrom="paragraph">
                  <wp:posOffset>130175</wp:posOffset>
                </wp:positionV>
                <wp:extent cx="240665" cy="233045"/>
                <wp:effectExtent l="0" t="0" r="83185" b="52705"/>
                <wp:wrapNone/>
                <wp:docPr id="1674" name="Straight Arrow Connector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2330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4675A5C8" id="_x0000_t32" coordsize="21600,21600" o:spt="32" o:oned="t" path="m,l21600,21600e" filled="f">
                <v:path arrowok="t" fillok="f" o:connecttype="none"/>
                <o:lock v:ext="edit" shapetype="t"/>
              </v:shapetype>
              <v:shape id="Straight Arrow Connector 1674" o:spid="_x0000_s1026" type="#_x0000_t32" style="position:absolute;margin-left:374.4pt;margin-top:10.25pt;width:18.95pt;height:18.35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6416" behindDoc="0" locked="0" layoutInCell="1" allowOverlap="1" wp14:anchorId="03A08EC4" wp14:editId="4191986B">
                <wp:simplePos x="0" y="0"/>
                <wp:positionH relativeFrom="column">
                  <wp:posOffset>1562735</wp:posOffset>
                </wp:positionH>
                <wp:positionV relativeFrom="paragraph">
                  <wp:posOffset>229870</wp:posOffset>
                </wp:positionV>
                <wp:extent cx="539750" cy="2011680"/>
                <wp:effectExtent l="0" t="0" r="69850" b="64770"/>
                <wp:wrapNone/>
                <wp:docPr id="1673" name="Straight Arrow Connector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20116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6112340" id="Straight Arrow Connector 1673" o:spid="_x0000_s1026" type="#_x0000_t32" style="position:absolute;margin-left:123.05pt;margin-top:18.1pt;width:42.5pt;height:158.4pt;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7440" behindDoc="0" locked="0" layoutInCell="1" allowOverlap="1" wp14:anchorId="099128F3" wp14:editId="20DCB138">
                <wp:simplePos x="0" y="0"/>
                <wp:positionH relativeFrom="column">
                  <wp:posOffset>1562735</wp:posOffset>
                </wp:positionH>
                <wp:positionV relativeFrom="paragraph">
                  <wp:posOffset>88900</wp:posOffset>
                </wp:positionV>
                <wp:extent cx="540385" cy="124460"/>
                <wp:effectExtent l="0" t="57150" r="0" b="27940"/>
                <wp:wrapNone/>
                <wp:docPr id="1672" name="Straight Arrow Connector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 cy="1244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9C83488" id="Straight Arrow Connector 1672" o:spid="_x0000_s1026" type="#_x0000_t32" style="position:absolute;margin-left:123.05pt;margin-top:7pt;width:42.55pt;height:9.8pt;flip:y;z-index:25119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8464" behindDoc="0" locked="0" layoutInCell="1" allowOverlap="1" wp14:anchorId="4D877AFF" wp14:editId="618677AE">
                <wp:simplePos x="0" y="0"/>
                <wp:positionH relativeFrom="column">
                  <wp:posOffset>2252980</wp:posOffset>
                </wp:positionH>
                <wp:positionV relativeFrom="paragraph">
                  <wp:posOffset>22225</wp:posOffset>
                </wp:positionV>
                <wp:extent cx="2294255" cy="241300"/>
                <wp:effectExtent l="0" t="0" r="10795" b="25400"/>
                <wp:wrapNone/>
                <wp:docPr id="1671" name="Rectangle 1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BF2D9F3"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sidRPr="005A0E2A">
                              <w:rPr>
                                <w:rFonts w:ascii="Times New Roman" w:hAnsi="Times New Roman" w:cs="Times New Roman"/>
                                <w:sz w:val="16"/>
                                <w:szCs w:val="16"/>
                              </w:rPr>
                              <w:t xml:space="preserve"> – основно доходи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877AFF" id="Rectangle 1671" o:spid="_x0000_s1036" style="position:absolute;left:0;text-align:left;margin-left:177.4pt;margin-top:1.75pt;width:180.65pt;height:19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" fillcolor="#c5e0b4" strokecolor="#41719c" strokeweight="1pt">
                <v:path arrowok="t"/>
                <v:textbox>
                  <w:txbxContent>
                    <w:p w14:paraId="2BF2D9F3"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sidRPr="005A0E2A">
                        <w:rPr>
                          <w:rFonts w:ascii="Times New Roman" w:hAnsi="Times New Roman" w:cs="Times New Roman"/>
                          <w:sz w:val="16"/>
                          <w:szCs w:val="16"/>
                        </w:rPr>
                        <w:t xml:space="preserve"> – основно доходи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199488" behindDoc="0" locked="0" layoutInCell="1" allowOverlap="1" wp14:anchorId="7EAA2F64" wp14:editId="61E8FFB8">
                <wp:simplePos x="0" y="0"/>
                <wp:positionH relativeFrom="column">
                  <wp:posOffset>249555</wp:posOffset>
                </wp:positionH>
                <wp:positionV relativeFrom="paragraph">
                  <wp:posOffset>113665</wp:posOffset>
                </wp:positionV>
                <wp:extent cx="1180465" cy="233045"/>
                <wp:effectExtent l="0" t="0" r="19685" b="14605"/>
                <wp:wrapNone/>
                <wp:docPr id="1670" name="Rectangle 1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94EC3C" w14:textId="77777777" w:rsidR="00CC6DBD" w:rsidRPr="00734BD3" w:rsidRDefault="00CC6DBD" w:rsidP="00197D06">
                            <w:pPr>
                              <w:jc w:val="center"/>
                              <w:rPr>
                                <w:rFonts w:ascii="Times New Roman" w:hAnsi="Times New Roman" w:cs="Times New Roman"/>
                                <w:color w:val="000000" w:themeColor="text1"/>
                                <w:sz w:val="16"/>
                                <w:szCs w:val="16"/>
                              </w:rPr>
                            </w:pPr>
                            <w:r w:rsidRPr="00734BD3">
                              <w:rPr>
                                <w:rFonts w:ascii="Times New Roman" w:hAnsi="Times New Roman" w:cs="Times New Roman"/>
                                <w:color w:val="000000" w:themeColor="text1"/>
                                <w:sz w:val="16"/>
                                <w:szCs w:val="16"/>
                              </w:rPr>
                              <w:t>Доходи на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AA2F64" id="Rectangle 1670" o:spid="_x0000_s1037" style="position:absolute;left:0;text-align:left;margin-left:19.65pt;margin-top:8.95pt;width:92.95pt;height:18.3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" fillcolor="#5b9bd5 [3204]" strokecolor="#1f4d78 [1604]" strokeweight="1pt">
                <v:path arrowok="t"/>
                <v:textbox>
                  <w:txbxContent>
                    <w:p w14:paraId="7B94EC3C" w14:textId="77777777" w:rsidR="00CC6DBD" w:rsidRPr="00734BD3" w:rsidRDefault="00CC6DBD" w:rsidP="00197D06">
                      <w:pPr>
                        <w:jc w:val="center"/>
                        <w:rPr>
                          <w:rFonts w:ascii="Times New Roman" w:hAnsi="Times New Roman" w:cs="Times New Roman"/>
                          <w:color w:val="000000" w:themeColor="text1"/>
                          <w:sz w:val="16"/>
                          <w:szCs w:val="16"/>
                        </w:rPr>
                      </w:pPr>
                      <w:r w:rsidRPr="00734BD3">
                        <w:rPr>
                          <w:rFonts w:ascii="Times New Roman" w:hAnsi="Times New Roman" w:cs="Times New Roman"/>
                          <w:color w:val="000000" w:themeColor="text1"/>
                          <w:sz w:val="16"/>
                          <w:szCs w:val="16"/>
                        </w:rPr>
                        <w:t>Доходи на ЗС</w:t>
                      </w:r>
                    </w:p>
                  </w:txbxContent>
                </v:textbox>
              </v:rect>
            </w:pict>
          </mc:Fallback>
        </mc:AlternateContent>
      </w:r>
    </w:p>
    <w:p w14:paraId="389D66F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0512" behindDoc="0" locked="0" layoutInCell="1" allowOverlap="1" wp14:anchorId="42A7215E" wp14:editId="20B7DFBA">
                <wp:simplePos x="0" y="0"/>
                <wp:positionH relativeFrom="column">
                  <wp:posOffset>2268220</wp:posOffset>
                </wp:positionH>
                <wp:positionV relativeFrom="paragraph">
                  <wp:posOffset>64770</wp:posOffset>
                </wp:positionV>
                <wp:extent cx="2294255" cy="241300"/>
                <wp:effectExtent l="0" t="0" r="10795" b="25400"/>
                <wp:wrapNone/>
                <wp:docPr id="1669" name="Rectangle 1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4857CB5"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sidRPr="005A0E2A">
                              <w:rPr>
                                <w:rFonts w:ascii="Times New Roman" w:hAnsi="Times New Roman" w:cs="Times New Roman"/>
                                <w:sz w:val="16"/>
                                <w:szCs w:val="16"/>
                              </w:rPr>
                              <w:t xml:space="preserve"> – </w:t>
                            </w:r>
                            <w:r>
                              <w:rPr>
                                <w:rFonts w:ascii="Times New Roman" w:hAnsi="Times New Roman" w:cs="Times New Roman"/>
                                <w:sz w:val="16"/>
                                <w:szCs w:val="16"/>
                              </w:rPr>
                              <w:t>преразпределително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A7215E" id="Rectangle 1669" o:spid="_x0000_s1038" style="position:absolute;left:0;text-align:left;margin-left:178.6pt;margin-top:5.1pt;width:180.65pt;height:19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" fillcolor="#c5e0b4" strokecolor="#41719c" strokeweight="1pt">
                <v:path arrowok="t"/>
                <v:textbox>
                  <w:txbxContent>
                    <w:p w14:paraId="44857CB5"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sidRPr="005A0E2A">
                        <w:rPr>
                          <w:rFonts w:ascii="Times New Roman" w:hAnsi="Times New Roman" w:cs="Times New Roman"/>
                          <w:sz w:val="16"/>
                          <w:szCs w:val="16"/>
                        </w:rPr>
                        <w:t xml:space="preserve"> – </w:t>
                      </w:r>
                      <w:r>
                        <w:rPr>
                          <w:rFonts w:ascii="Times New Roman" w:hAnsi="Times New Roman" w:cs="Times New Roman"/>
                          <w:sz w:val="16"/>
                          <w:szCs w:val="16"/>
                        </w:rPr>
                        <w:t>преразпределително</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1536" behindDoc="0" locked="0" layoutInCell="1" allowOverlap="1" wp14:anchorId="490EAE79" wp14:editId="534831DF">
                <wp:simplePos x="0" y="0"/>
                <wp:positionH relativeFrom="column">
                  <wp:posOffset>4754880</wp:posOffset>
                </wp:positionH>
                <wp:positionV relativeFrom="paragraph">
                  <wp:posOffset>76200</wp:posOffset>
                </wp:positionV>
                <wp:extent cx="240665" cy="607060"/>
                <wp:effectExtent l="0" t="0" r="64135" b="59690"/>
                <wp:wrapNone/>
                <wp:docPr id="1668" name="Straight Arrow Connector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6070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8E62F6D" id="Straight Arrow Connector 1668" o:spid="_x0000_s1026" type="#_x0000_t32" style="position:absolute;margin-left:374.4pt;margin-top:6pt;width:18.95pt;height:47.8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2560" behindDoc="0" locked="0" layoutInCell="1" allowOverlap="1" wp14:anchorId="13AE10A8" wp14:editId="17C1ABF0">
                <wp:simplePos x="0" y="0"/>
                <wp:positionH relativeFrom="column">
                  <wp:posOffset>5195570</wp:posOffset>
                </wp:positionH>
                <wp:positionV relativeFrom="paragraph">
                  <wp:posOffset>59690</wp:posOffset>
                </wp:positionV>
                <wp:extent cx="664845" cy="241300"/>
                <wp:effectExtent l="0" t="0" r="20955" b="25400"/>
                <wp:wrapNone/>
                <wp:docPr id="1667" name="Rounded Rectangle 1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41300"/>
                        </a:xfrm>
                        <a:prstGeom prst="roundRect">
                          <a:avLst/>
                        </a:prstGeom>
                        <a:solidFill>
                          <a:srgbClr val="F6B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5EC89" w14:textId="77777777" w:rsidR="00CC6DBD" w:rsidRPr="00DC58A5" w:rsidRDefault="00CC6DBD" w:rsidP="00197D06">
                            <w:pPr>
                              <w:jc w:val="center"/>
                              <w:rPr>
                                <w:rFonts w:ascii="Times New Roman" w:hAnsi="Times New Roman" w:cs="Times New Roman"/>
                                <w:color w:val="000000" w:themeColor="text1"/>
                                <w:sz w:val="16"/>
                                <w:szCs w:val="16"/>
                                <w:lang w:val="en-US"/>
                              </w:rPr>
                            </w:pPr>
                            <w:r w:rsidRPr="00DC58A5">
                              <w:rPr>
                                <w:rFonts w:ascii="Times New Roman" w:hAnsi="Times New Roman" w:cs="Times New Roman"/>
                                <w:color w:val="000000" w:themeColor="text1"/>
                                <w:sz w:val="16"/>
                                <w:szCs w:val="16"/>
                                <w:lang w:val="en-US"/>
                              </w:rPr>
                              <w:t>O.4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AE10A8" id="Rounded Rectangle 1667" o:spid="_x0000_s1039" style="position:absolute;left:0;text-align:left;margin-left:409.1pt;margin-top:4.7pt;width:52.35pt;height:19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" fillcolor="#f6b0b7" strokecolor="#1f4d78 [1604]" strokeweight="1pt">
                <v:stroke joinstyle="miter"/>
                <v:path arrowok="t"/>
                <v:textbox>
                  <w:txbxContent>
                    <w:p w14:paraId="4785EC89" w14:textId="77777777" w:rsidR="00CC6DBD" w:rsidRPr="00DC58A5" w:rsidRDefault="00CC6DBD" w:rsidP="00197D06">
                      <w:pPr>
                        <w:jc w:val="center"/>
                        <w:rPr>
                          <w:rFonts w:ascii="Times New Roman" w:hAnsi="Times New Roman" w:cs="Times New Roman"/>
                          <w:color w:val="000000" w:themeColor="text1"/>
                          <w:sz w:val="16"/>
                          <w:szCs w:val="16"/>
                          <w:lang w:val="en-US"/>
                        </w:rPr>
                      </w:pPr>
                      <w:r w:rsidRPr="00DC58A5">
                        <w:rPr>
                          <w:rFonts w:ascii="Times New Roman" w:hAnsi="Times New Roman" w:cs="Times New Roman"/>
                          <w:color w:val="000000" w:themeColor="text1"/>
                          <w:sz w:val="16"/>
                          <w:szCs w:val="16"/>
                          <w:lang w:val="en-US"/>
                        </w:rPr>
                        <w:t>O.4</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3584" behindDoc="0" locked="0" layoutInCell="1" allowOverlap="1" wp14:anchorId="7BEDE4C9" wp14:editId="706EE19C">
                <wp:simplePos x="0" y="0"/>
                <wp:positionH relativeFrom="column">
                  <wp:posOffset>1562735</wp:posOffset>
                </wp:positionH>
                <wp:positionV relativeFrom="paragraph">
                  <wp:posOffset>201295</wp:posOffset>
                </wp:positionV>
                <wp:extent cx="539115" cy="266065"/>
                <wp:effectExtent l="0" t="38100" r="51435" b="19685"/>
                <wp:wrapNone/>
                <wp:docPr id="1666" name="Straight Arrow Connector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115" cy="2660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7D71C07" id="Straight Arrow Connector 1666" o:spid="_x0000_s1026" type="#_x0000_t32" style="position:absolute;margin-left:123.05pt;margin-top:15.85pt;width:42.45pt;height:20.95pt;flip:y;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4608" behindDoc="0" locked="0" layoutInCell="1" allowOverlap="1" wp14:anchorId="68D221C5" wp14:editId="60666565">
                <wp:simplePos x="0" y="0"/>
                <wp:positionH relativeFrom="column">
                  <wp:posOffset>1562735</wp:posOffset>
                </wp:positionH>
                <wp:positionV relativeFrom="paragraph">
                  <wp:posOffset>267970</wp:posOffset>
                </wp:positionV>
                <wp:extent cx="539750" cy="107950"/>
                <wp:effectExtent l="0" t="0" r="69850" b="82550"/>
                <wp:wrapNone/>
                <wp:docPr id="1665" name="Straight Arrow Connector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1079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2BFEAA" id="Straight Arrow Connector 1665" o:spid="_x0000_s1026" type="#_x0000_t32" style="position:absolute;margin-left:123.05pt;margin-top:21.1pt;width:42.5pt;height:8.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5632" behindDoc="0" locked="0" layoutInCell="1" allowOverlap="1" wp14:anchorId="534CC3EF" wp14:editId="43058569">
                <wp:simplePos x="0" y="0"/>
                <wp:positionH relativeFrom="column">
                  <wp:posOffset>1554480</wp:posOffset>
                </wp:positionH>
                <wp:positionV relativeFrom="paragraph">
                  <wp:posOffset>109855</wp:posOffset>
                </wp:positionV>
                <wp:extent cx="548640" cy="149225"/>
                <wp:effectExtent l="0" t="57150" r="0" b="22225"/>
                <wp:wrapNone/>
                <wp:docPr id="1664" name="Straight Arrow Connector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640" cy="1492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52680D3" id="Straight Arrow Connector 1664" o:spid="_x0000_s1026" type="#_x0000_t32" style="position:absolute;margin-left:122.4pt;margin-top:8.65pt;width:43.2pt;height:11.75pt;flip:y;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6656" behindDoc="0" locked="0" layoutInCell="1" allowOverlap="1" wp14:anchorId="45DBE1F7" wp14:editId="1F788BE3">
                <wp:simplePos x="0" y="0"/>
                <wp:positionH relativeFrom="column">
                  <wp:posOffset>249555</wp:posOffset>
                </wp:positionH>
                <wp:positionV relativeFrom="paragraph">
                  <wp:posOffset>118110</wp:posOffset>
                </wp:positionV>
                <wp:extent cx="1180465" cy="215900"/>
                <wp:effectExtent l="0" t="0" r="19685" b="12700"/>
                <wp:wrapNone/>
                <wp:docPr id="1663" name="Rectangle 1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3C5359A" w14:textId="77777777" w:rsidR="00CC6DBD" w:rsidRPr="00734BD3" w:rsidRDefault="00CC6DBD" w:rsidP="00197D06">
                            <w:pPr>
                              <w:jc w:val="both"/>
                              <w:rPr>
                                <w:rFonts w:ascii="Times New Roman" w:hAnsi="Times New Roman" w:cs="Times New Roman"/>
                                <w:sz w:val="16"/>
                                <w:szCs w:val="16"/>
                              </w:rPr>
                            </w:pPr>
                            <w:r>
                              <w:rPr>
                                <w:rFonts w:ascii="Times New Roman" w:hAnsi="Times New Roman" w:cs="Times New Roman"/>
                                <w:sz w:val="16"/>
                                <w:szCs w:val="16"/>
                              </w:rPr>
                              <w:t>Икон. потенциал МЗС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DBE1F7" id="Rectangle 1663" o:spid="_x0000_s1040" style="position:absolute;left:0;text-align:left;margin-left:19.65pt;margin-top:9.3pt;width:92.95pt;height:17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" fillcolor="#5b9bd5" strokecolor="#41719c" strokeweight="1pt">
                <v:path arrowok="t"/>
                <v:textbox>
                  <w:txbxContent>
                    <w:p w14:paraId="03C5359A" w14:textId="77777777" w:rsidR="00CC6DBD" w:rsidRPr="00734BD3" w:rsidRDefault="00CC6DBD" w:rsidP="00197D06">
                      <w:pPr>
                        <w:jc w:val="both"/>
                        <w:rPr>
                          <w:rFonts w:ascii="Times New Roman" w:hAnsi="Times New Roman" w:cs="Times New Roman"/>
                          <w:sz w:val="16"/>
                          <w:szCs w:val="16"/>
                        </w:rPr>
                      </w:pPr>
                      <w:r>
                        <w:rPr>
                          <w:rFonts w:ascii="Times New Roman" w:hAnsi="Times New Roman" w:cs="Times New Roman"/>
                          <w:sz w:val="16"/>
                          <w:szCs w:val="16"/>
                        </w:rPr>
                        <w:t>Икон. потенциал МЗС</w:t>
                      </w:r>
                    </w:p>
                  </w:txbxContent>
                </v:textbox>
              </v:rect>
            </w:pict>
          </mc:Fallback>
        </mc:AlternateContent>
      </w:r>
    </w:p>
    <w:p w14:paraId="0984302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7680" behindDoc="0" locked="0" layoutInCell="1" allowOverlap="1" wp14:anchorId="6E9B3E0E" wp14:editId="54A8A0F0">
                <wp:simplePos x="0" y="0"/>
                <wp:positionH relativeFrom="column">
                  <wp:posOffset>2282190</wp:posOffset>
                </wp:positionH>
                <wp:positionV relativeFrom="paragraph">
                  <wp:posOffset>80645</wp:posOffset>
                </wp:positionV>
                <wp:extent cx="2294255" cy="309880"/>
                <wp:effectExtent l="0" t="0" r="10795" b="13970"/>
                <wp:wrapNone/>
                <wp:docPr id="1662" name="Rectangle 1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0988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E72F65B"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sidRPr="005A0E2A">
                              <w:rPr>
                                <w:rFonts w:ascii="Times New Roman" w:hAnsi="Times New Roman" w:cs="Times New Roman"/>
                                <w:sz w:val="16"/>
                                <w:szCs w:val="16"/>
                              </w:rPr>
                              <w:t xml:space="preserve"> –</w:t>
                            </w:r>
                            <w:r>
                              <w:rPr>
                                <w:rFonts w:ascii="Times New Roman" w:hAnsi="Times New Roman" w:cs="Times New Roman"/>
                                <w:sz w:val="16"/>
                                <w:szCs w:val="16"/>
                              </w:rPr>
                              <w:t>дребни стопанства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9B3E0E" id="Rectangle 1662" o:spid="_x0000_s1041" style="position:absolute;left:0;text-align:left;margin-left:179.7pt;margin-top:6.35pt;width:180.65pt;height:24.4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" fillcolor="#c5e0b4" strokecolor="#41719c" strokeweight="1pt">
                <v:path arrowok="t"/>
                <v:textbox>
                  <w:txbxContent>
                    <w:p w14:paraId="5E72F65B"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sidRPr="005A0E2A">
                        <w:rPr>
                          <w:rFonts w:ascii="Times New Roman" w:hAnsi="Times New Roman" w:cs="Times New Roman"/>
                          <w:sz w:val="16"/>
                          <w:szCs w:val="16"/>
                        </w:rPr>
                        <w:t xml:space="preserve"> –</w:t>
                      </w:r>
                      <w:r>
                        <w:rPr>
                          <w:rFonts w:ascii="Times New Roman" w:hAnsi="Times New Roman" w:cs="Times New Roman"/>
                          <w:sz w:val="16"/>
                          <w:szCs w:val="16"/>
                        </w:rPr>
                        <w:t>дребни стопанства</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208704" behindDoc="0" locked="0" layoutInCell="1" allowOverlap="1" wp14:anchorId="6432E8C8" wp14:editId="10193972">
                <wp:simplePos x="0" y="0"/>
                <wp:positionH relativeFrom="column">
                  <wp:posOffset>4771390</wp:posOffset>
                </wp:positionH>
                <wp:positionV relativeFrom="paragraph">
                  <wp:posOffset>173354</wp:posOffset>
                </wp:positionV>
                <wp:extent cx="249555" cy="0"/>
                <wp:effectExtent l="0" t="76200" r="17145" b="95250"/>
                <wp:wrapNone/>
                <wp:docPr id="1661" name="Straight Arrow Connector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86AF824" id="Straight Arrow Connector 1661" o:spid="_x0000_s1026" type="#_x0000_t32" style="position:absolute;margin-left:375.7pt;margin-top:13.65pt;width:19.65pt;height:0;z-index:251208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09728" behindDoc="0" locked="0" layoutInCell="1" allowOverlap="1" wp14:anchorId="32BD7666" wp14:editId="2973F26F">
                <wp:simplePos x="0" y="0"/>
                <wp:positionH relativeFrom="column">
                  <wp:posOffset>5186680</wp:posOffset>
                </wp:positionH>
                <wp:positionV relativeFrom="paragraph">
                  <wp:posOffset>81280</wp:posOffset>
                </wp:positionV>
                <wp:extent cx="664845" cy="233045"/>
                <wp:effectExtent l="0" t="0" r="20955" b="14605"/>
                <wp:wrapNone/>
                <wp:docPr id="1660" name="Rounded Rectangle 1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03309E" w14:textId="77777777" w:rsidR="00CC6DBD" w:rsidRPr="00DC58A5" w:rsidRDefault="00CC6DBD" w:rsidP="00197D06">
                            <w:pPr>
                              <w:jc w:val="center"/>
                              <w:rPr>
                                <w:rFonts w:ascii="Times New Roman" w:hAnsi="Times New Roman" w:cs="Times New Roman"/>
                                <w:color w:val="000000" w:themeColor="text1"/>
                                <w:sz w:val="16"/>
                                <w:szCs w:val="16"/>
                                <w:lang w:val="en-US"/>
                              </w:rPr>
                            </w:pPr>
                            <w:r w:rsidRPr="00DC58A5">
                              <w:rPr>
                                <w:rFonts w:ascii="Times New Roman" w:hAnsi="Times New Roman" w:cs="Times New Roman"/>
                                <w:color w:val="000000" w:themeColor="text1"/>
                                <w:sz w:val="16"/>
                                <w:szCs w:val="16"/>
                                <w:lang w:val="en-US"/>
                              </w:rPr>
                              <w:t>O.5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BD7666" id="Rounded Rectangle 1660" o:spid="_x0000_s1042" style="position:absolute;left:0;text-align:left;margin-left:408.4pt;margin-top:6.4pt;width:52.35pt;height:18.35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" fillcolor="#f6b0b7" strokecolor="#1f4d78 [1604]" strokeweight="1pt">
                <v:stroke joinstyle="miter"/>
                <v:path arrowok="t"/>
                <v:textbox>
                  <w:txbxContent>
                    <w:p w14:paraId="7503309E" w14:textId="77777777" w:rsidR="00CC6DBD" w:rsidRPr="00DC58A5" w:rsidRDefault="00CC6DBD" w:rsidP="00197D06">
                      <w:pPr>
                        <w:jc w:val="center"/>
                        <w:rPr>
                          <w:rFonts w:ascii="Times New Roman" w:hAnsi="Times New Roman" w:cs="Times New Roman"/>
                          <w:color w:val="000000" w:themeColor="text1"/>
                          <w:sz w:val="16"/>
                          <w:szCs w:val="16"/>
                          <w:lang w:val="en-US"/>
                        </w:rPr>
                      </w:pPr>
                      <w:r w:rsidRPr="00DC58A5">
                        <w:rPr>
                          <w:rFonts w:ascii="Times New Roman" w:hAnsi="Times New Roman" w:cs="Times New Roman"/>
                          <w:color w:val="000000" w:themeColor="text1"/>
                          <w:sz w:val="16"/>
                          <w:szCs w:val="16"/>
                          <w:lang w:val="en-US"/>
                        </w:rPr>
                        <w:t>O.5</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0752" behindDoc="0" locked="0" layoutInCell="1" allowOverlap="1" wp14:anchorId="60285BD2" wp14:editId="07577CC8">
                <wp:simplePos x="0" y="0"/>
                <wp:positionH relativeFrom="column">
                  <wp:posOffset>1562735</wp:posOffset>
                </wp:positionH>
                <wp:positionV relativeFrom="paragraph">
                  <wp:posOffset>222885</wp:posOffset>
                </wp:positionV>
                <wp:extent cx="523875" cy="1513205"/>
                <wp:effectExtent l="0" t="0" r="66675" b="48895"/>
                <wp:wrapNone/>
                <wp:docPr id="1659" name="Straight Arrow Connector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15132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81C2E6" id="Straight Arrow Connector 1659" o:spid="_x0000_s1026" type="#_x0000_t32" style="position:absolute;margin-left:123.05pt;margin-top:17.55pt;width:41.25pt;height:119.1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1776" behindDoc="0" locked="0" layoutInCell="1" allowOverlap="1" wp14:anchorId="425AB0F0" wp14:editId="2C42CE71">
                <wp:simplePos x="0" y="0"/>
                <wp:positionH relativeFrom="column">
                  <wp:posOffset>1554480</wp:posOffset>
                </wp:positionH>
                <wp:positionV relativeFrom="paragraph">
                  <wp:posOffset>198120</wp:posOffset>
                </wp:positionV>
                <wp:extent cx="548640" cy="440690"/>
                <wp:effectExtent l="0" t="0" r="80010" b="54610"/>
                <wp:wrapNone/>
                <wp:docPr id="1658" name="Straight Arrow Connector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4406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A06D096" id="Straight Arrow Connector 1658" o:spid="_x0000_s1026" type="#_x0000_t32" style="position:absolute;margin-left:122.4pt;margin-top:15.6pt;width:43.2pt;height:34.7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2800" behindDoc="0" locked="0" layoutInCell="1" allowOverlap="1" wp14:anchorId="19F68411" wp14:editId="213550CD">
                <wp:simplePos x="0" y="0"/>
                <wp:positionH relativeFrom="column">
                  <wp:posOffset>257810</wp:posOffset>
                </wp:positionH>
                <wp:positionV relativeFrom="paragraph">
                  <wp:posOffset>98425</wp:posOffset>
                </wp:positionV>
                <wp:extent cx="1171575" cy="215900"/>
                <wp:effectExtent l="0" t="0" r="28575" b="12700"/>
                <wp:wrapNone/>
                <wp:docPr id="1657" name="Rectangle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41DE2C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ЗС сектори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F68411" id="Rectangle 1657" o:spid="_x0000_s1043" style="position:absolute;left:0;text-align:left;margin-left:20.3pt;margin-top:7.75pt;width:92.25pt;height:17pt;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" fillcolor="#5b9bd5" strokecolor="#41719c" strokeweight="1pt">
                <v:path arrowok="t"/>
                <v:textbox>
                  <w:txbxContent>
                    <w:p w14:paraId="741DE2C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ЗС сектори</w:t>
                      </w:r>
                    </w:p>
                  </w:txbxContent>
                </v:textbox>
              </v:rect>
            </w:pict>
          </mc:Fallback>
        </mc:AlternateContent>
      </w:r>
    </w:p>
    <w:p w14:paraId="2F373B6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3824" behindDoc="0" locked="0" layoutInCell="1" allowOverlap="1" wp14:anchorId="15698D09" wp14:editId="0D544D77">
                <wp:simplePos x="0" y="0"/>
                <wp:positionH relativeFrom="column">
                  <wp:posOffset>2258060</wp:posOffset>
                </wp:positionH>
                <wp:positionV relativeFrom="paragraph">
                  <wp:posOffset>193040</wp:posOffset>
                </wp:positionV>
                <wp:extent cx="2294255" cy="352425"/>
                <wp:effectExtent l="0" t="0" r="10795" b="28575"/>
                <wp:wrapNone/>
                <wp:docPr id="1656" name="Rectangle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5242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1105C4E"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4854E4">
                              <w:rPr>
                                <w:rFonts w:ascii="Times New Roman" w:hAnsi="Times New Roman" w:cs="Times New Roman"/>
                                <w:sz w:val="16"/>
                                <w:szCs w:val="16"/>
                              </w:rPr>
                              <w:t>сътрудничество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698D09" id="Rectangle 1656" o:spid="_x0000_s1044" style="position:absolute;left:0;text-align:left;margin-left:177.8pt;margin-top:15.2pt;width:180.65pt;height:27.75pt;z-index:2512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" fillcolor="#c5e0b4" strokecolor="#41719c" strokeweight="1pt">
                <v:path arrowok="t"/>
                <v:textbox>
                  <w:txbxContent>
                    <w:p w14:paraId="41105C4E"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4854E4">
                        <w:rPr>
                          <w:rFonts w:ascii="Times New Roman" w:hAnsi="Times New Roman" w:cs="Times New Roman"/>
                          <w:sz w:val="16"/>
                          <w:szCs w:val="16"/>
                        </w:rPr>
                        <w:t>сътрудничество</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4848" behindDoc="0" locked="0" layoutInCell="1" allowOverlap="1" wp14:anchorId="762C94BC" wp14:editId="2752ED94">
                <wp:simplePos x="0" y="0"/>
                <wp:positionH relativeFrom="column">
                  <wp:posOffset>5186680</wp:posOffset>
                </wp:positionH>
                <wp:positionV relativeFrom="paragraph">
                  <wp:posOffset>86360</wp:posOffset>
                </wp:positionV>
                <wp:extent cx="664845" cy="241300"/>
                <wp:effectExtent l="0" t="0" r="20955" b="25400"/>
                <wp:wrapNone/>
                <wp:docPr id="1655" name="Rounded Rectangle 1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41300"/>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62B72B1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O.6a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2C94BC" id="Rounded Rectangle 1655" o:spid="_x0000_s1045" style="position:absolute;left:0;text-align:left;margin-left:408.4pt;margin-top:6.8pt;width:52.35pt;height:19pt;z-index:2512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" fillcolor="#f6b0b7" strokecolor="#41719c" strokeweight="1pt">
                <v:stroke joinstyle="miter"/>
                <v:path arrowok="t"/>
                <v:textbox>
                  <w:txbxContent>
                    <w:p w14:paraId="62B72B1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O.6a</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5872" behindDoc="0" locked="0" layoutInCell="1" allowOverlap="1" wp14:anchorId="33711537" wp14:editId="1447BFA4">
                <wp:simplePos x="0" y="0"/>
                <wp:positionH relativeFrom="column">
                  <wp:posOffset>1537970</wp:posOffset>
                </wp:positionH>
                <wp:positionV relativeFrom="paragraph">
                  <wp:posOffset>177800</wp:posOffset>
                </wp:positionV>
                <wp:extent cx="573405" cy="490220"/>
                <wp:effectExtent l="0" t="0" r="74295" b="62230"/>
                <wp:wrapNone/>
                <wp:docPr id="1654" name="Straight Arrow Connector 1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 cy="4902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7D4888B" id="Straight Arrow Connector 1654" o:spid="_x0000_s1026" type="#_x0000_t32" style="position:absolute;margin-left:121.1pt;margin-top:14pt;width:45.15pt;height:38.6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6896" behindDoc="0" locked="0" layoutInCell="1" allowOverlap="1" wp14:anchorId="1F8FB632" wp14:editId="674D57CE">
                <wp:simplePos x="0" y="0"/>
                <wp:positionH relativeFrom="column">
                  <wp:posOffset>249555</wp:posOffset>
                </wp:positionH>
                <wp:positionV relativeFrom="paragraph">
                  <wp:posOffset>77470</wp:posOffset>
                </wp:positionV>
                <wp:extent cx="1179830" cy="215900"/>
                <wp:effectExtent l="0" t="0" r="20320" b="12700"/>
                <wp:wrapNone/>
                <wp:docPr id="1653" name="Rectangle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FEB4D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ЗС в НОР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8FB632" id="Rectangle 1653" o:spid="_x0000_s1046" style="position:absolute;left:0;text-align:left;margin-left:19.65pt;margin-top:6.1pt;width:92.9pt;height:17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" fillcolor="#5b9bd5" strokecolor="#41719c" strokeweight="1pt">
                <v:path arrowok="t"/>
                <v:textbox>
                  <w:txbxContent>
                    <w:p w14:paraId="55FEB4D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ЗС в НОР</w:t>
                      </w:r>
                    </w:p>
                  </w:txbxContent>
                </v:textbox>
              </v:rect>
            </w:pict>
          </mc:Fallback>
        </mc:AlternateContent>
      </w:r>
    </w:p>
    <w:p w14:paraId="74EDC67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7920" behindDoc="0" locked="0" layoutInCell="1" allowOverlap="1" wp14:anchorId="1D2E6A28" wp14:editId="18AB3EB9">
                <wp:simplePos x="0" y="0"/>
                <wp:positionH relativeFrom="column">
                  <wp:posOffset>4779645</wp:posOffset>
                </wp:positionH>
                <wp:positionV relativeFrom="paragraph">
                  <wp:posOffset>199390</wp:posOffset>
                </wp:positionV>
                <wp:extent cx="240665" cy="481965"/>
                <wp:effectExtent l="0" t="38100" r="64135" b="32385"/>
                <wp:wrapNone/>
                <wp:docPr id="1652" name="Straight Arrow Connector 1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0665" cy="4819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CDD4293" id="Straight Arrow Connector 1652" o:spid="_x0000_s1026" type="#_x0000_t32" style="position:absolute;margin-left:376.35pt;margin-top:15.7pt;width:18.95pt;height:37.95pt;flip:y;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8944" behindDoc="0" locked="0" layoutInCell="1" allowOverlap="1" wp14:anchorId="7C920FE7" wp14:editId="0A7902D0">
                <wp:simplePos x="0" y="0"/>
                <wp:positionH relativeFrom="column">
                  <wp:posOffset>4746625</wp:posOffset>
                </wp:positionH>
                <wp:positionV relativeFrom="paragraph">
                  <wp:posOffset>191135</wp:posOffset>
                </wp:positionV>
                <wp:extent cx="248285" cy="1105535"/>
                <wp:effectExtent l="0" t="0" r="75565" b="56515"/>
                <wp:wrapNone/>
                <wp:docPr id="1651" name="Straight Arrow Connector 1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11055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B138277" id="Straight Arrow Connector 1651" o:spid="_x0000_s1026" type="#_x0000_t32" style="position:absolute;margin-left:373.75pt;margin-top:15.05pt;width:19.55pt;height:87.0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19968" behindDoc="0" locked="0" layoutInCell="1" allowOverlap="1" wp14:anchorId="5F6D9CA2" wp14:editId="0B1EE01A">
                <wp:simplePos x="0" y="0"/>
                <wp:positionH relativeFrom="column">
                  <wp:posOffset>5186680</wp:posOffset>
                </wp:positionH>
                <wp:positionV relativeFrom="paragraph">
                  <wp:posOffset>98425</wp:posOffset>
                </wp:positionV>
                <wp:extent cx="664845" cy="249555"/>
                <wp:effectExtent l="0" t="0" r="20955" b="17145"/>
                <wp:wrapNone/>
                <wp:docPr id="1650" name="Rounded Rectangle 1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495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F9B1AB8"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6D9CA2" id="Rounded Rectangle 1650" o:spid="_x0000_s1047" style="position:absolute;left:0;text-align:left;margin-left:408.4pt;margin-top:7.75pt;width:52.35pt;height:19.6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" fillcolor="#f6b0b7" strokecolor="#41719c" strokeweight="1pt">
                <v:stroke joinstyle="miter"/>
                <v:path arrowok="t"/>
                <v:textbox>
                  <w:txbxContent>
                    <w:p w14:paraId="1F9B1AB8"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0992" behindDoc="0" locked="0" layoutInCell="1" allowOverlap="1" wp14:anchorId="3A87F27A" wp14:editId="0C6E1288">
                <wp:simplePos x="0" y="0"/>
                <wp:positionH relativeFrom="column">
                  <wp:posOffset>1554480</wp:posOffset>
                </wp:positionH>
                <wp:positionV relativeFrom="paragraph">
                  <wp:posOffset>191135</wp:posOffset>
                </wp:positionV>
                <wp:extent cx="567055" cy="448945"/>
                <wp:effectExtent l="0" t="0" r="80645" b="65405"/>
                <wp:wrapNone/>
                <wp:docPr id="1649" name="Straight Arrow Connector 1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7055" cy="4489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C381D06" id="Straight Arrow Connector 1649" o:spid="_x0000_s1026" type="#_x0000_t32" style="position:absolute;margin-left:122.4pt;margin-top:15.05pt;width:44.65pt;height:35.35pt;z-index:2512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2016" behindDoc="0" locked="0" layoutInCell="1" allowOverlap="1" wp14:anchorId="75C9A792" wp14:editId="542E86C5">
                <wp:simplePos x="0" y="0"/>
                <wp:positionH relativeFrom="column">
                  <wp:posOffset>241300</wp:posOffset>
                </wp:positionH>
                <wp:positionV relativeFrom="paragraph">
                  <wp:posOffset>57785</wp:posOffset>
                </wp:positionV>
                <wp:extent cx="1187450" cy="215900"/>
                <wp:effectExtent l="0" t="0" r="12700" b="12700"/>
                <wp:wrapNone/>
                <wp:docPr id="1648" name="Rectangle 1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D3A466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Управление на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5C9A792" id="Rectangle 1648" o:spid="_x0000_s1048" style="position:absolute;left:0;text-align:left;margin-left:19pt;margin-top:4.55pt;width:93.5pt;height:17pt;z-index:2512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" fillcolor="#5b9bd5" strokecolor="#41719c" strokeweight="1pt">
                <v:path arrowok="t"/>
                <v:textbox>
                  <w:txbxContent>
                    <w:p w14:paraId="2D3A466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Управление на риска</w:t>
                      </w:r>
                    </w:p>
                  </w:txbxContent>
                </v:textbox>
              </v:rect>
            </w:pict>
          </mc:Fallback>
        </mc:AlternateContent>
      </w:r>
    </w:p>
    <w:p w14:paraId="60E38EF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3040" behindDoc="0" locked="0" layoutInCell="1" allowOverlap="1" wp14:anchorId="17F521CA" wp14:editId="321DFD47">
                <wp:simplePos x="0" y="0"/>
                <wp:positionH relativeFrom="column">
                  <wp:posOffset>5179060</wp:posOffset>
                </wp:positionH>
                <wp:positionV relativeFrom="paragraph">
                  <wp:posOffset>112395</wp:posOffset>
                </wp:positionV>
                <wp:extent cx="664845" cy="233045"/>
                <wp:effectExtent l="0" t="0" r="20955" b="14605"/>
                <wp:wrapNone/>
                <wp:docPr id="1647" name="Rounded Rectangle 1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64AE89A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F521CA" id="Rounded Rectangle 1647" o:spid="_x0000_s1049" style="position:absolute;left:0;text-align:left;margin-left:407.8pt;margin-top:8.85pt;width:52.35pt;height:18.35pt;z-index:2512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" fillcolor="#f6b0b7" strokecolor="#41719c" strokeweight="1pt">
                <v:stroke joinstyle="miter"/>
                <v:path arrowok="t"/>
                <v:textbox>
                  <w:txbxContent>
                    <w:p w14:paraId="64AE89A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O.9</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4064" behindDoc="0" locked="0" layoutInCell="1" allowOverlap="1" wp14:anchorId="438A5DCA" wp14:editId="2E3CF5C9">
                <wp:simplePos x="0" y="0"/>
                <wp:positionH relativeFrom="column">
                  <wp:posOffset>1562735</wp:posOffset>
                </wp:positionH>
                <wp:positionV relativeFrom="paragraph">
                  <wp:posOffset>104140</wp:posOffset>
                </wp:positionV>
                <wp:extent cx="558800" cy="498475"/>
                <wp:effectExtent l="0" t="0" r="69850" b="53975"/>
                <wp:wrapNone/>
                <wp:docPr id="1646" name="Straight Arrow Connector 1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4984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81726E" id="Straight Arrow Connector 1646" o:spid="_x0000_s1026" type="#_x0000_t32" style="position:absolute;margin-left:123.05pt;margin-top:8.2pt;width:44pt;height:39.25pt;z-index:2512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5088" behindDoc="0" locked="0" layoutInCell="1" allowOverlap="1" wp14:anchorId="73ADECF8" wp14:editId="7268D4D6">
                <wp:simplePos x="0" y="0"/>
                <wp:positionH relativeFrom="column">
                  <wp:posOffset>2260600</wp:posOffset>
                </wp:positionH>
                <wp:positionV relativeFrom="paragraph">
                  <wp:posOffset>28575</wp:posOffset>
                </wp:positionV>
                <wp:extent cx="2294255" cy="241300"/>
                <wp:effectExtent l="0" t="0" r="10795" b="25400"/>
                <wp:wrapNone/>
                <wp:docPr id="1645" name="Rectangle 1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0A3367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4854E4">
                              <w:rPr>
                                <w:rFonts w:ascii="Times New Roman" w:hAnsi="Times New Roman" w:cs="Times New Roman"/>
                                <w:sz w:val="16"/>
                                <w:szCs w:val="16"/>
                              </w:rPr>
                              <w:t>компенсаторни</w:t>
                            </w:r>
                          </w:p>
                          <w:p w14:paraId="706D77DA"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ADECF8" id="Rectangle 1645" o:spid="_x0000_s1050" style="position:absolute;left:0;text-align:left;margin-left:178pt;margin-top:2.25pt;width:180.65pt;height:19pt;z-index:2512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" fillcolor="#c5e0b4" strokecolor="#41719c" strokeweight="1pt">
                <v:path arrowok="t"/>
                <v:textbox>
                  <w:txbxContent>
                    <w:p w14:paraId="60A3367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4854E4">
                        <w:rPr>
                          <w:rFonts w:ascii="Times New Roman" w:hAnsi="Times New Roman" w:cs="Times New Roman"/>
                          <w:sz w:val="16"/>
                          <w:szCs w:val="16"/>
                        </w:rPr>
                        <w:t>компенсаторни</w:t>
                      </w:r>
                    </w:p>
                    <w:p w14:paraId="706D77DA"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6112" behindDoc="0" locked="0" layoutInCell="1" allowOverlap="1" wp14:anchorId="3ABA0191" wp14:editId="0CDAD9D7">
                <wp:simplePos x="0" y="0"/>
                <wp:positionH relativeFrom="column">
                  <wp:posOffset>232410</wp:posOffset>
                </wp:positionH>
                <wp:positionV relativeFrom="paragraph">
                  <wp:posOffset>29210</wp:posOffset>
                </wp:positionV>
                <wp:extent cx="1187450" cy="215900"/>
                <wp:effectExtent l="0" t="0" r="12700" b="12700"/>
                <wp:wrapNone/>
                <wp:docPr id="1644"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F0889A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Напояване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BA0191" id="Rectangle 1644" o:spid="_x0000_s1051" style="position:absolute;left:0;text-align:left;margin-left:18.3pt;margin-top:2.3pt;width:93.5pt;height:17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" fillcolor="#5b9bd5" strokecolor="#41719c" strokeweight="1pt">
                <v:path arrowok="t"/>
                <v:textbox>
                  <w:txbxContent>
                    <w:p w14:paraId="1F0889A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Напояване</w:t>
                      </w:r>
                    </w:p>
                  </w:txbxContent>
                </v:textbox>
              </v:rect>
            </w:pict>
          </mc:Fallback>
        </mc:AlternateContent>
      </w:r>
    </w:p>
    <w:p w14:paraId="14F1259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7136" behindDoc="0" locked="0" layoutInCell="1" allowOverlap="1" wp14:anchorId="42E3CF7E" wp14:editId="389BEC11">
                <wp:simplePos x="0" y="0"/>
                <wp:positionH relativeFrom="column">
                  <wp:posOffset>4746625</wp:posOffset>
                </wp:positionH>
                <wp:positionV relativeFrom="paragraph">
                  <wp:posOffset>133350</wp:posOffset>
                </wp:positionV>
                <wp:extent cx="273685" cy="316230"/>
                <wp:effectExtent l="0" t="0" r="69215" b="64770"/>
                <wp:wrapNone/>
                <wp:docPr id="1643" name="Straight Arrow Connector 1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3685" cy="3162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4D36105" id="Straight Arrow Connector 1643" o:spid="_x0000_s1026" type="#_x0000_t32" style="position:absolute;margin-left:373.75pt;margin-top:10.5pt;width:21.55pt;height:24.9pt;z-index:2512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8160" behindDoc="0" locked="0" layoutInCell="1" allowOverlap="1" wp14:anchorId="50BC131A" wp14:editId="5A35BEDC">
                <wp:simplePos x="0" y="0"/>
                <wp:positionH relativeFrom="column">
                  <wp:posOffset>5178425</wp:posOffset>
                </wp:positionH>
                <wp:positionV relativeFrom="paragraph">
                  <wp:posOffset>99695</wp:posOffset>
                </wp:positionV>
                <wp:extent cx="664845" cy="224155"/>
                <wp:effectExtent l="0" t="0" r="20955" b="23495"/>
                <wp:wrapNone/>
                <wp:docPr id="1642" name="Rounded Rectangle 1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5D941F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O.10</w:t>
                            </w:r>
                            <w:r w:rsidRPr="00DD2D95">
                              <w:rPr>
                                <w:rFonts w:ascii="Times New Roman" w:hAnsi="Times New Roman" w:cs="Times New Roman"/>
                                <w:noProof/>
                                <w:sz w:val="16"/>
                                <w:szCs w:val="16"/>
                                <w:lang w:val="en-US" w:eastAsia="en-US"/>
                              </w:rPr>
                              <w:drawing>
                                <wp:inline distT="0" distB="0" distL="0" distR="0" wp14:anchorId="6E5A7284" wp14:editId="1EE814A3">
                                  <wp:extent cx="447675" cy="191086"/>
                                  <wp:effectExtent l="0" t="0" r="0" b="0"/>
                                  <wp:docPr id="549" name="Картина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BC131A" id="Rounded Rectangle 1642" o:spid="_x0000_s1052" style="position:absolute;left:0;text-align:left;margin-left:407.75pt;margin-top:7.85pt;width:52.35pt;height:17.65pt;z-index:2512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" fillcolor="#f6b0b7" strokecolor="#41719c" strokeweight="1pt">
                <v:stroke joinstyle="miter"/>
                <v:path arrowok="t"/>
                <v:textbox>
                  <w:txbxContent>
                    <w:p w14:paraId="75D941F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O.10</w:t>
                      </w:r>
                      <w:r w:rsidRPr="00DD2D95">
                        <w:rPr>
                          <w:rFonts w:ascii="Times New Roman" w:hAnsi="Times New Roman" w:cs="Times New Roman"/>
                          <w:noProof/>
                          <w:sz w:val="16"/>
                          <w:szCs w:val="16"/>
                          <w:lang w:val="en-US" w:eastAsia="en-US"/>
                        </w:rPr>
                        <w:drawing>
                          <wp:inline distT="0" distB="0" distL="0" distR="0" wp14:anchorId="6E5A7284" wp14:editId="1EE814A3">
                            <wp:extent cx="447675" cy="191086"/>
                            <wp:effectExtent l="0" t="0" r="0" b="0"/>
                            <wp:docPr id="549" name="Картина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29184" behindDoc="0" locked="0" layoutInCell="1" allowOverlap="1" wp14:anchorId="5AE7E5C5" wp14:editId="0D66AD55">
                <wp:simplePos x="0" y="0"/>
                <wp:positionH relativeFrom="column">
                  <wp:posOffset>2269490</wp:posOffset>
                </wp:positionH>
                <wp:positionV relativeFrom="paragraph">
                  <wp:posOffset>33655</wp:posOffset>
                </wp:positionV>
                <wp:extent cx="2294255" cy="241300"/>
                <wp:effectExtent l="0" t="0" r="10795" b="25400"/>
                <wp:wrapNone/>
                <wp:docPr id="1641" name="Rectangle 1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5619EB7"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управление на риска</w:t>
                            </w:r>
                          </w:p>
                          <w:p w14:paraId="6D12C39F"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E7E5C5" id="Rectangle 1641" o:spid="_x0000_s1053" style="position:absolute;left:0;text-align:left;margin-left:178.7pt;margin-top:2.65pt;width:180.65pt;height:19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" fillcolor="#c5e0b4" strokecolor="#41719c" strokeweight="1pt">
                <v:path arrowok="t"/>
                <v:textbox>
                  <w:txbxContent>
                    <w:p w14:paraId="65619EB7"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управление на риска</w:t>
                      </w:r>
                    </w:p>
                    <w:p w14:paraId="6D12C39F"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023C467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230208" behindDoc="0" locked="0" layoutInCell="1" allowOverlap="1" wp14:anchorId="37144589" wp14:editId="1FBC6054">
                <wp:simplePos x="0" y="0"/>
                <wp:positionH relativeFrom="column">
                  <wp:posOffset>4754880</wp:posOffset>
                </wp:positionH>
                <wp:positionV relativeFrom="paragraph">
                  <wp:posOffset>212724</wp:posOffset>
                </wp:positionV>
                <wp:extent cx="282575" cy="0"/>
                <wp:effectExtent l="0" t="76200" r="22225" b="95250"/>
                <wp:wrapNone/>
                <wp:docPr id="1640" name="Straight Arrow Connector 1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257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4FF5BCF" id="Straight Arrow Connector 1640" o:spid="_x0000_s1026" type="#_x0000_t32" style="position:absolute;margin-left:374.4pt;margin-top:16.75pt;width:22.25pt;height:0;z-index:251230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1232" behindDoc="0" locked="0" layoutInCell="1" allowOverlap="1" wp14:anchorId="18C83BE7" wp14:editId="54AEC809">
                <wp:simplePos x="0" y="0"/>
                <wp:positionH relativeFrom="column">
                  <wp:posOffset>5177790</wp:posOffset>
                </wp:positionH>
                <wp:positionV relativeFrom="paragraph">
                  <wp:posOffset>79375</wp:posOffset>
                </wp:positionV>
                <wp:extent cx="664845" cy="224155"/>
                <wp:effectExtent l="0" t="0" r="20955" b="23495"/>
                <wp:wrapNone/>
                <wp:docPr id="1639" name="Rounded Rectangle 1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656F075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486C6D3B" wp14:editId="02A75D3C">
                                  <wp:extent cx="447675" cy="191086"/>
                                  <wp:effectExtent l="0" t="0" r="0" b="0"/>
                                  <wp:docPr id="550" name="Картина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8C83BE7" id="Rounded Rectangle 1639" o:spid="_x0000_s1054" style="position:absolute;left:0;text-align:left;margin-left:407.7pt;margin-top:6.25pt;width:52.35pt;height:17.6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" fillcolor="#f6b0b7" strokecolor="#41719c" strokeweight="1pt">
                <v:stroke joinstyle="miter"/>
                <v:path arrowok="t"/>
                <v:textbox>
                  <w:txbxContent>
                    <w:p w14:paraId="656F075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486C6D3B" wp14:editId="02A75D3C">
                            <wp:extent cx="447675" cy="191086"/>
                            <wp:effectExtent l="0" t="0" r="0" b="0"/>
                            <wp:docPr id="550" name="Картина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2256" behindDoc="0" locked="0" layoutInCell="1" allowOverlap="1" wp14:anchorId="503CE72C" wp14:editId="4B7D5E06">
                <wp:simplePos x="0" y="0"/>
                <wp:positionH relativeFrom="column">
                  <wp:posOffset>2261235</wp:posOffset>
                </wp:positionH>
                <wp:positionV relativeFrom="paragraph">
                  <wp:posOffset>38100</wp:posOffset>
                </wp:positionV>
                <wp:extent cx="2294255" cy="241300"/>
                <wp:effectExtent l="0" t="0" r="10795" b="25400"/>
                <wp:wrapNone/>
                <wp:docPr id="1638" name="Rectangle 1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ED4094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ЗС</w:t>
                            </w:r>
                          </w:p>
                          <w:p w14:paraId="77754D19"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3CE72C" id="Rectangle 1638" o:spid="_x0000_s1055" style="position:absolute;left:0;text-align:left;margin-left:178.05pt;margin-top:3pt;width:180.65pt;height:19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" fillcolor="#c5e0b4" strokecolor="#41719c" strokeweight="1pt">
                <v:path arrowok="t"/>
                <v:textbox>
                  <w:txbxContent>
                    <w:p w14:paraId="0ED4094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ЗС</w:t>
                      </w:r>
                    </w:p>
                    <w:p w14:paraId="77754D19"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5D66E0B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3280" behindDoc="0" locked="0" layoutInCell="1" allowOverlap="1" wp14:anchorId="238CDA42" wp14:editId="6D9DD3CA">
                <wp:simplePos x="0" y="0"/>
                <wp:positionH relativeFrom="column">
                  <wp:posOffset>5180965</wp:posOffset>
                </wp:positionH>
                <wp:positionV relativeFrom="paragraph">
                  <wp:posOffset>70485</wp:posOffset>
                </wp:positionV>
                <wp:extent cx="664845" cy="224155"/>
                <wp:effectExtent l="0" t="0" r="20955" b="23495"/>
                <wp:wrapNone/>
                <wp:docPr id="1637" name="Rounded Rectangle 1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415D5E2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O.28</w:t>
                            </w:r>
                            <w:r w:rsidRPr="00DD2D95">
                              <w:rPr>
                                <w:rFonts w:ascii="Times New Roman" w:hAnsi="Times New Roman" w:cs="Times New Roman"/>
                                <w:noProof/>
                                <w:sz w:val="16"/>
                                <w:szCs w:val="16"/>
                                <w:lang w:val="en-US" w:eastAsia="en-US"/>
                              </w:rPr>
                              <w:drawing>
                                <wp:inline distT="0" distB="0" distL="0" distR="0" wp14:anchorId="69B07061" wp14:editId="30D4322D">
                                  <wp:extent cx="447675" cy="191086"/>
                                  <wp:effectExtent l="0" t="0" r="0" b="0"/>
                                  <wp:docPr id="563" name="Картина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8CDA42" id="Rounded Rectangle 1637" o:spid="_x0000_s1056" style="position:absolute;left:0;text-align:left;margin-left:407.95pt;margin-top:5.55pt;width:52.35pt;height:17.65pt;z-index:2512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" fillcolor="#f6b0b7" strokecolor="#41719c" strokeweight="1pt">
                <v:stroke joinstyle="miter"/>
                <v:path arrowok="t"/>
                <v:textbox>
                  <w:txbxContent>
                    <w:p w14:paraId="415D5E2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O.28</w:t>
                      </w:r>
                      <w:r w:rsidRPr="00DD2D95">
                        <w:rPr>
                          <w:rFonts w:ascii="Times New Roman" w:hAnsi="Times New Roman" w:cs="Times New Roman"/>
                          <w:noProof/>
                          <w:sz w:val="16"/>
                          <w:szCs w:val="16"/>
                          <w:lang w:val="en-US" w:eastAsia="en-US"/>
                        </w:rPr>
                        <w:drawing>
                          <wp:inline distT="0" distB="0" distL="0" distR="0" wp14:anchorId="69B07061" wp14:editId="30D4322D">
                            <wp:extent cx="447675" cy="191086"/>
                            <wp:effectExtent l="0" t="0" r="0" b="0"/>
                            <wp:docPr id="563" name="Картина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4304" behindDoc="0" locked="0" layoutInCell="1" allowOverlap="1" wp14:anchorId="5AD2E6F7" wp14:editId="67F371DD">
                <wp:simplePos x="0" y="0"/>
                <wp:positionH relativeFrom="column">
                  <wp:posOffset>2269490</wp:posOffset>
                </wp:positionH>
                <wp:positionV relativeFrom="paragraph">
                  <wp:posOffset>34925</wp:posOffset>
                </wp:positionV>
                <wp:extent cx="2294255" cy="241300"/>
                <wp:effectExtent l="0" t="0" r="10795" b="25400"/>
                <wp:wrapNone/>
                <wp:docPr id="1636" name="Rectangle 1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BD5E8A4"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Схема за държавна помощ</w:t>
                            </w:r>
                          </w:p>
                          <w:p w14:paraId="484AB87D"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D2E6F7" id="Rectangle 1636" o:spid="_x0000_s1057" style="position:absolute;left:0;text-align:left;margin-left:178.7pt;margin-top:2.75pt;width:180.65pt;height:19pt;z-index:2512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" fillcolor="#c5e0b4" strokecolor="#41719c" strokeweight="1pt">
                <v:path arrowok="t"/>
                <v:textbox>
                  <w:txbxContent>
                    <w:p w14:paraId="2BD5E8A4"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Схема за държавна помощ</w:t>
                      </w:r>
                    </w:p>
                    <w:p w14:paraId="484AB87D"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4EC7EF3A" w14:textId="77777777" w:rsidR="00197D06" w:rsidRDefault="00197D06" w:rsidP="00197D06">
      <w:pPr>
        <w:spacing w:line="276" w:lineRule="auto"/>
        <w:jc w:val="both"/>
        <w:rPr>
          <w:rFonts w:ascii="Times New Roman" w:eastAsia="Times New Roman" w:hAnsi="Times New Roman" w:cs="Times New Roman"/>
          <w:sz w:val="20"/>
          <w:szCs w:val="20"/>
        </w:rPr>
      </w:pPr>
    </w:p>
    <w:p w14:paraId="673162A1" w14:textId="77777777" w:rsidR="00197D06" w:rsidRDefault="00197D06" w:rsidP="00197D06">
      <w:pPr>
        <w:spacing w:line="276" w:lineRule="auto"/>
        <w:jc w:val="both"/>
        <w:rPr>
          <w:rFonts w:ascii="Times New Roman" w:eastAsia="Times New Roman" w:hAnsi="Times New Roman" w:cs="Times New Roman"/>
          <w:sz w:val="20"/>
          <w:szCs w:val="20"/>
        </w:rPr>
      </w:pPr>
    </w:p>
    <w:p w14:paraId="6CA19D2B"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sidRPr="00AD6DAE">
        <w:rPr>
          <w:rFonts w:ascii="Times New Roman" w:eastAsia="Times New Roman" w:hAnsi="Times New Roman" w:cs="Times New Roman"/>
          <w:b/>
          <w:sz w:val="20"/>
          <w:szCs w:val="20"/>
        </w:rPr>
        <w:t>Фигура 1: Логика на интервенциите по СЦ 1</w:t>
      </w:r>
    </w:p>
    <w:p w14:paraId="0F175CE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Най-широк е обхватът на интервенциите, насочени към уязвимите сектори – зеленчуци, трайни насаждения и преживни животни, които включват директни плащания, интервенционна мярка за </w:t>
      </w:r>
      <w:r>
        <w:rPr>
          <w:rFonts w:ascii="Times New Roman" w:eastAsia="Times New Roman" w:hAnsi="Times New Roman" w:cs="Times New Roman"/>
          <w:sz w:val="20"/>
          <w:szCs w:val="20"/>
        </w:rPr>
        <w:lastRenderedPageBreak/>
        <w:t>сътрудничество за къси вериги на доставка и местни пазари и схема за държавна помощ, чрез преотстъпване на корпоративен данък при инвестиране в земеделски стопанства. Приложеният подход е оправдан предвид търсения ефект за стабилизиране и разширяване на производството в посочените сектори.</w:t>
      </w:r>
    </w:p>
    <w:p w14:paraId="0E54D5E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Посоченият набор от интервенции, най-вече по отношение потребността от управление на риска следва да се допълни с мерки за трансфер на знания и иновации, което произтича от хоризонталната цел и би имало сериозен принос към постигането на общата цел за развитие на интелигентен, устойчив и диверсифициран сектор.</w:t>
      </w:r>
    </w:p>
    <w:p w14:paraId="679FB92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5328" behindDoc="0" locked="0" layoutInCell="1" allowOverlap="1" wp14:anchorId="016406DA" wp14:editId="75678B52">
                <wp:simplePos x="0" y="0"/>
                <wp:positionH relativeFrom="margin">
                  <wp:posOffset>-74930</wp:posOffset>
                </wp:positionH>
                <wp:positionV relativeFrom="paragraph">
                  <wp:posOffset>118745</wp:posOffset>
                </wp:positionV>
                <wp:extent cx="6334125" cy="6533515"/>
                <wp:effectExtent l="0" t="0" r="28575" b="19685"/>
                <wp:wrapNone/>
                <wp:docPr id="1635" name="Rounded Rectangle 1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653351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8F267" w14:textId="77777777" w:rsidR="00CC6DBD" w:rsidRDefault="00CC6DBD" w:rsidP="00197D06">
                            <w:pPr>
                              <w:jc w:val="center"/>
                            </w:pPr>
                            <w:r w:rsidRPr="00490AF7">
                              <w:rPr>
                                <w:noProof/>
                                <w:lang w:val="en-US" w:eastAsia="en-US"/>
                              </w:rPr>
                              <w:drawing>
                                <wp:inline distT="0" distB="0" distL="0" distR="0" wp14:anchorId="5795B945" wp14:editId="25F16C80">
                                  <wp:extent cx="158115" cy="191135"/>
                                  <wp:effectExtent l="0" t="0" r="0" b="0"/>
                                  <wp:docPr id="861" name="Картина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39DC3B93" wp14:editId="50E63E68">
                                  <wp:extent cx="158115" cy="191135"/>
                                  <wp:effectExtent l="0" t="0" r="0" b="0"/>
                                  <wp:docPr id="868" name="Картина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6406DA" id="Rounded Rectangle 1635" o:spid="_x0000_s1058" style="position:absolute;left:0;text-align:left;margin-left:-5.9pt;margin-top:9.35pt;width:498.75pt;height:514.45pt;z-index:25123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" fillcolor="#d9e2f3 [664]" strokecolor="#1f4d78 [1604]" strokeweight="1pt">
                <v:stroke joinstyle="miter"/>
                <v:path arrowok="t"/>
                <v:textbox>
                  <w:txbxContent>
                    <w:p w14:paraId="5B88F267" w14:textId="77777777" w:rsidR="00CC6DBD" w:rsidRDefault="00CC6DBD" w:rsidP="00197D06">
                      <w:pPr>
                        <w:jc w:val="center"/>
                      </w:pPr>
                      <w:r w:rsidRPr="00490AF7">
                        <w:rPr>
                          <w:noProof/>
                          <w:lang w:val="en-US" w:eastAsia="en-US"/>
                        </w:rPr>
                        <w:drawing>
                          <wp:inline distT="0" distB="0" distL="0" distR="0" wp14:anchorId="5795B945" wp14:editId="25F16C80">
                            <wp:extent cx="158115" cy="191135"/>
                            <wp:effectExtent l="0" t="0" r="0" b="0"/>
                            <wp:docPr id="861" name="Картина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39DC3B93" wp14:editId="50E63E68">
                            <wp:extent cx="158115" cy="191135"/>
                            <wp:effectExtent l="0" t="0" r="0" b="0"/>
                            <wp:docPr id="868" name="Картина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758F78D1"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6352" behindDoc="0" locked="0" layoutInCell="1" allowOverlap="1" wp14:anchorId="2058B67D" wp14:editId="065D956E">
                <wp:simplePos x="0" y="0"/>
                <wp:positionH relativeFrom="margin">
                  <wp:align>right</wp:align>
                </wp:positionH>
                <wp:positionV relativeFrom="paragraph">
                  <wp:posOffset>266700</wp:posOffset>
                </wp:positionV>
                <wp:extent cx="1562735" cy="540385"/>
                <wp:effectExtent l="0" t="0" r="18415" b="12065"/>
                <wp:wrapNone/>
                <wp:docPr id="1634" name="Rounded Rectangle 1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8B5ED"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16680803"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I.6, I.7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58B67D" id="Rounded Rectangle 1634" o:spid="_x0000_s1059" style="position:absolute;left:0;text-align:left;margin-left:71.85pt;margin-top:21pt;width:123.05pt;height:42.55pt;z-index:251236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" fillcolor="#9f218d" strokecolor="#942c80" strokeweight="1pt">
                <v:stroke joinstyle="miter"/>
                <v:path arrowok="t"/>
                <v:textbox>
                  <w:txbxContent>
                    <w:p w14:paraId="2EF8B5ED"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16680803"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I.6, I.7</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7376" behindDoc="0" locked="0" layoutInCell="1" allowOverlap="1" wp14:anchorId="4F3A6365" wp14:editId="0E03E9A5">
                <wp:simplePos x="0" y="0"/>
                <wp:positionH relativeFrom="column">
                  <wp:posOffset>257175</wp:posOffset>
                </wp:positionH>
                <wp:positionV relativeFrom="paragraph">
                  <wp:posOffset>191770</wp:posOffset>
                </wp:positionV>
                <wp:extent cx="3400425" cy="419100"/>
                <wp:effectExtent l="0" t="0" r="28575" b="19050"/>
                <wp:wrapNone/>
                <wp:docPr id="1633" name="Rounded Rectangle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5174C5" w14:textId="77777777" w:rsidR="00CC6DBD" w:rsidRPr="000622C3" w:rsidRDefault="00CC6DBD" w:rsidP="00197D06">
                            <w:pPr>
                              <w:jc w:val="center"/>
                              <w:rPr>
                                <w:rFonts w:ascii="Times New Roman" w:hAnsi="Times New Roman" w:cs="Times New Roman"/>
                                <w:i/>
                                <w:color w:val="2F5496" w:themeColor="accent5" w:themeShade="BF"/>
                                <w:sz w:val="16"/>
                                <w:szCs w:val="16"/>
                              </w:rPr>
                            </w:pPr>
                            <w:r w:rsidRPr="000622C3">
                              <w:rPr>
                                <w:rFonts w:ascii="Times New Roman" w:hAnsi="Times New Roman" w:cs="Times New Roman"/>
                                <w:color w:val="2F5496" w:themeColor="accent5" w:themeShade="BF"/>
                                <w:sz w:val="16"/>
                                <w:szCs w:val="16"/>
                              </w:rPr>
                              <w:t>Обща цел:</w:t>
                            </w:r>
                            <w:r w:rsidRPr="000622C3">
                              <w:rPr>
                                <w:rFonts w:ascii="Times New Roman" w:hAnsi="Times New Roman" w:cs="Times New Roman"/>
                                <w:i/>
                                <w:color w:val="2F5496" w:themeColor="accent5" w:themeShade="BF"/>
                                <w:sz w:val="16"/>
                                <w:szCs w:val="16"/>
                              </w:rPr>
                              <w:t>Да насърчи развитието на интелигентен, устойчив и диверсифициран сектор и да гарантира продоволствената сигурност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3A6365" id="Rounded Rectangle 1633" o:spid="_x0000_s1060" style="position:absolute;left:0;text-align:left;margin-left:20.25pt;margin-top:15.1pt;width:267.75pt;height:33pt;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" fillcolor="#e2efd9 [665]" strokecolor="#1f4d78 [1604]" strokeweight="1pt">
                <v:stroke joinstyle="miter"/>
                <v:path arrowok="t"/>
                <v:textbox>
                  <w:txbxContent>
                    <w:p w14:paraId="415174C5" w14:textId="77777777" w:rsidR="00CC6DBD" w:rsidRPr="000622C3" w:rsidRDefault="00CC6DBD" w:rsidP="00197D06">
                      <w:pPr>
                        <w:jc w:val="center"/>
                        <w:rPr>
                          <w:rFonts w:ascii="Times New Roman" w:hAnsi="Times New Roman" w:cs="Times New Roman"/>
                          <w:i/>
                          <w:color w:val="2F5496" w:themeColor="accent5" w:themeShade="BF"/>
                          <w:sz w:val="16"/>
                          <w:szCs w:val="16"/>
                        </w:rPr>
                      </w:pPr>
                      <w:r w:rsidRPr="000622C3">
                        <w:rPr>
                          <w:rFonts w:ascii="Times New Roman" w:hAnsi="Times New Roman" w:cs="Times New Roman"/>
                          <w:color w:val="2F5496" w:themeColor="accent5" w:themeShade="BF"/>
                          <w:sz w:val="16"/>
                          <w:szCs w:val="16"/>
                        </w:rPr>
                        <w:t>Обща цел:</w:t>
                      </w:r>
                      <w:r w:rsidRPr="000622C3">
                        <w:rPr>
                          <w:rFonts w:ascii="Times New Roman" w:hAnsi="Times New Roman" w:cs="Times New Roman"/>
                          <w:i/>
                          <w:color w:val="2F5496" w:themeColor="accent5" w:themeShade="BF"/>
                          <w:sz w:val="16"/>
                          <w:szCs w:val="16"/>
                        </w:rPr>
                        <w:t>Да насърчи развитието на интелигентен, устойчив и диверсифициран сектор и да гарантира продоволствената сигурност</w:t>
                      </w:r>
                    </w:p>
                  </w:txbxContent>
                </v:textbox>
              </v:roundrect>
            </w:pict>
          </mc:Fallback>
        </mc:AlternateContent>
      </w:r>
    </w:p>
    <w:p w14:paraId="1C1ACDB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8400" behindDoc="0" locked="0" layoutInCell="1" allowOverlap="1" wp14:anchorId="47270B26" wp14:editId="3FE39116">
                <wp:simplePos x="0" y="0"/>
                <wp:positionH relativeFrom="column">
                  <wp:posOffset>3723640</wp:posOffset>
                </wp:positionH>
                <wp:positionV relativeFrom="paragraph">
                  <wp:posOffset>138430</wp:posOffset>
                </wp:positionV>
                <wp:extent cx="340995" cy="141605"/>
                <wp:effectExtent l="19050" t="19050" r="20955" b="29845"/>
                <wp:wrapNone/>
                <wp:docPr id="1632" name="Left Arrow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0BF2CFB" id="Left Arrow 1632" o:spid="_x0000_s1026" type="#_x0000_t66" style="position:absolute;margin-left:293.2pt;margin-top:10.9pt;width:26.85pt;height:11.15pt;z-index:25123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D9&#10;oMdH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4B5356A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39424" behindDoc="0" locked="0" layoutInCell="1" allowOverlap="1" wp14:anchorId="1841E27E" wp14:editId="329ACC06">
                <wp:simplePos x="0" y="0"/>
                <wp:positionH relativeFrom="column">
                  <wp:posOffset>3803650</wp:posOffset>
                </wp:positionH>
                <wp:positionV relativeFrom="paragraph">
                  <wp:posOffset>165735</wp:posOffset>
                </wp:positionV>
                <wp:extent cx="156210" cy="646430"/>
                <wp:effectExtent l="0" t="187960" r="0" b="170180"/>
                <wp:wrapNone/>
                <wp:docPr id="1631" name="Down Arrow 1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A0EBDFD" id="Down Arrow 1631" o:spid="_x0000_s1026" type="#_x0000_t67" style="position:absolute;margin-left:299.5pt;margin-top:13.05pt;width:12.3pt;height:50.9pt;rotation:3167049fd;z-index:2512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0448" behindDoc="0" locked="0" layoutInCell="1" allowOverlap="1" wp14:anchorId="7791CA42" wp14:editId="2F093C24">
                <wp:simplePos x="0" y="0"/>
                <wp:positionH relativeFrom="margin">
                  <wp:posOffset>581025</wp:posOffset>
                </wp:positionH>
                <wp:positionV relativeFrom="paragraph">
                  <wp:posOffset>257810</wp:posOffset>
                </wp:positionV>
                <wp:extent cx="2651760" cy="257810"/>
                <wp:effectExtent l="0" t="0" r="15240" b="27940"/>
                <wp:wrapNone/>
                <wp:docPr id="1630" name="Rounded Rectangle 1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6B1B9"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791CA42" id="Rounded Rectangle 1630" o:spid="_x0000_s1061" style="position:absolute;left:0;text-align:left;margin-left:45.75pt;margin-top:20.3pt;width:208.8pt;height:20.3pt;z-index:25124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" fillcolor="#e2efd9 [665]" strokecolor="#1f4d78 [1604]" strokeweight="1pt">
                <v:stroke joinstyle="miter"/>
                <v:path arrowok="t"/>
                <v:textbox>
                  <w:txbxContent>
                    <w:p w14:paraId="3986B1B9"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1472" behindDoc="0" locked="0" layoutInCell="1" allowOverlap="1" wp14:anchorId="1054F5CA" wp14:editId="26660F84">
                <wp:simplePos x="0" y="0"/>
                <wp:positionH relativeFrom="column">
                  <wp:posOffset>1853565</wp:posOffset>
                </wp:positionH>
                <wp:positionV relativeFrom="paragraph">
                  <wp:posOffset>68580</wp:posOffset>
                </wp:positionV>
                <wp:extent cx="267970" cy="615315"/>
                <wp:effectExtent l="19050" t="19050" r="36830" b="13335"/>
                <wp:wrapNone/>
                <wp:docPr id="1629" name="Up Arrow 1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CC9CF94" id="Up Arrow 1629" o:spid="_x0000_s1026" type="#_x0000_t68" style="position:absolute;margin-left:145.95pt;margin-top:5.4pt;width:21.1pt;height:48.45pt;z-index:2512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hQGP5Y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5730F93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2496" behindDoc="0" locked="0" layoutInCell="1" allowOverlap="1" wp14:anchorId="346DF938" wp14:editId="79FEB102">
                <wp:simplePos x="0" y="0"/>
                <wp:positionH relativeFrom="margin">
                  <wp:align>right</wp:align>
                </wp:positionH>
                <wp:positionV relativeFrom="paragraph">
                  <wp:posOffset>147320</wp:posOffset>
                </wp:positionV>
                <wp:extent cx="1562735" cy="648335"/>
                <wp:effectExtent l="0" t="0" r="18415" b="18415"/>
                <wp:wrapNone/>
                <wp:docPr id="1628" name="Rounded Rectangle 1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29063E4B"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6F907E83"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 R3, R5, R8, R9, R10, R16, R30, R35, R39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46DF938" id="Rounded Rectangle 1628" o:spid="_x0000_s1062" style="position:absolute;left:0;text-align:left;margin-left:71.85pt;margin-top:11.6pt;width:123.05pt;height:51.05pt;z-index:25124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" fillcolor="#9f218d" strokecolor="#9f218d" strokeweight="1pt">
                <v:stroke joinstyle="miter"/>
                <v:path arrowok="t"/>
                <v:textbox>
                  <w:txbxContent>
                    <w:p w14:paraId="29063E4B"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6F907E83"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 R3, R5, R8, R9, R10, R16, R30, R35, R39</w:t>
                      </w:r>
                    </w:p>
                  </w:txbxContent>
                </v:textbox>
                <w10:wrap anchorx="margin"/>
              </v:roundrect>
            </w:pict>
          </mc:Fallback>
        </mc:AlternateContent>
      </w:r>
    </w:p>
    <w:p w14:paraId="0CD5D96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3520" behindDoc="0" locked="0" layoutInCell="1" allowOverlap="1" wp14:anchorId="3AD9877F" wp14:editId="462FF106">
                <wp:simplePos x="0" y="0"/>
                <wp:positionH relativeFrom="column">
                  <wp:posOffset>3657600</wp:posOffset>
                </wp:positionH>
                <wp:positionV relativeFrom="paragraph">
                  <wp:posOffset>229235</wp:posOffset>
                </wp:positionV>
                <wp:extent cx="448310" cy="191135"/>
                <wp:effectExtent l="19050" t="19050" r="27940" b="37465"/>
                <wp:wrapNone/>
                <wp:docPr id="1627" name="Left Arrow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A60EED3" id="Left Arrow 1627" o:spid="_x0000_s1026" type="#_x0000_t66" style="position:absolute;margin-left:4in;margin-top:18.05pt;width:35.3pt;height:15.0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BoR&#10;atG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4544" behindDoc="0" locked="0" layoutInCell="1" allowOverlap="1" wp14:anchorId="383E3D82" wp14:editId="46CA8542">
                <wp:simplePos x="0" y="0"/>
                <wp:positionH relativeFrom="margin">
                  <wp:posOffset>141605</wp:posOffset>
                </wp:positionH>
                <wp:positionV relativeFrom="paragraph">
                  <wp:posOffset>127635</wp:posOffset>
                </wp:positionV>
                <wp:extent cx="3474720" cy="382270"/>
                <wp:effectExtent l="0" t="0" r="11430" b="17780"/>
                <wp:wrapNone/>
                <wp:docPr id="1626" name="Rounded Rectangle 1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138A5DE9"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2</w:t>
                            </w:r>
                            <w:r>
                              <w:rPr>
                                <w:rFonts w:ascii="Times New Roman" w:hAnsi="Times New Roman" w:cs="Times New Roman"/>
                                <w:color w:val="2F5496" w:themeColor="accent5" w:themeShade="BF"/>
                                <w:sz w:val="16"/>
                                <w:szCs w:val="16"/>
                              </w:rPr>
                              <w:t>:</w:t>
                            </w:r>
                            <w:r w:rsidRPr="007160A3">
                              <w:rPr>
                                <w:rFonts w:ascii="Times New Roman" w:hAnsi="Times New Roman" w:cs="Times New Roman"/>
                                <w:sz w:val="16"/>
                                <w:szCs w:val="16"/>
                              </w:rPr>
                              <w:t>Засилване на пазарната ориентация и повишаване на конкурентоспособността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3E3D82" id="Rounded Rectangle 1626" o:spid="_x0000_s1063" style="position:absolute;left:0;text-align:left;margin-left:11.15pt;margin-top:10.05pt;width:273.6pt;height:30.1pt;z-index:25124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" fillcolor="#e2f0d9" strokecolor="#41719c" strokeweight="1pt">
                <v:stroke joinstyle="miter"/>
                <v:path arrowok="t"/>
                <v:textbox>
                  <w:txbxContent>
                    <w:p w14:paraId="138A5DE9"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2</w:t>
                      </w:r>
                      <w:r>
                        <w:rPr>
                          <w:rFonts w:ascii="Times New Roman" w:hAnsi="Times New Roman" w:cs="Times New Roman"/>
                          <w:color w:val="2F5496" w:themeColor="accent5" w:themeShade="BF"/>
                          <w:sz w:val="16"/>
                          <w:szCs w:val="16"/>
                        </w:rPr>
                        <w:t>:</w:t>
                      </w:r>
                      <w:r w:rsidRPr="007160A3">
                        <w:rPr>
                          <w:rFonts w:ascii="Times New Roman" w:hAnsi="Times New Roman" w:cs="Times New Roman"/>
                          <w:sz w:val="16"/>
                          <w:szCs w:val="16"/>
                        </w:rPr>
                        <w:t>Засилване на пазарната ориентация и повишаване на конкурентоспособността</w:t>
                      </w:r>
                    </w:p>
                  </w:txbxContent>
                </v:textbox>
                <w10:wrap anchorx="margin"/>
              </v:roundrect>
            </w:pict>
          </mc:Fallback>
        </mc:AlternateContent>
      </w:r>
    </w:p>
    <w:p w14:paraId="0301E1C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5568" behindDoc="0" locked="0" layoutInCell="1" allowOverlap="1" wp14:anchorId="6267176E" wp14:editId="27FACABA">
                <wp:simplePos x="0" y="0"/>
                <wp:positionH relativeFrom="column">
                  <wp:posOffset>3192145</wp:posOffset>
                </wp:positionH>
                <wp:positionV relativeFrom="paragraph">
                  <wp:posOffset>255270</wp:posOffset>
                </wp:positionV>
                <wp:extent cx="132715" cy="174625"/>
                <wp:effectExtent l="19050" t="19050" r="38735" b="15875"/>
                <wp:wrapNone/>
                <wp:docPr id="1625" name="Up Arrow 1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09B0763" id="Up Arrow 1625" o:spid="_x0000_s1026" type="#_x0000_t68" style="position:absolute;margin-left:251.35pt;margin-top:20.1pt;width:10.45pt;height:13.7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6592" behindDoc="0" locked="0" layoutInCell="1" allowOverlap="1" wp14:anchorId="5B400D65" wp14:editId="434ED500">
                <wp:simplePos x="0" y="0"/>
                <wp:positionH relativeFrom="column">
                  <wp:posOffset>922020</wp:posOffset>
                </wp:positionH>
                <wp:positionV relativeFrom="paragraph">
                  <wp:posOffset>264795</wp:posOffset>
                </wp:positionV>
                <wp:extent cx="143510" cy="182880"/>
                <wp:effectExtent l="19050" t="19050" r="27940" b="26670"/>
                <wp:wrapNone/>
                <wp:docPr id="1624" name="Up Arrow 1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CF16D95" id="Up Arrow 1624" o:spid="_x0000_s1026" type="#_x0000_t68" style="position:absolute;margin-left:72.6pt;margin-top:20.85pt;width:11.3pt;height:14.4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cHoS&#10;pI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7A3FE40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7616" behindDoc="0" locked="0" layoutInCell="1" allowOverlap="1" wp14:anchorId="424E3DC3" wp14:editId="4EA436BC">
                <wp:simplePos x="0" y="0"/>
                <wp:positionH relativeFrom="column">
                  <wp:posOffset>4991100</wp:posOffset>
                </wp:positionH>
                <wp:positionV relativeFrom="paragraph">
                  <wp:posOffset>176530</wp:posOffset>
                </wp:positionV>
                <wp:extent cx="980440" cy="3067050"/>
                <wp:effectExtent l="0" t="0" r="10160" b="19050"/>
                <wp:wrapNone/>
                <wp:docPr id="1623" name="Rounded Rectangle 1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306705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77C59E56" id="Rounded Rectangle 1623" o:spid="_x0000_s1026" style="position:absolute;margin-left:393pt;margin-top:13.9pt;width:77.2pt;height:241.5pt;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" fillcolor="#d9e2f3 [664]"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8640" behindDoc="0" locked="0" layoutInCell="1" allowOverlap="1" wp14:anchorId="0CD49C6C" wp14:editId="538191B5">
                <wp:simplePos x="0" y="0"/>
                <wp:positionH relativeFrom="column">
                  <wp:posOffset>2119630</wp:posOffset>
                </wp:positionH>
                <wp:positionV relativeFrom="paragraph">
                  <wp:posOffset>219075</wp:posOffset>
                </wp:positionV>
                <wp:extent cx="2651760" cy="4422140"/>
                <wp:effectExtent l="0" t="0" r="15240" b="16510"/>
                <wp:wrapNone/>
                <wp:docPr id="1622" name="Rounded Rectangle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442214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28A272E8" id="Rounded Rectangle 1622" o:spid="_x0000_s1026" style="position:absolute;margin-left:166.9pt;margin-top:17.25pt;width:208.8pt;height:348.2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49664" behindDoc="0" locked="0" layoutInCell="1" allowOverlap="1" wp14:anchorId="2CBFA89E" wp14:editId="4FB48366">
                <wp:simplePos x="0" y="0"/>
                <wp:positionH relativeFrom="margin">
                  <wp:posOffset>141605</wp:posOffset>
                </wp:positionH>
                <wp:positionV relativeFrom="paragraph">
                  <wp:posOffset>216535</wp:posOffset>
                </wp:positionV>
                <wp:extent cx="1412875" cy="2893060"/>
                <wp:effectExtent l="0" t="0" r="15875" b="21590"/>
                <wp:wrapNone/>
                <wp:docPr id="1621" name="Rounded Rectangle 1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89306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6E8DFCE3"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CBFA89E" id="Rounded Rectangle 1621" o:spid="_x0000_s1064" style="position:absolute;left:0;text-align:left;margin-left:11.15pt;margin-top:17.05pt;width:111.25pt;height:227.8pt;z-index:25124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" fillcolor="#e2f0d9" strokecolor="#41719c" strokeweight="1pt">
                <v:stroke joinstyle="miter"/>
                <v:path arrowok="t"/>
                <v:textbox>
                  <w:txbxContent>
                    <w:p w14:paraId="6E8DFCE3"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p>
    <w:p w14:paraId="001B3AF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0688" behindDoc="0" locked="0" layoutInCell="1" allowOverlap="1" wp14:anchorId="5B21BD44" wp14:editId="3866B20B">
                <wp:simplePos x="0" y="0"/>
                <wp:positionH relativeFrom="column">
                  <wp:posOffset>5137150</wp:posOffset>
                </wp:positionH>
                <wp:positionV relativeFrom="paragraph">
                  <wp:posOffset>41910</wp:posOffset>
                </wp:positionV>
                <wp:extent cx="748030" cy="498475"/>
                <wp:effectExtent l="0" t="0" r="13970" b="15875"/>
                <wp:wrapNone/>
                <wp:docPr id="1620" name="Rectangle 1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1AF1E"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1BD44" id="Rectangle 1620" o:spid="_x0000_s1065" style="position:absolute;left:0;text-align:left;margin-left:404.5pt;margin-top:3.3pt;width:58.9pt;height:39.25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" fillcolor="#bb058b" strokecolor="#1f4d78 [1604]" strokeweight="1pt">
                <v:path arrowok="t"/>
                <v:textbox>
                  <w:txbxContent>
                    <w:p w14:paraId="1931AF1E"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1712" behindDoc="0" locked="0" layoutInCell="1" allowOverlap="1" wp14:anchorId="56C92FC1" wp14:editId="7F39DE32">
                <wp:simplePos x="0" y="0"/>
                <wp:positionH relativeFrom="column">
                  <wp:posOffset>2942590</wp:posOffset>
                </wp:positionH>
                <wp:positionV relativeFrom="paragraph">
                  <wp:posOffset>8255</wp:posOffset>
                </wp:positionV>
                <wp:extent cx="914400" cy="241300"/>
                <wp:effectExtent l="0" t="0" r="19050" b="25400"/>
                <wp:wrapNone/>
                <wp:docPr id="1619" name="Rectangle 1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0549620F"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6C92FC1" id="Rectangle 1619" o:spid="_x0000_s1066" style="position:absolute;left:0;text-align:left;margin-left:231.7pt;margin-top:.65pt;width:1in;height:19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" fillcolor="#c5e0b3 [1305]" strokecolor="#41719c" strokeweight="1pt">
                <v:path arrowok="t"/>
                <v:textbox>
                  <w:txbxContent>
                    <w:p w14:paraId="0549620F"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2736" behindDoc="0" locked="0" layoutInCell="1" allowOverlap="1" wp14:anchorId="6A0E1142" wp14:editId="38B8FCCD">
                <wp:simplePos x="0" y="0"/>
                <wp:positionH relativeFrom="column">
                  <wp:posOffset>340995</wp:posOffset>
                </wp:positionH>
                <wp:positionV relativeFrom="paragraph">
                  <wp:posOffset>75565</wp:posOffset>
                </wp:positionV>
                <wp:extent cx="914400" cy="241300"/>
                <wp:effectExtent l="0" t="0" r="19050" b="25400"/>
                <wp:wrapNone/>
                <wp:docPr id="1618" name="Rectangle 1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038BF4"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A0E1142" id="Rectangle 1618" o:spid="_x0000_s1067" style="position:absolute;left:0;text-align:left;margin-left:26.85pt;margin-top:5.95pt;width:1in;height:19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" fillcolor="#5b9bd5 [3204]" strokecolor="#1f4d78 [1604]" strokeweight="1pt">
                <v:path arrowok="t"/>
                <v:textbox>
                  <w:txbxContent>
                    <w:p w14:paraId="1A038BF4"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2FB0A65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3760" behindDoc="0" locked="0" layoutInCell="1" allowOverlap="1" wp14:anchorId="2BC70690" wp14:editId="0D537DBC">
                <wp:simplePos x="0" y="0"/>
                <wp:positionH relativeFrom="column">
                  <wp:posOffset>2266315</wp:posOffset>
                </wp:positionH>
                <wp:positionV relativeFrom="paragraph">
                  <wp:posOffset>24765</wp:posOffset>
                </wp:positionV>
                <wp:extent cx="2294255" cy="320675"/>
                <wp:effectExtent l="0" t="0" r="10795" b="22225"/>
                <wp:wrapNone/>
                <wp:docPr id="1617" name="Rectangle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2067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C5C1D3A"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обвързана подкрепа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C70690" id="Rectangle 1617" o:spid="_x0000_s1068" style="position:absolute;left:0;text-align:left;margin-left:178.45pt;margin-top:1.95pt;width:180.65pt;height:25.25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" fillcolor="#c5e0b4" strokecolor="#41719c" strokeweight="1pt">
                <v:path arrowok="t"/>
                <v:textbox>
                  <w:txbxContent>
                    <w:p w14:paraId="0C5C1D3A"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обвързана подкрепа</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4784" behindDoc="0" locked="0" layoutInCell="1" allowOverlap="1" wp14:anchorId="570B4A58" wp14:editId="673002E2">
                <wp:simplePos x="0" y="0"/>
                <wp:positionH relativeFrom="column">
                  <wp:posOffset>1570990</wp:posOffset>
                </wp:positionH>
                <wp:positionV relativeFrom="paragraph">
                  <wp:posOffset>261620</wp:posOffset>
                </wp:positionV>
                <wp:extent cx="550545" cy="2843530"/>
                <wp:effectExtent l="0" t="0" r="59055" b="52070"/>
                <wp:wrapNone/>
                <wp:docPr id="1616" name="Straight Arrow Connector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 cy="28435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8ED4CE7" id="Straight Arrow Connector 1616" o:spid="_x0000_s1026" type="#_x0000_t32" style="position:absolute;margin-left:123.7pt;margin-top:20.6pt;width:43.35pt;height:223.9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5808" behindDoc="0" locked="0" layoutInCell="1" allowOverlap="1" wp14:anchorId="37EB8E0A" wp14:editId="62B4EBB9">
                <wp:simplePos x="0" y="0"/>
                <wp:positionH relativeFrom="column">
                  <wp:posOffset>1562735</wp:posOffset>
                </wp:positionH>
                <wp:positionV relativeFrom="paragraph">
                  <wp:posOffset>245110</wp:posOffset>
                </wp:positionV>
                <wp:extent cx="539750" cy="3125470"/>
                <wp:effectExtent l="0" t="0" r="88900" b="55880"/>
                <wp:wrapNone/>
                <wp:docPr id="1615" name="Straight Arrow Connector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312547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FDC5B2E" id="Straight Arrow Connector 1615" o:spid="_x0000_s1026" type="#_x0000_t32" style="position:absolute;margin-left:123.05pt;margin-top:19.3pt;width:42.5pt;height:246.1pt;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6832" behindDoc="0" locked="0" layoutInCell="1" allowOverlap="1" wp14:anchorId="51C40D18" wp14:editId="69373958">
                <wp:simplePos x="0" y="0"/>
                <wp:positionH relativeFrom="column">
                  <wp:posOffset>4779645</wp:posOffset>
                </wp:positionH>
                <wp:positionV relativeFrom="paragraph">
                  <wp:posOffset>194945</wp:posOffset>
                </wp:positionV>
                <wp:extent cx="207645" cy="473710"/>
                <wp:effectExtent l="0" t="0" r="59055" b="59690"/>
                <wp:wrapNone/>
                <wp:docPr id="1614" name="Straight Arrow Connector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 cy="4737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96B0A35" id="Straight Arrow Connector 1614" o:spid="_x0000_s1026" type="#_x0000_t32" style="position:absolute;margin-left:376.35pt;margin-top:15.35pt;width:16.35pt;height:37.3pt;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7856" behindDoc="0" locked="0" layoutInCell="1" allowOverlap="1" wp14:anchorId="069FC6D4" wp14:editId="3A9B6F09">
                <wp:simplePos x="0" y="0"/>
                <wp:positionH relativeFrom="column">
                  <wp:posOffset>4771390</wp:posOffset>
                </wp:positionH>
                <wp:positionV relativeFrom="paragraph">
                  <wp:posOffset>170180</wp:posOffset>
                </wp:positionV>
                <wp:extent cx="224155" cy="233045"/>
                <wp:effectExtent l="0" t="0" r="80645" b="52705"/>
                <wp:wrapNone/>
                <wp:docPr id="1613" name="Straight Arrow Connector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2330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41045B5" id="Straight Arrow Connector 1613" o:spid="_x0000_s1026" type="#_x0000_t32" style="position:absolute;margin-left:375.7pt;margin-top:13.4pt;width:17.65pt;height:18.35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8880" behindDoc="0" locked="0" layoutInCell="1" allowOverlap="1" wp14:anchorId="77FF72B3" wp14:editId="1DE03357">
                <wp:simplePos x="0" y="0"/>
                <wp:positionH relativeFrom="column">
                  <wp:posOffset>1562735</wp:posOffset>
                </wp:positionH>
                <wp:positionV relativeFrom="paragraph">
                  <wp:posOffset>236855</wp:posOffset>
                </wp:positionV>
                <wp:extent cx="523875" cy="1804035"/>
                <wp:effectExtent l="0" t="0" r="66675" b="62865"/>
                <wp:wrapNone/>
                <wp:docPr id="1612" name="Straight Arrow Connector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18040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A841810" id="Straight Arrow Connector 1612" o:spid="_x0000_s1026" type="#_x0000_t32" style="position:absolute;margin-left:123.05pt;margin-top:18.65pt;width:41.25pt;height:142.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59904" behindDoc="0" locked="0" layoutInCell="1" allowOverlap="1" wp14:anchorId="3D1E6340" wp14:editId="51D27580">
                <wp:simplePos x="0" y="0"/>
                <wp:positionH relativeFrom="column">
                  <wp:posOffset>1562735</wp:posOffset>
                </wp:positionH>
                <wp:positionV relativeFrom="paragraph">
                  <wp:posOffset>112395</wp:posOffset>
                </wp:positionV>
                <wp:extent cx="556895" cy="116205"/>
                <wp:effectExtent l="0" t="57150" r="0" b="36195"/>
                <wp:wrapNone/>
                <wp:docPr id="1611" name="Straight Arrow Connector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895" cy="1162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395E6C" id="Straight Arrow Connector 1611" o:spid="_x0000_s1026" type="#_x0000_t32" style="position:absolute;margin-left:123.05pt;margin-top:8.85pt;width:43.85pt;height:9.15pt;flip:y;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0928" behindDoc="0" locked="0" layoutInCell="1" allowOverlap="1" wp14:anchorId="11F294E2" wp14:editId="22464C5D">
                <wp:simplePos x="0" y="0"/>
                <wp:positionH relativeFrom="column">
                  <wp:posOffset>249555</wp:posOffset>
                </wp:positionH>
                <wp:positionV relativeFrom="paragraph">
                  <wp:posOffset>113665</wp:posOffset>
                </wp:positionV>
                <wp:extent cx="1180465" cy="233045"/>
                <wp:effectExtent l="0" t="0" r="19685" b="14605"/>
                <wp:wrapNone/>
                <wp:docPr id="1610" name="Rectangle 1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BF8B67" w14:textId="77777777" w:rsidR="00CC6DBD" w:rsidRPr="00734BD3" w:rsidRDefault="00CC6DBD" w:rsidP="00197D06">
                            <w:pPr>
                              <w:jc w:val="center"/>
                              <w:rPr>
                                <w:rFonts w:ascii="Times New Roman" w:hAnsi="Times New Roman" w:cs="Times New Roman"/>
                                <w:color w:val="000000" w:themeColor="text1"/>
                                <w:sz w:val="16"/>
                                <w:szCs w:val="16"/>
                              </w:rPr>
                            </w:pPr>
                            <w:r w:rsidRPr="00734BD3">
                              <w:rPr>
                                <w:rFonts w:ascii="Times New Roman" w:hAnsi="Times New Roman" w:cs="Times New Roman"/>
                                <w:color w:val="000000" w:themeColor="text1"/>
                                <w:sz w:val="16"/>
                                <w:szCs w:val="16"/>
                              </w:rPr>
                              <w:t>ЗС</w:t>
                            </w:r>
                            <w:r>
                              <w:rPr>
                                <w:rFonts w:ascii="Times New Roman" w:hAnsi="Times New Roman" w:cs="Times New Roman"/>
                                <w:color w:val="000000" w:themeColor="text1"/>
                                <w:sz w:val="16"/>
                                <w:szCs w:val="16"/>
                              </w:rPr>
                              <w:t xml:space="preserve"> по сектори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F294E2" id="Rectangle 1610" o:spid="_x0000_s1069" style="position:absolute;left:0;text-align:left;margin-left:19.65pt;margin-top:8.95pt;width:92.95pt;height:18.3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" fillcolor="#5b9bd5 [3204]" strokecolor="#1f4d78 [1604]" strokeweight="1pt">
                <v:path arrowok="t"/>
                <v:textbox>
                  <w:txbxContent>
                    <w:p w14:paraId="79BF8B67" w14:textId="77777777" w:rsidR="00CC6DBD" w:rsidRPr="00734BD3" w:rsidRDefault="00CC6DBD" w:rsidP="00197D06">
                      <w:pPr>
                        <w:jc w:val="center"/>
                        <w:rPr>
                          <w:rFonts w:ascii="Times New Roman" w:hAnsi="Times New Roman" w:cs="Times New Roman"/>
                          <w:color w:val="000000" w:themeColor="text1"/>
                          <w:sz w:val="16"/>
                          <w:szCs w:val="16"/>
                        </w:rPr>
                      </w:pPr>
                      <w:r w:rsidRPr="00734BD3">
                        <w:rPr>
                          <w:rFonts w:ascii="Times New Roman" w:hAnsi="Times New Roman" w:cs="Times New Roman"/>
                          <w:color w:val="000000" w:themeColor="text1"/>
                          <w:sz w:val="16"/>
                          <w:szCs w:val="16"/>
                        </w:rPr>
                        <w:t>ЗС</w:t>
                      </w:r>
                      <w:r>
                        <w:rPr>
                          <w:rFonts w:ascii="Times New Roman" w:hAnsi="Times New Roman" w:cs="Times New Roman"/>
                          <w:color w:val="000000" w:themeColor="text1"/>
                          <w:sz w:val="16"/>
                          <w:szCs w:val="16"/>
                        </w:rPr>
                        <w:t xml:space="preserve"> по сектори</w:t>
                      </w:r>
                    </w:p>
                  </w:txbxContent>
                </v:textbox>
              </v:rect>
            </w:pict>
          </mc:Fallback>
        </mc:AlternateContent>
      </w:r>
    </w:p>
    <w:p w14:paraId="26E9FDF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1952" behindDoc="0" locked="0" layoutInCell="1" allowOverlap="1" wp14:anchorId="7DEC5057" wp14:editId="6DD32186">
                <wp:simplePos x="0" y="0"/>
                <wp:positionH relativeFrom="column">
                  <wp:posOffset>2258060</wp:posOffset>
                </wp:positionH>
                <wp:positionV relativeFrom="paragraph">
                  <wp:posOffset>130810</wp:posOffset>
                </wp:positionV>
                <wp:extent cx="2294255" cy="336550"/>
                <wp:effectExtent l="0" t="0" r="10795" b="25400"/>
                <wp:wrapNone/>
                <wp:docPr id="1609" name="Rectangle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3655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49F885E"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Пазарни мерки</w:t>
                            </w:r>
                            <w:r w:rsidRPr="005A0E2A">
                              <w:rPr>
                                <w:rFonts w:ascii="Times New Roman" w:hAnsi="Times New Roman" w:cs="Times New Roman"/>
                                <w:sz w:val="16"/>
                                <w:szCs w:val="16"/>
                              </w:rPr>
                              <w:t xml:space="preserve"> –</w:t>
                            </w:r>
                            <w:r>
                              <w:rPr>
                                <w:rFonts w:ascii="Times New Roman" w:hAnsi="Times New Roman" w:cs="Times New Roman"/>
                                <w:sz w:val="16"/>
                                <w:szCs w:val="16"/>
                              </w:rPr>
                              <w:t xml:space="preserve"> промоции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EC5057" id="Rectangle 1609" o:spid="_x0000_s1070" style="position:absolute;left:0;text-align:left;margin-left:177.8pt;margin-top:10.3pt;width:180.65pt;height:26.5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" fillcolor="#c5e0b4" strokecolor="#41719c" strokeweight="1pt">
                <v:path arrowok="t"/>
                <v:textbox>
                  <w:txbxContent>
                    <w:p w14:paraId="649F885E"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Пазарни мерки</w:t>
                      </w:r>
                      <w:r w:rsidRPr="005A0E2A">
                        <w:rPr>
                          <w:rFonts w:ascii="Times New Roman" w:hAnsi="Times New Roman" w:cs="Times New Roman"/>
                          <w:sz w:val="16"/>
                          <w:szCs w:val="16"/>
                        </w:rPr>
                        <w:t xml:space="preserve"> –</w:t>
                      </w:r>
                      <w:r>
                        <w:rPr>
                          <w:rFonts w:ascii="Times New Roman" w:hAnsi="Times New Roman" w:cs="Times New Roman"/>
                          <w:sz w:val="16"/>
                          <w:szCs w:val="16"/>
                        </w:rPr>
                        <w:t xml:space="preserve"> промоции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2976" behindDoc="0" locked="0" layoutInCell="1" allowOverlap="1" wp14:anchorId="57B9FEB3" wp14:editId="156CFDF5">
                <wp:simplePos x="0" y="0"/>
                <wp:positionH relativeFrom="column">
                  <wp:posOffset>5178425</wp:posOffset>
                </wp:positionH>
                <wp:positionV relativeFrom="paragraph">
                  <wp:posOffset>100965</wp:posOffset>
                </wp:positionV>
                <wp:extent cx="664845" cy="233045"/>
                <wp:effectExtent l="0" t="0" r="20955" b="14605"/>
                <wp:wrapNone/>
                <wp:docPr id="1608" name="Rounded Rectangle 1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35AEE49B"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B9FEB3" id="Rounded Rectangle 1608" o:spid="_x0000_s1071" style="position:absolute;left:0;text-align:left;margin-left:407.75pt;margin-top:7.95pt;width:52.35pt;height:18.3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" fillcolor="#f6b0b7" strokecolor="#41719c" strokeweight="1pt">
                <v:stroke joinstyle="miter"/>
                <v:path arrowok="t"/>
                <v:textbox>
                  <w:txbxContent>
                    <w:p w14:paraId="35AEE49B"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O.10</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4000" behindDoc="0" locked="0" layoutInCell="1" allowOverlap="1" wp14:anchorId="11576D2F" wp14:editId="62045AFF">
                <wp:simplePos x="0" y="0"/>
                <wp:positionH relativeFrom="column">
                  <wp:posOffset>1562735</wp:posOffset>
                </wp:positionH>
                <wp:positionV relativeFrom="paragraph">
                  <wp:posOffset>257810</wp:posOffset>
                </wp:positionV>
                <wp:extent cx="581660" cy="1180465"/>
                <wp:effectExtent l="0" t="0" r="85090" b="57785"/>
                <wp:wrapNone/>
                <wp:docPr id="1607" name="Straight Arrow Connector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11804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B2CF18C" id="Straight Arrow Connector 1607" o:spid="_x0000_s1026" type="#_x0000_t32" style="position:absolute;margin-left:123.05pt;margin-top:20.3pt;width:45.8pt;height:92.95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5024" behindDoc="0" locked="0" layoutInCell="1" allowOverlap="1" wp14:anchorId="5C23C7F2" wp14:editId="63BA6A8D">
                <wp:simplePos x="0" y="0"/>
                <wp:positionH relativeFrom="column">
                  <wp:posOffset>1562735</wp:posOffset>
                </wp:positionH>
                <wp:positionV relativeFrom="paragraph">
                  <wp:posOffset>257810</wp:posOffset>
                </wp:positionV>
                <wp:extent cx="556895" cy="881380"/>
                <wp:effectExtent l="0" t="0" r="71755" b="52070"/>
                <wp:wrapNone/>
                <wp:docPr id="1606" name="Straight Arrow Connector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8813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A0299CD" id="Straight Arrow Connector 1606" o:spid="_x0000_s1026" type="#_x0000_t32" style="position:absolute;margin-left:123.05pt;margin-top:20.3pt;width:43.85pt;height:69.4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6048" behindDoc="0" locked="0" layoutInCell="1" allowOverlap="1" wp14:anchorId="019682AF" wp14:editId="062036CA">
                <wp:simplePos x="0" y="0"/>
                <wp:positionH relativeFrom="column">
                  <wp:posOffset>1554480</wp:posOffset>
                </wp:positionH>
                <wp:positionV relativeFrom="paragraph">
                  <wp:posOffset>257175</wp:posOffset>
                </wp:positionV>
                <wp:extent cx="565785" cy="1380490"/>
                <wp:effectExtent l="0" t="0" r="62865" b="48260"/>
                <wp:wrapNone/>
                <wp:docPr id="1605" name="Straight Arrow Connector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 cy="13804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CDBF18" id="Straight Arrow Connector 1605" o:spid="_x0000_s1026" type="#_x0000_t32" style="position:absolute;margin-left:122.4pt;margin-top:20.25pt;width:44.55pt;height:108.7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7072" behindDoc="0" locked="0" layoutInCell="1" allowOverlap="1" wp14:anchorId="1CE2943D" wp14:editId="3B5DB79E">
                <wp:simplePos x="0" y="0"/>
                <wp:positionH relativeFrom="column">
                  <wp:posOffset>249555</wp:posOffset>
                </wp:positionH>
                <wp:positionV relativeFrom="paragraph">
                  <wp:posOffset>118110</wp:posOffset>
                </wp:positionV>
                <wp:extent cx="1180465" cy="215900"/>
                <wp:effectExtent l="0" t="0" r="19685" b="12700"/>
                <wp:wrapNone/>
                <wp:docPr id="1604"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31E27BA" w14:textId="77777777" w:rsidR="00CC6DBD" w:rsidRPr="00734BD3" w:rsidRDefault="00CC6DBD" w:rsidP="00197D06">
                            <w:pPr>
                              <w:jc w:val="both"/>
                              <w:rPr>
                                <w:rFonts w:ascii="Times New Roman" w:hAnsi="Times New Roman" w:cs="Times New Roman"/>
                                <w:sz w:val="16"/>
                                <w:szCs w:val="16"/>
                              </w:rPr>
                            </w:pPr>
                            <w:r>
                              <w:rPr>
                                <w:rFonts w:ascii="Times New Roman" w:hAnsi="Times New Roman" w:cs="Times New Roman"/>
                                <w:sz w:val="16"/>
                                <w:szCs w:val="16"/>
                              </w:rPr>
                              <w:t>Производителност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E2943D" id="Rectangle 1604" o:spid="_x0000_s1072" style="position:absolute;left:0;text-align:left;margin-left:19.65pt;margin-top:9.3pt;width:92.95pt;height:17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" fillcolor="#5b9bd5" strokecolor="#41719c" strokeweight="1pt">
                <v:path arrowok="t"/>
                <v:textbox>
                  <w:txbxContent>
                    <w:p w14:paraId="331E27BA" w14:textId="77777777" w:rsidR="00CC6DBD" w:rsidRPr="00734BD3" w:rsidRDefault="00CC6DBD" w:rsidP="00197D06">
                      <w:pPr>
                        <w:jc w:val="both"/>
                        <w:rPr>
                          <w:rFonts w:ascii="Times New Roman" w:hAnsi="Times New Roman" w:cs="Times New Roman"/>
                          <w:sz w:val="16"/>
                          <w:szCs w:val="16"/>
                        </w:rPr>
                      </w:pPr>
                      <w:r>
                        <w:rPr>
                          <w:rFonts w:ascii="Times New Roman" w:hAnsi="Times New Roman" w:cs="Times New Roman"/>
                          <w:sz w:val="16"/>
                          <w:szCs w:val="16"/>
                        </w:rPr>
                        <w:t>Производителност</w:t>
                      </w:r>
                    </w:p>
                  </w:txbxContent>
                </v:textbox>
              </v:rect>
            </w:pict>
          </mc:Fallback>
        </mc:AlternateContent>
      </w:r>
    </w:p>
    <w:p w14:paraId="79C0FB5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8096" behindDoc="0" locked="0" layoutInCell="1" allowOverlap="1" wp14:anchorId="1559FF95" wp14:editId="38AEA463">
                <wp:simplePos x="0" y="0"/>
                <wp:positionH relativeFrom="column">
                  <wp:posOffset>1570355</wp:posOffset>
                </wp:positionH>
                <wp:positionV relativeFrom="paragraph">
                  <wp:posOffset>29845</wp:posOffset>
                </wp:positionV>
                <wp:extent cx="540385" cy="3141980"/>
                <wp:effectExtent l="0" t="0" r="69215" b="58420"/>
                <wp:wrapNone/>
                <wp:docPr id="1603" name="Straight Arrow Connector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31419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CC1F41E" id="Straight Arrow Connector 1603" o:spid="_x0000_s1026" type="#_x0000_t32" style="position:absolute;margin-left:123.65pt;margin-top:2.35pt;width:42.55pt;height:247.4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69120" behindDoc="0" locked="0" layoutInCell="1" allowOverlap="1" wp14:anchorId="1EE538B8" wp14:editId="5ABD9AA6">
                <wp:simplePos x="0" y="0"/>
                <wp:positionH relativeFrom="column">
                  <wp:posOffset>5186680</wp:posOffset>
                </wp:positionH>
                <wp:positionV relativeFrom="paragraph">
                  <wp:posOffset>105410</wp:posOffset>
                </wp:positionV>
                <wp:extent cx="664845" cy="224155"/>
                <wp:effectExtent l="0" t="0" r="20955" b="23495"/>
                <wp:wrapNone/>
                <wp:docPr id="1602" name="Rounded Rectangle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21A8A3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O.11</w:t>
                            </w:r>
                            <w:r w:rsidRPr="00DD2D95">
                              <w:rPr>
                                <w:rFonts w:ascii="Times New Roman" w:hAnsi="Times New Roman" w:cs="Times New Roman"/>
                                <w:noProof/>
                                <w:sz w:val="16"/>
                                <w:szCs w:val="16"/>
                                <w:lang w:val="en-US" w:eastAsia="en-US"/>
                              </w:rPr>
                              <w:drawing>
                                <wp:inline distT="0" distB="0" distL="0" distR="0" wp14:anchorId="2BF50AFA" wp14:editId="72B2E193">
                                  <wp:extent cx="447675" cy="191086"/>
                                  <wp:effectExtent l="0" t="0" r="0" b="0"/>
                                  <wp:docPr id="869" name="Картина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E538B8" id="Rounded Rectangle 1602" o:spid="_x0000_s1073" style="position:absolute;left:0;text-align:left;margin-left:408.4pt;margin-top:8.3pt;width:52.35pt;height:17.6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" fillcolor="#f6b0b7" strokecolor="#41719c" strokeweight="1pt">
                <v:stroke joinstyle="miter"/>
                <v:path arrowok="t"/>
                <v:textbox>
                  <w:txbxContent>
                    <w:p w14:paraId="021A8A3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O.11</w:t>
                      </w:r>
                      <w:r w:rsidRPr="00DD2D95">
                        <w:rPr>
                          <w:rFonts w:ascii="Times New Roman" w:hAnsi="Times New Roman" w:cs="Times New Roman"/>
                          <w:noProof/>
                          <w:sz w:val="16"/>
                          <w:szCs w:val="16"/>
                          <w:lang w:val="en-US" w:eastAsia="en-US"/>
                        </w:rPr>
                        <w:drawing>
                          <wp:inline distT="0" distB="0" distL="0" distR="0" wp14:anchorId="2BF50AFA" wp14:editId="72B2E193">
                            <wp:extent cx="447675" cy="191086"/>
                            <wp:effectExtent l="0" t="0" r="0" b="0"/>
                            <wp:docPr id="869" name="Картина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0144" behindDoc="0" locked="0" layoutInCell="1" allowOverlap="1" wp14:anchorId="36E2A7CC" wp14:editId="304C209E">
                <wp:simplePos x="0" y="0"/>
                <wp:positionH relativeFrom="column">
                  <wp:posOffset>1554480</wp:posOffset>
                </wp:positionH>
                <wp:positionV relativeFrom="paragraph">
                  <wp:posOffset>138430</wp:posOffset>
                </wp:positionV>
                <wp:extent cx="567690" cy="598805"/>
                <wp:effectExtent l="0" t="38100" r="60960" b="29845"/>
                <wp:wrapNone/>
                <wp:docPr id="1601" name="Straight Arrow Connector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90" cy="5988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6DA1D59" id="Straight Arrow Connector 1601" o:spid="_x0000_s1026" type="#_x0000_t32" style="position:absolute;margin-left:122.4pt;margin-top:10.9pt;width:44.7pt;height:47.15pt;flip:y;z-index:2512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1168" behindDoc="0" locked="0" layoutInCell="1" allowOverlap="1" wp14:anchorId="738C0943" wp14:editId="5E4C5490">
                <wp:simplePos x="0" y="0"/>
                <wp:positionH relativeFrom="column">
                  <wp:posOffset>1562735</wp:posOffset>
                </wp:positionH>
                <wp:positionV relativeFrom="paragraph">
                  <wp:posOffset>254000</wp:posOffset>
                </wp:positionV>
                <wp:extent cx="539750" cy="1521460"/>
                <wp:effectExtent l="0" t="0" r="69850" b="59690"/>
                <wp:wrapNone/>
                <wp:docPr id="1600" name="Straight Arrow Connector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15214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A9C0D16" id="Straight Arrow Connector 1600" o:spid="_x0000_s1026" type="#_x0000_t32" style="position:absolute;margin-left:123.05pt;margin-top:20pt;width:42.5pt;height:119.8pt;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2192" behindDoc="0" locked="0" layoutInCell="1" allowOverlap="1" wp14:anchorId="3154F0A7" wp14:editId="22A1166E">
                <wp:simplePos x="0" y="0"/>
                <wp:positionH relativeFrom="column">
                  <wp:posOffset>1562735</wp:posOffset>
                </wp:positionH>
                <wp:positionV relativeFrom="paragraph">
                  <wp:posOffset>229870</wp:posOffset>
                </wp:positionV>
                <wp:extent cx="558800" cy="1229995"/>
                <wp:effectExtent l="0" t="0" r="69850" b="65405"/>
                <wp:wrapNone/>
                <wp:docPr id="1599" name="Straight Arrow Connector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12299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3B31E50" id="Straight Arrow Connector 1599" o:spid="_x0000_s1026" type="#_x0000_t32" style="position:absolute;margin-left:123.05pt;margin-top:18.1pt;width:44pt;height:96.85p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3216" behindDoc="0" locked="0" layoutInCell="1" allowOverlap="1" wp14:anchorId="18E632AF" wp14:editId="52332A4E">
                <wp:simplePos x="0" y="0"/>
                <wp:positionH relativeFrom="column">
                  <wp:posOffset>257810</wp:posOffset>
                </wp:positionH>
                <wp:positionV relativeFrom="paragraph">
                  <wp:posOffset>98425</wp:posOffset>
                </wp:positionV>
                <wp:extent cx="1171575" cy="215900"/>
                <wp:effectExtent l="0" t="0" r="28575" b="12700"/>
                <wp:wrapNone/>
                <wp:docPr id="1598"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34C5C79"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Модернизация МСЗС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E632AF" id="Rectangle 1598" o:spid="_x0000_s1074" style="position:absolute;left:0;text-align:left;margin-left:20.3pt;margin-top:7.75pt;width:92.25pt;height:17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" fillcolor="#5b9bd5" strokecolor="#41719c" strokeweight="1pt">
                <v:path arrowok="t"/>
                <v:textbox>
                  <w:txbxContent>
                    <w:p w14:paraId="534C5C79"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Модернизация МСЗС</w:t>
                      </w:r>
                    </w:p>
                  </w:txbxContent>
                </v:textbox>
              </v:rect>
            </w:pict>
          </mc:Fallback>
        </mc:AlternateContent>
      </w:r>
    </w:p>
    <w:p w14:paraId="7B7645A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4240" behindDoc="0" locked="0" layoutInCell="1" allowOverlap="1" wp14:anchorId="0FEADE29" wp14:editId="40598CFB">
                <wp:simplePos x="0" y="0"/>
                <wp:positionH relativeFrom="column">
                  <wp:posOffset>4779645</wp:posOffset>
                </wp:positionH>
                <wp:positionV relativeFrom="paragraph">
                  <wp:posOffset>167640</wp:posOffset>
                </wp:positionV>
                <wp:extent cx="215900" cy="1745615"/>
                <wp:effectExtent l="0" t="38100" r="69850" b="26035"/>
                <wp:wrapNone/>
                <wp:docPr id="1597" name="Straight Arrow Connector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17456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7B946C3" id="Straight Arrow Connector 1597" o:spid="_x0000_s1026" type="#_x0000_t32" style="position:absolute;margin-left:376.35pt;margin-top:13.2pt;width:17pt;height:137.45pt;flip:y;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5264" behindDoc="0" locked="0" layoutInCell="1" allowOverlap="1" wp14:anchorId="46825AF7" wp14:editId="11E89125">
                <wp:simplePos x="0" y="0"/>
                <wp:positionH relativeFrom="column">
                  <wp:posOffset>4771390</wp:posOffset>
                </wp:positionH>
                <wp:positionV relativeFrom="paragraph">
                  <wp:posOffset>217805</wp:posOffset>
                </wp:positionV>
                <wp:extent cx="198755" cy="1071880"/>
                <wp:effectExtent l="0" t="38100" r="67945" b="13970"/>
                <wp:wrapNone/>
                <wp:docPr id="1596" name="Straight Arrow Connector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8755" cy="10718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2DB93D1" id="Straight Arrow Connector 1596" o:spid="_x0000_s1026" type="#_x0000_t32" style="position:absolute;margin-left:375.7pt;margin-top:17.15pt;width:15.65pt;height:84.4pt;flip:y;z-index:2512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6288" behindDoc="0" locked="0" layoutInCell="1" allowOverlap="1" wp14:anchorId="221502FF" wp14:editId="1B20C037">
                <wp:simplePos x="0" y="0"/>
                <wp:positionH relativeFrom="column">
                  <wp:posOffset>5185410</wp:posOffset>
                </wp:positionH>
                <wp:positionV relativeFrom="paragraph">
                  <wp:posOffset>101600</wp:posOffset>
                </wp:positionV>
                <wp:extent cx="664845" cy="224155"/>
                <wp:effectExtent l="0" t="0" r="20955" b="23495"/>
                <wp:wrapNone/>
                <wp:docPr id="1595" name="Rounded Rectangle 1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AB40196"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5384AC8D" wp14:editId="23DC89A5">
                                  <wp:extent cx="447675" cy="191086"/>
                                  <wp:effectExtent l="0" t="0" r="0" b="0"/>
                                  <wp:docPr id="870" name="Картина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21502FF" id="Rounded Rectangle 1595" o:spid="_x0000_s1075" style="position:absolute;left:0;text-align:left;margin-left:408.3pt;margin-top:8pt;width:52.35pt;height:17.6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" fillcolor="#f6b0b7" strokecolor="#41719c" strokeweight="1pt">
                <v:stroke joinstyle="miter"/>
                <v:path arrowok="t"/>
                <v:textbox>
                  <w:txbxContent>
                    <w:p w14:paraId="7AB40196"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5384AC8D" wp14:editId="23DC89A5">
                            <wp:extent cx="447675" cy="191086"/>
                            <wp:effectExtent l="0" t="0" r="0" b="0"/>
                            <wp:docPr id="870" name="Картина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7312" behindDoc="0" locked="0" layoutInCell="1" allowOverlap="1" wp14:anchorId="527AADB6" wp14:editId="4766EDA4">
                <wp:simplePos x="0" y="0"/>
                <wp:positionH relativeFrom="column">
                  <wp:posOffset>1579245</wp:posOffset>
                </wp:positionH>
                <wp:positionV relativeFrom="paragraph">
                  <wp:posOffset>167640</wp:posOffset>
                </wp:positionV>
                <wp:extent cx="540385" cy="515620"/>
                <wp:effectExtent l="0" t="38100" r="50165" b="17780"/>
                <wp:wrapNone/>
                <wp:docPr id="1594" name="Straight Arrow Connector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 cy="5156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83F8205" id="Straight Arrow Connector 1594" o:spid="_x0000_s1026" type="#_x0000_t32" style="position:absolute;margin-left:124.35pt;margin-top:13.2pt;width:42.55pt;height:40.6pt;flip:y;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8336" behindDoc="0" locked="0" layoutInCell="1" allowOverlap="1" wp14:anchorId="52B79434" wp14:editId="67BD70BF">
                <wp:simplePos x="0" y="0"/>
                <wp:positionH relativeFrom="column">
                  <wp:posOffset>1562735</wp:posOffset>
                </wp:positionH>
                <wp:positionV relativeFrom="paragraph">
                  <wp:posOffset>226060</wp:posOffset>
                </wp:positionV>
                <wp:extent cx="556895" cy="1379855"/>
                <wp:effectExtent l="0" t="0" r="52705" b="48895"/>
                <wp:wrapNone/>
                <wp:docPr id="1593" name="Straight Arrow Connector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13798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F20060A" id="Straight Arrow Connector 1593" o:spid="_x0000_s1026" type="#_x0000_t32" style="position:absolute;margin-left:123.05pt;margin-top:17.8pt;width:43.85pt;height:108.6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79360" behindDoc="0" locked="0" layoutInCell="1" allowOverlap="1" wp14:anchorId="699B31C4" wp14:editId="01D11901">
                <wp:simplePos x="0" y="0"/>
                <wp:positionH relativeFrom="column">
                  <wp:posOffset>1562735</wp:posOffset>
                </wp:positionH>
                <wp:positionV relativeFrom="paragraph">
                  <wp:posOffset>200660</wp:posOffset>
                </wp:positionV>
                <wp:extent cx="581660" cy="424180"/>
                <wp:effectExtent l="0" t="0" r="85090" b="52070"/>
                <wp:wrapNone/>
                <wp:docPr id="1592" name="Straight Arrow Connector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4241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EB10E54" id="Straight Arrow Connector 1592" o:spid="_x0000_s1026" type="#_x0000_t32" style="position:absolute;margin-left:123.05pt;margin-top:15.8pt;width:45.8pt;height:33.4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0384" behindDoc="0" locked="0" layoutInCell="1" allowOverlap="1" wp14:anchorId="4DB8E4F3" wp14:editId="493410DA">
                <wp:simplePos x="0" y="0"/>
                <wp:positionH relativeFrom="column">
                  <wp:posOffset>2261235</wp:posOffset>
                </wp:positionH>
                <wp:positionV relativeFrom="paragraph">
                  <wp:posOffset>10795</wp:posOffset>
                </wp:positionV>
                <wp:extent cx="2294255" cy="266065"/>
                <wp:effectExtent l="0" t="0" r="10795" b="19685"/>
                <wp:wrapNone/>
                <wp:docPr id="1591" name="Rectangle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660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666975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Пазарни мерки</w:t>
                            </w:r>
                            <w:r w:rsidRPr="005A0E2A">
                              <w:rPr>
                                <w:rFonts w:ascii="Times New Roman" w:hAnsi="Times New Roman" w:cs="Times New Roman"/>
                                <w:sz w:val="16"/>
                                <w:szCs w:val="16"/>
                              </w:rPr>
                              <w:t xml:space="preserve"> –</w:t>
                            </w:r>
                            <w:r>
                              <w:rPr>
                                <w:rFonts w:ascii="Times New Roman" w:hAnsi="Times New Roman" w:cs="Times New Roman"/>
                                <w:sz w:val="16"/>
                                <w:szCs w:val="16"/>
                              </w:rPr>
                              <w:t xml:space="preserve"> оперативни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B8E4F3" id="Rectangle 1591" o:spid="_x0000_s1076" style="position:absolute;left:0;text-align:left;margin-left:178.05pt;margin-top:.85pt;width:180.65pt;height:20.9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" fillcolor="#c5e0b4" strokecolor="#41719c" strokeweight="1pt">
                <v:path arrowok="t"/>
                <v:textbox>
                  <w:txbxContent>
                    <w:p w14:paraId="3666975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Пазарни мерки</w:t>
                      </w:r>
                      <w:r w:rsidRPr="005A0E2A">
                        <w:rPr>
                          <w:rFonts w:ascii="Times New Roman" w:hAnsi="Times New Roman" w:cs="Times New Roman"/>
                          <w:sz w:val="16"/>
                          <w:szCs w:val="16"/>
                        </w:rPr>
                        <w:t xml:space="preserve"> –</w:t>
                      </w:r>
                      <w:r>
                        <w:rPr>
                          <w:rFonts w:ascii="Times New Roman" w:hAnsi="Times New Roman" w:cs="Times New Roman"/>
                          <w:sz w:val="16"/>
                          <w:szCs w:val="16"/>
                        </w:rPr>
                        <w:t xml:space="preserve"> оперативни програми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1408" behindDoc="0" locked="0" layoutInCell="1" allowOverlap="1" wp14:anchorId="6D774C1E" wp14:editId="14AFFB56">
                <wp:simplePos x="0" y="0"/>
                <wp:positionH relativeFrom="column">
                  <wp:posOffset>249555</wp:posOffset>
                </wp:positionH>
                <wp:positionV relativeFrom="paragraph">
                  <wp:posOffset>77470</wp:posOffset>
                </wp:positionV>
                <wp:extent cx="1179830" cy="215900"/>
                <wp:effectExtent l="0" t="0" r="20320" b="12700"/>
                <wp:wrapNone/>
                <wp:docPr id="1590" name="Rectangle 1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AD6EF3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Пазарна ориентация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D774C1E" id="Rectangle 1590" o:spid="_x0000_s1077" style="position:absolute;left:0;text-align:left;margin-left:19.65pt;margin-top:6.1pt;width:92.9pt;height:17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" fillcolor="#5b9bd5" strokecolor="#41719c" strokeweight="1pt">
                <v:path arrowok="t"/>
                <v:textbox>
                  <w:txbxContent>
                    <w:p w14:paraId="6AD6EF3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Пазарна ориентация</w:t>
                      </w:r>
                    </w:p>
                  </w:txbxContent>
                </v:textbox>
              </v:rect>
            </w:pict>
          </mc:Fallback>
        </mc:AlternateContent>
      </w:r>
    </w:p>
    <w:p w14:paraId="035B72B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2094464" behindDoc="0" locked="0" layoutInCell="1" allowOverlap="1" wp14:anchorId="3E49BD07" wp14:editId="2DE58485">
                <wp:simplePos x="0" y="0"/>
                <wp:positionH relativeFrom="column">
                  <wp:posOffset>4781550</wp:posOffset>
                </wp:positionH>
                <wp:positionV relativeFrom="paragraph">
                  <wp:posOffset>216535</wp:posOffset>
                </wp:positionV>
                <wp:extent cx="241300" cy="593725"/>
                <wp:effectExtent l="0" t="0" r="63500" b="53975"/>
                <wp:wrapNone/>
                <wp:docPr id="1589" name="Straight Arrow Connector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59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F7361B6" id="Straight Arrow Connector 1589" o:spid="_x0000_s1026" type="#_x0000_t32" style="position:absolute;margin-left:376.5pt;margin-top:17.05pt;width:19pt;height:46.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" strokecolor="black [3200]"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2432" behindDoc="0" locked="0" layoutInCell="1" allowOverlap="1" wp14:anchorId="5919A706" wp14:editId="482980AC">
                <wp:simplePos x="0" y="0"/>
                <wp:positionH relativeFrom="column">
                  <wp:posOffset>4772025</wp:posOffset>
                </wp:positionH>
                <wp:positionV relativeFrom="paragraph">
                  <wp:posOffset>226060</wp:posOffset>
                </wp:positionV>
                <wp:extent cx="206375" cy="909955"/>
                <wp:effectExtent l="0" t="0" r="79375" b="61595"/>
                <wp:wrapNone/>
                <wp:docPr id="1588" name="Straight Arrow Connector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375" cy="9099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8C91217" id="Straight Arrow Connector 1588" o:spid="_x0000_s1026" type="#_x0000_t32" style="position:absolute;margin-left:375.75pt;margin-top:17.8pt;width:16.25pt;height:71.6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3456" behindDoc="0" locked="0" layoutInCell="1" allowOverlap="1" wp14:anchorId="7B3A2B1C" wp14:editId="0194CF35">
                <wp:simplePos x="0" y="0"/>
                <wp:positionH relativeFrom="column">
                  <wp:posOffset>4779645</wp:posOffset>
                </wp:positionH>
                <wp:positionV relativeFrom="paragraph">
                  <wp:posOffset>231140</wp:posOffset>
                </wp:positionV>
                <wp:extent cx="207645" cy="1089025"/>
                <wp:effectExtent l="0" t="38100" r="59055" b="15875"/>
                <wp:wrapNone/>
                <wp:docPr id="1587" name="Straight Arrow Connector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 cy="10890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BC2E0D1" id="Straight Arrow Connector 1587" o:spid="_x0000_s1026" type="#_x0000_t32" style="position:absolute;margin-left:376.35pt;margin-top:18.2pt;width:16.35pt;height:85.75pt;flip:y;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4480" behindDoc="0" locked="0" layoutInCell="1" allowOverlap="1" wp14:anchorId="44DDC572" wp14:editId="0AEC922A">
                <wp:simplePos x="0" y="0"/>
                <wp:positionH relativeFrom="column">
                  <wp:posOffset>5186045</wp:posOffset>
                </wp:positionH>
                <wp:positionV relativeFrom="paragraph">
                  <wp:posOffset>114300</wp:posOffset>
                </wp:positionV>
                <wp:extent cx="664845" cy="224155"/>
                <wp:effectExtent l="0" t="0" r="20955" b="23495"/>
                <wp:wrapNone/>
                <wp:docPr id="1586" name="Rounded Rectangle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0B462A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O.23</w:t>
                            </w:r>
                            <w:r w:rsidRPr="00DD2D95">
                              <w:rPr>
                                <w:rFonts w:ascii="Times New Roman" w:hAnsi="Times New Roman" w:cs="Times New Roman"/>
                                <w:noProof/>
                                <w:sz w:val="16"/>
                                <w:szCs w:val="16"/>
                                <w:lang w:val="en-US" w:eastAsia="en-US"/>
                              </w:rPr>
                              <w:drawing>
                                <wp:inline distT="0" distB="0" distL="0" distR="0" wp14:anchorId="5E995269" wp14:editId="3AFB6D52">
                                  <wp:extent cx="447675" cy="191086"/>
                                  <wp:effectExtent l="0" t="0" r="0" b="0"/>
                                  <wp:docPr id="207" name="Картина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DDC572" id="Rounded Rectangle 1586" o:spid="_x0000_s1078" style="position:absolute;left:0;text-align:left;margin-left:408.35pt;margin-top:9pt;width:52.35pt;height:17.6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" fillcolor="#f6b0b7" strokecolor="#41719c" strokeweight="1pt">
                <v:stroke joinstyle="miter"/>
                <v:path arrowok="t"/>
                <v:textbox>
                  <w:txbxContent>
                    <w:p w14:paraId="70B462AA"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O.23</w:t>
                      </w:r>
                      <w:r w:rsidRPr="00DD2D95">
                        <w:rPr>
                          <w:rFonts w:ascii="Times New Roman" w:hAnsi="Times New Roman" w:cs="Times New Roman"/>
                          <w:noProof/>
                          <w:sz w:val="16"/>
                          <w:szCs w:val="16"/>
                          <w:lang w:val="en-US" w:eastAsia="en-US"/>
                        </w:rPr>
                        <w:drawing>
                          <wp:inline distT="0" distB="0" distL="0" distR="0" wp14:anchorId="5E995269" wp14:editId="3AFB6D52">
                            <wp:extent cx="447675" cy="191086"/>
                            <wp:effectExtent l="0" t="0" r="0" b="0"/>
                            <wp:docPr id="207" name="Картина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5504" behindDoc="0" locked="0" layoutInCell="1" allowOverlap="1" wp14:anchorId="30B01BD7" wp14:editId="6F28E4FD">
                <wp:simplePos x="0" y="0"/>
                <wp:positionH relativeFrom="column">
                  <wp:posOffset>1554480</wp:posOffset>
                </wp:positionH>
                <wp:positionV relativeFrom="paragraph">
                  <wp:posOffset>147955</wp:posOffset>
                </wp:positionV>
                <wp:extent cx="589915" cy="507365"/>
                <wp:effectExtent l="0" t="38100" r="57785" b="26035"/>
                <wp:wrapNone/>
                <wp:docPr id="1585" name="Straight Arrow Connector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915" cy="5073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BC9834" id="Straight Arrow Connector 1585" o:spid="_x0000_s1026" type="#_x0000_t32" style="position:absolute;margin-left:122.4pt;margin-top:11.65pt;width:46.45pt;height:39.95pt;flip:y;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6528" behindDoc="0" locked="0" layoutInCell="1" allowOverlap="1" wp14:anchorId="0EE5AE9B" wp14:editId="1C682AFB">
                <wp:simplePos x="0" y="0"/>
                <wp:positionH relativeFrom="column">
                  <wp:posOffset>1562735</wp:posOffset>
                </wp:positionH>
                <wp:positionV relativeFrom="paragraph">
                  <wp:posOffset>122555</wp:posOffset>
                </wp:positionV>
                <wp:extent cx="539750" cy="806450"/>
                <wp:effectExtent l="0" t="38100" r="50800" b="31750"/>
                <wp:wrapNone/>
                <wp:docPr id="1584" name="Straight Arrow Connector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750" cy="8064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DB82391" id="Straight Arrow Connector 1584" o:spid="_x0000_s1026" type="#_x0000_t32" style="position:absolute;margin-left:123.05pt;margin-top:9.65pt;width:42.5pt;height:63.5pt;flip:y;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7552" behindDoc="0" locked="0" layoutInCell="1" allowOverlap="1" wp14:anchorId="63459B46" wp14:editId="0062C033">
                <wp:simplePos x="0" y="0"/>
                <wp:positionH relativeFrom="column">
                  <wp:posOffset>2260600</wp:posOffset>
                </wp:positionH>
                <wp:positionV relativeFrom="paragraph">
                  <wp:posOffset>32385</wp:posOffset>
                </wp:positionV>
                <wp:extent cx="2294255" cy="241300"/>
                <wp:effectExtent l="0" t="0" r="10795" b="25400"/>
                <wp:wrapNone/>
                <wp:docPr id="1583"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2D25C14"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 </w:t>
                            </w:r>
                            <w:r>
                              <w:rPr>
                                <w:rFonts w:ascii="Times New Roman" w:hAnsi="Times New Roman" w:cs="Times New Roman"/>
                                <w:sz w:val="16"/>
                                <w:szCs w:val="16"/>
                              </w:rPr>
                              <w:t>секторни 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459B46" id="Rectangle 1583" o:spid="_x0000_s1079" style="position:absolute;left:0;text-align:left;margin-left:178pt;margin-top:2.55pt;width:180.65pt;height:19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" fillcolor="#c5e0b4" strokecolor="#41719c" strokeweight="1pt">
                <v:path arrowok="t"/>
                <v:textbox>
                  <w:txbxContent>
                    <w:p w14:paraId="72D25C14"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 </w:t>
                      </w:r>
                      <w:r>
                        <w:rPr>
                          <w:rFonts w:ascii="Times New Roman" w:hAnsi="Times New Roman" w:cs="Times New Roman"/>
                          <w:sz w:val="16"/>
                          <w:szCs w:val="16"/>
                        </w:rPr>
                        <w:t>секторни 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8576" behindDoc="0" locked="0" layoutInCell="1" allowOverlap="1" wp14:anchorId="677409FD" wp14:editId="69B02838">
                <wp:simplePos x="0" y="0"/>
                <wp:positionH relativeFrom="column">
                  <wp:posOffset>241300</wp:posOffset>
                </wp:positionH>
                <wp:positionV relativeFrom="paragraph">
                  <wp:posOffset>57785</wp:posOffset>
                </wp:positionV>
                <wp:extent cx="1187450" cy="215900"/>
                <wp:effectExtent l="0" t="0" r="12700" b="12700"/>
                <wp:wrapNone/>
                <wp:docPr id="1582" name="Rectangle 1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7DED7EC"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Износ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7409FD" id="Rectangle 1582" o:spid="_x0000_s1080" style="position:absolute;left:0;text-align:left;margin-left:19pt;margin-top:4.55pt;width:93.5pt;height:17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" fillcolor="#5b9bd5" strokecolor="#41719c" strokeweight="1pt">
                <v:path arrowok="t"/>
                <v:textbox>
                  <w:txbxContent>
                    <w:p w14:paraId="67DED7EC"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Износ</w:t>
                      </w:r>
                    </w:p>
                  </w:txbxContent>
                </v:textbox>
              </v:rect>
            </w:pict>
          </mc:Fallback>
        </mc:AlternateContent>
      </w:r>
    </w:p>
    <w:p w14:paraId="664B7B0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89600" behindDoc="0" locked="0" layoutInCell="1" allowOverlap="1" wp14:anchorId="2603D77E" wp14:editId="7C6ECCDE">
                <wp:simplePos x="0" y="0"/>
                <wp:positionH relativeFrom="column">
                  <wp:posOffset>4779645</wp:posOffset>
                </wp:positionH>
                <wp:positionV relativeFrom="paragraph">
                  <wp:posOffset>93980</wp:posOffset>
                </wp:positionV>
                <wp:extent cx="241300" cy="149225"/>
                <wp:effectExtent l="0" t="0" r="82550" b="60325"/>
                <wp:wrapNone/>
                <wp:docPr id="1581" name="Straight Arrow Connector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1492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729499D" id="Straight Arrow Connector 1581" o:spid="_x0000_s1026" type="#_x0000_t32" style="position:absolute;margin-left:376.35pt;margin-top:7.4pt;width:19pt;height:11.7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0624" behindDoc="0" locked="0" layoutInCell="1" allowOverlap="1" wp14:anchorId="41B66785" wp14:editId="0DAE315C">
                <wp:simplePos x="0" y="0"/>
                <wp:positionH relativeFrom="column">
                  <wp:posOffset>4771390</wp:posOffset>
                </wp:positionH>
                <wp:positionV relativeFrom="paragraph">
                  <wp:posOffset>226060</wp:posOffset>
                </wp:positionV>
                <wp:extent cx="233045" cy="167005"/>
                <wp:effectExtent l="0" t="38100" r="52705" b="23495"/>
                <wp:wrapNone/>
                <wp:docPr id="1580" name="Straight Arrow Connector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1670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15C0408" id="Straight Arrow Connector 1580" o:spid="_x0000_s1026" type="#_x0000_t32" style="position:absolute;margin-left:375.7pt;margin-top:17.8pt;width:18.35pt;height:13.15pt;flip:y;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1648" behindDoc="0" locked="0" layoutInCell="1" allowOverlap="1" wp14:anchorId="6EA85A4E" wp14:editId="4B9D51E7">
                <wp:simplePos x="0" y="0"/>
                <wp:positionH relativeFrom="column">
                  <wp:posOffset>5187950</wp:posOffset>
                </wp:positionH>
                <wp:positionV relativeFrom="paragraph">
                  <wp:posOffset>120650</wp:posOffset>
                </wp:positionV>
                <wp:extent cx="664845" cy="224155"/>
                <wp:effectExtent l="0" t="0" r="20955" b="23495"/>
                <wp:wrapNone/>
                <wp:docPr id="1579" name="Rounded Rectangle 1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4C106A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5A9DC133" wp14:editId="71099645">
                                  <wp:extent cx="447675" cy="191086"/>
                                  <wp:effectExtent l="0" t="0" r="0" b="0"/>
                                  <wp:docPr id="871" name="Картина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A85A4E" id="Rounded Rectangle 1579" o:spid="_x0000_s1081" style="position:absolute;left:0;text-align:left;margin-left:408.5pt;margin-top:9.5pt;width:52.35pt;height:17.6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" fillcolor="#f6b0b7" strokecolor="#41719c" strokeweight="1pt">
                <v:stroke joinstyle="miter"/>
                <v:path arrowok="t"/>
                <v:textbox>
                  <w:txbxContent>
                    <w:p w14:paraId="24C106A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5A9DC133" wp14:editId="71099645">
                            <wp:extent cx="447675" cy="191086"/>
                            <wp:effectExtent l="0" t="0" r="0" b="0"/>
                            <wp:docPr id="871" name="Картина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2672" behindDoc="0" locked="0" layoutInCell="1" allowOverlap="1" wp14:anchorId="6D5BF696" wp14:editId="7C0FD95E">
                <wp:simplePos x="0" y="0"/>
                <wp:positionH relativeFrom="column">
                  <wp:posOffset>1562735</wp:posOffset>
                </wp:positionH>
                <wp:positionV relativeFrom="paragraph">
                  <wp:posOffset>135890</wp:posOffset>
                </wp:positionV>
                <wp:extent cx="558165" cy="598170"/>
                <wp:effectExtent l="0" t="0" r="70485" b="49530"/>
                <wp:wrapNone/>
                <wp:docPr id="1578" name="Straight Arrow Connector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165" cy="59817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3A4A9E1" id="Straight Arrow Connector 1578" o:spid="_x0000_s1026" type="#_x0000_t32" style="position:absolute;margin-left:123.05pt;margin-top:10.7pt;width:43.95pt;height:47.1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3696" behindDoc="0" locked="0" layoutInCell="1" allowOverlap="1" wp14:anchorId="0712D52D" wp14:editId="7888D3B8">
                <wp:simplePos x="0" y="0"/>
                <wp:positionH relativeFrom="column">
                  <wp:posOffset>1562735</wp:posOffset>
                </wp:positionH>
                <wp:positionV relativeFrom="paragraph">
                  <wp:posOffset>135890</wp:posOffset>
                </wp:positionV>
                <wp:extent cx="558800" cy="1188720"/>
                <wp:effectExtent l="0" t="0" r="50800" b="49530"/>
                <wp:wrapNone/>
                <wp:docPr id="1577" name="Straight Arrow Connector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11887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C361DFC" id="Straight Arrow Connector 1577" o:spid="_x0000_s1026" type="#_x0000_t32" style="position:absolute;margin-left:123.05pt;margin-top:10.7pt;width:44pt;height:93.6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4720" behindDoc="0" locked="0" layoutInCell="1" allowOverlap="1" wp14:anchorId="342F38C6" wp14:editId="12A1D262">
                <wp:simplePos x="0" y="0"/>
                <wp:positionH relativeFrom="column">
                  <wp:posOffset>2260600</wp:posOffset>
                </wp:positionH>
                <wp:positionV relativeFrom="paragraph">
                  <wp:posOffset>28575</wp:posOffset>
                </wp:positionV>
                <wp:extent cx="2294255" cy="241300"/>
                <wp:effectExtent l="0" t="0" r="10795" b="25400"/>
                <wp:wrapNone/>
                <wp:docPr id="1576" name="Rectangle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559DF09"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33CE28EC"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2F38C6" id="Rectangle 1576" o:spid="_x0000_s1082" style="position:absolute;left:0;text-align:left;margin-left:178pt;margin-top:2.25pt;width:180.65pt;height:19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" fillcolor="#c5e0b4" strokecolor="#41719c" strokeweight="1pt">
                <v:path arrowok="t"/>
                <v:textbox>
                  <w:txbxContent>
                    <w:p w14:paraId="1559DF09"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33CE28EC"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5744" behindDoc="0" locked="0" layoutInCell="1" allowOverlap="1" wp14:anchorId="6510B3E5" wp14:editId="4CD23E2B">
                <wp:simplePos x="0" y="0"/>
                <wp:positionH relativeFrom="column">
                  <wp:posOffset>232410</wp:posOffset>
                </wp:positionH>
                <wp:positionV relativeFrom="paragraph">
                  <wp:posOffset>29210</wp:posOffset>
                </wp:positionV>
                <wp:extent cx="1187450" cy="215900"/>
                <wp:effectExtent l="0" t="0" r="12700" b="12700"/>
                <wp:wrapNone/>
                <wp:docPr id="1575" name="Rectangle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B2AE81A"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10B3E5" id="Rectangle 1575" o:spid="_x0000_s1083" style="position:absolute;left:0;text-align:left;margin-left:18.3pt;margin-top:2.3pt;width:93.5pt;height:17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" fillcolor="#5b9bd5" strokecolor="#41719c" strokeweight="1pt">
                <v:path arrowok="t"/>
                <v:textbox>
                  <w:txbxContent>
                    <w:p w14:paraId="5B2AE81A"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Иновации</w:t>
                      </w:r>
                    </w:p>
                  </w:txbxContent>
                </v:textbox>
              </v:rect>
            </w:pict>
          </mc:Fallback>
        </mc:AlternateContent>
      </w:r>
    </w:p>
    <w:p w14:paraId="78BB215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2093440" behindDoc="0" locked="0" layoutInCell="1" allowOverlap="1" wp14:anchorId="38A7D9A1" wp14:editId="1A54BF72">
                <wp:simplePos x="0" y="0"/>
                <wp:positionH relativeFrom="column">
                  <wp:posOffset>5200650</wp:posOffset>
                </wp:positionH>
                <wp:positionV relativeFrom="paragraph">
                  <wp:posOffset>144145</wp:posOffset>
                </wp:positionV>
                <wp:extent cx="664845" cy="250825"/>
                <wp:effectExtent l="0" t="0" r="20955" b="15875"/>
                <wp:wrapNone/>
                <wp:docPr id="1574" name="Rounded Rectangle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50825"/>
                        </a:xfrm>
                        <a:prstGeom prst="roundRect">
                          <a:avLst/>
                        </a:prstGeom>
                        <a:solidFill>
                          <a:srgbClr val="F6B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5FAE9D" w14:textId="77777777" w:rsidR="00CC6DBD" w:rsidRPr="00AF4062" w:rsidRDefault="00CC6DBD" w:rsidP="00197D06">
                            <w:pPr>
                              <w:jc w:val="center"/>
                              <w:rPr>
                                <w:rFonts w:ascii="Times New Roman" w:hAnsi="Times New Roman" w:cs="Times New Roman"/>
                                <w:sz w:val="16"/>
                                <w:szCs w:val="16"/>
                                <w:lang w:val="en-US"/>
                              </w:rPr>
                            </w:pPr>
                            <w:r w:rsidRPr="00AF4062">
                              <w:rPr>
                                <w:rFonts w:ascii="Times New Roman" w:hAnsi="Times New Roman" w:cs="Times New Roman"/>
                                <w:sz w:val="16"/>
                                <w:szCs w:val="16"/>
                                <w:lang w:val="en-US"/>
                              </w:rPr>
                              <w:t>O.36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8A7D9A1" id="Rounded Rectangle 1574" o:spid="_x0000_s1084" style="position:absolute;left:0;text-align:left;margin-left:409.5pt;margin-top:11.35pt;width:52.35pt;height:1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" fillcolor="#f6b0b7" strokecolor="#1f4d78 [1604]" strokeweight="1pt">
                <v:stroke joinstyle="miter"/>
                <v:path arrowok="t"/>
                <v:textbox>
                  <w:txbxContent>
                    <w:p w14:paraId="465FAE9D" w14:textId="77777777" w:rsidR="00CC6DBD" w:rsidRPr="00AF4062" w:rsidRDefault="00CC6DBD" w:rsidP="00197D06">
                      <w:pPr>
                        <w:jc w:val="center"/>
                        <w:rPr>
                          <w:rFonts w:ascii="Times New Roman" w:hAnsi="Times New Roman" w:cs="Times New Roman"/>
                          <w:sz w:val="16"/>
                          <w:szCs w:val="16"/>
                          <w:lang w:val="en-US"/>
                        </w:rPr>
                      </w:pPr>
                      <w:r w:rsidRPr="00AF4062">
                        <w:rPr>
                          <w:rFonts w:ascii="Times New Roman" w:hAnsi="Times New Roman" w:cs="Times New Roman"/>
                          <w:sz w:val="16"/>
                          <w:szCs w:val="16"/>
                          <w:lang w:val="en-US"/>
                        </w:rPr>
                        <w:t>O.36</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6768" behindDoc="0" locked="0" layoutInCell="1" allowOverlap="1" wp14:anchorId="4041369B" wp14:editId="20D8A902">
                <wp:simplePos x="0" y="0"/>
                <wp:positionH relativeFrom="column">
                  <wp:posOffset>1562735</wp:posOffset>
                </wp:positionH>
                <wp:positionV relativeFrom="paragraph">
                  <wp:posOffset>149225</wp:posOffset>
                </wp:positionV>
                <wp:extent cx="581660" cy="1163955"/>
                <wp:effectExtent l="0" t="0" r="85090" b="55245"/>
                <wp:wrapNone/>
                <wp:docPr id="1573" name="Straight Arrow Connector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11639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9D93E71" id="Straight Arrow Connector 1573" o:spid="_x0000_s1026" type="#_x0000_t32" style="position:absolute;margin-left:123.05pt;margin-top:11.75pt;width:45.8pt;height:91.65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7792" behindDoc="0" locked="0" layoutInCell="1" allowOverlap="1" wp14:anchorId="32D87D41" wp14:editId="364A040D">
                <wp:simplePos x="0" y="0"/>
                <wp:positionH relativeFrom="column">
                  <wp:posOffset>1554480</wp:posOffset>
                </wp:positionH>
                <wp:positionV relativeFrom="paragraph">
                  <wp:posOffset>148590</wp:posOffset>
                </wp:positionV>
                <wp:extent cx="589915" cy="590550"/>
                <wp:effectExtent l="0" t="0" r="76835" b="57150"/>
                <wp:wrapNone/>
                <wp:docPr id="1572" name="Straight Arrow Connector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 cy="5905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12DF600" id="Straight Arrow Connector 1572" o:spid="_x0000_s1026" type="#_x0000_t32" style="position:absolute;margin-left:122.4pt;margin-top:11.7pt;width:46.45pt;height:46.5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8816" behindDoc="0" locked="0" layoutInCell="1" allowOverlap="1" wp14:anchorId="508A2D9B" wp14:editId="600466B4">
                <wp:simplePos x="0" y="0"/>
                <wp:positionH relativeFrom="column">
                  <wp:posOffset>1562735</wp:posOffset>
                </wp:positionH>
                <wp:positionV relativeFrom="paragraph">
                  <wp:posOffset>132080</wp:posOffset>
                </wp:positionV>
                <wp:extent cx="581660" cy="207645"/>
                <wp:effectExtent l="0" t="0" r="85090" b="59055"/>
                <wp:wrapNone/>
                <wp:docPr id="1571" name="Straight Arrow Connector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2076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69ABAF5" id="Straight Arrow Connector 1571" o:spid="_x0000_s1026" type="#_x0000_t32" style="position:absolute;margin-left:123.05pt;margin-top:10.4pt;width:45.8pt;height:16.35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299840" behindDoc="0" locked="0" layoutInCell="1" allowOverlap="1" wp14:anchorId="23E4E79A" wp14:editId="1F95BB1D">
                <wp:simplePos x="0" y="0"/>
                <wp:positionH relativeFrom="column">
                  <wp:posOffset>224155</wp:posOffset>
                </wp:positionH>
                <wp:positionV relativeFrom="paragraph">
                  <wp:posOffset>262890</wp:posOffset>
                </wp:positionV>
                <wp:extent cx="1187450" cy="215900"/>
                <wp:effectExtent l="0" t="0" r="12700" b="12700"/>
                <wp:wrapNone/>
                <wp:docPr id="1570"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534F5CC"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Лозаро-винарство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E4E79A" id="Rectangle 1570" o:spid="_x0000_s1085" style="position:absolute;left:0;text-align:left;margin-left:17.65pt;margin-top:20.7pt;width:93.5pt;height:17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" fillcolor="#5b9bd5" strokecolor="#41719c" strokeweight="1pt">
                <v:path arrowok="t"/>
                <v:textbox>
                  <w:txbxContent>
                    <w:p w14:paraId="1534F5CC"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Лозаро-винарство</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0864" behindDoc="0" locked="0" layoutInCell="1" allowOverlap="1" wp14:anchorId="4E381BE7" wp14:editId="59935AFD">
                <wp:simplePos x="0" y="0"/>
                <wp:positionH relativeFrom="column">
                  <wp:posOffset>224155</wp:posOffset>
                </wp:positionH>
                <wp:positionV relativeFrom="paragraph">
                  <wp:posOffset>5080</wp:posOffset>
                </wp:positionV>
                <wp:extent cx="1187450" cy="215900"/>
                <wp:effectExtent l="0" t="0" r="12700" b="12700"/>
                <wp:wrapNone/>
                <wp:docPr id="1569" name="Rectangle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4406F9D"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Пчеларство</w:t>
                            </w:r>
                            <w:r w:rsidRPr="00BE122A">
                              <w:rPr>
                                <w:rFonts w:ascii="Times New Roman" w:hAnsi="Times New Roman" w:cs="Times New Roman"/>
                                <w:noProof/>
                                <w:color w:val="000000" w:themeColor="text1"/>
                                <w:sz w:val="16"/>
                                <w:szCs w:val="16"/>
                                <w:lang w:val="en-US" w:eastAsia="en-US"/>
                              </w:rPr>
                              <w:drawing>
                                <wp:inline distT="0" distB="0" distL="0" distR="0" wp14:anchorId="17D6BF9E" wp14:editId="2481CF44">
                                  <wp:extent cx="991870" cy="184473"/>
                                  <wp:effectExtent l="0" t="0" r="0" b="6350"/>
                                  <wp:docPr id="872" name="Картина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1870" cy="1844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381BE7" id="Rectangle 1569" o:spid="_x0000_s1086" style="position:absolute;left:0;text-align:left;margin-left:17.65pt;margin-top:.4pt;width:93.5pt;height:17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" fillcolor="#5b9bd5" strokecolor="#41719c" strokeweight="1pt">
                <v:path arrowok="t"/>
                <v:textbox>
                  <w:txbxContent>
                    <w:p w14:paraId="74406F9D"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Пчеларство</w:t>
                      </w:r>
                      <w:r w:rsidRPr="00BE122A">
                        <w:rPr>
                          <w:rFonts w:ascii="Times New Roman" w:hAnsi="Times New Roman" w:cs="Times New Roman"/>
                          <w:noProof/>
                          <w:color w:val="000000" w:themeColor="text1"/>
                          <w:sz w:val="16"/>
                          <w:szCs w:val="16"/>
                          <w:lang w:val="en-US" w:eastAsia="en-US"/>
                        </w:rPr>
                        <w:drawing>
                          <wp:inline distT="0" distB="0" distL="0" distR="0" wp14:anchorId="17D6BF9E" wp14:editId="2481CF44">
                            <wp:extent cx="991870" cy="184473"/>
                            <wp:effectExtent l="0" t="0" r="0" b="6350"/>
                            <wp:docPr id="872" name="Картина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1870" cy="184473"/>
                                    </a:xfrm>
                                    <a:prstGeom prst="rect">
                                      <a:avLst/>
                                    </a:prstGeom>
                                    <a:noFill/>
                                    <a:ln>
                                      <a:noFill/>
                                    </a:ln>
                                  </pic:spPr>
                                </pic:pic>
                              </a:graphicData>
                            </a:graphic>
                          </wp:inline>
                        </w:drawing>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1888" behindDoc="0" locked="0" layoutInCell="1" allowOverlap="1" wp14:anchorId="05166F3C" wp14:editId="48B603AC">
                <wp:simplePos x="0" y="0"/>
                <wp:positionH relativeFrom="column">
                  <wp:posOffset>2269490</wp:posOffset>
                </wp:positionH>
                <wp:positionV relativeFrom="paragraph">
                  <wp:posOffset>33655</wp:posOffset>
                </wp:positionV>
                <wp:extent cx="2294255" cy="241300"/>
                <wp:effectExtent l="0" t="0" r="10795" b="25400"/>
                <wp:wrapNone/>
                <wp:docPr id="1568" name="Rectangle 1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AE6DF65"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обучение</w:t>
                            </w:r>
                          </w:p>
                          <w:p w14:paraId="5614D14C"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166F3C" id="Rectangle 1568" o:spid="_x0000_s1087" style="position:absolute;left:0;text-align:left;margin-left:178.7pt;margin-top:2.65pt;width:180.65pt;height:19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" fillcolor="#c5e0b4" strokecolor="#41719c" strokeweight="1pt">
                <v:path arrowok="t"/>
                <v:textbox>
                  <w:txbxContent>
                    <w:p w14:paraId="0AE6DF65"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обучение</w:t>
                      </w:r>
                    </w:p>
                    <w:p w14:paraId="5614D14C"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3DFA0A9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2912" behindDoc="0" locked="0" layoutInCell="1" allowOverlap="1" wp14:anchorId="09B7C424" wp14:editId="69EC46B5">
                <wp:simplePos x="0" y="0"/>
                <wp:positionH relativeFrom="column">
                  <wp:posOffset>5200650</wp:posOffset>
                </wp:positionH>
                <wp:positionV relativeFrom="paragraph">
                  <wp:posOffset>184785</wp:posOffset>
                </wp:positionV>
                <wp:extent cx="664845" cy="213360"/>
                <wp:effectExtent l="0" t="0" r="20955" b="15240"/>
                <wp:wrapNone/>
                <wp:docPr id="1567" name="Rounded Rectangle 1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13360"/>
                        </a:xfrm>
                        <a:prstGeom prst="roundRect">
                          <a:avLst/>
                        </a:prstGeom>
                        <a:solidFill>
                          <a:srgbClr val="F6B0B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B601D" w14:textId="77777777" w:rsidR="00CC6DBD" w:rsidRPr="00F303A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B7C424" id="Rounded Rectangle 1567" o:spid="_x0000_s1088" style="position:absolute;left:0;text-align:left;margin-left:409.5pt;margin-top:14.55pt;width:52.35pt;height:16.8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" fillcolor="#f6b0b7" strokecolor="#1f4d78 [1604]" strokeweight="1pt">
                <v:stroke joinstyle="miter"/>
                <v:path arrowok="t"/>
                <v:textbox>
                  <w:txbxContent>
                    <w:p w14:paraId="73BB601D" w14:textId="77777777" w:rsidR="00CC6DBD" w:rsidRPr="00F303A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O.37</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3936" behindDoc="0" locked="0" layoutInCell="1" allowOverlap="1" wp14:anchorId="28617F59" wp14:editId="3F5F3AE5">
                <wp:simplePos x="0" y="0"/>
                <wp:positionH relativeFrom="column">
                  <wp:posOffset>224155</wp:posOffset>
                </wp:positionH>
                <wp:positionV relativeFrom="paragraph">
                  <wp:posOffset>242570</wp:posOffset>
                </wp:positionV>
                <wp:extent cx="1187450" cy="332740"/>
                <wp:effectExtent l="0" t="0" r="12700" b="10160"/>
                <wp:wrapNone/>
                <wp:docPr id="1566"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332740"/>
                        </a:xfrm>
                        <a:prstGeom prst="rect">
                          <a:avLst/>
                        </a:prstGeom>
                        <a:solidFill>
                          <a:srgbClr val="5B9BD5"/>
                        </a:solidFill>
                        <a:ln w="12700" cap="flat" cmpd="sng" algn="ctr">
                          <a:solidFill>
                            <a:srgbClr val="5B9BD5">
                              <a:shade val="50000"/>
                            </a:srgbClr>
                          </a:solidFill>
                          <a:prstDash val="solid"/>
                          <a:miter lim="800000"/>
                        </a:ln>
                        <a:effectLst/>
                      </wps:spPr>
                      <wps:txbx>
                        <w:txbxContent>
                          <w:p w14:paraId="55A1922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Финансови инструменти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617F59" id="Rectangle 1566" o:spid="_x0000_s1089" style="position:absolute;left:0;text-align:left;margin-left:17.65pt;margin-top:19.1pt;width:93.5pt;height:26.2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" fillcolor="#5b9bd5" strokecolor="#41719c" strokeweight="1pt">
                <v:path arrowok="t"/>
                <v:textbox>
                  <w:txbxContent>
                    <w:p w14:paraId="55A1922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Финансови инструменти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4960" behindDoc="0" locked="0" layoutInCell="1" allowOverlap="1" wp14:anchorId="43633A8F" wp14:editId="50CA51D8">
                <wp:simplePos x="0" y="0"/>
                <wp:positionH relativeFrom="column">
                  <wp:posOffset>2261235</wp:posOffset>
                </wp:positionH>
                <wp:positionV relativeFrom="paragraph">
                  <wp:posOffset>38100</wp:posOffset>
                </wp:positionV>
                <wp:extent cx="2294255" cy="241300"/>
                <wp:effectExtent l="0" t="0" r="10795" b="25400"/>
                <wp:wrapNone/>
                <wp:docPr id="1565" name="Rectangle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E6CA6FE"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ЗС</w:t>
                            </w:r>
                          </w:p>
                          <w:p w14:paraId="794F1019"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633A8F" id="Rectangle 1565" o:spid="_x0000_s1090" style="position:absolute;left:0;text-align:left;margin-left:178.05pt;margin-top:3pt;width:180.65pt;height:19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" fillcolor="#c5e0b4" strokecolor="#41719c" strokeweight="1pt">
                <v:path arrowok="t"/>
                <v:textbox>
                  <w:txbxContent>
                    <w:p w14:paraId="0E6CA6FE"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ЗС</w:t>
                      </w:r>
                    </w:p>
                    <w:p w14:paraId="794F1019"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3C75784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5984" behindDoc="0" locked="0" layoutInCell="1" allowOverlap="1" wp14:anchorId="7CB2B9C3" wp14:editId="6F8D5610">
                <wp:simplePos x="0" y="0"/>
                <wp:positionH relativeFrom="column">
                  <wp:posOffset>5198110</wp:posOffset>
                </wp:positionH>
                <wp:positionV relativeFrom="paragraph">
                  <wp:posOffset>176530</wp:posOffset>
                </wp:positionV>
                <wp:extent cx="664845" cy="233045"/>
                <wp:effectExtent l="0" t="0" r="20955" b="14605"/>
                <wp:wrapNone/>
                <wp:docPr id="1564" name="Rounded 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9372307"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B2B9C3" id="Rounded Rectangle 1564" o:spid="_x0000_s1091" style="position:absolute;left:0;text-align:left;margin-left:409.3pt;margin-top:13.9pt;width:52.35pt;height:18.35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" fillcolor="#f6b0b7" strokecolor="#41719c" strokeweight="1pt">
                <v:stroke joinstyle="miter"/>
                <v:path arrowok="t"/>
                <v:textbox>
                  <w:txbxContent>
                    <w:p w14:paraId="79372307"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7008" behindDoc="0" locked="0" layoutInCell="1" allowOverlap="1" wp14:anchorId="1C2B9721" wp14:editId="4F519571">
                <wp:simplePos x="0" y="0"/>
                <wp:positionH relativeFrom="column">
                  <wp:posOffset>1562735</wp:posOffset>
                </wp:positionH>
                <wp:positionV relativeFrom="paragraph">
                  <wp:posOffset>125095</wp:posOffset>
                </wp:positionV>
                <wp:extent cx="539750" cy="1138555"/>
                <wp:effectExtent l="0" t="0" r="50800" b="61595"/>
                <wp:wrapNone/>
                <wp:docPr id="1563" name="Straight Arrow Connector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11385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4BA5F98" id="Straight Arrow Connector 1563" o:spid="_x0000_s1026" type="#_x0000_t32" style="position:absolute;margin-left:123.05pt;margin-top:9.85pt;width:42.5pt;height:89.6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8032" behindDoc="0" locked="0" layoutInCell="1" allowOverlap="1" wp14:anchorId="07DF02B2" wp14:editId="117716B2">
                <wp:simplePos x="0" y="0"/>
                <wp:positionH relativeFrom="column">
                  <wp:posOffset>2267585</wp:posOffset>
                </wp:positionH>
                <wp:positionV relativeFrom="paragraph">
                  <wp:posOffset>30480</wp:posOffset>
                </wp:positionV>
                <wp:extent cx="2294255" cy="340995"/>
                <wp:effectExtent l="0" t="0" r="10795" b="20955"/>
                <wp:wrapNone/>
                <wp:docPr id="1562"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4099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0338A7C"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малки ЗС и млади фермери</w:t>
                            </w:r>
                          </w:p>
                          <w:p w14:paraId="5454638E"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DF02B2" id="Rectangle 1562" o:spid="_x0000_s1092" style="position:absolute;left:0;text-align:left;margin-left:178.55pt;margin-top:2.4pt;width:180.65pt;height:26.8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" fillcolor="#c5e0b4" strokecolor="#41719c" strokeweight="1pt">
                <v:path arrowok="t"/>
                <v:textbox>
                  <w:txbxContent>
                    <w:p w14:paraId="00338A7C"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малки ЗС и млади фермери</w:t>
                      </w:r>
                    </w:p>
                    <w:p w14:paraId="5454638E"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01934C4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09056" behindDoc="0" locked="0" layoutInCell="1" allowOverlap="1" wp14:anchorId="20AE6EB4" wp14:editId="5ED9A02B">
                <wp:simplePos x="0" y="0"/>
                <wp:positionH relativeFrom="column">
                  <wp:posOffset>4791075</wp:posOffset>
                </wp:positionH>
                <wp:positionV relativeFrom="paragraph">
                  <wp:posOffset>50165</wp:posOffset>
                </wp:positionV>
                <wp:extent cx="200025" cy="775335"/>
                <wp:effectExtent l="0" t="38100" r="66675" b="24765"/>
                <wp:wrapNone/>
                <wp:docPr id="1561" name="Straight Arrow Connector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0025" cy="7753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48B1E93" id="Straight Arrow Connector 1561" o:spid="_x0000_s1026" type="#_x0000_t32" style="position:absolute;margin-left:377.25pt;margin-top:3.95pt;width:15.75pt;height:61.05pt;flip:y;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0080" behindDoc="0" locked="0" layoutInCell="1" allowOverlap="1" wp14:anchorId="5DE274F9" wp14:editId="53AE6F1D">
                <wp:simplePos x="0" y="0"/>
                <wp:positionH relativeFrom="column">
                  <wp:posOffset>2272030</wp:posOffset>
                </wp:positionH>
                <wp:positionV relativeFrom="paragraph">
                  <wp:posOffset>132080</wp:posOffset>
                </wp:positionV>
                <wp:extent cx="2294255" cy="241300"/>
                <wp:effectExtent l="0" t="0" r="10795" b="25400"/>
                <wp:wrapNone/>
                <wp:docPr id="1560" name="Rectangle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726B4A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sidRPr="00393EFC">
                              <w:rPr>
                                <w:rFonts w:ascii="Times New Roman" w:hAnsi="Times New Roman" w:cs="Times New Roman"/>
                                <w:sz w:val="16"/>
                                <w:szCs w:val="16"/>
                              </w:rPr>
                              <w:t>– дигитализация</w:t>
                            </w:r>
                          </w:p>
                          <w:p w14:paraId="52ECC487"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E274F9" id="Rectangle 1560" o:spid="_x0000_s1093" style="position:absolute;left:0;text-align:left;margin-left:178.9pt;margin-top:10.4pt;width:180.65pt;height:19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" fillcolor="#c5e0b4" strokecolor="#41719c" strokeweight="1pt">
                <v:path arrowok="t"/>
                <v:textbox>
                  <w:txbxContent>
                    <w:p w14:paraId="6726B4A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sidRPr="00393EFC">
                        <w:rPr>
                          <w:rFonts w:ascii="Times New Roman" w:hAnsi="Times New Roman" w:cs="Times New Roman"/>
                          <w:sz w:val="16"/>
                          <w:szCs w:val="16"/>
                        </w:rPr>
                        <w:t>– дигитализация</w:t>
                      </w:r>
                    </w:p>
                    <w:p w14:paraId="52ECC487"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0AE2F50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1104" behindDoc="0" locked="0" layoutInCell="1" allowOverlap="1" wp14:anchorId="65E992A2" wp14:editId="4CAB4EA8">
                <wp:simplePos x="0" y="0"/>
                <wp:positionH relativeFrom="column">
                  <wp:posOffset>2269490</wp:posOffset>
                </wp:positionH>
                <wp:positionV relativeFrom="paragraph">
                  <wp:posOffset>132080</wp:posOffset>
                </wp:positionV>
                <wp:extent cx="2294255" cy="241300"/>
                <wp:effectExtent l="0" t="0" r="10795" b="25400"/>
                <wp:wrapNone/>
                <wp:docPr id="1559" name="Rectangle 1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6E6D3B2"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агроекология</w:t>
                            </w:r>
                          </w:p>
                          <w:p w14:paraId="605407D0"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992A2" id="Rectangle 1559" o:spid="_x0000_s1094" style="position:absolute;left:0;text-align:left;margin-left:178.7pt;margin-top:10.4pt;width:180.65pt;height:19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" fillcolor="#c5e0b4" strokecolor="#41719c" strokeweight="1pt">
                <v:path arrowok="t"/>
                <v:textbox>
                  <w:txbxContent>
                    <w:p w14:paraId="06E6D3B2"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агроекология</w:t>
                      </w:r>
                    </w:p>
                    <w:p w14:paraId="605407D0"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3FDEB2D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2128" behindDoc="0" locked="0" layoutInCell="1" allowOverlap="1" wp14:anchorId="62F55BE5" wp14:editId="79D34A5D">
                <wp:simplePos x="0" y="0"/>
                <wp:positionH relativeFrom="column">
                  <wp:posOffset>2268855</wp:posOffset>
                </wp:positionH>
                <wp:positionV relativeFrom="paragraph">
                  <wp:posOffset>130810</wp:posOffset>
                </wp:positionV>
                <wp:extent cx="2294255" cy="241300"/>
                <wp:effectExtent l="0" t="0" r="10795" b="25400"/>
                <wp:wrapNone/>
                <wp:docPr id="1558"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9697527" w14:textId="77777777" w:rsidR="00CC6DBD" w:rsidRPr="00393EFC" w:rsidRDefault="00CC6DBD" w:rsidP="00197D06">
                            <w:pPr>
                              <w:jc w:val="center"/>
                              <w:rPr>
                                <w:rFonts w:ascii="Times New Roman" w:hAnsi="Times New Roman" w:cs="Times New Roman"/>
                                <w:b/>
                                <w:sz w:val="16"/>
                                <w:szCs w:val="16"/>
                              </w:rPr>
                            </w:pPr>
                            <w:r>
                              <w:rPr>
                                <w:rFonts w:ascii="Times New Roman" w:hAnsi="Times New Roman" w:cs="Times New Roman"/>
                                <w:b/>
                                <w:sz w:val="16"/>
                                <w:szCs w:val="16"/>
                              </w:rPr>
                              <w:t xml:space="preserve">Интервенции в СР - </w:t>
                            </w:r>
                            <w:r w:rsidRPr="00023B24">
                              <w:rPr>
                                <w:rFonts w:ascii="Times New Roman" w:hAnsi="Times New Roman" w:cs="Times New Roman"/>
                                <w:sz w:val="16"/>
                                <w:szCs w:val="16"/>
                              </w:rPr>
                              <w:t>сътрудничество</w:t>
                            </w:r>
                          </w:p>
                          <w:p w14:paraId="0DC05122"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F55BE5" id="Rectangle 1558" o:spid="_x0000_s1095" style="position:absolute;left:0;text-align:left;margin-left:178.65pt;margin-top:10.3pt;width:180.65pt;height:19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" fillcolor="#c5e0b4" strokecolor="#41719c" strokeweight="1pt">
                <v:path arrowok="t"/>
                <v:textbox>
                  <w:txbxContent>
                    <w:p w14:paraId="69697527" w14:textId="77777777" w:rsidR="00CC6DBD" w:rsidRPr="00393EFC" w:rsidRDefault="00CC6DBD" w:rsidP="00197D06">
                      <w:pPr>
                        <w:jc w:val="center"/>
                        <w:rPr>
                          <w:rFonts w:ascii="Times New Roman" w:hAnsi="Times New Roman" w:cs="Times New Roman"/>
                          <w:b/>
                          <w:sz w:val="16"/>
                          <w:szCs w:val="16"/>
                        </w:rPr>
                      </w:pPr>
                      <w:r>
                        <w:rPr>
                          <w:rFonts w:ascii="Times New Roman" w:hAnsi="Times New Roman" w:cs="Times New Roman"/>
                          <w:b/>
                          <w:sz w:val="16"/>
                          <w:szCs w:val="16"/>
                        </w:rPr>
                        <w:t xml:space="preserve">Интервенции в СР - </w:t>
                      </w:r>
                      <w:r w:rsidRPr="00023B24">
                        <w:rPr>
                          <w:rFonts w:ascii="Times New Roman" w:hAnsi="Times New Roman" w:cs="Times New Roman"/>
                          <w:sz w:val="16"/>
                          <w:szCs w:val="16"/>
                        </w:rPr>
                        <w:t>сътрудничество</w:t>
                      </w:r>
                    </w:p>
                    <w:p w14:paraId="0DC05122"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5D80726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3152" behindDoc="0" locked="0" layoutInCell="1" allowOverlap="1" wp14:anchorId="39D8BA63" wp14:editId="4A733152">
                <wp:simplePos x="0" y="0"/>
                <wp:positionH relativeFrom="column">
                  <wp:posOffset>2267585</wp:posOffset>
                </wp:positionH>
                <wp:positionV relativeFrom="paragraph">
                  <wp:posOffset>133985</wp:posOffset>
                </wp:positionV>
                <wp:extent cx="2294255" cy="241300"/>
                <wp:effectExtent l="0" t="0" r="10795" b="25400"/>
                <wp:wrapNone/>
                <wp:docPr id="1557" name="Rectangle 1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A755B7E" w14:textId="77777777" w:rsidR="00CC6DBD" w:rsidRPr="00393EFC" w:rsidRDefault="00CC6DBD" w:rsidP="00197D06">
                            <w:pPr>
                              <w:jc w:val="center"/>
                              <w:rPr>
                                <w:rFonts w:ascii="Times New Roman" w:hAnsi="Times New Roman" w:cs="Times New Roman"/>
                                <w:b/>
                                <w:sz w:val="16"/>
                                <w:szCs w:val="16"/>
                              </w:rPr>
                            </w:pPr>
                            <w:r w:rsidRPr="00393EFC">
                              <w:rPr>
                                <w:rFonts w:ascii="Times New Roman" w:hAnsi="Times New Roman" w:cs="Times New Roman"/>
                                <w:b/>
                                <w:sz w:val="16"/>
                                <w:szCs w:val="16"/>
                              </w:rPr>
                              <w:t>Финансови инструменти</w:t>
                            </w:r>
                          </w:p>
                          <w:p w14:paraId="1343BC28"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D8BA63" id="Rectangle 1557" o:spid="_x0000_s1096" style="position:absolute;left:0;text-align:left;margin-left:178.55pt;margin-top:10.55pt;width:180.65pt;height:19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" fillcolor="#c5e0b4" strokecolor="#41719c" strokeweight="1pt">
                <v:path arrowok="t"/>
                <v:textbox>
                  <w:txbxContent>
                    <w:p w14:paraId="4A755B7E" w14:textId="77777777" w:rsidR="00CC6DBD" w:rsidRPr="00393EFC" w:rsidRDefault="00CC6DBD" w:rsidP="00197D06">
                      <w:pPr>
                        <w:jc w:val="center"/>
                        <w:rPr>
                          <w:rFonts w:ascii="Times New Roman" w:hAnsi="Times New Roman" w:cs="Times New Roman"/>
                          <w:b/>
                          <w:sz w:val="16"/>
                          <w:szCs w:val="16"/>
                        </w:rPr>
                      </w:pPr>
                      <w:r w:rsidRPr="00393EFC">
                        <w:rPr>
                          <w:rFonts w:ascii="Times New Roman" w:hAnsi="Times New Roman" w:cs="Times New Roman"/>
                          <w:b/>
                          <w:sz w:val="16"/>
                          <w:szCs w:val="16"/>
                        </w:rPr>
                        <w:t>Финансови инструменти</w:t>
                      </w:r>
                    </w:p>
                    <w:p w14:paraId="1343BC28"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23B2D9A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4176" behindDoc="0" locked="0" layoutInCell="1" allowOverlap="1" wp14:anchorId="4037E9F6" wp14:editId="3C174DAC">
                <wp:simplePos x="0" y="0"/>
                <wp:positionH relativeFrom="column">
                  <wp:posOffset>2259330</wp:posOffset>
                </wp:positionH>
                <wp:positionV relativeFrom="paragraph">
                  <wp:posOffset>139700</wp:posOffset>
                </wp:positionV>
                <wp:extent cx="2294255" cy="240665"/>
                <wp:effectExtent l="0" t="0" r="10795" b="26035"/>
                <wp:wrapNone/>
                <wp:docPr id="1556"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BB1B63F"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Схема за държавна помощ</w:t>
                            </w:r>
                          </w:p>
                          <w:p w14:paraId="0BA96189"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37E9F6" id="Rectangle 1556" o:spid="_x0000_s1097" style="position:absolute;left:0;text-align:left;margin-left:177.9pt;margin-top:11pt;width:180.65pt;height:18.95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" fillcolor="#c5e0b4" strokecolor="#41719c" strokeweight="1pt">
                <v:path arrowok="t"/>
                <v:textbox>
                  <w:txbxContent>
                    <w:p w14:paraId="1BB1B63F"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Схема за държавна помощ</w:t>
                      </w:r>
                    </w:p>
                    <w:p w14:paraId="0BA96189"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1F54A088" w14:textId="77777777" w:rsidR="00197D06" w:rsidRDefault="00197D06" w:rsidP="00197D06">
      <w:pPr>
        <w:spacing w:line="276" w:lineRule="auto"/>
        <w:jc w:val="both"/>
        <w:rPr>
          <w:rFonts w:ascii="Times New Roman" w:eastAsia="Times New Roman" w:hAnsi="Times New Roman" w:cs="Times New Roman"/>
          <w:sz w:val="20"/>
          <w:szCs w:val="20"/>
        </w:rPr>
      </w:pPr>
    </w:p>
    <w:p w14:paraId="0C9F321D" w14:textId="77777777" w:rsidR="00197D06" w:rsidRDefault="00197D06" w:rsidP="00197D06">
      <w:pPr>
        <w:spacing w:line="276" w:lineRule="auto"/>
        <w:jc w:val="both"/>
        <w:rPr>
          <w:rFonts w:ascii="Times New Roman" w:eastAsia="Times New Roman" w:hAnsi="Times New Roman" w:cs="Times New Roman"/>
          <w:sz w:val="20"/>
          <w:szCs w:val="20"/>
        </w:rPr>
      </w:pPr>
    </w:p>
    <w:p w14:paraId="5252388F"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sidRPr="00AD6DAE">
        <w:rPr>
          <w:rFonts w:ascii="Times New Roman" w:eastAsia="Times New Roman" w:hAnsi="Times New Roman" w:cs="Times New Roman"/>
          <w:b/>
          <w:sz w:val="20"/>
          <w:szCs w:val="20"/>
        </w:rPr>
        <w:t>Фигура 1:</w:t>
      </w:r>
      <w:r>
        <w:rPr>
          <w:rFonts w:ascii="Times New Roman" w:eastAsia="Times New Roman" w:hAnsi="Times New Roman" w:cs="Times New Roman"/>
          <w:b/>
          <w:sz w:val="20"/>
          <w:szCs w:val="20"/>
        </w:rPr>
        <w:t xml:space="preserve"> Логика на интервенциите по СЦ 2</w:t>
      </w:r>
    </w:p>
    <w:p w14:paraId="37509E5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От представената на фиг. 2 структура на интервенциите по СЦ2 се наблюдава фокусиране на механизмите, насочени към повишаване на конкурентоспособността на стопанствата, произвеждащи зеленчуци, плодове, мляко и месо от преживни животи – обвързани с производството директни плащания, инвестиции в земеделски стопанства, финансови инструменти и схема за държавна помощ. С оглед на вътрешната съгласуваност между инструментите за постигане на СЦ1 и СЦ2, подчинени на една обща цел, и за да се избегне припокриване, държавната помощ, доколкото касае инвестиции в ЗС, може да се запази като механизъм единствено по втората специфична цел, където се предвижда подкрепа за инвестиционните разходи.</w:t>
      </w:r>
    </w:p>
    <w:p w14:paraId="2AD83C83" w14:textId="77777777" w:rsidR="00197D06" w:rsidRPr="00E363FE"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Основен механизъм в структурата на интервенциите са инвестициите в земеделски стопанства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64, г, д от Регламента за 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което е логически обосновано и подкрепя постигането на специфичната цел за повишаване конкурентоспособността и засилване пазарната ориентация. Предвид факта, че СЦ2 изисква по-силен акцент върху научните изследвания, технологиите и цифровизацията, което е подчинено както на общата цел за интелигентно развитие на селското стопанство, така и на хоризонталната цел на Регламента за СП, предоставянето на консултантски услуги като интервенция е препоръчително да се обвърже с всички идентифицирани потребности.</w:t>
      </w:r>
    </w:p>
    <w:p w14:paraId="4496488E" w14:textId="77777777" w:rsidR="00197D06" w:rsidRPr="009006F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Постигането на целите за интелигентно развитие, съотносимо към лозаро-винарския сектор, предполага включването в секторната програма на интервенции по чл. 52, д</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от Регламента за СП – инвестиции в материални и нематериални активи в иновации, състоящи се от разработването на иновативни продукти и вторични продукти, които добавят стойност, вкл. обмен на знания.</w:t>
      </w:r>
    </w:p>
    <w:p w14:paraId="546A36B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5200" behindDoc="0" locked="0" layoutInCell="1" allowOverlap="1" wp14:anchorId="650B8803" wp14:editId="066DD4B4">
                <wp:simplePos x="0" y="0"/>
                <wp:positionH relativeFrom="margin">
                  <wp:posOffset>-74930</wp:posOffset>
                </wp:positionH>
                <wp:positionV relativeFrom="paragraph">
                  <wp:posOffset>281305</wp:posOffset>
                </wp:positionV>
                <wp:extent cx="6334125" cy="4696460"/>
                <wp:effectExtent l="0" t="0" r="28575" b="27940"/>
                <wp:wrapNone/>
                <wp:docPr id="1555" name="Rounded Rectangle 1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469646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876368" w14:textId="77777777" w:rsidR="00CC6DBD" w:rsidRDefault="00CC6DBD" w:rsidP="00197D06">
                            <w:pPr>
                              <w:jc w:val="center"/>
                            </w:pPr>
                            <w:r w:rsidRPr="00490AF7">
                              <w:rPr>
                                <w:noProof/>
                                <w:lang w:val="en-US" w:eastAsia="en-US"/>
                              </w:rPr>
                              <w:drawing>
                                <wp:inline distT="0" distB="0" distL="0" distR="0" wp14:anchorId="22F92664" wp14:editId="4B429721">
                                  <wp:extent cx="158115" cy="191135"/>
                                  <wp:effectExtent l="0" t="0" r="0" b="0"/>
                                  <wp:docPr id="371" name="Картина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54ACADCB" wp14:editId="7F9438A8">
                                  <wp:extent cx="158115" cy="191135"/>
                                  <wp:effectExtent l="0" t="0" r="0" b="0"/>
                                  <wp:docPr id="372" name="Картина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50B8803" id="Rounded Rectangle 1555" o:spid="_x0000_s1098" style="position:absolute;left:0;text-align:left;margin-left:-5.9pt;margin-top:22.15pt;width:498.75pt;height:369.8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" fillcolor="#d9e2f3 [664]" strokecolor="#1f4d78 [1604]" strokeweight="1pt">
                <v:stroke joinstyle="miter"/>
                <v:path arrowok="t"/>
                <v:textbox>
                  <w:txbxContent>
                    <w:p w14:paraId="7A876368" w14:textId="77777777" w:rsidR="00CC6DBD" w:rsidRDefault="00CC6DBD" w:rsidP="00197D06">
                      <w:pPr>
                        <w:jc w:val="center"/>
                      </w:pPr>
                      <w:r w:rsidRPr="00490AF7">
                        <w:rPr>
                          <w:noProof/>
                          <w:lang w:val="en-US" w:eastAsia="en-US"/>
                        </w:rPr>
                        <w:drawing>
                          <wp:inline distT="0" distB="0" distL="0" distR="0" wp14:anchorId="22F92664" wp14:editId="4B429721">
                            <wp:extent cx="158115" cy="191135"/>
                            <wp:effectExtent l="0" t="0" r="0" b="0"/>
                            <wp:docPr id="371" name="Картина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54ACADCB" wp14:editId="7F9438A8">
                            <wp:extent cx="158115" cy="191135"/>
                            <wp:effectExtent l="0" t="0" r="0" b="0"/>
                            <wp:docPr id="372" name="Картина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09C10C9B"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6224" behindDoc="0" locked="0" layoutInCell="1" allowOverlap="1" wp14:anchorId="3E85A94D" wp14:editId="28BCB362">
                <wp:simplePos x="0" y="0"/>
                <wp:positionH relativeFrom="margin">
                  <wp:align>right</wp:align>
                </wp:positionH>
                <wp:positionV relativeFrom="paragraph">
                  <wp:posOffset>266700</wp:posOffset>
                </wp:positionV>
                <wp:extent cx="1562735" cy="540385"/>
                <wp:effectExtent l="0" t="0" r="18415" b="12065"/>
                <wp:wrapNone/>
                <wp:docPr id="1554" name="Rounded 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B7C113"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4276B3F1"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E85A94D" id="Rounded Rectangle 1554" o:spid="_x0000_s1099" style="position:absolute;left:0;text-align:left;margin-left:71.85pt;margin-top:21pt;width:123.05pt;height:42.55pt;z-index:251316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" fillcolor="#9f218d" strokecolor="#942c80" strokeweight="1pt">
                <v:stroke joinstyle="miter"/>
                <v:path arrowok="t"/>
                <v:textbox>
                  <w:txbxContent>
                    <w:p w14:paraId="36B7C113"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4276B3F1"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I.8</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7248" behindDoc="0" locked="0" layoutInCell="1" allowOverlap="1" wp14:anchorId="6A3A8A38" wp14:editId="62D57B74">
                <wp:simplePos x="0" y="0"/>
                <wp:positionH relativeFrom="column">
                  <wp:posOffset>257175</wp:posOffset>
                </wp:positionH>
                <wp:positionV relativeFrom="paragraph">
                  <wp:posOffset>191770</wp:posOffset>
                </wp:positionV>
                <wp:extent cx="3400425" cy="419100"/>
                <wp:effectExtent l="0" t="0" r="28575" b="19050"/>
                <wp:wrapNone/>
                <wp:docPr id="1553" name="Rounded Rectangle 1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33799F" w14:textId="77777777" w:rsidR="00CC6DBD" w:rsidRPr="000622C3" w:rsidRDefault="00CC6DBD" w:rsidP="00197D06">
                            <w:pPr>
                              <w:jc w:val="center"/>
                              <w:rPr>
                                <w:rFonts w:ascii="Times New Roman" w:hAnsi="Times New Roman" w:cs="Times New Roman"/>
                                <w:i/>
                                <w:color w:val="2F5496" w:themeColor="accent5" w:themeShade="BF"/>
                                <w:sz w:val="16"/>
                                <w:szCs w:val="16"/>
                              </w:rPr>
                            </w:pPr>
                            <w:r w:rsidRPr="000622C3">
                              <w:rPr>
                                <w:rFonts w:ascii="Times New Roman" w:hAnsi="Times New Roman" w:cs="Times New Roman"/>
                                <w:color w:val="2F5496" w:themeColor="accent5" w:themeShade="BF"/>
                                <w:sz w:val="16"/>
                                <w:szCs w:val="16"/>
                              </w:rPr>
                              <w:t>Обща цел:</w:t>
                            </w:r>
                            <w:r w:rsidRPr="000622C3">
                              <w:rPr>
                                <w:rFonts w:ascii="Times New Roman" w:hAnsi="Times New Roman" w:cs="Times New Roman"/>
                                <w:i/>
                                <w:color w:val="2F5496" w:themeColor="accent5" w:themeShade="BF"/>
                                <w:sz w:val="16"/>
                                <w:szCs w:val="16"/>
                              </w:rPr>
                              <w:t>Да насърчи развитието на интелигентен, устойчив и диверсифициран сектор и да гарантира продоволствената сигурност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3A8A38" id="Rounded Rectangle 1553" o:spid="_x0000_s1100" style="position:absolute;left:0;text-align:left;margin-left:20.25pt;margin-top:15.1pt;width:267.75pt;height:33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" fillcolor="#e2efd9 [665]" strokecolor="#1f4d78 [1604]" strokeweight="1pt">
                <v:stroke joinstyle="miter"/>
                <v:path arrowok="t"/>
                <v:textbox>
                  <w:txbxContent>
                    <w:p w14:paraId="2133799F" w14:textId="77777777" w:rsidR="00CC6DBD" w:rsidRPr="000622C3" w:rsidRDefault="00CC6DBD" w:rsidP="00197D06">
                      <w:pPr>
                        <w:jc w:val="center"/>
                        <w:rPr>
                          <w:rFonts w:ascii="Times New Roman" w:hAnsi="Times New Roman" w:cs="Times New Roman"/>
                          <w:i/>
                          <w:color w:val="2F5496" w:themeColor="accent5" w:themeShade="BF"/>
                          <w:sz w:val="16"/>
                          <w:szCs w:val="16"/>
                        </w:rPr>
                      </w:pPr>
                      <w:r w:rsidRPr="000622C3">
                        <w:rPr>
                          <w:rFonts w:ascii="Times New Roman" w:hAnsi="Times New Roman" w:cs="Times New Roman"/>
                          <w:color w:val="2F5496" w:themeColor="accent5" w:themeShade="BF"/>
                          <w:sz w:val="16"/>
                          <w:szCs w:val="16"/>
                        </w:rPr>
                        <w:t>Обща цел:</w:t>
                      </w:r>
                      <w:r w:rsidRPr="000622C3">
                        <w:rPr>
                          <w:rFonts w:ascii="Times New Roman" w:hAnsi="Times New Roman" w:cs="Times New Roman"/>
                          <w:i/>
                          <w:color w:val="2F5496" w:themeColor="accent5" w:themeShade="BF"/>
                          <w:sz w:val="16"/>
                          <w:szCs w:val="16"/>
                        </w:rPr>
                        <w:t>Да насърчи развитието на интелигентен, устойчив и диверсифициран сектор и да гарантира продоволствената сигурност</w:t>
                      </w:r>
                    </w:p>
                  </w:txbxContent>
                </v:textbox>
              </v:roundrect>
            </w:pict>
          </mc:Fallback>
        </mc:AlternateContent>
      </w:r>
    </w:p>
    <w:p w14:paraId="4E0D43C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8272" behindDoc="0" locked="0" layoutInCell="1" allowOverlap="1" wp14:anchorId="32EE0DAC" wp14:editId="718F54FA">
                <wp:simplePos x="0" y="0"/>
                <wp:positionH relativeFrom="column">
                  <wp:posOffset>3723640</wp:posOffset>
                </wp:positionH>
                <wp:positionV relativeFrom="paragraph">
                  <wp:posOffset>138430</wp:posOffset>
                </wp:positionV>
                <wp:extent cx="340995" cy="141605"/>
                <wp:effectExtent l="19050" t="19050" r="20955" b="29845"/>
                <wp:wrapNone/>
                <wp:docPr id="1552" name="Left Arrow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A270BA2" id="Left Arrow 1552" o:spid="_x0000_s1026" type="#_x0000_t66" style="position:absolute;margin-left:293.2pt;margin-top:10.9pt;width:26.85pt;height:11.1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D+&#10;/ewF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6DEE800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19296" behindDoc="0" locked="0" layoutInCell="1" allowOverlap="1" wp14:anchorId="22BBDE54" wp14:editId="1C4CF863">
                <wp:simplePos x="0" y="0"/>
                <wp:positionH relativeFrom="column">
                  <wp:posOffset>3803650</wp:posOffset>
                </wp:positionH>
                <wp:positionV relativeFrom="paragraph">
                  <wp:posOffset>165735</wp:posOffset>
                </wp:positionV>
                <wp:extent cx="156210" cy="646430"/>
                <wp:effectExtent l="0" t="187960" r="0" b="170180"/>
                <wp:wrapNone/>
                <wp:docPr id="1551" name="Down Arrow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01C38E9" id="Down Arrow 1551" o:spid="_x0000_s1026" type="#_x0000_t67" style="position:absolute;margin-left:299.5pt;margin-top:13.05pt;width:12.3pt;height:50.9pt;rotation:3167049fd;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0320" behindDoc="0" locked="0" layoutInCell="1" allowOverlap="1" wp14:anchorId="4FE1A676" wp14:editId="1EBBD50F">
                <wp:simplePos x="0" y="0"/>
                <wp:positionH relativeFrom="margin">
                  <wp:posOffset>581025</wp:posOffset>
                </wp:positionH>
                <wp:positionV relativeFrom="paragraph">
                  <wp:posOffset>257810</wp:posOffset>
                </wp:positionV>
                <wp:extent cx="2651760" cy="257810"/>
                <wp:effectExtent l="0" t="0" r="15240" b="27940"/>
                <wp:wrapNone/>
                <wp:docPr id="1550" name="Rounded Rectangle 1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13CEB"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E1A676" id="Rounded Rectangle 1550" o:spid="_x0000_s1101" style="position:absolute;left:0;text-align:left;margin-left:45.75pt;margin-top:20.3pt;width:208.8pt;height:20.3pt;z-index:25132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" fillcolor="#e2efd9 [665]" strokecolor="#1f4d78 [1604]" strokeweight="1pt">
                <v:stroke joinstyle="miter"/>
                <v:path arrowok="t"/>
                <v:textbox>
                  <w:txbxContent>
                    <w:p w14:paraId="3C913CEB"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1344" behindDoc="0" locked="0" layoutInCell="1" allowOverlap="1" wp14:anchorId="26E97246" wp14:editId="64D1A864">
                <wp:simplePos x="0" y="0"/>
                <wp:positionH relativeFrom="column">
                  <wp:posOffset>1853565</wp:posOffset>
                </wp:positionH>
                <wp:positionV relativeFrom="paragraph">
                  <wp:posOffset>68580</wp:posOffset>
                </wp:positionV>
                <wp:extent cx="267970" cy="615315"/>
                <wp:effectExtent l="19050" t="19050" r="36830" b="13335"/>
                <wp:wrapNone/>
                <wp:docPr id="1549" name="Up Arrow 1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D8D4818" id="Up Arrow 1549" o:spid="_x0000_s1026" type="#_x0000_t68" style="position:absolute;margin-left:145.95pt;margin-top:5.4pt;width:21.1pt;height:48.4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uaSZBo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71B2C96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2368" behindDoc="0" locked="0" layoutInCell="1" allowOverlap="1" wp14:anchorId="5A35F0AC" wp14:editId="625EE959">
                <wp:simplePos x="0" y="0"/>
                <wp:positionH relativeFrom="margin">
                  <wp:align>right</wp:align>
                </wp:positionH>
                <wp:positionV relativeFrom="paragraph">
                  <wp:posOffset>147320</wp:posOffset>
                </wp:positionV>
                <wp:extent cx="1562735" cy="648335"/>
                <wp:effectExtent l="0" t="0" r="18415" b="18415"/>
                <wp:wrapNone/>
                <wp:docPr id="1548" name="Rounded Rectangle 1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28DB3880"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7D133F84" w14:textId="77777777" w:rsidR="00CC6DBD" w:rsidRPr="00BA1F37"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w:t>
                            </w:r>
                            <w:r>
                              <w:rPr>
                                <w:rFonts w:ascii="Times New Roman" w:hAnsi="Times New Roman" w:cs="Times New Roman"/>
                                <w:color w:val="FFFFFF" w:themeColor="background1"/>
                                <w:sz w:val="16"/>
                                <w:szCs w:val="16"/>
                              </w:rPr>
                              <w:t xml:space="preserve">9, </w:t>
                            </w:r>
                            <w:r>
                              <w:rPr>
                                <w:rFonts w:ascii="Times New Roman" w:hAnsi="Times New Roman" w:cs="Times New Roman"/>
                                <w:color w:val="FFFFFF" w:themeColor="background1"/>
                                <w:sz w:val="16"/>
                                <w:szCs w:val="16"/>
                                <w:lang w:val="en-US"/>
                              </w:rPr>
                              <w:t>R.10, R.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35F0AC" id="Rounded Rectangle 1548" o:spid="_x0000_s1102" style="position:absolute;left:0;text-align:left;margin-left:71.85pt;margin-top:11.6pt;width:123.05pt;height:51.05pt;z-index:25132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" fillcolor="#9f218d" strokecolor="#9f218d" strokeweight="1pt">
                <v:stroke joinstyle="miter"/>
                <v:path arrowok="t"/>
                <v:textbox>
                  <w:txbxContent>
                    <w:p w14:paraId="28DB3880"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7D133F84" w14:textId="77777777" w:rsidR="00CC6DBD" w:rsidRPr="00BA1F37"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w:t>
                      </w:r>
                      <w:r>
                        <w:rPr>
                          <w:rFonts w:ascii="Times New Roman" w:hAnsi="Times New Roman" w:cs="Times New Roman"/>
                          <w:color w:val="FFFFFF" w:themeColor="background1"/>
                          <w:sz w:val="16"/>
                          <w:szCs w:val="16"/>
                        </w:rPr>
                        <w:t xml:space="preserve">9, </w:t>
                      </w:r>
                      <w:r>
                        <w:rPr>
                          <w:rFonts w:ascii="Times New Roman" w:hAnsi="Times New Roman" w:cs="Times New Roman"/>
                          <w:color w:val="FFFFFF" w:themeColor="background1"/>
                          <w:sz w:val="16"/>
                          <w:szCs w:val="16"/>
                          <w:lang w:val="en-US"/>
                        </w:rPr>
                        <w:t>R.10, R. 30</w:t>
                      </w:r>
                    </w:p>
                  </w:txbxContent>
                </v:textbox>
                <w10:wrap anchorx="margin"/>
              </v:roundrect>
            </w:pict>
          </mc:Fallback>
        </mc:AlternateContent>
      </w:r>
    </w:p>
    <w:p w14:paraId="72E6A46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3392" behindDoc="0" locked="0" layoutInCell="1" allowOverlap="1" wp14:anchorId="6E2AE6A0" wp14:editId="7EDE8C85">
                <wp:simplePos x="0" y="0"/>
                <wp:positionH relativeFrom="column">
                  <wp:posOffset>3657600</wp:posOffset>
                </wp:positionH>
                <wp:positionV relativeFrom="paragraph">
                  <wp:posOffset>229235</wp:posOffset>
                </wp:positionV>
                <wp:extent cx="448310" cy="191135"/>
                <wp:effectExtent l="19050" t="19050" r="27940" b="37465"/>
                <wp:wrapNone/>
                <wp:docPr id="1547" name="Left Arrow 1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C11129" id="Left Arrow 1547" o:spid="_x0000_s1026" type="#_x0000_t66" style="position:absolute;margin-left:4in;margin-top:18.05pt;width:35.3pt;height:15.0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BlM&#10;QZO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4416" behindDoc="0" locked="0" layoutInCell="1" allowOverlap="1" wp14:anchorId="3AC1C905" wp14:editId="3749A4A7">
                <wp:simplePos x="0" y="0"/>
                <wp:positionH relativeFrom="margin">
                  <wp:posOffset>141605</wp:posOffset>
                </wp:positionH>
                <wp:positionV relativeFrom="paragraph">
                  <wp:posOffset>127635</wp:posOffset>
                </wp:positionV>
                <wp:extent cx="3474720" cy="382270"/>
                <wp:effectExtent l="0" t="0" r="11430" b="17780"/>
                <wp:wrapNone/>
                <wp:docPr id="1546" name="Rounded 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3F9B4013"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3</w:t>
                            </w:r>
                            <w:r>
                              <w:rPr>
                                <w:rFonts w:ascii="Times New Roman" w:hAnsi="Times New Roman" w:cs="Times New Roman"/>
                                <w:color w:val="2F5496" w:themeColor="accent5" w:themeShade="BF"/>
                                <w:sz w:val="16"/>
                                <w:szCs w:val="16"/>
                              </w:rPr>
                              <w:t>:</w:t>
                            </w:r>
                            <w:r w:rsidRPr="003E79B5">
                              <w:rPr>
                                <w:rFonts w:ascii="Times New Roman" w:hAnsi="Times New Roman" w:cs="Times New Roman"/>
                                <w:sz w:val="16"/>
                                <w:szCs w:val="16"/>
                              </w:rPr>
                              <w:t>Подобряване позицията на фермерите във веригата на стойността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C1C905" id="Rounded Rectangle 1546" o:spid="_x0000_s1103" style="position:absolute;left:0;text-align:left;margin-left:11.15pt;margin-top:10.05pt;width:273.6pt;height:30.1pt;z-index:25132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" fillcolor="#e2f0d9" strokecolor="#41719c" strokeweight="1pt">
                <v:stroke joinstyle="miter"/>
                <v:path arrowok="t"/>
                <v:textbox>
                  <w:txbxContent>
                    <w:p w14:paraId="3F9B4013"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3</w:t>
                      </w:r>
                      <w:r>
                        <w:rPr>
                          <w:rFonts w:ascii="Times New Roman" w:hAnsi="Times New Roman" w:cs="Times New Roman"/>
                          <w:color w:val="2F5496" w:themeColor="accent5" w:themeShade="BF"/>
                          <w:sz w:val="16"/>
                          <w:szCs w:val="16"/>
                        </w:rPr>
                        <w:t>:</w:t>
                      </w:r>
                      <w:r w:rsidRPr="003E79B5">
                        <w:rPr>
                          <w:rFonts w:ascii="Times New Roman" w:hAnsi="Times New Roman" w:cs="Times New Roman"/>
                          <w:sz w:val="16"/>
                          <w:szCs w:val="16"/>
                        </w:rPr>
                        <w:t>Подобряване позицията на фермерите във веригата на стойността</w:t>
                      </w:r>
                    </w:p>
                  </w:txbxContent>
                </v:textbox>
                <w10:wrap anchorx="margin"/>
              </v:roundrect>
            </w:pict>
          </mc:Fallback>
        </mc:AlternateContent>
      </w:r>
    </w:p>
    <w:p w14:paraId="153CFD3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5440" behindDoc="0" locked="0" layoutInCell="1" allowOverlap="1" wp14:anchorId="1F3E5A5C" wp14:editId="361D3E09">
                <wp:simplePos x="0" y="0"/>
                <wp:positionH relativeFrom="column">
                  <wp:posOffset>3192145</wp:posOffset>
                </wp:positionH>
                <wp:positionV relativeFrom="paragraph">
                  <wp:posOffset>255270</wp:posOffset>
                </wp:positionV>
                <wp:extent cx="132715" cy="174625"/>
                <wp:effectExtent l="19050" t="19050" r="38735" b="15875"/>
                <wp:wrapNone/>
                <wp:docPr id="1545" name="Up Arrow 1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BF2DDAD" id="Up Arrow 1545" o:spid="_x0000_s1026" type="#_x0000_t68" style="position:absolute;margin-left:251.35pt;margin-top:20.1pt;width:10.45pt;height:13.7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Ist&#10;Eku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6464" behindDoc="0" locked="0" layoutInCell="1" allowOverlap="1" wp14:anchorId="1AE1A51B" wp14:editId="5D87BB5F">
                <wp:simplePos x="0" y="0"/>
                <wp:positionH relativeFrom="column">
                  <wp:posOffset>922020</wp:posOffset>
                </wp:positionH>
                <wp:positionV relativeFrom="paragraph">
                  <wp:posOffset>264795</wp:posOffset>
                </wp:positionV>
                <wp:extent cx="143510" cy="182880"/>
                <wp:effectExtent l="19050" t="19050" r="27940" b="26670"/>
                <wp:wrapNone/>
                <wp:docPr id="1544" name="Up Arrow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A57D522" id="Up Arrow 1544" o:spid="_x0000_s1026" type="#_x0000_t68" style="position:absolute;margin-left:72.6pt;margin-top:20.85pt;width:11.3pt;height:14.4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TN8E&#10;R4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5FCB416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7488" behindDoc="0" locked="0" layoutInCell="1" allowOverlap="1" wp14:anchorId="3B2C1F0D" wp14:editId="26B01303">
                <wp:simplePos x="0" y="0"/>
                <wp:positionH relativeFrom="column">
                  <wp:posOffset>2119630</wp:posOffset>
                </wp:positionH>
                <wp:positionV relativeFrom="paragraph">
                  <wp:posOffset>220980</wp:posOffset>
                </wp:positionV>
                <wp:extent cx="2651760" cy="2693035"/>
                <wp:effectExtent l="0" t="0" r="15240" b="12065"/>
                <wp:wrapNone/>
                <wp:docPr id="1543" name="Rounded 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6930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2DAF741D" id="Rounded Rectangle 1543" o:spid="_x0000_s1026" style="position:absolute;margin-left:166.9pt;margin-top:17.4pt;width:208.8pt;height:212.0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8512" behindDoc="0" locked="0" layoutInCell="1" allowOverlap="1" wp14:anchorId="4BD61309" wp14:editId="6EA51BE8">
                <wp:simplePos x="0" y="0"/>
                <wp:positionH relativeFrom="margin">
                  <wp:posOffset>141605</wp:posOffset>
                </wp:positionH>
                <wp:positionV relativeFrom="paragraph">
                  <wp:posOffset>212725</wp:posOffset>
                </wp:positionV>
                <wp:extent cx="1412875" cy="2144395"/>
                <wp:effectExtent l="0" t="0" r="15875" b="27305"/>
                <wp:wrapNone/>
                <wp:docPr id="1542" name="Rounded 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144395"/>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10187B1C"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BD61309" id="Rounded Rectangle 1542" o:spid="_x0000_s1104" style="position:absolute;left:0;text-align:left;margin-left:11.15pt;margin-top:16.75pt;width:111.25pt;height:168.85pt;z-index:25132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" fillcolor="#e2f0d9" strokecolor="#41719c" strokeweight="1pt">
                <v:stroke joinstyle="miter"/>
                <v:path arrowok="t"/>
                <v:textbox>
                  <w:txbxContent>
                    <w:p w14:paraId="10187B1C"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29536" behindDoc="0" locked="0" layoutInCell="1" allowOverlap="1" wp14:anchorId="4F2C72BD" wp14:editId="773AA662">
                <wp:simplePos x="0" y="0"/>
                <wp:positionH relativeFrom="column">
                  <wp:posOffset>4987925</wp:posOffset>
                </wp:positionH>
                <wp:positionV relativeFrom="paragraph">
                  <wp:posOffset>177165</wp:posOffset>
                </wp:positionV>
                <wp:extent cx="980440" cy="2759710"/>
                <wp:effectExtent l="0" t="0" r="10160" b="21590"/>
                <wp:wrapNone/>
                <wp:docPr id="1541" name="Rounded Rectangle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50B401A8" id="Rounded Rectangle 1541" o:spid="_x0000_s1026" style="position:absolute;margin-left:392.75pt;margin-top:13.95pt;width:77.2pt;height:217.3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" fillcolor="#d9e2f3 [664]" strokecolor="#1f4d78 [1604]" strokeweight="1pt">
                <v:stroke joinstyle="miter"/>
                <v:path arrowok="t"/>
              </v:roundrect>
            </w:pict>
          </mc:Fallback>
        </mc:AlternateContent>
      </w:r>
    </w:p>
    <w:p w14:paraId="13991A7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0560" behindDoc="0" locked="0" layoutInCell="1" allowOverlap="1" wp14:anchorId="200DE2C2" wp14:editId="4FC0E858">
                <wp:simplePos x="0" y="0"/>
                <wp:positionH relativeFrom="column">
                  <wp:posOffset>5137150</wp:posOffset>
                </wp:positionH>
                <wp:positionV relativeFrom="paragraph">
                  <wp:posOffset>41910</wp:posOffset>
                </wp:positionV>
                <wp:extent cx="748030" cy="498475"/>
                <wp:effectExtent l="0" t="0" r="13970" b="15875"/>
                <wp:wrapNone/>
                <wp:docPr id="1540" name="Rectangle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B05D16"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0DE2C2" id="Rectangle 1540" o:spid="_x0000_s1105" style="position:absolute;left:0;text-align:left;margin-left:404.5pt;margin-top:3.3pt;width:58.9pt;height:39.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" fillcolor="#bb058b" strokecolor="#1f4d78 [1604]" strokeweight="1pt">
                <v:path arrowok="t"/>
                <v:textbox>
                  <w:txbxContent>
                    <w:p w14:paraId="6CB05D16"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1584" behindDoc="0" locked="0" layoutInCell="1" allowOverlap="1" wp14:anchorId="369E56D4" wp14:editId="7375DB34">
                <wp:simplePos x="0" y="0"/>
                <wp:positionH relativeFrom="column">
                  <wp:posOffset>2942590</wp:posOffset>
                </wp:positionH>
                <wp:positionV relativeFrom="paragraph">
                  <wp:posOffset>8255</wp:posOffset>
                </wp:positionV>
                <wp:extent cx="914400" cy="241300"/>
                <wp:effectExtent l="0" t="0" r="19050" b="25400"/>
                <wp:wrapNone/>
                <wp:docPr id="1539" name="Rectangle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48D197D7"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69E56D4" id="Rectangle 1539" o:spid="_x0000_s1106" style="position:absolute;left:0;text-align:left;margin-left:231.7pt;margin-top:.65pt;width:1in;height:19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" fillcolor="#c5e0b3 [1305]" strokecolor="#41719c" strokeweight="1pt">
                <v:path arrowok="t"/>
                <v:textbox>
                  <w:txbxContent>
                    <w:p w14:paraId="48D197D7"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2608" behindDoc="0" locked="0" layoutInCell="1" allowOverlap="1" wp14:anchorId="0B675214" wp14:editId="15C48A3B">
                <wp:simplePos x="0" y="0"/>
                <wp:positionH relativeFrom="column">
                  <wp:posOffset>340995</wp:posOffset>
                </wp:positionH>
                <wp:positionV relativeFrom="paragraph">
                  <wp:posOffset>75565</wp:posOffset>
                </wp:positionV>
                <wp:extent cx="914400" cy="241300"/>
                <wp:effectExtent l="0" t="0" r="19050" b="25400"/>
                <wp:wrapNone/>
                <wp:docPr id="1538"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62EE9D"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B675214" id="Rectangle 1538" o:spid="_x0000_s1107" style="position:absolute;left:0;text-align:left;margin-left:26.85pt;margin-top:5.95pt;width:1in;height:19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" fillcolor="#5b9bd5 [3204]" strokecolor="#1f4d78 [1604]" strokeweight="1pt">
                <v:path arrowok="t"/>
                <v:textbox>
                  <w:txbxContent>
                    <w:p w14:paraId="3D62EE9D"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7399C98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3632" behindDoc="0" locked="0" layoutInCell="1" allowOverlap="1" wp14:anchorId="2FF7BF6B" wp14:editId="4E77385F">
                <wp:simplePos x="0" y="0"/>
                <wp:positionH relativeFrom="column">
                  <wp:posOffset>4771390</wp:posOffset>
                </wp:positionH>
                <wp:positionV relativeFrom="paragraph">
                  <wp:posOffset>122555</wp:posOffset>
                </wp:positionV>
                <wp:extent cx="191135" cy="1936750"/>
                <wp:effectExtent l="0" t="0" r="75565" b="63500"/>
                <wp:wrapNone/>
                <wp:docPr id="1537" name="Straight Arrow Connector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35" cy="19367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07CFA2E" id="Straight Arrow Connector 1537" o:spid="_x0000_s1026" type="#_x0000_t32" style="position:absolute;margin-left:375.7pt;margin-top:9.65pt;width:15.05pt;height:152.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4656" behindDoc="0" locked="0" layoutInCell="1" allowOverlap="1" wp14:anchorId="4EBA7FCF" wp14:editId="63C6063B">
                <wp:simplePos x="0" y="0"/>
                <wp:positionH relativeFrom="column">
                  <wp:posOffset>1554480</wp:posOffset>
                </wp:positionH>
                <wp:positionV relativeFrom="paragraph">
                  <wp:posOffset>147320</wp:posOffset>
                </wp:positionV>
                <wp:extent cx="589915" cy="365760"/>
                <wp:effectExtent l="0" t="38100" r="57785" b="34290"/>
                <wp:wrapNone/>
                <wp:docPr id="1536" name="Straight Arrow Connector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915" cy="3657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5E787F8" id="Straight Arrow Connector 1536" o:spid="_x0000_s1026" type="#_x0000_t32" style="position:absolute;margin-left:122.4pt;margin-top:11.6pt;width:46.45pt;height:28.8pt;flip:y;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5680" behindDoc="0" locked="0" layoutInCell="1" allowOverlap="1" wp14:anchorId="3EEA0410" wp14:editId="32AAB29B">
                <wp:simplePos x="0" y="0"/>
                <wp:positionH relativeFrom="column">
                  <wp:posOffset>1587500</wp:posOffset>
                </wp:positionH>
                <wp:positionV relativeFrom="paragraph">
                  <wp:posOffset>263525</wp:posOffset>
                </wp:positionV>
                <wp:extent cx="532130" cy="515620"/>
                <wp:effectExtent l="0" t="0" r="77470" b="55880"/>
                <wp:wrapNone/>
                <wp:docPr id="1535" name="Straight Arrow Connector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5156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D65B5BB" id="Straight Arrow Connector 1535" o:spid="_x0000_s1026" type="#_x0000_t32" style="position:absolute;margin-left:125pt;margin-top:20.75pt;width:41.9pt;height:40.6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6704" behindDoc="0" locked="0" layoutInCell="1" allowOverlap="1" wp14:anchorId="5992A126" wp14:editId="693D1B86">
                <wp:simplePos x="0" y="0"/>
                <wp:positionH relativeFrom="column">
                  <wp:posOffset>1579245</wp:posOffset>
                </wp:positionH>
                <wp:positionV relativeFrom="paragraph">
                  <wp:posOffset>247015</wp:posOffset>
                </wp:positionV>
                <wp:extent cx="542290" cy="199390"/>
                <wp:effectExtent l="0" t="0" r="67310" b="67310"/>
                <wp:wrapNone/>
                <wp:docPr id="1534" name="Straight Arrow Connector 1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 cy="1993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2338889" id="Straight Arrow Connector 1534" o:spid="_x0000_s1026" type="#_x0000_t32" style="position:absolute;margin-left:124.35pt;margin-top:19.45pt;width:42.7pt;height:15.7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7728" behindDoc="0" locked="0" layoutInCell="1" allowOverlap="1" wp14:anchorId="6855D305" wp14:editId="3F8D63DF">
                <wp:simplePos x="0" y="0"/>
                <wp:positionH relativeFrom="column">
                  <wp:posOffset>1554480</wp:posOffset>
                </wp:positionH>
                <wp:positionV relativeFrom="paragraph">
                  <wp:posOffset>122555</wp:posOffset>
                </wp:positionV>
                <wp:extent cx="565785" cy="116205"/>
                <wp:effectExtent l="0" t="57150" r="5715" b="36195"/>
                <wp:wrapNone/>
                <wp:docPr id="1533" name="Straight Arrow Connector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785" cy="1162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D286BCE" id="Straight Arrow Connector 1533" o:spid="_x0000_s1026" type="#_x0000_t32" style="position:absolute;margin-left:122.4pt;margin-top:9.65pt;width:44.55pt;height:9.15pt;flip:y;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8752" behindDoc="0" locked="0" layoutInCell="1" allowOverlap="1" wp14:anchorId="2E3D41EC" wp14:editId="7F16C163">
                <wp:simplePos x="0" y="0"/>
                <wp:positionH relativeFrom="column">
                  <wp:posOffset>2268855</wp:posOffset>
                </wp:positionH>
                <wp:positionV relativeFrom="paragraph">
                  <wp:posOffset>22225</wp:posOffset>
                </wp:positionV>
                <wp:extent cx="2294255" cy="241300"/>
                <wp:effectExtent l="0" t="0" r="10795" b="25400"/>
                <wp:wrapNone/>
                <wp:docPr id="1532"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94220FE" w14:textId="77777777" w:rsidR="00CC6DBD" w:rsidRPr="005A0E2A" w:rsidRDefault="00CC6DBD" w:rsidP="00197D06">
                            <w:pPr>
                              <w:jc w:val="center"/>
                              <w:rPr>
                                <w:rFonts w:ascii="Times New Roman" w:hAnsi="Times New Roman" w:cs="Times New Roman"/>
                                <w:sz w:val="16"/>
                                <w:szCs w:val="16"/>
                              </w:rPr>
                            </w:pPr>
                            <w:r w:rsidRPr="001B1655">
                              <w:rPr>
                                <w:rFonts w:ascii="Times New Roman" w:hAnsi="Times New Roman" w:cs="Times New Roman"/>
                                <w:b/>
                                <w:sz w:val="16"/>
                                <w:szCs w:val="16"/>
                              </w:rPr>
                              <w:t>Пазарни мерки</w:t>
                            </w:r>
                            <w:r>
                              <w:rPr>
                                <w:rFonts w:ascii="Times New Roman" w:hAnsi="Times New Roman" w:cs="Times New Roman"/>
                                <w:sz w:val="16"/>
                                <w:szCs w:val="16"/>
                              </w:rPr>
                              <w:t>– оперативни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3D41EC" id="Rectangle 1532" o:spid="_x0000_s1108" style="position:absolute;left:0;text-align:left;margin-left:178.65pt;margin-top:1.75pt;width:180.65pt;height:19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" fillcolor="#c5e0b4" strokecolor="#41719c" strokeweight="1pt">
                <v:path arrowok="t"/>
                <v:textbox>
                  <w:txbxContent>
                    <w:p w14:paraId="294220FE" w14:textId="77777777" w:rsidR="00CC6DBD" w:rsidRPr="005A0E2A" w:rsidRDefault="00CC6DBD" w:rsidP="00197D06">
                      <w:pPr>
                        <w:jc w:val="center"/>
                        <w:rPr>
                          <w:rFonts w:ascii="Times New Roman" w:hAnsi="Times New Roman" w:cs="Times New Roman"/>
                          <w:sz w:val="16"/>
                          <w:szCs w:val="16"/>
                        </w:rPr>
                      </w:pPr>
                      <w:r w:rsidRPr="001B1655">
                        <w:rPr>
                          <w:rFonts w:ascii="Times New Roman" w:hAnsi="Times New Roman" w:cs="Times New Roman"/>
                          <w:b/>
                          <w:sz w:val="16"/>
                          <w:szCs w:val="16"/>
                        </w:rPr>
                        <w:t>Пазарни мерки</w:t>
                      </w:r>
                      <w:r>
                        <w:rPr>
                          <w:rFonts w:ascii="Times New Roman" w:hAnsi="Times New Roman" w:cs="Times New Roman"/>
                          <w:sz w:val="16"/>
                          <w:szCs w:val="16"/>
                        </w:rPr>
                        <w:t>– оперативни програми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39776" behindDoc="0" locked="0" layoutInCell="1" allowOverlap="1" wp14:anchorId="2705FE2F" wp14:editId="2BF5176F">
                <wp:simplePos x="0" y="0"/>
                <wp:positionH relativeFrom="column">
                  <wp:posOffset>249555</wp:posOffset>
                </wp:positionH>
                <wp:positionV relativeFrom="paragraph">
                  <wp:posOffset>113665</wp:posOffset>
                </wp:positionV>
                <wp:extent cx="1180465" cy="233045"/>
                <wp:effectExtent l="0" t="0" r="19685" b="14605"/>
                <wp:wrapNone/>
                <wp:docPr id="1531" name="Rectangle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170BE5"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на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05FE2F" id="Rectangle 1531" o:spid="_x0000_s1109" style="position:absolute;left:0;text-align:left;margin-left:19.65pt;margin-top:8.95pt;width:92.95pt;height:18.3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" fillcolor="#5b9bd5 [3204]" strokecolor="#1f4d78 [1604]" strokeweight="1pt">
                <v:path arrowok="t"/>
                <v:textbox>
                  <w:txbxContent>
                    <w:p w14:paraId="1F170BE5"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на ЗС</w:t>
                      </w:r>
                    </w:p>
                  </w:txbxContent>
                </v:textbox>
              </v:rect>
            </w:pict>
          </mc:Fallback>
        </mc:AlternateContent>
      </w:r>
    </w:p>
    <w:p w14:paraId="6DD45E7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0800" behindDoc="0" locked="0" layoutInCell="1" allowOverlap="1" wp14:anchorId="7490C64D" wp14:editId="71147506">
                <wp:simplePos x="0" y="0"/>
                <wp:positionH relativeFrom="column">
                  <wp:posOffset>4771390</wp:posOffset>
                </wp:positionH>
                <wp:positionV relativeFrom="paragraph">
                  <wp:posOffset>194310</wp:posOffset>
                </wp:positionV>
                <wp:extent cx="215900" cy="1196975"/>
                <wp:effectExtent l="0" t="38100" r="69850" b="22225"/>
                <wp:wrapNone/>
                <wp:docPr id="1530" name="Straight Arrow Connector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11969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9E2C168" id="Straight Arrow Connector 1530" o:spid="_x0000_s1026" type="#_x0000_t32" style="position:absolute;margin-left:375.7pt;margin-top:15.3pt;width:17pt;height:94.25pt;flip:y;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1824" behindDoc="0" locked="0" layoutInCell="1" allowOverlap="1" wp14:anchorId="38DA6D87" wp14:editId="2EA8A1BF">
                <wp:simplePos x="0" y="0"/>
                <wp:positionH relativeFrom="column">
                  <wp:posOffset>4771390</wp:posOffset>
                </wp:positionH>
                <wp:positionV relativeFrom="paragraph">
                  <wp:posOffset>202565</wp:posOffset>
                </wp:positionV>
                <wp:extent cx="233045" cy="831215"/>
                <wp:effectExtent l="0" t="0" r="52705" b="64135"/>
                <wp:wrapNone/>
                <wp:docPr id="1529" name="Straight Arrow Connector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8312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96C8977" id="Straight Arrow Connector 1529" o:spid="_x0000_s1026" type="#_x0000_t32" style="position:absolute;margin-left:375.7pt;margin-top:15.95pt;width:18.35pt;height:65.4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2848" behindDoc="0" locked="0" layoutInCell="1" allowOverlap="1" wp14:anchorId="1651DDBA" wp14:editId="5DB3EB08">
                <wp:simplePos x="0" y="0"/>
                <wp:positionH relativeFrom="column">
                  <wp:posOffset>1562735</wp:posOffset>
                </wp:positionH>
                <wp:positionV relativeFrom="paragraph">
                  <wp:posOffset>194310</wp:posOffset>
                </wp:positionV>
                <wp:extent cx="581660" cy="50165"/>
                <wp:effectExtent l="0" t="57150" r="27940" b="45085"/>
                <wp:wrapNone/>
                <wp:docPr id="1528" name="Straight Arrow Connector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501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63444D3" id="Straight Arrow Connector 1528" o:spid="_x0000_s1026" type="#_x0000_t32" style="position:absolute;margin-left:123.05pt;margin-top:15.3pt;width:45.8pt;height:3.95pt;flip:y;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3872" behindDoc="0" locked="0" layoutInCell="1" allowOverlap="1" wp14:anchorId="5A4C702A" wp14:editId="4177E86E">
                <wp:simplePos x="0" y="0"/>
                <wp:positionH relativeFrom="column">
                  <wp:posOffset>1579245</wp:posOffset>
                </wp:positionH>
                <wp:positionV relativeFrom="paragraph">
                  <wp:posOffset>243840</wp:posOffset>
                </wp:positionV>
                <wp:extent cx="523875" cy="690245"/>
                <wp:effectExtent l="0" t="0" r="47625" b="52705"/>
                <wp:wrapNone/>
                <wp:docPr id="1527" name="Straight Arrow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6902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A3E4266" id="Straight Arrow Connector 1527" o:spid="_x0000_s1026" type="#_x0000_t32" style="position:absolute;margin-left:124.35pt;margin-top:19.2pt;width:41.25pt;height:54.3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4896" behindDoc="0" locked="0" layoutInCell="1" allowOverlap="1" wp14:anchorId="301C9064" wp14:editId="52DC0A4B">
                <wp:simplePos x="0" y="0"/>
                <wp:positionH relativeFrom="column">
                  <wp:posOffset>2259965</wp:posOffset>
                </wp:positionH>
                <wp:positionV relativeFrom="paragraph">
                  <wp:posOffset>83820</wp:posOffset>
                </wp:positionV>
                <wp:extent cx="2294255" cy="241300"/>
                <wp:effectExtent l="0" t="0" r="10795" b="25400"/>
                <wp:wrapNone/>
                <wp:docPr id="1526"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8CCD47E" w14:textId="77777777" w:rsidR="00CC6DBD" w:rsidRPr="005A0E2A" w:rsidRDefault="00CC6DBD" w:rsidP="00197D06">
                            <w:pP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сътрудничество, ОП, ГП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1C9064" id="Rectangle 1526" o:spid="_x0000_s1110" style="position:absolute;left:0;text-align:left;margin-left:177.95pt;margin-top:6.6pt;width:180.65pt;height:19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" fillcolor="#c5e0b4" strokecolor="#41719c" strokeweight="1pt">
                <v:path arrowok="t"/>
                <v:textbox>
                  <w:txbxContent>
                    <w:p w14:paraId="18CCD47E" w14:textId="77777777" w:rsidR="00CC6DBD" w:rsidRPr="005A0E2A" w:rsidRDefault="00CC6DBD" w:rsidP="00197D06">
                      <w:pP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сътрудничество, ОП, ГП</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5920" behindDoc="0" locked="0" layoutInCell="1" allowOverlap="1" wp14:anchorId="5E83C167" wp14:editId="7F9F644E">
                <wp:simplePos x="0" y="0"/>
                <wp:positionH relativeFrom="column">
                  <wp:posOffset>5178425</wp:posOffset>
                </wp:positionH>
                <wp:positionV relativeFrom="paragraph">
                  <wp:posOffset>100965</wp:posOffset>
                </wp:positionV>
                <wp:extent cx="664845" cy="233045"/>
                <wp:effectExtent l="0" t="0" r="20955" b="14605"/>
                <wp:wrapNone/>
                <wp:docPr id="1525" name="Rounded 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3B915C7"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83C167" id="Rounded Rectangle 1525" o:spid="_x0000_s1111" style="position:absolute;left:0;text-align:left;margin-left:407.75pt;margin-top:7.95pt;width:52.35pt;height:18.3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" fillcolor="#f6b0b7" strokecolor="#41719c" strokeweight="1pt">
                <v:stroke joinstyle="miter"/>
                <v:path arrowok="t"/>
                <v:textbox>
                  <w:txbxContent>
                    <w:p w14:paraId="03B915C7"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O.21</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6944" behindDoc="0" locked="0" layoutInCell="1" allowOverlap="1" wp14:anchorId="20D80703" wp14:editId="1A91CF8A">
                <wp:simplePos x="0" y="0"/>
                <wp:positionH relativeFrom="column">
                  <wp:posOffset>249555</wp:posOffset>
                </wp:positionH>
                <wp:positionV relativeFrom="paragraph">
                  <wp:posOffset>118110</wp:posOffset>
                </wp:positionV>
                <wp:extent cx="1180465" cy="215900"/>
                <wp:effectExtent l="0" t="0" r="19685" b="12700"/>
                <wp:wrapNone/>
                <wp:docPr id="1524"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671F6A1" w14:textId="77777777" w:rsidR="00CC6DBD" w:rsidRPr="00734BD3" w:rsidRDefault="00CC6DBD" w:rsidP="00197D06">
                            <w:pPr>
                              <w:jc w:val="both"/>
                              <w:rPr>
                                <w:rFonts w:ascii="Times New Roman" w:hAnsi="Times New Roman" w:cs="Times New Roman"/>
                                <w:sz w:val="16"/>
                                <w:szCs w:val="16"/>
                              </w:rPr>
                            </w:pPr>
                            <w:r>
                              <w:rPr>
                                <w:rFonts w:ascii="Times New Roman" w:hAnsi="Times New Roman" w:cs="Times New Roman"/>
                                <w:sz w:val="16"/>
                                <w:szCs w:val="16"/>
                              </w:rPr>
                              <w:t>Пазарен достъп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D80703" id="Rectangle 1524" o:spid="_x0000_s1112" style="position:absolute;left:0;text-align:left;margin-left:19.65pt;margin-top:9.3pt;width:92.95pt;height:17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" fillcolor="#5b9bd5" strokecolor="#41719c" strokeweight="1pt">
                <v:path arrowok="t"/>
                <v:textbox>
                  <w:txbxContent>
                    <w:p w14:paraId="0671F6A1" w14:textId="77777777" w:rsidR="00CC6DBD" w:rsidRPr="00734BD3" w:rsidRDefault="00CC6DBD" w:rsidP="00197D06">
                      <w:pPr>
                        <w:jc w:val="both"/>
                        <w:rPr>
                          <w:rFonts w:ascii="Times New Roman" w:hAnsi="Times New Roman" w:cs="Times New Roman"/>
                          <w:sz w:val="16"/>
                          <w:szCs w:val="16"/>
                        </w:rPr>
                      </w:pPr>
                      <w:r>
                        <w:rPr>
                          <w:rFonts w:ascii="Times New Roman" w:hAnsi="Times New Roman" w:cs="Times New Roman"/>
                          <w:sz w:val="16"/>
                          <w:szCs w:val="16"/>
                        </w:rPr>
                        <w:t>Пазарен достъп МС</w:t>
                      </w:r>
                    </w:p>
                  </w:txbxContent>
                </v:textbox>
              </v:rect>
            </w:pict>
          </mc:Fallback>
        </mc:AlternateContent>
      </w:r>
    </w:p>
    <w:p w14:paraId="0739A85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7968" behindDoc="0" locked="0" layoutInCell="1" allowOverlap="1" wp14:anchorId="66D3A59D" wp14:editId="608578FC">
                <wp:simplePos x="0" y="0"/>
                <wp:positionH relativeFrom="column">
                  <wp:posOffset>5186680</wp:posOffset>
                </wp:positionH>
                <wp:positionV relativeFrom="paragraph">
                  <wp:posOffset>262255</wp:posOffset>
                </wp:positionV>
                <wp:extent cx="664845" cy="224155"/>
                <wp:effectExtent l="0" t="0" r="20955" b="23495"/>
                <wp:wrapNone/>
                <wp:docPr id="1523" name="Rounded Rectangle 1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A222C3C"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O.23</w:t>
                            </w:r>
                            <w:r w:rsidRPr="00DD2D95">
                              <w:rPr>
                                <w:rFonts w:ascii="Times New Roman" w:hAnsi="Times New Roman" w:cs="Times New Roman"/>
                                <w:noProof/>
                                <w:sz w:val="16"/>
                                <w:szCs w:val="16"/>
                                <w:lang w:val="en-US" w:eastAsia="en-US"/>
                              </w:rPr>
                              <w:drawing>
                                <wp:inline distT="0" distB="0" distL="0" distR="0" wp14:anchorId="744E8528" wp14:editId="035740C0">
                                  <wp:extent cx="447675" cy="191086"/>
                                  <wp:effectExtent l="0" t="0" r="0" b="0"/>
                                  <wp:docPr id="373" name="Картина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6D3A59D" id="Rounded Rectangle 1523" o:spid="_x0000_s1113" style="position:absolute;left:0;text-align:left;margin-left:408.4pt;margin-top:20.65pt;width:52.35pt;height:17.6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" fillcolor="#f6b0b7" strokecolor="#41719c" strokeweight="1pt">
                <v:stroke joinstyle="miter"/>
                <v:path arrowok="t"/>
                <v:textbox>
                  <w:txbxContent>
                    <w:p w14:paraId="2A222C3C"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O.23</w:t>
                      </w:r>
                      <w:r w:rsidRPr="00DD2D95">
                        <w:rPr>
                          <w:rFonts w:ascii="Times New Roman" w:hAnsi="Times New Roman" w:cs="Times New Roman"/>
                          <w:noProof/>
                          <w:sz w:val="16"/>
                          <w:szCs w:val="16"/>
                          <w:lang w:val="en-US" w:eastAsia="en-US"/>
                        </w:rPr>
                        <w:drawing>
                          <wp:inline distT="0" distB="0" distL="0" distR="0" wp14:anchorId="744E8528" wp14:editId="035740C0">
                            <wp:extent cx="447675" cy="191086"/>
                            <wp:effectExtent l="0" t="0" r="0" b="0"/>
                            <wp:docPr id="373" name="Картина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48992" behindDoc="0" locked="0" layoutInCell="1" allowOverlap="1" wp14:anchorId="7B7F4C89" wp14:editId="5DA820AC">
                <wp:simplePos x="0" y="0"/>
                <wp:positionH relativeFrom="column">
                  <wp:posOffset>1562735</wp:posOffset>
                </wp:positionH>
                <wp:positionV relativeFrom="paragraph">
                  <wp:posOffset>189865</wp:posOffset>
                </wp:positionV>
                <wp:extent cx="539750" cy="1180465"/>
                <wp:effectExtent l="0" t="0" r="50800" b="57785"/>
                <wp:wrapNone/>
                <wp:docPr id="1522" name="Straight Arrow Connector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750" cy="11804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F0D9826" id="Straight Arrow Connector 1522" o:spid="_x0000_s1026" type="#_x0000_t32" style="position:absolute;margin-left:123.05pt;margin-top:14.95pt;width:42.5pt;height:92.9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0016" behindDoc="0" locked="0" layoutInCell="1" allowOverlap="1" wp14:anchorId="15FA5EE6" wp14:editId="41174D0F">
                <wp:simplePos x="0" y="0"/>
                <wp:positionH relativeFrom="column">
                  <wp:posOffset>2261235</wp:posOffset>
                </wp:positionH>
                <wp:positionV relativeFrom="paragraph">
                  <wp:posOffset>132080</wp:posOffset>
                </wp:positionV>
                <wp:extent cx="2294255" cy="357505"/>
                <wp:effectExtent l="0" t="0" r="10795" b="23495"/>
                <wp:wrapNone/>
                <wp:docPr id="1521"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5750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E6F5E0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1B1655">
                              <w:rPr>
                                <w:rFonts w:ascii="Times New Roman" w:hAnsi="Times New Roman" w:cs="Times New Roman"/>
                                <w:sz w:val="16"/>
                                <w:szCs w:val="16"/>
                              </w:rPr>
                              <w:t>сътрудничество, къси вериги</w:t>
                            </w:r>
                          </w:p>
                          <w:p w14:paraId="21768A4F"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FA5EE6" id="Rectangle 1521" o:spid="_x0000_s1114" style="position:absolute;left:0;text-align:left;margin-left:178.05pt;margin-top:10.4pt;width:180.65pt;height:28.1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" fillcolor="#c5e0b4" strokecolor="#41719c" strokeweight="1pt">
                <v:path arrowok="t"/>
                <v:textbox>
                  <w:txbxContent>
                    <w:p w14:paraId="4E6F5E0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1B1655">
                        <w:rPr>
                          <w:rFonts w:ascii="Times New Roman" w:hAnsi="Times New Roman" w:cs="Times New Roman"/>
                          <w:sz w:val="16"/>
                          <w:szCs w:val="16"/>
                        </w:rPr>
                        <w:t>сътрудничество, къси вериги</w:t>
                      </w:r>
                    </w:p>
                    <w:p w14:paraId="21768A4F"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1040" behindDoc="0" locked="0" layoutInCell="1" allowOverlap="1" wp14:anchorId="35F4186F" wp14:editId="705A27F3">
                <wp:simplePos x="0" y="0"/>
                <wp:positionH relativeFrom="column">
                  <wp:posOffset>257810</wp:posOffset>
                </wp:positionH>
                <wp:positionV relativeFrom="paragraph">
                  <wp:posOffset>98425</wp:posOffset>
                </wp:positionV>
                <wp:extent cx="1171575" cy="215900"/>
                <wp:effectExtent l="0" t="0" r="28575" b="12700"/>
                <wp:wrapNone/>
                <wp:docPr id="1520" name="Rectangle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A118DA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дир. 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5F4186F" id="Rectangle 1520" o:spid="_x0000_s1115" style="position:absolute;left:0;text-align:left;margin-left:20.3pt;margin-top:7.75pt;width:92.25pt;height:17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" fillcolor="#5b9bd5" strokecolor="#41719c" strokeweight="1pt">
                <v:path arrowok="t"/>
                <v:textbox>
                  <w:txbxContent>
                    <w:p w14:paraId="5A118DA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дир. пр.</w:t>
                      </w:r>
                    </w:p>
                  </w:txbxContent>
                </v:textbox>
              </v:rect>
            </w:pict>
          </mc:Fallback>
        </mc:AlternateContent>
      </w:r>
    </w:p>
    <w:p w14:paraId="49FCF89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2064" behindDoc="0" locked="0" layoutInCell="1" allowOverlap="1" wp14:anchorId="4DBB7602" wp14:editId="2BAB17C0">
                <wp:simplePos x="0" y="0"/>
                <wp:positionH relativeFrom="column">
                  <wp:posOffset>4771390</wp:posOffset>
                </wp:positionH>
                <wp:positionV relativeFrom="paragraph">
                  <wp:posOffset>62230</wp:posOffset>
                </wp:positionV>
                <wp:extent cx="232410" cy="481965"/>
                <wp:effectExtent l="0" t="38100" r="53340" b="32385"/>
                <wp:wrapNone/>
                <wp:docPr id="1519" name="Straight Arrow Connector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2410" cy="4819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F4A977" id="Straight Arrow Connector 1519" o:spid="_x0000_s1026" type="#_x0000_t32" style="position:absolute;margin-left:375.7pt;margin-top:4.9pt;width:18.3pt;height:37.95pt;flip:y;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3088" behindDoc="0" locked="0" layoutInCell="1" allowOverlap="1" wp14:anchorId="5DBADF3D" wp14:editId="651313BB">
                <wp:simplePos x="0" y="0"/>
                <wp:positionH relativeFrom="column">
                  <wp:posOffset>4771390</wp:posOffset>
                </wp:positionH>
                <wp:positionV relativeFrom="paragraph">
                  <wp:posOffset>62230</wp:posOffset>
                </wp:positionV>
                <wp:extent cx="215900" cy="731520"/>
                <wp:effectExtent l="0" t="0" r="69850" b="49530"/>
                <wp:wrapNone/>
                <wp:docPr id="1518" name="Straight Arrow Connector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7315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E666119" id="Straight Arrow Connector 1518" o:spid="_x0000_s1026" type="#_x0000_t32" style="position:absolute;margin-left:375.7pt;margin-top:4.9pt;width:17pt;height:57.6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4112" behindDoc="0" locked="0" layoutInCell="1" allowOverlap="1" wp14:anchorId="27E8CE58" wp14:editId="2940BE8B">
                <wp:simplePos x="0" y="0"/>
                <wp:positionH relativeFrom="column">
                  <wp:posOffset>1554480</wp:posOffset>
                </wp:positionH>
                <wp:positionV relativeFrom="paragraph">
                  <wp:posOffset>186690</wp:posOffset>
                </wp:positionV>
                <wp:extent cx="564515" cy="988695"/>
                <wp:effectExtent l="0" t="0" r="64135" b="59055"/>
                <wp:wrapNone/>
                <wp:docPr id="1517" name="Straight Arrow Connector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 cy="9886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C3EEADF" id="Straight Arrow Connector 1517" o:spid="_x0000_s1026" type="#_x0000_t32" style="position:absolute;margin-left:122.4pt;margin-top:14.7pt;width:44.45pt;height:77.8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5136" behindDoc="0" locked="0" layoutInCell="1" allowOverlap="1" wp14:anchorId="33DA934B" wp14:editId="635171F2">
                <wp:simplePos x="0" y="0"/>
                <wp:positionH relativeFrom="column">
                  <wp:posOffset>249555</wp:posOffset>
                </wp:positionH>
                <wp:positionV relativeFrom="paragraph">
                  <wp:posOffset>77470</wp:posOffset>
                </wp:positionV>
                <wp:extent cx="1179830" cy="215900"/>
                <wp:effectExtent l="0" t="0" r="20320" b="12700"/>
                <wp:wrapNone/>
                <wp:docPr id="1516" name="Rectangle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30C602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търг. 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DA934B" id="Rectangle 1516" o:spid="_x0000_s1116" style="position:absolute;left:0;text-align:left;margin-left:19.65pt;margin-top:6.1pt;width:92.9pt;height:17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" fillcolor="#5b9bd5" strokecolor="#41719c" strokeweight="1pt">
                <v:path arrowok="t"/>
                <v:textbox>
                  <w:txbxContent>
                    <w:p w14:paraId="530C602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търг. пр.</w:t>
                      </w:r>
                    </w:p>
                  </w:txbxContent>
                </v:textbox>
              </v:rect>
            </w:pict>
          </mc:Fallback>
        </mc:AlternateContent>
      </w:r>
    </w:p>
    <w:p w14:paraId="08D9758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6160" behindDoc="0" locked="0" layoutInCell="1" allowOverlap="1" wp14:anchorId="468D389D" wp14:editId="32C1C7DC">
                <wp:simplePos x="0" y="0"/>
                <wp:positionH relativeFrom="column">
                  <wp:posOffset>5193665</wp:posOffset>
                </wp:positionH>
                <wp:positionV relativeFrom="paragraph">
                  <wp:posOffset>89535</wp:posOffset>
                </wp:positionV>
                <wp:extent cx="664845" cy="224155"/>
                <wp:effectExtent l="0" t="0" r="20955" b="23495"/>
                <wp:wrapNone/>
                <wp:docPr id="1515" name="Rounded 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CB8B18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O.24</w:t>
                            </w:r>
                            <w:r w:rsidRPr="00DD2D95">
                              <w:rPr>
                                <w:rFonts w:ascii="Times New Roman" w:hAnsi="Times New Roman" w:cs="Times New Roman"/>
                                <w:noProof/>
                                <w:sz w:val="16"/>
                                <w:szCs w:val="16"/>
                                <w:lang w:val="en-US" w:eastAsia="en-US"/>
                              </w:rPr>
                              <w:drawing>
                                <wp:inline distT="0" distB="0" distL="0" distR="0" wp14:anchorId="455BCAE9" wp14:editId="6D841938">
                                  <wp:extent cx="447675" cy="191086"/>
                                  <wp:effectExtent l="0" t="0" r="0" b="0"/>
                                  <wp:docPr id="374" name="Картина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68D389D" id="Rounded Rectangle 1515" o:spid="_x0000_s1117" style="position:absolute;left:0;text-align:left;margin-left:408.95pt;margin-top:7.05pt;width:52.35pt;height:17.6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" fillcolor="#f6b0b7" strokecolor="#41719c" strokeweight="1pt">
                <v:stroke joinstyle="miter"/>
                <v:path arrowok="t"/>
                <v:textbox>
                  <w:txbxContent>
                    <w:p w14:paraId="0CB8B18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O.24</w:t>
                      </w:r>
                      <w:r w:rsidRPr="00DD2D95">
                        <w:rPr>
                          <w:rFonts w:ascii="Times New Roman" w:hAnsi="Times New Roman" w:cs="Times New Roman"/>
                          <w:noProof/>
                          <w:sz w:val="16"/>
                          <w:szCs w:val="16"/>
                          <w:lang w:val="en-US" w:eastAsia="en-US"/>
                        </w:rPr>
                        <w:drawing>
                          <wp:inline distT="0" distB="0" distL="0" distR="0" wp14:anchorId="455BCAE9" wp14:editId="6D841938">
                            <wp:extent cx="447675" cy="191086"/>
                            <wp:effectExtent l="0" t="0" r="0" b="0"/>
                            <wp:docPr id="374" name="Картина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7184" behindDoc="0" locked="0" layoutInCell="1" allowOverlap="1" wp14:anchorId="4F1D212E" wp14:editId="2B8ECEE2">
                <wp:simplePos x="0" y="0"/>
                <wp:positionH relativeFrom="column">
                  <wp:posOffset>1537970</wp:posOffset>
                </wp:positionH>
                <wp:positionV relativeFrom="paragraph">
                  <wp:posOffset>191135</wp:posOffset>
                </wp:positionV>
                <wp:extent cx="606425" cy="781685"/>
                <wp:effectExtent l="0" t="0" r="60325" b="56515"/>
                <wp:wrapNone/>
                <wp:docPr id="1514" name="Straight Arrow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425" cy="7816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4ED815A" id="Straight Arrow Connector 1514" o:spid="_x0000_s1026" type="#_x0000_t32" style="position:absolute;margin-left:121.1pt;margin-top:15.05pt;width:47.75pt;height:61.5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8208" behindDoc="0" locked="0" layoutInCell="1" allowOverlap="1" wp14:anchorId="20A38088" wp14:editId="3B869F5F">
                <wp:simplePos x="0" y="0"/>
                <wp:positionH relativeFrom="column">
                  <wp:posOffset>2261235</wp:posOffset>
                </wp:positionH>
                <wp:positionV relativeFrom="paragraph">
                  <wp:posOffset>74930</wp:posOffset>
                </wp:positionV>
                <wp:extent cx="2294255" cy="265430"/>
                <wp:effectExtent l="0" t="0" r="10795" b="20320"/>
                <wp:wrapNone/>
                <wp:docPr id="1513"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6543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5C43D3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 xml:space="preserve">инвестиции малки ЗС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A38088" id="Rectangle 1513" o:spid="_x0000_s1118" style="position:absolute;left:0;text-align:left;margin-left:178.05pt;margin-top:5.9pt;width:180.65pt;height:20.9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" fillcolor="#c5e0b4" strokecolor="#41719c" strokeweight="1pt">
                <v:path arrowok="t"/>
                <v:textbox>
                  <w:txbxContent>
                    <w:p w14:paraId="65C43D3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 xml:space="preserve">инвестиции малки ЗС </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59232" behindDoc="0" locked="0" layoutInCell="1" allowOverlap="1" wp14:anchorId="369CE1AB" wp14:editId="3B8A3503">
                <wp:simplePos x="0" y="0"/>
                <wp:positionH relativeFrom="column">
                  <wp:posOffset>241300</wp:posOffset>
                </wp:positionH>
                <wp:positionV relativeFrom="paragraph">
                  <wp:posOffset>57785</wp:posOffset>
                </wp:positionV>
                <wp:extent cx="1187450" cy="215900"/>
                <wp:effectExtent l="0" t="0" r="12700" b="12700"/>
                <wp:wrapNone/>
                <wp:docPr id="1512"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39B154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над вноса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9CE1AB" id="Rectangle 1512" o:spid="_x0000_s1119" style="position:absolute;left:0;text-align:left;margin-left:19pt;margin-top:4.55pt;width:93.5pt;height:17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" fillcolor="#5b9bd5" strokecolor="#41719c" strokeweight="1pt">
                <v:path arrowok="t"/>
                <v:textbox>
                  <w:txbxContent>
                    <w:p w14:paraId="739B154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над вноса</w:t>
                      </w:r>
                    </w:p>
                  </w:txbxContent>
                </v:textbox>
              </v:rect>
            </w:pict>
          </mc:Fallback>
        </mc:AlternateContent>
      </w:r>
    </w:p>
    <w:p w14:paraId="197F5AA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0256" behindDoc="0" locked="0" layoutInCell="1" allowOverlap="1" wp14:anchorId="40209067" wp14:editId="3C5090DE">
                <wp:simplePos x="0" y="0"/>
                <wp:positionH relativeFrom="column">
                  <wp:posOffset>5185410</wp:posOffset>
                </wp:positionH>
                <wp:positionV relativeFrom="paragraph">
                  <wp:posOffset>160020</wp:posOffset>
                </wp:positionV>
                <wp:extent cx="664845" cy="224155"/>
                <wp:effectExtent l="0" t="0" r="20955" b="23495"/>
                <wp:wrapNone/>
                <wp:docPr id="1511" name="Rounded 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5C0A4F69"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O.28</w:t>
                            </w:r>
                            <w:r w:rsidRPr="00DD2D95">
                              <w:rPr>
                                <w:rFonts w:ascii="Times New Roman" w:hAnsi="Times New Roman" w:cs="Times New Roman"/>
                                <w:noProof/>
                                <w:sz w:val="16"/>
                                <w:szCs w:val="16"/>
                                <w:lang w:val="en-US" w:eastAsia="en-US"/>
                              </w:rPr>
                              <w:drawing>
                                <wp:inline distT="0" distB="0" distL="0" distR="0" wp14:anchorId="7FC86B9B" wp14:editId="46D519A9">
                                  <wp:extent cx="447675" cy="191086"/>
                                  <wp:effectExtent l="0" t="0" r="0" b="0"/>
                                  <wp:docPr id="375" name="Картина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0209067" id="Rounded Rectangle 1511" o:spid="_x0000_s1120" style="position:absolute;left:0;text-align:left;margin-left:408.3pt;margin-top:12.6pt;width:52.35pt;height:17.6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" fillcolor="#f6b0b7" strokecolor="#41719c" strokeweight="1pt">
                <v:stroke joinstyle="miter"/>
                <v:path arrowok="t"/>
                <v:textbox>
                  <w:txbxContent>
                    <w:p w14:paraId="5C0A4F69"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O.28</w:t>
                      </w:r>
                      <w:r w:rsidRPr="00DD2D95">
                        <w:rPr>
                          <w:rFonts w:ascii="Times New Roman" w:hAnsi="Times New Roman" w:cs="Times New Roman"/>
                          <w:noProof/>
                          <w:sz w:val="16"/>
                          <w:szCs w:val="16"/>
                          <w:lang w:val="en-US" w:eastAsia="en-US"/>
                        </w:rPr>
                        <w:drawing>
                          <wp:inline distT="0" distB="0" distL="0" distR="0" wp14:anchorId="7FC86B9B" wp14:editId="46D519A9">
                            <wp:extent cx="447675" cy="191086"/>
                            <wp:effectExtent l="0" t="0" r="0" b="0"/>
                            <wp:docPr id="375" name="Картина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361280" behindDoc="0" locked="0" layoutInCell="1" allowOverlap="1" wp14:anchorId="79D25921" wp14:editId="15B247F1">
                <wp:simplePos x="0" y="0"/>
                <wp:positionH relativeFrom="column">
                  <wp:posOffset>1554480</wp:posOffset>
                </wp:positionH>
                <wp:positionV relativeFrom="paragraph">
                  <wp:posOffset>171449</wp:posOffset>
                </wp:positionV>
                <wp:extent cx="598805" cy="0"/>
                <wp:effectExtent l="0" t="76200" r="10795" b="95250"/>
                <wp:wrapNone/>
                <wp:docPr id="1510" name="Straight Arrow Connector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0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8C0379" id="Straight Arrow Connector 1510" o:spid="_x0000_s1026" type="#_x0000_t32" style="position:absolute;margin-left:122.4pt;margin-top:13.5pt;width:47.15pt;height:0;z-index:251361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2304" behindDoc="0" locked="0" layoutInCell="1" allowOverlap="1" wp14:anchorId="737EB340" wp14:editId="5EAFA21F">
                <wp:simplePos x="0" y="0"/>
                <wp:positionH relativeFrom="column">
                  <wp:posOffset>2269490</wp:posOffset>
                </wp:positionH>
                <wp:positionV relativeFrom="paragraph">
                  <wp:posOffset>171450</wp:posOffset>
                </wp:positionV>
                <wp:extent cx="2294255" cy="257810"/>
                <wp:effectExtent l="0" t="0" r="10795" b="27940"/>
                <wp:wrapNone/>
                <wp:docPr id="1509"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5781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4E4144D"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за преработка</w:t>
                            </w:r>
                          </w:p>
                          <w:p w14:paraId="3CEB7131"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7EB340" id="Rectangle 1509" o:spid="_x0000_s1121" style="position:absolute;left:0;text-align:left;margin-left:178.7pt;margin-top:13.5pt;width:180.65pt;height:20.3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" fillcolor="#c5e0b4" strokecolor="#41719c" strokeweight="1pt">
                <v:path arrowok="t"/>
                <v:textbox>
                  <w:txbxContent>
                    <w:p w14:paraId="04E4144D"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за преработка</w:t>
                      </w:r>
                    </w:p>
                    <w:p w14:paraId="3CEB7131"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3328" behindDoc="0" locked="0" layoutInCell="1" allowOverlap="1" wp14:anchorId="12EB737B" wp14:editId="6DB9DE98">
                <wp:simplePos x="0" y="0"/>
                <wp:positionH relativeFrom="column">
                  <wp:posOffset>232410</wp:posOffset>
                </wp:positionH>
                <wp:positionV relativeFrom="paragraph">
                  <wp:posOffset>29210</wp:posOffset>
                </wp:positionV>
                <wp:extent cx="1187450" cy="215900"/>
                <wp:effectExtent l="0" t="0" r="12700" b="12700"/>
                <wp:wrapNone/>
                <wp:docPr id="1508"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36C54E4"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ХВП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EB737B" id="Rectangle 1508" o:spid="_x0000_s1122" style="position:absolute;left:0;text-align:left;margin-left:18.3pt;margin-top:2.3pt;width:93.5pt;height:17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" fillcolor="#5b9bd5" strokecolor="#41719c" strokeweight="1pt">
                <v:path arrowok="t"/>
                <v:textbox>
                  <w:txbxContent>
                    <w:p w14:paraId="636C54E4"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ХВП</w:t>
                      </w:r>
                    </w:p>
                  </w:txbxContent>
                </v:textbox>
              </v:rect>
            </w:pict>
          </mc:Fallback>
        </mc:AlternateContent>
      </w:r>
    </w:p>
    <w:p w14:paraId="45C53D2A" w14:textId="77777777" w:rsidR="00197D06" w:rsidRDefault="00197D06" w:rsidP="00197D06">
      <w:pPr>
        <w:spacing w:line="276" w:lineRule="auto"/>
        <w:jc w:val="both"/>
        <w:rPr>
          <w:rFonts w:ascii="Times New Roman" w:eastAsia="Times New Roman" w:hAnsi="Times New Roman" w:cs="Times New Roman"/>
          <w:sz w:val="20"/>
          <w:szCs w:val="20"/>
        </w:rPr>
      </w:pPr>
    </w:p>
    <w:p w14:paraId="3AC84A3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4352" behindDoc="0" locked="0" layoutInCell="1" allowOverlap="1" wp14:anchorId="0E9D4DCE" wp14:editId="43BE908F">
                <wp:simplePos x="0" y="0"/>
                <wp:positionH relativeFrom="column">
                  <wp:posOffset>5179060</wp:posOffset>
                </wp:positionH>
                <wp:positionV relativeFrom="paragraph">
                  <wp:posOffset>4445</wp:posOffset>
                </wp:positionV>
                <wp:extent cx="664845" cy="224155"/>
                <wp:effectExtent l="0" t="0" r="20955" b="23495"/>
                <wp:wrapNone/>
                <wp:docPr id="1507" name="Rounded 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F37B38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O.33</w:t>
                            </w:r>
                            <w:r w:rsidRPr="00DD2D95">
                              <w:rPr>
                                <w:rFonts w:ascii="Times New Roman" w:hAnsi="Times New Roman" w:cs="Times New Roman"/>
                                <w:noProof/>
                                <w:sz w:val="16"/>
                                <w:szCs w:val="16"/>
                                <w:lang w:val="en-US" w:eastAsia="en-US"/>
                              </w:rPr>
                              <w:drawing>
                                <wp:inline distT="0" distB="0" distL="0" distR="0" wp14:anchorId="78464813" wp14:editId="3B47FF62">
                                  <wp:extent cx="447675" cy="191086"/>
                                  <wp:effectExtent l="0" t="0" r="0" b="0"/>
                                  <wp:docPr id="376" name="Картина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E9D4DCE" id="Rounded Rectangle 1507" o:spid="_x0000_s1123" style="position:absolute;left:0;text-align:left;margin-left:407.8pt;margin-top:.35pt;width:52.35pt;height:17.6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" fillcolor="#f6b0b7" strokecolor="#41719c" strokeweight="1pt">
                <v:stroke joinstyle="miter"/>
                <v:path arrowok="t"/>
                <v:textbox>
                  <w:txbxContent>
                    <w:p w14:paraId="2F37B38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O.33</w:t>
                      </w:r>
                      <w:r w:rsidRPr="00DD2D95">
                        <w:rPr>
                          <w:rFonts w:ascii="Times New Roman" w:hAnsi="Times New Roman" w:cs="Times New Roman"/>
                          <w:noProof/>
                          <w:sz w:val="16"/>
                          <w:szCs w:val="16"/>
                          <w:lang w:val="en-US" w:eastAsia="en-US"/>
                        </w:rPr>
                        <w:drawing>
                          <wp:inline distT="0" distB="0" distL="0" distR="0" wp14:anchorId="78464813" wp14:editId="3B47FF62">
                            <wp:extent cx="447675" cy="191086"/>
                            <wp:effectExtent l="0" t="0" r="0" b="0"/>
                            <wp:docPr id="376" name="Картина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5376" behindDoc="0" locked="0" layoutInCell="1" allowOverlap="1" wp14:anchorId="00BC84B0" wp14:editId="5B3AF308">
                <wp:simplePos x="0" y="0"/>
                <wp:positionH relativeFrom="column">
                  <wp:posOffset>2266950</wp:posOffset>
                </wp:positionH>
                <wp:positionV relativeFrom="paragraph">
                  <wp:posOffset>3175</wp:posOffset>
                </wp:positionV>
                <wp:extent cx="2294255" cy="240665"/>
                <wp:effectExtent l="0" t="0" r="10795" b="26035"/>
                <wp:wrapNone/>
                <wp:docPr id="1506"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8283AF6"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Нормативни актове</w:t>
                            </w:r>
                          </w:p>
                          <w:p w14:paraId="0A6AB488"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BC84B0" id="Rectangle 1506" o:spid="_x0000_s1124" style="position:absolute;left:0;text-align:left;margin-left:178.5pt;margin-top:.25pt;width:180.65pt;height:18.9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" fillcolor="#c5e0b4" strokecolor="#41719c" strokeweight="1pt">
                <v:path arrowok="t"/>
                <v:textbox>
                  <w:txbxContent>
                    <w:p w14:paraId="08283AF6"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Нормативни актове</w:t>
                      </w:r>
                    </w:p>
                    <w:p w14:paraId="0A6AB488"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30D36D7B" w14:textId="77777777" w:rsidR="00197D06" w:rsidRDefault="00197D06" w:rsidP="00197D06">
      <w:pPr>
        <w:spacing w:line="276" w:lineRule="auto"/>
        <w:jc w:val="both"/>
        <w:rPr>
          <w:rFonts w:ascii="Times New Roman" w:eastAsia="Times New Roman" w:hAnsi="Times New Roman" w:cs="Times New Roman"/>
          <w:sz w:val="20"/>
          <w:szCs w:val="20"/>
        </w:rPr>
      </w:pPr>
    </w:p>
    <w:p w14:paraId="3A1BD130" w14:textId="77777777" w:rsidR="00197D06" w:rsidRDefault="00197D06" w:rsidP="00197D06">
      <w:pPr>
        <w:spacing w:line="276" w:lineRule="auto"/>
        <w:jc w:val="both"/>
        <w:rPr>
          <w:rFonts w:ascii="Times New Roman" w:eastAsia="Times New Roman" w:hAnsi="Times New Roman" w:cs="Times New Roman"/>
          <w:sz w:val="20"/>
          <w:szCs w:val="20"/>
        </w:rPr>
      </w:pPr>
    </w:p>
    <w:p w14:paraId="5834FF8B"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3</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3</w:t>
      </w:r>
    </w:p>
    <w:p w14:paraId="043C60ED" w14:textId="77777777" w:rsidR="00197D06" w:rsidRPr="00947A77"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Интервенционната логика по СЦ3, представена на фиг. 3 очертава като основни механизми секторните интервенции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39, а, е от Регламента за 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 интервенцията сътрудничество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64, ж от Регламента за 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Подборът на механизмите е адекватен на търсените резултати по поставената СЦ за подобряване позицията на фермерите във веригата на стойността и по общата цел за гарантиране на продоволствената сигурност. </w:t>
      </w:r>
    </w:p>
    <w:p w14:paraId="1B5F0704" w14:textId="77777777" w:rsidR="00197D06" w:rsidRPr="00DA7EDF"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 оглед избягването на дублиране на интервенции и осигуряването на по-голяма вътрешна съгласуваност между прилаганите механизми по отделни нужди е препоръчително секторната интервенция за оперативни програми и интервенцията в селските райони сътрудничество – организации на производители и групи производители да се посочат единствено във връзка с потребността от повишаване степента на организираност на производителите.</w:t>
      </w:r>
    </w:p>
    <w:p w14:paraId="279CF0A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допълнение на изброените механизми и в изпълнение на хоризонталната цел, както и на поетите ангажименти по Зелената сделка, трябва да се акцентира върху екологичните компоненти и обмена на знания и иновации, като важни елементи от оперативните програми по сектори, а не само за подобряване организацията на веригите на доставки.</w:t>
      </w:r>
    </w:p>
    <w:p w14:paraId="4AC92C74" w14:textId="77777777" w:rsidR="00197D06" w:rsidRPr="00364A8A"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Законоустановените изисквания и стандартите за добро земеделско и екологично състояние доминират в структурата на планираните механизми за въздействие с оглед на постигане на резултатите по СЦ4.</w:t>
      </w:r>
    </w:p>
    <w:p w14:paraId="22BB4CA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6400" behindDoc="0" locked="0" layoutInCell="1" allowOverlap="1" wp14:anchorId="7F8A625B" wp14:editId="7AEC2A4D">
                <wp:simplePos x="0" y="0"/>
                <wp:positionH relativeFrom="margin">
                  <wp:posOffset>-74930</wp:posOffset>
                </wp:positionH>
                <wp:positionV relativeFrom="paragraph">
                  <wp:posOffset>121285</wp:posOffset>
                </wp:positionV>
                <wp:extent cx="6334125" cy="5253355"/>
                <wp:effectExtent l="0" t="0" r="28575" b="23495"/>
                <wp:wrapNone/>
                <wp:docPr id="1505" name="Rounded 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25335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97EAB" w14:textId="77777777" w:rsidR="00CC6DBD" w:rsidRDefault="00CC6DBD" w:rsidP="00197D06">
                            <w:pPr>
                              <w:jc w:val="center"/>
                            </w:pPr>
                            <w:r w:rsidRPr="00490AF7">
                              <w:rPr>
                                <w:noProof/>
                                <w:lang w:val="en-US" w:eastAsia="en-US"/>
                              </w:rPr>
                              <w:drawing>
                                <wp:inline distT="0" distB="0" distL="0" distR="0" wp14:anchorId="541D1D74" wp14:editId="7BFFD696">
                                  <wp:extent cx="158115" cy="191135"/>
                                  <wp:effectExtent l="0" t="0" r="0" b="0"/>
                                  <wp:docPr id="477" name="Картина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20D82477" wp14:editId="1EFBB955">
                                  <wp:extent cx="158115" cy="191135"/>
                                  <wp:effectExtent l="0" t="0" r="0" b="0"/>
                                  <wp:docPr id="478" name="Картина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8A625B" id="Rounded Rectangle 1505" o:spid="_x0000_s1125" style="position:absolute;left:0;text-align:left;margin-left:-5.9pt;margin-top:9.55pt;width:498.75pt;height:413.65pt;z-index:2513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" fillcolor="#d9e2f3 [664]" strokecolor="#1f4d78 [1604]" strokeweight="1pt">
                <v:stroke joinstyle="miter"/>
                <v:path arrowok="t"/>
                <v:textbox>
                  <w:txbxContent>
                    <w:p w14:paraId="1DD97EAB" w14:textId="77777777" w:rsidR="00CC6DBD" w:rsidRDefault="00CC6DBD" w:rsidP="00197D06">
                      <w:pPr>
                        <w:jc w:val="center"/>
                      </w:pPr>
                      <w:r w:rsidRPr="00490AF7">
                        <w:rPr>
                          <w:noProof/>
                          <w:lang w:val="en-US" w:eastAsia="en-US"/>
                        </w:rPr>
                        <w:drawing>
                          <wp:inline distT="0" distB="0" distL="0" distR="0" wp14:anchorId="541D1D74" wp14:editId="7BFFD696">
                            <wp:extent cx="158115" cy="191135"/>
                            <wp:effectExtent l="0" t="0" r="0" b="0"/>
                            <wp:docPr id="477" name="Картина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20D82477" wp14:editId="1EFBB955">
                            <wp:extent cx="158115" cy="191135"/>
                            <wp:effectExtent l="0" t="0" r="0" b="0"/>
                            <wp:docPr id="478" name="Картина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0678C62A"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7424" behindDoc="0" locked="0" layoutInCell="1" allowOverlap="1" wp14:anchorId="511FC5E1" wp14:editId="4AF736F5">
                <wp:simplePos x="0" y="0"/>
                <wp:positionH relativeFrom="margin">
                  <wp:align>right</wp:align>
                </wp:positionH>
                <wp:positionV relativeFrom="paragraph">
                  <wp:posOffset>210820</wp:posOffset>
                </wp:positionV>
                <wp:extent cx="1562735" cy="540385"/>
                <wp:effectExtent l="0" t="0" r="18415" b="12065"/>
                <wp:wrapNone/>
                <wp:docPr id="1504" name="Rounded 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EB420"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16C104E5" w14:textId="77777777" w:rsidR="00CC6DBD" w:rsidRPr="0060062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w:t>
                            </w:r>
                            <w:r>
                              <w:rPr>
                                <w:rFonts w:ascii="Times New Roman" w:hAnsi="Times New Roman" w:cs="Times New Roman"/>
                                <w:sz w:val="16"/>
                                <w:szCs w:val="16"/>
                              </w:rPr>
                              <w:t xml:space="preserve">9, </w:t>
                            </w:r>
                            <w:r>
                              <w:rPr>
                                <w:rFonts w:ascii="Times New Roman" w:hAnsi="Times New Roman" w:cs="Times New Roman"/>
                                <w:sz w:val="16"/>
                                <w:szCs w:val="16"/>
                                <w:lang w:val="en-US"/>
                              </w:rPr>
                              <w:t>I.10, I.11, I.12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11FC5E1" id="Rounded Rectangle 1504" o:spid="_x0000_s1126" style="position:absolute;left:0;text-align:left;margin-left:71.85pt;margin-top:16.6pt;width:123.05pt;height:42.55pt;z-index:25136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" fillcolor="#9f218d" strokecolor="#942c80" strokeweight="1pt">
                <v:stroke joinstyle="miter"/>
                <v:path arrowok="t"/>
                <v:textbox>
                  <w:txbxContent>
                    <w:p w14:paraId="2C2EB420"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16C104E5" w14:textId="77777777" w:rsidR="00CC6DBD" w:rsidRPr="0060062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w:t>
                      </w:r>
                      <w:r>
                        <w:rPr>
                          <w:rFonts w:ascii="Times New Roman" w:hAnsi="Times New Roman" w:cs="Times New Roman"/>
                          <w:sz w:val="16"/>
                          <w:szCs w:val="16"/>
                        </w:rPr>
                        <w:t xml:space="preserve">9, </w:t>
                      </w:r>
                      <w:r>
                        <w:rPr>
                          <w:rFonts w:ascii="Times New Roman" w:hAnsi="Times New Roman" w:cs="Times New Roman"/>
                          <w:sz w:val="16"/>
                          <w:szCs w:val="16"/>
                          <w:lang w:val="en-US"/>
                        </w:rPr>
                        <w:t>I.10, I.11, I.12</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8448" behindDoc="0" locked="0" layoutInCell="1" allowOverlap="1" wp14:anchorId="09043644" wp14:editId="01A27957">
                <wp:simplePos x="0" y="0"/>
                <wp:positionH relativeFrom="column">
                  <wp:posOffset>257175</wp:posOffset>
                </wp:positionH>
                <wp:positionV relativeFrom="paragraph">
                  <wp:posOffset>191770</wp:posOffset>
                </wp:positionV>
                <wp:extent cx="3400425" cy="419100"/>
                <wp:effectExtent l="0" t="0" r="28575" b="19050"/>
                <wp:wrapNone/>
                <wp:docPr id="1503" name="Rounded 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639AFA"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600625">
                              <w:rPr>
                                <w:rFonts w:ascii="Times New Roman" w:hAnsi="Times New Roman" w:cs="Times New Roman"/>
                                <w:i/>
                                <w:color w:val="00B050"/>
                                <w:sz w:val="16"/>
                                <w:szCs w:val="16"/>
                              </w:rPr>
                              <w:t xml:space="preserve">Да подкрепя грижите за околната среда и действията за климата и допринася за постигане на целите на ЕС за околната среда </w:t>
                            </w:r>
                            <w:r w:rsidRPr="000335E0">
                              <w:rPr>
                                <w:rFonts w:ascii="Times New Roman" w:hAnsi="Times New Roman" w:cs="Times New Roman"/>
                                <w:i/>
                                <w:sz w:val="16"/>
                                <w:szCs w:val="16"/>
                              </w:rPr>
                              <w:t>и климата</w:t>
                            </w:r>
                          </w:p>
                          <w:p w14:paraId="2F3D468F"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9043644" id="Rounded Rectangle 1503" o:spid="_x0000_s1127" style="position:absolute;left:0;text-align:left;margin-left:20.25pt;margin-top:15.1pt;width:267.75pt;height:33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" fillcolor="#e2efd9 [665]" strokecolor="#1f4d78 [1604]" strokeweight="1pt">
                <v:stroke joinstyle="miter"/>
                <v:path arrowok="t"/>
                <v:textbox>
                  <w:txbxContent>
                    <w:p w14:paraId="53639AFA"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600625">
                        <w:rPr>
                          <w:rFonts w:ascii="Times New Roman" w:hAnsi="Times New Roman" w:cs="Times New Roman"/>
                          <w:i/>
                          <w:color w:val="00B050"/>
                          <w:sz w:val="16"/>
                          <w:szCs w:val="16"/>
                        </w:rPr>
                        <w:t xml:space="preserve">Да подкрепя грижите за околната среда и действията за климата и допринася за постигане на целите на ЕС за околната среда </w:t>
                      </w:r>
                      <w:r w:rsidRPr="000335E0">
                        <w:rPr>
                          <w:rFonts w:ascii="Times New Roman" w:hAnsi="Times New Roman" w:cs="Times New Roman"/>
                          <w:i/>
                          <w:sz w:val="16"/>
                          <w:szCs w:val="16"/>
                        </w:rPr>
                        <w:t>и климата</w:t>
                      </w:r>
                    </w:p>
                    <w:p w14:paraId="2F3D468F"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v:textbox>
              </v:roundrect>
            </w:pict>
          </mc:Fallback>
        </mc:AlternateContent>
      </w:r>
    </w:p>
    <w:p w14:paraId="6256F9C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69472" behindDoc="0" locked="0" layoutInCell="1" allowOverlap="1" wp14:anchorId="5115BFA4" wp14:editId="4A65E9E5">
                <wp:simplePos x="0" y="0"/>
                <wp:positionH relativeFrom="column">
                  <wp:posOffset>3723640</wp:posOffset>
                </wp:positionH>
                <wp:positionV relativeFrom="paragraph">
                  <wp:posOffset>138430</wp:posOffset>
                </wp:positionV>
                <wp:extent cx="340995" cy="141605"/>
                <wp:effectExtent l="19050" t="19050" r="20955" b="29845"/>
                <wp:wrapNone/>
                <wp:docPr id="1502" name="Left Arrow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78E7891" id="Left Arrow 1502" o:spid="_x0000_s1026" type="#_x0000_t66" style="position:absolute;margin-left:293.2pt;margin-top:10.9pt;width:26.85pt;height:11.1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AY&#10;eUVC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3DB8E37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0496" behindDoc="0" locked="0" layoutInCell="1" allowOverlap="1" wp14:anchorId="42CACA09" wp14:editId="78B59EEC">
                <wp:simplePos x="0" y="0"/>
                <wp:positionH relativeFrom="column">
                  <wp:posOffset>3803650</wp:posOffset>
                </wp:positionH>
                <wp:positionV relativeFrom="paragraph">
                  <wp:posOffset>165735</wp:posOffset>
                </wp:positionV>
                <wp:extent cx="156210" cy="646430"/>
                <wp:effectExtent l="0" t="187960" r="0" b="170180"/>
                <wp:wrapNone/>
                <wp:docPr id="1501" name="Down Arrow 1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DD3448" id="Down Arrow 1501" o:spid="_x0000_s1026" type="#_x0000_t67" style="position:absolute;margin-left:299.5pt;margin-top:13.05pt;width:12.3pt;height:50.9pt;rotation:3167049fd;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1520" behindDoc="0" locked="0" layoutInCell="1" allowOverlap="1" wp14:anchorId="6A9EB3E6" wp14:editId="65687B9C">
                <wp:simplePos x="0" y="0"/>
                <wp:positionH relativeFrom="margin">
                  <wp:posOffset>581025</wp:posOffset>
                </wp:positionH>
                <wp:positionV relativeFrom="paragraph">
                  <wp:posOffset>257810</wp:posOffset>
                </wp:positionV>
                <wp:extent cx="2651760" cy="257810"/>
                <wp:effectExtent l="0" t="0" r="15240" b="27940"/>
                <wp:wrapNone/>
                <wp:docPr id="1500" name="Rounded 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892AE2"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9EB3E6" id="Rounded Rectangle 1500" o:spid="_x0000_s1128" style="position:absolute;left:0;text-align:left;margin-left:45.75pt;margin-top:20.3pt;width:208.8pt;height:20.3pt;z-index:25137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" fillcolor="#e2efd9 [665]" strokecolor="#1f4d78 [1604]" strokeweight="1pt">
                <v:stroke joinstyle="miter"/>
                <v:path arrowok="t"/>
                <v:textbox>
                  <w:txbxContent>
                    <w:p w14:paraId="16892AE2"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2544" behindDoc="0" locked="0" layoutInCell="1" allowOverlap="1" wp14:anchorId="745AEF94" wp14:editId="5FA5EDC9">
                <wp:simplePos x="0" y="0"/>
                <wp:positionH relativeFrom="column">
                  <wp:posOffset>1853565</wp:posOffset>
                </wp:positionH>
                <wp:positionV relativeFrom="paragraph">
                  <wp:posOffset>68580</wp:posOffset>
                </wp:positionV>
                <wp:extent cx="267970" cy="615315"/>
                <wp:effectExtent l="19050" t="19050" r="36830" b="13335"/>
                <wp:wrapNone/>
                <wp:docPr id="1499" name="Up Arrow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08349F9" id="Up Arrow 1499" o:spid="_x0000_s1026" type="#_x0000_t68" style="position:absolute;margin-left:145.95pt;margin-top:5.4pt;width:21.1pt;height:48.4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QypCF4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78FB317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3568" behindDoc="0" locked="0" layoutInCell="1" allowOverlap="1" wp14:anchorId="7BA01CF2" wp14:editId="48836374">
                <wp:simplePos x="0" y="0"/>
                <wp:positionH relativeFrom="margin">
                  <wp:align>right</wp:align>
                </wp:positionH>
                <wp:positionV relativeFrom="paragraph">
                  <wp:posOffset>10160</wp:posOffset>
                </wp:positionV>
                <wp:extent cx="1562735" cy="899795"/>
                <wp:effectExtent l="0" t="0" r="18415" b="14605"/>
                <wp:wrapNone/>
                <wp:docPr id="1498" name="Rounded 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899795"/>
                        </a:xfrm>
                        <a:prstGeom prst="roundRect">
                          <a:avLst/>
                        </a:prstGeom>
                        <a:solidFill>
                          <a:srgbClr val="9F218D"/>
                        </a:solidFill>
                        <a:ln w="12700" cap="flat" cmpd="sng" algn="ctr">
                          <a:solidFill>
                            <a:srgbClr val="9F218D"/>
                          </a:solidFill>
                          <a:prstDash val="solid"/>
                          <a:miter lim="800000"/>
                        </a:ln>
                        <a:effectLst/>
                      </wps:spPr>
                      <wps:txbx>
                        <w:txbxContent>
                          <w:p w14:paraId="317578DC"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02AA5E9A"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R.12, R 14, R.15, R.16, R.17, R.18, R.19, R.23, R 24, R.28, R 29, R 31, R 34, R.37, R.38, R. 39, R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BA01CF2" id="Rounded Rectangle 1498" o:spid="_x0000_s1129" style="position:absolute;left:0;text-align:left;margin-left:71.85pt;margin-top:.8pt;width:123.05pt;height:70.85pt;z-index:25137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" fillcolor="#9f218d" strokecolor="#9f218d" strokeweight="1pt">
                <v:stroke joinstyle="miter"/>
                <v:path arrowok="t"/>
                <v:textbox>
                  <w:txbxContent>
                    <w:p w14:paraId="317578DC"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02AA5E9A"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R.12, R 14, R.15, R.16, R.17, R.18, R.19, R.23, R 24, R.28, R 29, R 31, R 34, R.37, R.38, R. 39, R 43</w:t>
                      </w:r>
                    </w:p>
                  </w:txbxContent>
                </v:textbox>
                <w10:wrap anchorx="margin"/>
              </v:roundrect>
            </w:pict>
          </mc:Fallback>
        </mc:AlternateContent>
      </w:r>
    </w:p>
    <w:p w14:paraId="57A53E8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4592" behindDoc="0" locked="0" layoutInCell="1" allowOverlap="1" wp14:anchorId="738B3693" wp14:editId="3EB992A6">
                <wp:simplePos x="0" y="0"/>
                <wp:positionH relativeFrom="column">
                  <wp:posOffset>3657600</wp:posOffset>
                </wp:positionH>
                <wp:positionV relativeFrom="paragraph">
                  <wp:posOffset>229235</wp:posOffset>
                </wp:positionV>
                <wp:extent cx="448310" cy="191135"/>
                <wp:effectExtent l="19050" t="19050" r="27940" b="37465"/>
                <wp:wrapNone/>
                <wp:docPr id="1497" name="Left Arrow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CF15E20" id="Left Arrow 1497" o:spid="_x0000_s1026" type="#_x0000_t66" style="position:absolute;margin-left:4in;margin-top:18.05pt;width:35.3pt;height:15.0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A0I&#10;ctO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5616" behindDoc="0" locked="0" layoutInCell="1" allowOverlap="1" wp14:anchorId="703BBDD9" wp14:editId="3EEF1BFA">
                <wp:simplePos x="0" y="0"/>
                <wp:positionH relativeFrom="margin">
                  <wp:posOffset>141605</wp:posOffset>
                </wp:positionH>
                <wp:positionV relativeFrom="paragraph">
                  <wp:posOffset>127635</wp:posOffset>
                </wp:positionV>
                <wp:extent cx="3474720" cy="382270"/>
                <wp:effectExtent l="0" t="0" r="11430" b="17780"/>
                <wp:wrapNone/>
                <wp:docPr id="1496" name="Rounded 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4637EC46"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4</w:t>
                            </w:r>
                            <w:r>
                              <w:rPr>
                                <w:rFonts w:ascii="Times New Roman" w:hAnsi="Times New Roman" w:cs="Times New Roman"/>
                                <w:color w:val="2F5496" w:themeColor="accent5" w:themeShade="BF"/>
                                <w:sz w:val="16"/>
                                <w:szCs w:val="16"/>
                              </w:rPr>
                              <w:t>:</w:t>
                            </w:r>
                            <w:r w:rsidRPr="00A856F5">
                              <w:rPr>
                                <w:rFonts w:ascii="Times New Roman" w:hAnsi="Times New Roman" w:cs="Times New Roman"/>
                                <w:sz w:val="16"/>
                                <w:szCs w:val="16"/>
                              </w:rPr>
                              <w:t>Принос за смекчаване последиците от изменението на климата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03BBDD9" id="Rounded Rectangle 1496" o:spid="_x0000_s1130" style="position:absolute;left:0;text-align:left;margin-left:11.15pt;margin-top:10.05pt;width:273.6pt;height:30.1pt;z-index:25137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" fillcolor="#e2f0d9" strokecolor="#41719c" strokeweight="1pt">
                <v:stroke joinstyle="miter"/>
                <v:path arrowok="t"/>
                <v:textbox>
                  <w:txbxContent>
                    <w:p w14:paraId="4637EC46"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4</w:t>
                      </w:r>
                      <w:r>
                        <w:rPr>
                          <w:rFonts w:ascii="Times New Roman" w:hAnsi="Times New Roman" w:cs="Times New Roman"/>
                          <w:color w:val="2F5496" w:themeColor="accent5" w:themeShade="BF"/>
                          <w:sz w:val="16"/>
                          <w:szCs w:val="16"/>
                        </w:rPr>
                        <w:t>:</w:t>
                      </w:r>
                      <w:r w:rsidRPr="00A856F5">
                        <w:rPr>
                          <w:rFonts w:ascii="Times New Roman" w:hAnsi="Times New Roman" w:cs="Times New Roman"/>
                          <w:sz w:val="16"/>
                          <w:szCs w:val="16"/>
                        </w:rPr>
                        <w:t>Принос за смекчаване последиците от изменението на климата</w:t>
                      </w:r>
                    </w:p>
                  </w:txbxContent>
                </v:textbox>
                <w10:wrap anchorx="margin"/>
              </v:roundrect>
            </w:pict>
          </mc:Fallback>
        </mc:AlternateContent>
      </w:r>
    </w:p>
    <w:p w14:paraId="795D9A8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6640" behindDoc="0" locked="0" layoutInCell="1" allowOverlap="1" wp14:anchorId="76112041" wp14:editId="0A0F6709">
                <wp:simplePos x="0" y="0"/>
                <wp:positionH relativeFrom="column">
                  <wp:posOffset>3192145</wp:posOffset>
                </wp:positionH>
                <wp:positionV relativeFrom="paragraph">
                  <wp:posOffset>255270</wp:posOffset>
                </wp:positionV>
                <wp:extent cx="132715" cy="174625"/>
                <wp:effectExtent l="19050" t="19050" r="38735" b="15875"/>
                <wp:wrapNone/>
                <wp:docPr id="1495" name="Up Arrow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CA00F56" id="Up Arrow 1495" o:spid="_x0000_s1026" type="#_x0000_t68" style="position:absolute;margin-left:251.35pt;margin-top:20.1pt;width:10.45pt;height:13.7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HGj&#10;yVq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7664" behindDoc="0" locked="0" layoutInCell="1" allowOverlap="1" wp14:anchorId="0BF07CD8" wp14:editId="23F22344">
                <wp:simplePos x="0" y="0"/>
                <wp:positionH relativeFrom="column">
                  <wp:posOffset>922020</wp:posOffset>
                </wp:positionH>
                <wp:positionV relativeFrom="paragraph">
                  <wp:posOffset>264795</wp:posOffset>
                </wp:positionV>
                <wp:extent cx="143510" cy="182880"/>
                <wp:effectExtent l="19050" t="19050" r="27940" b="26670"/>
                <wp:wrapNone/>
                <wp:docPr id="1494" name="Up Arrow 1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1933F27" id="Up Arrow 1494" o:spid="_x0000_s1026" type="#_x0000_t68" style="position:absolute;margin-left:72.6pt;margin-top:20.85pt;width:11.3pt;height:14.4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tlHf&#10;Vo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16FE688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8688" behindDoc="0" locked="0" layoutInCell="1" allowOverlap="1" wp14:anchorId="1B3FB568" wp14:editId="761F181E">
                <wp:simplePos x="0" y="0"/>
                <wp:positionH relativeFrom="column">
                  <wp:posOffset>2119630</wp:posOffset>
                </wp:positionH>
                <wp:positionV relativeFrom="paragraph">
                  <wp:posOffset>220980</wp:posOffset>
                </wp:positionV>
                <wp:extent cx="2651760" cy="3100705"/>
                <wp:effectExtent l="0" t="0" r="15240" b="23495"/>
                <wp:wrapNone/>
                <wp:docPr id="1493" name="Rounded 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310070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566000A6" id="Rounded Rectangle 1493" o:spid="_x0000_s1026" style="position:absolute;margin-left:166.9pt;margin-top:17.4pt;width:208.8pt;height:244.1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79712" behindDoc="0" locked="0" layoutInCell="1" allowOverlap="1" wp14:anchorId="21ED1FBA" wp14:editId="20E6DA8B">
                <wp:simplePos x="0" y="0"/>
                <wp:positionH relativeFrom="column">
                  <wp:posOffset>4987925</wp:posOffset>
                </wp:positionH>
                <wp:positionV relativeFrom="paragraph">
                  <wp:posOffset>177165</wp:posOffset>
                </wp:positionV>
                <wp:extent cx="980440" cy="2759710"/>
                <wp:effectExtent l="0" t="0" r="10160" b="21590"/>
                <wp:wrapNone/>
                <wp:docPr id="1492" name="Rounded Rectangle 1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2F4231DF" id="Rounded Rectangle 1492" o:spid="_x0000_s1026" style="position:absolute;margin-left:392.75pt;margin-top:13.95pt;width:77.2pt;height:217.3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" fillcolor="#d9e2f3 [664]"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0736" behindDoc="0" locked="0" layoutInCell="1" allowOverlap="1" wp14:anchorId="535AD445" wp14:editId="5E8E49BC">
                <wp:simplePos x="0" y="0"/>
                <wp:positionH relativeFrom="margin">
                  <wp:posOffset>141605</wp:posOffset>
                </wp:positionH>
                <wp:positionV relativeFrom="paragraph">
                  <wp:posOffset>216535</wp:posOffset>
                </wp:positionV>
                <wp:extent cx="1412875" cy="2893060"/>
                <wp:effectExtent l="0" t="0" r="15875" b="21590"/>
                <wp:wrapNone/>
                <wp:docPr id="1491" name="Rounded 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89306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67B73A36"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35AD445" id="Rounded Rectangle 1491" o:spid="_x0000_s1131" style="position:absolute;left:0;text-align:left;margin-left:11.15pt;margin-top:17.05pt;width:111.25pt;height:227.8pt;z-index:25138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" fillcolor="#e2f0d9" strokecolor="#41719c" strokeweight="1pt">
                <v:stroke joinstyle="miter"/>
                <v:path arrowok="t"/>
                <v:textbox>
                  <w:txbxContent>
                    <w:p w14:paraId="67B73A36"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p>
    <w:p w14:paraId="38FC556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1760" behindDoc="0" locked="0" layoutInCell="1" allowOverlap="1" wp14:anchorId="13AF9601" wp14:editId="521A5CA2">
                <wp:simplePos x="0" y="0"/>
                <wp:positionH relativeFrom="column">
                  <wp:posOffset>2942590</wp:posOffset>
                </wp:positionH>
                <wp:positionV relativeFrom="paragraph">
                  <wp:posOffset>10160</wp:posOffset>
                </wp:positionV>
                <wp:extent cx="1346835" cy="365760"/>
                <wp:effectExtent l="0" t="0" r="24765" b="15240"/>
                <wp:wrapNone/>
                <wp:docPr id="1490" name="Rectangle 1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835" cy="36576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0C252387"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AF9601" id="Rectangle 1490" o:spid="_x0000_s1132" style="position:absolute;left:0;text-align:left;margin-left:231.7pt;margin-top:.8pt;width:106.05pt;height:28.8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" fillcolor="#c5e0b3 [1305]" strokecolor="#41719c" strokeweight="1pt">
                <v:path arrowok="t"/>
                <v:textbox>
                  <w:txbxContent>
                    <w:p w14:paraId="0C252387"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2784" behindDoc="0" locked="0" layoutInCell="1" allowOverlap="1" wp14:anchorId="58609C80" wp14:editId="0D60B8B0">
                <wp:simplePos x="0" y="0"/>
                <wp:positionH relativeFrom="column">
                  <wp:posOffset>5137150</wp:posOffset>
                </wp:positionH>
                <wp:positionV relativeFrom="paragraph">
                  <wp:posOffset>41910</wp:posOffset>
                </wp:positionV>
                <wp:extent cx="748030" cy="498475"/>
                <wp:effectExtent l="0" t="0" r="13970" b="15875"/>
                <wp:wrapNone/>
                <wp:docPr id="1489" name="Rectangle 1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D22C55"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609C80" id="Rectangle 1489" o:spid="_x0000_s1133" style="position:absolute;left:0;text-align:left;margin-left:404.5pt;margin-top:3.3pt;width:58.9pt;height:39.25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" fillcolor="#bb058b" strokecolor="#1f4d78 [1604]" strokeweight="1pt">
                <v:path arrowok="t"/>
                <v:textbox>
                  <w:txbxContent>
                    <w:p w14:paraId="6AD22C55"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3808" behindDoc="0" locked="0" layoutInCell="1" allowOverlap="1" wp14:anchorId="5299F7C7" wp14:editId="77C35DD6">
                <wp:simplePos x="0" y="0"/>
                <wp:positionH relativeFrom="column">
                  <wp:posOffset>340995</wp:posOffset>
                </wp:positionH>
                <wp:positionV relativeFrom="paragraph">
                  <wp:posOffset>75565</wp:posOffset>
                </wp:positionV>
                <wp:extent cx="914400" cy="241300"/>
                <wp:effectExtent l="0" t="0" r="19050" b="25400"/>
                <wp:wrapNone/>
                <wp:docPr id="1488" name="Rectangle 1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EAA693"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299F7C7" id="Rectangle 1488" o:spid="_x0000_s1134" style="position:absolute;left:0;text-align:left;margin-left:26.85pt;margin-top:5.95pt;width:1in;height:19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" fillcolor="#5b9bd5 [3204]" strokecolor="#1f4d78 [1604]" strokeweight="1pt">
                <v:path arrowok="t"/>
                <v:textbox>
                  <w:txbxContent>
                    <w:p w14:paraId="1DEAA693"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4365859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4832" behindDoc="0" locked="0" layoutInCell="1" allowOverlap="1" wp14:anchorId="1CF3E510" wp14:editId="53A75647">
                <wp:simplePos x="0" y="0"/>
                <wp:positionH relativeFrom="column">
                  <wp:posOffset>1570990</wp:posOffset>
                </wp:positionH>
                <wp:positionV relativeFrom="paragraph">
                  <wp:posOffset>238760</wp:posOffset>
                </wp:positionV>
                <wp:extent cx="581660" cy="332740"/>
                <wp:effectExtent l="0" t="0" r="66040" b="48260"/>
                <wp:wrapNone/>
                <wp:docPr id="1487" name="Straight Arrow Connector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33274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7CE0A07" id="Straight Arrow Connector 1487" o:spid="_x0000_s1026" type="#_x0000_t32" style="position:absolute;margin-left:123.7pt;margin-top:18.8pt;width:45.8pt;height:26.2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5856" behindDoc="0" locked="0" layoutInCell="1" allowOverlap="1" wp14:anchorId="55A5B5DD" wp14:editId="513EB17B">
                <wp:simplePos x="0" y="0"/>
                <wp:positionH relativeFrom="column">
                  <wp:posOffset>1570990</wp:posOffset>
                </wp:positionH>
                <wp:positionV relativeFrom="paragraph">
                  <wp:posOffset>238760</wp:posOffset>
                </wp:positionV>
                <wp:extent cx="548640" cy="623570"/>
                <wp:effectExtent l="0" t="0" r="80010" b="62230"/>
                <wp:wrapNone/>
                <wp:docPr id="1486" name="Straight Arrow Connector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62357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94EE6BC" id="Straight Arrow Connector 1486" o:spid="_x0000_s1026" type="#_x0000_t32" style="position:absolute;margin-left:123.7pt;margin-top:18.8pt;width:43.2pt;height:49.1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6880" behindDoc="0" locked="0" layoutInCell="1" allowOverlap="1" wp14:anchorId="6D2B9F7C" wp14:editId="3D925627">
                <wp:simplePos x="0" y="0"/>
                <wp:positionH relativeFrom="column">
                  <wp:posOffset>1570990</wp:posOffset>
                </wp:positionH>
                <wp:positionV relativeFrom="paragraph">
                  <wp:posOffset>238760</wp:posOffset>
                </wp:positionV>
                <wp:extent cx="531495" cy="939165"/>
                <wp:effectExtent l="0" t="0" r="78105" b="51435"/>
                <wp:wrapNone/>
                <wp:docPr id="1485" name="Straight Arrow Connector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9391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743855D" id="Straight Arrow Connector 1485" o:spid="_x0000_s1026" type="#_x0000_t32" style="position:absolute;margin-left:123.7pt;margin-top:18.8pt;width:41.85pt;height:73.9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7904" behindDoc="0" locked="0" layoutInCell="1" allowOverlap="1" wp14:anchorId="31FFE49E" wp14:editId="40F2620E">
                <wp:simplePos x="0" y="0"/>
                <wp:positionH relativeFrom="column">
                  <wp:posOffset>1570990</wp:posOffset>
                </wp:positionH>
                <wp:positionV relativeFrom="paragraph">
                  <wp:posOffset>230505</wp:posOffset>
                </wp:positionV>
                <wp:extent cx="532130" cy="2194560"/>
                <wp:effectExtent l="0" t="0" r="77470" b="53340"/>
                <wp:wrapNone/>
                <wp:docPr id="1484" name="Straight Arrow Connector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21945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AC2375C" id="Straight Arrow Connector 1484" o:spid="_x0000_s1026" type="#_x0000_t32" style="position:absolute;margin-left:123.7pt;margin-top:18.15pt;width:41.9pt;height:172.8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8928" behindDoc="0" locked="0" layoutInCell="1" allowOverlap="1" wp14:anchorId="2DA89911" wp14:editId="3804DCD2">
                <wp:simplePos x="0" y="0"/>
                <wp:positionH relativeFrom="column">
                  <wp:posOffset>2276475</wp:posOffset>
                </wp:positionH>
                <wp:positionV relativeFrom="paragraph">
                  <wp:posOffset>145415</wp:posOffset>
                </wp:positionV>
                <wp:extent cx="2294255" cy="241300"/>
                <wp:effectExtent l="0" t="0" r="10795" b="25400"/>
                <wp:wrapNone/>
                <wp:docPr id="1483" name="Rectangle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520AFA8"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еко схеми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A89911" id="Rectangle 1483" o:spid="_x0000_s1135" style="position:absolute;left:0;text-align:left;margin-left:179.25pt;margin-top:11.45pt;width:180.65pt;height:19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" fillcolor="#c5e0b4" strokecolor="#41719c" strokeweight="1pt">
                <v:path arrowok="t"/>
                <v:textbox>
                  <w:txbxContent>
                    <w:p w14:paraId="3520AFA8"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еко схеми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89952" behindDoc="0" locked="0" layoutInCell="1" allowOverlap="1" wp14:anchorId="2D982E3F" wp14:editId="4232E514">
                <wp:simplePos x="0" y="0"/>
                <wp:positionH relativeFrom="column">
                  <wp:posOffset>249555</wp:posOffset>
                </wp:positionH>
                <wp:positionV relativeFrom="paragraph">
                  <wp:posOffset>113665</wp:posOffset>
                </wp:positionV>
                <wp:extent cx="1180465" cy="233045"/>
                <wp:effectExtent l="0" t="0" r="19685" b="14605"/>
                <wp:wrapNone/>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76F4EC"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Емисии ПГ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982E3F" id="Rectangle 1482" o:spid="_x0000_s1136" style="position:absolute;left:0;text-align:left;margin-left:19.65pt;margin-top:8.95pt;width:92.95pt;height:18.3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" fillcolor="#5b9bd5 [3204]" strokecolor="#1f4d78 [1604]" strokeweight="1pt">
                <v:path arrowok="t"/>
                <v:textbox>
                  <w:txbxContent>
                    <w:p w14:paraId="0576F4EC"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Емисии ПГ</w:t>
                      </w:r>
                    </w:p>
                  </w:txbxContent>
                </v:textbox>
              </v:rect>
            </w:pict>
          </mc:Fallback>
        </mc:AlternateContent>
      </w:r>
    </w:p>
    <w:p w14:paraId="28C2FA0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0976" behindDoc="0" locked="0" layoutInCell="1" allowOverlap="1" wp14:anchorId="358B00F7" wp14:editId="30B0CF42">
                <wp:simplePos x="0" y="0"/>
                <wp:positionH relativeFrom="column">
                  <wp:posOffset>4770755</wp:posOffset>
                </wp:positionH>
                <wp:positionV relativeFrom="paragraph">
                  <wp:posOffset>7620</wp:posOffset>
                </wp:positionV>
                <wp:extent cx="214630" cy="254635"/>
                <wp:effectExtent l="0" t="0" r="71120" b="50165"/>
                <wp:wrapNone/>
                <wp:docPr id="1481" name="Straight Arrow Connector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 cy="254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A7DAE6B" id="Straight Arrow Connector 1481" o:spid="_x0000_s1026" type="#_x0000_t32" style="position:absolute;margin-left:375.65pt;margin-top:.6pt;width:16.9pt;height:20.0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" strokecolor="black [3200]"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2000" behindDoc="0" locked="0" layoutInCell="1" allowOverlap="1" wp14:anchorId="0A0BF46A" wp14:editId="07AC4D65">
                <wp:simplePos x="0" y="0"/>
                <wp:positionH relativeFrom="column">
                  <wp:posOffset>5176520</wp:posOffset>
                </wp:positionH>
                <wp:positionV relativeFrom="paragraph">
                  <wp:posOffset>100330</wp:posOffset>
                </wp:positionV>
                <wp:extent cx="664845" cy="233045"/>
                <wp:effectExtent l="0" t="0" r="20955" b="14605"/>
                <wp:wrapNone/>
                <wp:docPr id="1480" name="Rounded 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44BA9FE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A0BF46A" id="Rounded Rectangle 1480" o:spid="_x0000_s1137" style="position:absolute;left:0;text-align:left;margin-left:407.6pt;margin-top:7.9pt;width:52.35pt;height:18.35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" fillcolor="#f6b0b7" strokecolor="#41719c" strokeweight="1pt">
                <v:stroke joinstyle="miter"/>
                <v:path arrowok="t"/>
                <v:textbox>
                  <w:txbxContent>
                    <w:p w14:paraId="44BA9FE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3024" behindDoc="0" locked="0" layoutInCell="1" allowOverlap="1" wp14:anchorId="7821C8B8" wp14:editId="431E416A">
                <wp:simplePos x="0" y="0"/>
                <wp:positionH relativeFrom="column">
                  <wp:posOffset>1570990</wp:posOffset>
                </wp:positionH>
                <wp:positionV relativeFrom="paragraph">
                  <wp:posOffset>227330</wp:posOffset>
                </wp:positionV>
                <wp:extent cx="581025" cy="1064260"/>
                <wp:effectExtent l="0" t="38100" r="47625" b="21590"/>
                <wp:wrapNone/>
                <wp:docPr id="1479" name="Straight Arrow Connector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25" cy="10642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D0B884" id="Straight Arrow Connector 1479" o:spid="_x0000_s1026" type="#_x0000_t32" style="position:absolute;margin-left:123.7pt;margin-top:17.9pt;width:45.75pt;height:83.8pt;flip:y;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4048" behindDoc="0" locked="0" layoutInCell="1" allowOverlap="1" wp14:anchorId="7AC06209" wp14:editId="417DEE01">
                <wp:simplePos x="0" y="0"/>
                <wp:positionH relativeFrom="column">
                  <wp:posOffset>1595755</wp:posOffset>
                </wp:positionH>
                <wp:positionV relativeFrom="paragraph">
                  <wp:posOffset>235585</wp:posOffset>
                </wp:positionV>
                <wp:extent cx="565150" cy="74295"/>
                <wp:effectExtent l="0" t="0" r="82550" b="78105"/>
                <wp:wrapNone/>
                <wp:docPr id="1478" name="Straight Arrow Connector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742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34E341" id="Straight Arrow Connector 1478" o:spid="_x0000_s1026" type="#_x0000_t32" style="position:absolute;margin-left:125.65pt;margin-top:18.55pt;width:44.5pt;height:5.8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5072" behindDoc="0" locked="0" layoutInCell="1" allowOverlap="1" wp14:anchorId="17206439" wp14:editId="50B1999A">
                <wp:simplePos x="0" y="0"/>
                <wp:positionH relativeFrom="column">
                  <wp:posOffset>1579245</wp:posOffset>
                </wp:positionH>
                <wp:positionV relativeFrom="paragraph">
                  <wp:posOffset>235585</wp:posOffset>
                </wp:positionV>
                <wp:extent cx="556895" cy="299085"/>
                <wp:effectExtent l="0" t="0" r="71755" b="62865"/>
                <wp:wrapNone/>
                <wp:docPr id="1477" name="Straight Arrow Connector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2990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5BF1612" id="Straight Arrow Connector 1477" o:spid="_x0000_s1026" type="#_x0000_t32" style="position:absolute;margin-left:124.35pt;margin-top:18.55pt;width:43.85pt;height:23.5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6096" behindDoc="0" locked="0" layoutInCell="1" allowOverlap="1" wp14:anchorId="485E79F1" wp14:editId="6B78F9F3">
                <wp:simplePos x="0" y="0"/>
                <wp:positionH relativeFrom="column">
                  <wp:posOffset>1570990</wp:posOffset>
                </wp:positionH>
                <wp:positionV relativeFrom="paragraph">
                  <wp:posOffset>2540</wp:posOffset>
                </wp:positionV>
                <wp:extent cx="548640" cy="233045"/>
                <wp:effectExtent l="0" t="38100" r="60960" b="33655"/>
                <wp:wrapNone/>
                <wp:docPr id="1476" name="Straight Arrow Connector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640" cy="2330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3AE9E24" id="Straight Arrow Connector 1476" o:spid="_x0000_s1026" type="#_x0000_t32" style="position:absolute;margin-left:123.7pt;margin-top:.2pt;width:43.2pt;height:18.35pt;flip:y;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7120" behindDoc="0" locked="0" layoutInCell="1" allowOverlap="1" wp14:anchorId="1B19D298" wp14:editId="48B0D9AD">
                <wp:simplePos x="0" y="0"/>
                <wp:positionH relativeFrom="column">
                  <wp:posOffset>2268220</wp:posOffset>
                </wp:positionH>
                <wp:positionV relativeFrom="paragraph">
                  <wp:posOffset>174625</wp:posOffset>
                </wp:positionV>
                <wp:extent cx="2294255" cy="241300"/>
                <wp:effectExtent l="0" t="0" r="10795" b="25400"/>
                <wp:wrapNone/>
                <wp:docPr id="1475" name="Rectangle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E92A3C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6AA27B29"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19D298" id="Rectangle 1475" o:spid="_x0000_s1138" style="position:absolute;left:0;text-align:left;margin-left:178.6pt;margin-top:13.75pt;width:180.65pt;height:1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" fillcolor="#c5e0b4" strokecolor="#41719c" strokeweight="1pt">
                <v:path arrowok="t"/>
                <v:textbox>
                  <w:txbxContent>
                    <w:p w14:paraId="4E92A3C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6AA27B29"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8144" behindDoc="0" locked="0" layoutInCell="1" allowOverlap="1" wp14:anchorId="439B8E20" wp14:editId="41A83804">
                <wp:simplePos x="0" y="0"/>
                <wp:positionH relativeFrom="column">
                  <wp:posOffset>249555</wp:posOffset>
                </wp:positionH>
                <wp:positionV relativeFrom="paragraph">
                  <wp:posOffset>118110</wp:posOffset>
                </wp:positionV>
                <wp:extent cx="1180465" cy="215900"/>
                <wp:effectExtent l="0" t="0" r="19685" b="12700"/>
                <wp:wrapNone/>
                <wp:docPr id="1474" name="Rectangle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81340BA"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Почва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9B8E20" id="Rectangle 1474" o:spid="_x0000_s1139" style="position:absolute;left:0;text-align:left;margin-left:19.65pt;margin-top:9.3pt;width:92.95pt;height:1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" fillcolor="#5b9bd5" strokecolor="#41719c" strokeweight="1pt">
                <v:path arrowok="t"/>
                <v:textbox>
                  <w:txbxContent>
                    <w:p w14:paraId="381340BA"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Почва</w:t>
                      </w:r>
                    </w:p>
                  </w:txbxContent>
                </v:textbox>
              </v:rect>
            </w:pict>
          </mc:Fallback>
        </mc:AlternateContent>
      </w:r>
    </w:p>
    <w:p w14:paraId="5AFDAD6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399168" behindDoc="0" locked="0" layoutInCell="1" allowOverlap="1" wp14:anchorId="6D79DBD9" wp14:editId="76F41155">
                <wp:simplePos x="0" y="0"/>
                <wp:positionH relativeFrom="column">
                  <wp:posOffset>5161915</wp:posOffset>
                </wp:positionH>
                <wp:positionV relativeFrom="paragraph">
                  <wp:posOffset>215265</wp:posOffset>
                </wp:positionV>
                <wp:extent cx="664845" cy="233045"/>
                <wp:effectExtent l="0" t="0" r="20955" b="14605"/>
                <wp:wrapNone/>
                <wp:docPr id="1473" name="Rounded 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EF222E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D79DBD9" id="Rounded Rectangle 1473" o:spid="_x0000_s1140" style="position:absolute;left:0;text-align:left;margin-left:406.45pt;margin-top:16.95pt;width:52.35pt;height:18.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" fillcolor="#f6b0b7" strokecolor="#41719c" strokeweight="1pt">
                <v:stroke joinstyle="miter"/>
                <v:path arrowok="t"/>
                <v:textbox>
                  <w:txbxContent>
                    <w:p w14:paraId="7EF222E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O.13</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0192" behindDoc="0" locked="0" layoutInCell="1" allowOverlap="1" wp14:anchorId="0C49F3AD" wp14:editId="0C15E8D3">
                <wp:simplePos x="0" y="0"/>
                <wp:positionH relativeFrom="column">
                  <wp:posOffset>4770755</wp:posOffset>
                </wp:positionH>
                <wp:positionV relativeFrom="paragraph">
                  <wp:posOffset>267335</wp:posOffset>
                </wp:positionV>
                <wp:extent cx="214630" cy="78740"/>
                <wp:effectExtent l="0" t="38100" r="52070" b="35560"/>
                <wp:wrapNone/>
                <wp:docPr id="1472" name="Straight Arrow Connector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630" cy="7874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C0C93AA" id="Straight Arrow Connector 1472" o:spid="_x0000_s1026" type="#_x0000_t32" style="position:absolute;margin-left:375.65pt;margin-top:21.05pt;width:16.9pt;height:6.2pt;flip:y;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1216" behindDoc="0" locked="0" layoutInCell="1" allowOverlap="1" wp14:anchorId="3F91AA3D" wp14:editId="523CB9DB">
                <wp:simplePos x="0" y="0"/>
                <wp:positionH relativeFrom="column">
                  <wp:posOffset>2277110</wp:posOffset>
                </wp:positionH>
                <wp:positionV relativeFrom="paragraph">
                  <wp:posOffset>198755</wp:posOffset>
                </wp:positionV>
                <wp:extent cx="2294255" cy="340995"/>
                <wp:effectExtent l="0" t="0" r="10795" b="20955"/>
                <wp:wrapNone/>
                <wp:docPr id="1471" name="Rectangle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4099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0E7707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564632">
                              <w:rPr>
                                <w:rFonts w:ascii="Times New Roman" w:hAnsi="Times New Roman" w:cs="Times New Roman"/>
                                <w:sz w:val="16"/>
                                <w:szCs w:val="16"/>
                              </w:rPr>
                              <w:t>компенсаторни</w:t>
                            </w:r>
                            <w:r>
                              <w:rPr>
                                <w:rFonts w:ascii="Times New Roman" w:hAnsi="Times New Roman" w:cs="Times New Roman"/>
                                <w:sz w:val="16"/>
                                <w:szCs w:val="16"/>
                              </w:rPr>
                              <w:t>, агроекология</w:t>
                            </w:r>
                          </w:p>
                          <w:p w14:paraId="09D168C9"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91AA3D" id="Rectangle 1471" o:spid="_x0000_s1141" style="position:absolute;left:0;text-align:left;margin-left:179.3pt;margin-top:15.65pt;width:180.65pt;height:26.8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" fillcolor="#c5e0b4" strokecolor="#41719c" strokeweight="1pt">
                <v:path arrowok="t"/>
                <v:textbox>
                  <w:txbxContent>
                    <w:p w14:paraId="40E7707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564632">
                        <w:rPr>
                          <w:rFonts w:ascii="Times New Roman" w:hAnsi="Times New Roman" w:cs="Times New Roman"/>
                          <w:sz w:val="16"/>
                          <w:szCs w:val="16"/>
                        </w:rPr>
                        <w:t>компенсаторни</w:t>
                      </w:r>
                      <w:r>
                        <w:rPr>
                          <w:rFonts w:ascii="Times New Roman" w:hAnsi="Times New Roman" w:cs="Times New Roman"/>
                          <w:sz w:val="16"/>
                          <w:szCs w:val="16"/>
                        </w:rPr>
                        <w:t>, агроекология</w:t>
                      </w:r>
                    </w:p>
                    <w:p w14:paraId="09D168C9"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2240" behindDoc="0" locked="0" layoutInCell="1" allowOverlap="1" wp14:anchorId="7EB2DC46" wp14:editId="2EB961D7">
                <wp:simplePos x="0" y="0"/>
                <wp:positionH relativeFrom="column">
                  <wp:posOffset>1570990</wp:posOffset>
                </wp:positionH>
                <wp:positionV relativeFrom="paragraph">
                  <wp:posOffset>31750</wp:posOffset>
                </wp:positionV>
                <wp:extent cx="550545" cy="1786890"/>
                <wp:effectExtent l="0" t="38100" r="59055" b="22860"/>
                <wp:wrapNone/>
                <wp:docPr id="1470" name="Straight Arrow Connector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 cy="17868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79A3C82" id="Straight Arrow Connector 1470" o:spid="_x0000_s1026" type="#_x0000_t32" style="position:absolute;margin-left:123.7pt;margin-top:2.5pt;width:43.35pt;height:140.7pt;flip:y;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3264" behindDoc="0" locked="0" layoutInCell="1" allowOverlap="1" wp14:anchorId="18EB4B0D" wp14:editId="15AAF250">
                <wp:simplePos x="0" y="0"/>
                <wp:positionH relativeFrom="column">
                  <wp:posOffset>1587500</wp:posOffset>
                </wp:positionH>
                <wp:positionV relativeFrom="paragraph">
                  <wp:posOffset>90170</wp:posOffset>
                </wp:positionV>
                <wp:extent cx="581660" cy="1446530"/>
                <wp:effectExtent l="0" t="38100" r="66040" b="20320"/>
                <wp:wrapNone/>
                <wp:docPr id="1469" name="Straight Arrow Connector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14465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7E2CF8" id="Straight Arrow Connector 1469" o:spid="_x0000_s1026" type="#_x0000_t32" style="position:absolute;margin-left:125pt;margin-top:7.1pt;width:45.8pt;height:113.9pt;flip:y;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4288" behindDoc="0" locked="0" layoutInCell="1" allowOverlap="1" wp14:anchorId="5A1EB091" wp14:editId="66688BC8">
                <wp:simplePos x="0" y="0"/>
                <wp:positionH relativeFrom="column">
                  <wp:posOffset>1587500</wp:posOffset>
                </wp:positionH>
                <wp:positionV relativeFrom="paragraph">
                  <wp:posOffset>65405</wp:posOffset>
                </wp:positionV>
                <wp:extent cx="573405" cy="681355"/>
                <wp:effectExtent l="0" t="38100" r="55245" b="23495"/>
                <wp:wrapNone/>
                <wp:docPr id="1468" name="Straight Arrow Connector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405" cy="6813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F49F94A" id="Straight Arrow Connector 1468" o:spid="_x0000_s1026" type="#_x0000_t32" style="position:absolute;margin-left:125pt;margin-top:5.15pt;width:45.15pt;height:53.65pt;flip:y;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5312" behindDoc="0" locked="0" layoutInCell="1" allowOverlap="1" wp14:anchorId="53C76114" wp14:editId="22E42BE9">
                <wp:simplePos x="0" y="0"/>
                <wp:positionH relativeFrom="column">
                  <wp:posOffset>1579245</wp:posOffset>
                </wp:positionH>
                <wp:positionV relativeFrom="paragraph">
                  <wp:posOffset>65405</wp:posOffset>
                </wp:positionV>
                <wp:extent cx="589915" cy="431800"/>
                <wp:effectExtent l="0" t="38100" r="57785" b="25400"/>
                <wp:wrapNone/>
                <wp:docPr id="1467" name="Straight Arrow Connector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915" cy="4318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4051FA" id="Straight Arrow Connector 1467" o:spid="_x0000_s1026" type="#_x0000_t32" style="position:absolute;margin-left:124.35pt;margin-top:5.15pt;width:46.45pt;height:34pt;flip:y;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6336" behindDoc="0" locked="0" layoutInCell="1" allowOverlap="1" wp14:anchorId="267555D9" wp14:editId="7E6B3541">
                <wp:simplePos x="0" y="0"/>
                <wp:positionH relativeFrom="column">
                  <wp:posOffset>1595755</wp:posOffset>
                </wp:positionH>
                <wp:positionV relativeFrom="paragraph">
                  <wp:posOffset>65405</wp:posOffset>
                </wp:positionV>
                <wp:extent cx="556895" cy="166370"/>
                <wp:effectExtent l="0" t="38100" r="52705" b="24130"/>
                <wp:wrapNone/>
                <wp:docPr id="1466" name="Straight Arrow Connector 1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895" cy="16637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DBABAD" id="Straight Arrow Connector 1466" o:spid="_x0000_s1026" type="#_x0000_t32" style="position:absolute;margin-left:125.65pt;margin-top:5.15pt;width:43.85pt;height:13.1pt;flip:y;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7360" behindDoc="0" locked="0" layoutInCell="1" allowOverlap="1" wp14:anchorId="71E6ED21" wp14:editId="43240832">
                <wp:simplePos x="0" y="0"/>
                <wp:positionH relativeFrom="column">
                  <wp:posOffset>1570990</wp:posOffset>
                </wp:positionH>
                <wp:positionV relativeFrom="paragraph">
                  <wp:posOffset>240030</wp:posOffset>
                </wp:positionV>
                <wp:extent cx="581660" cy="299085"/>
                <wp:effectExtent l="0" t="0" r="66040" b="62865"/>
                <wp:wrapNone/>
                <wp:docPr id="1465" name="Straight Arrow Connector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2990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3B50108" id="Straight Arrow Connector 1465" o:spid="_x0000_s1026" type="#_x0000_t32" style="position:absolute;margin-left:123.7pt;margin-top:18.9pt;width:45.8pt;height:23.5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8384" behindDoc="0" locked="0" layoutInCell="1" allowOverlap="1" wp14:anchorId="585B2DB8" wp14:editId="3CF5D797">
                <wp:simplePos x="0" y="0"/>
                <wp:positionH relativeFrom="column">
                  <wp:posOffset>257810</wp:posOffset>
                </wp:positionH>
                <wp:positionV relativeFrom="paragraph">
                  <wp:posOffset>98425</wp:posOffset>
                </wp:positionV>
                <wp:extent cx="1171575" cy="215900"/>
                <wp:effectExtent l="0" t="0" r="28575" b="12700"/>
                <wp:wrapNone/>
                <wp:docPr id="1464"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A85DD6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Енергия от 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5B2DB8" id="Rectangle 1464" o:spid="_x0000_s1142" style="position:absolute;left:0;text-align:left;margin-left:20.3pt;margin-top:7.75pt;width:92.25pt;height:17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" fillcolor="#5b9bd5" strokecolor="#41719c" strokeweight="1pt">
                <v:path arrowok="t"/>
                <v:textbox>
                  <w:txbxContent>
                    <w:p w14:paraId="3A85DD6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Енергия от ВИ</w:t>
                      </w:r>
                    </w:p>
                  </w:txbxContent>
                </v:textbox>
              </v:rect>
            </w:pict>
          </mc:Fallback>
        </mc:AlternateContent>
      </w:r>
    </w:p>
    <w:p w14:paraId="50F2861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09408" behindDoc="0" locked="0" layoutInCell="1" allowOverlap="1" wp14:anchorId="3E5C9D56" wp14:editId="020CD226">
                <wp:simplePos x="0" y="0"/>
                <wp:positionH relativeFrom="column">
                  <wp:posOffset>4779010</wp:posOffset>
                </wp:positionH>
                <wp:positionV relativeFrom="paragraph">
                  <wp:posOffset>42545</wp:posOffset>
                </wp:positionV>
                <wp:extent cx="207010" cy="1610995"/>
                <wp:effectExtent l="0" t="38100" r="59690" b="27305"/>
                <wp:wrapNone/>
                <wp:docPr id="1463" name="Straight Arrow Connector 1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010" cy="16109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7CD824C" id="Straight Arrow Connector 1463" o:spid="_x0000_s1026" type="#_x0000_t32" style="position:absolute;margin-left:376.3pt;margin-top:3.35pt;width:16.3pt;height:126.85pt;flip:y;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0432" behindDoc="0" locked="0" layoutInCell="1" allowOverlap="1" wp14:anchorId="40E6B07B" wp14:editId="6D0D2CC2">
                <wp:simplePos x="0" y="0"/>
                <wp:positionH relativeFrom="column">
                  <wp:posOffset>4787900</wp:posOffset>
                </wp:positionH>
                <wp:positionV relativeFrom="paragraph">
                  <wp:posOffset>78740</wp:posOffset>
                </wp:positionV>
                <wp:extent cx="233045" cy="215900"/>
                <wp:effectExtent l="0" t="0" r="71755" b="50800"/>
                <wp:wrapNone/>
                <wp:docPr id="1462" name="Straight Arrow Connector 1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2159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D322AC1" id="Straight Arrow Connector 1462" o:spid="_x0000_s1026" type="#_x0000_t32" style="position:absolute;margin-left:377pt;margin-top:6.2pt;width:18.35pt;height:17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1456" behindDoc="0" locked="0" layoutInCell="1" allowOverlap="1" wp14:anchorId="2D7B09A9" wp14:editId="642E638C">
                <wp:simplePos x="0" y="0"/>
                <wp:positionH relativeFrom="column">
                  <wp:posOffset>1587500</wp:posOffset>
                </wp:positionH>
                <wp:positionV relativeFrom="paragraph">
                  <wp:posOffset>103505</wp:posOffset>
                </wp:positionV>
                <wp:extent cx="534035" cy="881380"/>
                <wp:effectExtent l="0" t="38100" r="56515" b="33020"/>
                <wp:wrapNone/>
                <wp:docPr id="1461" name="Straight Arrow Connecto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4035" cy="8813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D0A911A" id="Straight Arrow Connector 1461" o:spid="_x0000_s1026" type="#_x0000_t32" style="position:absolute;margin-left:125pt;margin-top:8.15pt;width:42.05pt;height:69.4pt;flip:y;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2480" behindDoc="0" locked="0" layoutInCell="1" allowOverlap="1" wp14:anchorId="62ADD2D1" wp14:editId="417D776A">
                <wp:simplePos x="0" y="0"/>
                <wp:positionH relativeFrom="column">
                  <wp:posOffset>1554480</wp:posOffset>
                </wp:positionH>
                <wp:positionV relativeFrom="paragraph">
                  <wp:posOffset>145415</wp:posOffset>
                </wp:positionV>
                <wp:extent cx="565785" cy="349250"/>
                <wp:effectExtent l="0" t="38100" r="62865" b="31750"/>
                <wp:wrapNone/>
                <wp:docPr id="1460" name="Straight Arrow Connector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785" cy="3492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6A5377B" id="Straight Arrow Connector 1460" o:spid="_x0000_s1026" type="#_x0000_t32" style="position:absolute;margin-left:122.4pt;margin-top:11.45pt;width:44.55pt;height:27.5pt;flip:y;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3504" behindDoc="0" locked="0" layoutInCell="1" allowOverlap="1" wp14:anchorId="055AEF09" wp14:editId="0C90D15D">
                <wp:simplePos x="0" y="0"/>
                <wp:positionH relativeFrom="column">
                  <wp:posOffset>1554480</wp:posOffset>
                </wp:positionH>
                <wp:positionV relativeFrom="paragraph">
                  <wp:posOffset>78740</wp:posOffset>
                </wp:positionV>
                <wp:extent cx="567690" cy="149860"/>
                <wp:effectExtent l="0" t="57150" r="0" b="21590"/>
                <wp:wrapNone/>
                <wp:docPr id="1459" name="Straight Arrow Connector 1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90" cy="1498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02582E7" id="Straight Arrow Connector 1459" o:spid="_x0000_s1026" type="#_x0000_t32" style="position:absolute;margin-left:122.4pt;margin-top:6.2pt;width:44.7pt;height:11.8pt;flip:y;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4528" behindDoc="0" locked="0" layoutInCell="1" allowOverlap="1" wp14:anchorId="2ABC8CE4" wp14:editId="1E75D1D5">
                <wp:simplePos x="0" y="0"/>
                <wp:positionH relativeFrom="column">
                  <wp:posOffset>249555</wp:posOffset>
                </wp:positionH>
                <wp:positionV relativeFrom="paragraph">
                  <wp:posOffset>77470</wp:posOffset>
                </wp:positionV>
                <wp:extent cx="1179830" cy="215900"/>
                <wp:effectExtent l="0" t="0" r="20320" b="12700"/>
                <wp:wrapNone/>
                <wp:docPr id="1458" name="Rectangle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966DC8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Приспособяеми раст.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BC8CE4" id="Rectangle 1458" o:spid="_x0000_s1143" style="position:absolute;left:0;text-align:left;margin-left:19.65pt;margin-top:6.1pt;width:92.9pt;height:17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" fillcolor="#5b9bd5" strokecolor="#41719c" strokeweight="1pt">
                <v:path arrowok="t"/>
                <v:textbox>
                  <w:txbxContent>
                    <w:p w14:paraId="4966DC8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Приспособяеми раст.</w:t>
                      </w:r>
                    </w:p>
                  </w:txbxContent>
                </v:textbox>
              </v:rect>
            </w:pict>
          </mc:Fallback>
        </mc:AlternateContent>
      </w:r>
    </w:p>
    <w:p w14:paraId="030DE36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5552" behindDoc="0" locked="0" layoutInCell="1" allowOverlap="1" wp14:anchorId="28FFAB67" wp14:editId="735F4BC8">
                <wp:simplePos x="0" y="0"/>
                <wp:positionH relativeFrom="column">
                  <wp:posOffset>5162550</wp:posOffset>
                </wp:positionH>
                <wp:positionV relativeFrom="paragraph">
                  <wp:posOffset>86995</wp:posOffset>
                </wp:positionV>
                <wp:extent cx="664845" cy="224155"/>
                <wp:effectExtent l="0" t="0" r="20955" b="23495"/>
                <wp:wrapNone/>
                <wp:docPr id="1457" name="Rounded Rectangle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387B54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O.15</w:t>
                            </w:r>
                            <w:r w:rsidRPr="00DD2D95">
                              <w:rPr>
                                <w:rFonts w:ascii="Times New Roman" w:hAnsi="Times New Roman" w:cs="Times New Roman"/>
                                <w:noProof/>
                                <w:sz w:val="16"/>
                                <w:szCs w:val="16"/>
                                <w:lang w:val="en-US" w:eastAsia="en-US"/>
                              </w:rPr>
                              <w:drawing>
                                <wp:inline distT="0" distB="0" distL="0" distR="0" wp14:anchorId="3A01AC06" wp14:editId="6D313A38">
                                  <wp:extent cx="447675" cy="191086"/>
                                  <wp:effectExtent l="0" t="0" r="0" b="0"/>
                                  <wp:docPr id="479" name="Картина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8FFAB67" id="Rounded Rectangle 1457" o:spid="_x0000_s1144" style="position:absolute;left:0;text-align:left;margin-left:406.5pt;margin-top:6.85pt;width:52.35pt;height:17.6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" fillcolor="#f6b0b7" strokecolor="#41719c" strokeweight="1pt">
                <v:stroke joinstyle="miter"/>
                <v:path arrowok="t"/>
                <v:textbox>
                  <w:txbxContent>
                    <w:p w14:paraId="7387B54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O.15</w:t>
                      </w:r>
                      <w:r w:rsidRPr="00DD2D95">
                        <w:rPr>
                          <w:rFonts w:ascii="Times New Roman" w:hAnsi="Times New Roman" w:cs="Times New Roman"/>
                          <w:noProof/>
                          <w:sz w:val="16"/>
                          <w:szCs w:val="16"/>
                          <w:lang w:val="en-US" w:eastAsia="en-US"/>
                        </w:rPr>
                        <w:drawing>
                          <wp:inline distT="0" distB="0" distL="0" distR="0" wp14:anchorId="3A01AC06" wp14:editId="6D313A38">
                            <wp:extent cx="447675" cy="191086"/>
                            <wp:effectExtent l="0" t="0" r="0" b="0"/>
                            <wp:docPr id="479" name="Картина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6576" behindDoc="0" locked="0" layoutInCell="1" allowOverlap="1" wp14:anchorId="29EB2ECB" wp14:editId="3E6EF464">
                <wp:simplePos x="0" y="0"/>
                <wp:positionH relativeFrom="column">
                  <wp:posOffset>2268855</wp:posOffset>
                </wp:positionH>
                <wp:positionV relativeFrom="paragraph">
                  <wp:posOffset>56515</wp:posOffset>
                </wp:positionV>
                <wp:extent cx="2294255" cy="241300"/>
                <wp:effectExtent l="0" t="0" r="10795" b="25400"/>
                <wp:wrapNone/>
                <wp:docPr id="1456" name="Rectangle 1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6072D5C"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ЗС</w:t>
                            </w:r>
                          </w:p>
                          <w:p w14:paraId="5C63E1A9"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EB2ECB" id="Rectangle 1456" o:spid="_x0000_s1145" style="position:absolute;left:0;text-align:left;margin-left:178.65pt;margin-top:4.45pt;width:180.65pt;height:1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" fillcolor="#c5e0b4" strokecolor="#41719c" strokeweight="1pt">
                <v:path arrowok="t"/>
                <v:textbox>
                  <w:txbxContent>
                    <w:p w14:paraId="06072D5C"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ЗС</w:t>
                      </w:r>
                    </w:p>
                    <w:p w14:paraId="5C63E1A9"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7600" behindDoc="0" locked="0" layoutInCell="1" allowOverlap="1" wp14:anchorId="41A28794" wp14:editId="13381E26">
                <wp:simplePos x="0" y="0"/>
                <wp:positionH relativeFrom="column">
                  <wp:posOffset>1554480</wp:posOffset>
                </wp:positionH>
                <wp:positionV relativeFrom="paragraph">
                  <wp:posOffset>133350</wp:posOffset>
                </wp:positionV>
                <wp:extent cx="567055" cy="357505"/>
                <wp:effectExtent l="0" t="38100" r="61595" b="23495"/>
                <wp:wrapNone/>
                <wp:docPr id="1455" name="Straight Arrow Connector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055" cy="3575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4B0D5C9" id="Straight Arrow Connector 1455" o:spid="_x0000_s1026" type="#_x0000_t32" style="position:absolute;margin-left:122.4pt;margin-top:10.5pt;width:44.65pt;height:28.15pt;flip:y;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8624" behindDoc="0" locked="0" layoutInCell="1" allowOverlap="1" wp14:anchorId="6AE94210" wp14:editId="11984ABD">
                <wp:simplePos x="0" y="0"/>
                <wp:positionH relativeFrom="column">
                  <wp:posOffset>1554480</wp:posOffset>
                </wp:positionH>
                <wp:positionV relativeFrom="paragraph">
                  <wp:posOffset>208280</wp:posOffset>
                </wp:positionV>
                <wp:extent cx="598170" cy="981075"/>
                <wp:effectExtent l="0" t="0" r="49530" b="47625"/>
                <wp:wrapNone/>
                <wp:docPr id="1454" name="Straight Arrow Connector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170" cy="9810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4D2FF9B" id="Straight Arrow Connector 1454" o:spid="_x0000_s1026" type="#_x0000_t32" style="position:absolute;margin-left:122.4pt;margin-top:16.4pt;width:47.1pt;height:77.2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19648" behindDoc="0" locked="0" layoutInCell="1" allowOverlap="1" wp14:anchorId="1A77EFEE" wp14:editId="063C4AF1">
                <wp:simplePos x="0" y="0"/>
                <wp:positionH relativeFrom="column">
                  <wp:posOffset>241300</wp:posOffset>
                </wp:positionH>
                <wp:positionV relativeFrom="paragraph">
                  <wp:posOffset>57785</wp:posOffset>
                </wp:positionV>
                <wp:extent cx="1187450" cy="215900"/>
                <wp:effectExtent l="0" t="0" r="12700" b="12700"/>
                <wp:wrapNone/>
                <wp:docPr id="1453" name="Rectangle 1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AEB3D4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Нискоинт. произв.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77EFEE" id="Rectangle 1453" o:spid="_x0000_s1146" style="position:absolute;left:0;text-align:left;margin-left:19pt;margin-top:4.55pt;width:93.5pt;height:17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" fillcolor="#5b9bd5" strokecolor="#41719c" strokeweight="1pt">
                <v:path arrowok="t"/>
                <v:textbox>
                  <w:txbxContent>
                    <w:p w14:paraId="4AEB3D4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Нискоинт. произв.</w:t>
                      </w:r>
                    </w:p>
                  </w:txbxContent>
                </v:textbox>
              </v:rect>
            </w:pict>
          </mc:Fallback>
        </mc:AlternateContent>
      </w:r>
    </w:p>
    <w:p w14:paraId="46D9230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0672" behindDoc="0" locked="0" layoutInCell="1" allowOverlap="1" wp14:anchorId="5213ABFC" wp14:editId="57B9B15F">
                <wp:simplePos x="0" y="0"/>
                <wp:positionH relativeFrom="column">
                  <wp:posOffset>4771390</wp:posOffset>
                </wp:positionH>
                <wp:positionV relativeFrom="paragraph">
                  <wp:posOffset>254635</wp:posOffset>
                </wp:positionV>
                <wp:extent cx="248920" cy="132715"/>
                <wp:effectExtent l="0" t="0" r="74930" b="57785"/>
                <wp:wrapNone/>
                <wp:docPr id="1452" name="Straight Arrow Connector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1327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A409043" id="Straight Arrow Connector 1452" o:spid="_x0000_s1026" type="#_x0000_t32" style="position:absolute;margin-left:375.7pt;margin-top:20.05pt;width:19.6pt;height:10.4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1696" behindDoc="0" locked="0" layoutInCell="1" allowOverlap="1" wp14:anchorId="09D666A7" wp14:editId="012CBFAE">
                <wp:simplePos x="0" y="0"/>
                <wp:positionH relativeFrom="column">
                  <wp:posOffset>2266950</wp:posOffset>
                </wp:positionH>
                <wp:positionV relativeFrom="paragraph">
                  <wp:posOffset>99060</wp:posOffset>
                </wp:positionV>
                <wp:extent cx="2294255" cy="340995"/>
                <wp:effectExtent l="0" t="0" r="10795" b="20955"/>
                <wp:wrapNone/>
                <wp:docPr id="1451" name="Rectangle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4099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94F4E26"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биологично животновъдство</w:t>
                            </w:r>
                          </w:p>
                          <w:p w14:paraId="4275BF07"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D666A7" id="Rectangle 1451" o:spid="_x0000_s1147" style="position:absolute;left:0;text-align:left;margin-left:178.5pt;margin-top:7.8pt;width:180.65pt;height:26.8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" fillcolor="#c5e0b4" strokecolor="#41719c" strokeweight="1pt">
                <v:path arrowok="t"/>
                <v:textbox>
                  <w:txbxContent>
                    <w:p w14:paraId="094F4E26"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биологично животновъдство</w:t>
                      </w:r>
                    </w:p>
                    <w:p w14:paraId="4275BF07"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2720" behindDoc="0" locked="0" layoutInCell="1" allowOverlap="1" wp14:anchorId="2CC233BB" wp14:editId="31474548">
                <wp:simplePos x="0" y="0"/>
                <wp:positionH relativeFrom="column">
                  <wp:posOffset>1579245</wp:posOffset>
                </wp:positionH>
                <wp:positionV relativeFrom="paragraph">
                  <wp:posOffset>254635</wp:posOffset>
                </wp:positionV>
                <wp:extent cx="540385" cy="215900"/>
                <wp:effectExtent l="0" t="38100" r="50165" b="31750"/>
                <wp:wrapNone/>
                <wp:docPr id="1450" name="Straight Arrow Connector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 cy="2159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28468DD" id="Straight Arrow Connector 1450" o:spid="_x0000_s1026" type="#_x0000_t32" style="position:absolute;margin-left:124.35pt;margin-top:20.05pt;width:42.55pt;height:17pt;flip:y;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3744" behindDoc="0" locked="0" layoutInCell="1" allowOverlap="1" wp14:anchorId="1639B0EA" wp14:editId="3E44C35B">
                <wp:simplePos x="0" y="0"/>
                <wp:positionH relativeFrom="column">
                  <wp:posOffset>1554480</wp:posOffset>
                </wp:positionH>
                <wp:positionV relativeFrom="paragraph">
                  <wp:posOffset>213360</wp:posOffset>
                </wp:positionV>
                <wp:extent cx="581660" cy="748030"/>
                <wp:effectExtent l="0" t="0" r="85090" b="52070"/>
                <wp:wrapNone/>
                <wp:docPr id="1449" name="Straight Arrow Connector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7480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A1D6E29" id="Straight Arrow Connector 1449" o:spid="_x0000_s1026" type="#_x0000_t32" style="position:absolute;margin-left:122.4pt;margin-top:16.8pt;width:45.8pt;height:58.9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4768" behindDoc="0" locked="0" layoutInCell="1" allowOverlap="1" wp14:anchorId="6F07610C" wp14:editId="0922E992">
                <wp:simplePos x="0" y="0"/>
                <wp:positionH relativeFrom="column">
                  <wp:posOffset>5185410</wp:posOffset>
                </wp:positionH>
                <wp:positionV relativeFrom="paragraph">
                  <wp:posOffset>260985</wp:posOffset>
                </wp:positionV>
                <wp:extent cx="664845" cy="224155"/>
                <wp:effectExtent l="0" t="0" r="20955" b="23495"/>
                <wp:wrapNone/>
                <wp:docPr id="1448" name="Rounded Rectangle 1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C016EF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O.16</w:t>
                            </w:r>
                            <w:r w:rsidRPr="00DD2D95">
                              <w:rPr>
                                <w:rFonts w:ascii="Times New Roman" w:hAnsi="Times New Roman" w:cs="Times New Roman"/>
                                <w:noProof/>
                                <w:sz w:val="16"/>
                                <w:szCs w:val="16"/>
                                <w:lang w:val="en-US" w:eastAsia="en-US"/>
                              </w:rPr>
                              <w:drawing>
                                <wp:inline distT="0" distB="0" distL="0" distR="0" wp14:anchorId="14936098" wp14:editId="74ED7092">
                                  <wp:extent cx="447675" cy="191086"/>
                                  <wp:effectExtent l="0" t="0" r="0" b="0"/>
                                  <wp:docPr id="480" name="Картина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F07610C" id="Rounded Rectangle 1448" o:spid="_x0000_s1148" style="position:absolute;left:0;text-align:left;margin-left:408.3pt;margin-top:20.55pt;width:52.35pt;height:17.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" fillcolor="#f6b0b7" strokecolor="#41719c" strokeweight="1pt">
                <v:stroke joinstyle="miter"/>
                <v:path arrowok="t"/>
                <v:textbox>
                  <w:txbxContent>
                    <w:p w14:paraId="1C016EF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O.16</w:t>
                      </w:r>
                      <w:r w:rsidRPr="00DD2D95">
                        <w:rPr>
                          <w:rFonts w:ascii="Times New Roman" w:hAnsi="Times New Roman" w:cs="Times New Roman"/>
                          <w:noProof/>
                          <w:sz w:val="16"/>
                          <w:szCs w:val="16"/>
                          <w:lang w:val="en-US" w:eastAsia="en-US"/>
                        </w:rPr>
                        <w:drawing>
                          <wp:inline distT="0" distB="0" distL="0" distR="0" wp14:anchorId="14936098" wp14:editId="74ED7092">
                            <wp:extent cx="447675" cy="191086"/>
                            <wp:effectExtent l="0" t="0" r="0" b="0"/>
                            <wp:docPr id="480" name="Картина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5792" behindDoc="0" locked="0" layoutInCell="1" allowOverlap="1" wp14:anchorId="1B674236" wp14:editId="6363BF9F">
                <wp:simplePos x="0" y="0"/>
                <wp:positionH relativeFrom="column">
                  <wp:posOffset>232410</wp:posOffset>
                </wp:positionH>
                <wp:positionV relativeFrom="paragraph">
                  <wp:posOffset>29210</wp:posOffset>
                </wp:positionV>
                <wp:extent cx="1187450" cy="215900"/>
                <wp:effectExtent l="0" t="0" r="12700" b="12700"/>
                <wp:wrapNone/>
                <wp:docPr id="1447" name="Rectangle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9363CED"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Биомаса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674236" id="Rectangle 1447" o:spid="_x0000_s1149" style="position:absolute;left:0;text-align:left;margin-left:18.3pt;margin-top:2.3pt;width:93.5pt;height:17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" fillcolor="#5b9bd5" strokecolor="#41719c" strokeweight="1pt">
                <v:path arrowok="t"/>
                <v:textbox>
                  <w:txbxContent>
                    <w:p w14:paraId="59363CED"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Биомаса</w:t>
                      </w:r>
                    </w:p>
                  </w:txbxContent>
                </v:textbox>
              </v:rect>
            </w:pict>
          </mc:Fallback>
        </mc:AlternateContent>
      </w:r>
    </w:p>
    <w:p w14:paraId="1322C4F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6816" behindDoc="0" locked="0" layoutInCell="1" allowOverlap="1" wp14:anchorId="04BB24D6" wp14:editId="1A80D2B4">
                <wp:simplePos x="0" y="0"/>
                <wp:positionH relativeFrom="column">
                  <wp:posOffset>1554480</wp:posOffset>
                </wp:positionH>
                <wp:positionV relativeFrom="paragraph">
                  <wp:posOffset>175895</wp:posOffset>
                </wp:positionV>
                <wp:extent cx="582295" cy="673100"/>
                <wp:effectExtent l="0" t="0" r="65405" b="50800"/>
                <wp:wrapNone/>
                <wp:docPr id="1446" name="Straight Arrow Connector 1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2295" cy="6731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714AA0" id="Straight Arrow Connector 1446" o:spid="_x0000_s1026" type="#_x0000_t32" style="position:absolute;margin-left:122.4pt;margin-top:13.85pt;width:45.85pt;height:53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7840" behindDoc="0" locked="0" layoutInCell="1" allowOverlap="1" wp14:anchorId="5B1FF644" wp14:editId="7437755A">
                <wp:simplePos x="0" y="0"/>
                <wp:positionH relativeFrom="column">
                  <wp:posOffset>2280285</wp:posOffset>
                </wp:positionH>
                <wp:positionV relativeFrom="paragraph">
                  <wp:posOffset>267335</wp:posOffset>
                </wp:positionV>
                <wp:extent cx="2294255" cy="241300"/>
                <wp:effectExtent l="0" t="0" r="10795" b="25400"/>
                <wp:wrapNone/>
                <wp:docPr id="1445" name="Rectangle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7F539E0"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гори</w:t>
                            </w:r>
                          </w:p>
                          <w:p w14:paraId="65B9F25B"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1FF644" id="Rectangle 1445" o:spid="_x0000_s1150" style="position:absolute;left:0;text-align:left;margin-left:179.55pt;margin-top:21.05pt;width:180.65pt;height:19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" fillcolor="#c5e0b4" strokecolor="#41719c" strokeweight="1pt">
                <v:path arrowok="t"/>
                <v:textbox>
                  <w:txbxContent>
                    <w:p w14:paraId="07F539E0"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гори</w:t>
                      </w:r>
                    </w:p>
                    <w:p w14:paraId="65B9F25B"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8864" behindDoc="0" locked="0" layoutInCell="1" allowOverlap="1" wp14:anchorId="0E9DF80E" wp14:editId="5D41FC63">
                <wp:simplePos x="0" y="0"/>
                <wp:positionH relativeFrom="column">
                  <wp:posOffset>224155</wp:posOffset>
                </wp:positionH>
                <wp:positionV relativeFrom="paragraph">
                  <wp:posOffset>262890</wp:posOffset>
                </wp:positionV>
                <wp:extent cx="1187450" cy="215900"/>
                <wp:effectExtent l="0" t="0" r="12700" b="12700"/>
                <wp:wrapNone/>
                <wp:docPr id="1444" name="Rectangle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A744DF9"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Горски запаси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9DF80E" id="Rectangle 1444" o:spid="_x0000_s1151" style="position:absolute;left:0;text-align:left;margin-left:17.65pt;margin-top:20.7pt;width:93.5pt;height:17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" fillcolor="#5b9bd5" strokecolor="#41719c" strokeweight="1pt">
                <v:path arrowok="t"/>
                <v:textbox>
                  <w:txbxContent>
                    <w:p w14:paraId="1A744DF9"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Горски запаси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29888" behindDoc="0" locked="0" layoutInCell="1" allowOverlap="1" wp14:anchorId="477C50DC" wp14:editId="0736DB2C">
                <wp:simplePos x="0" y="0"/>
                <wp:positionH relativeFrom="column">
                  <wp:posOffset>224155</wp:posOffset>
                </wp:positionH>
                <wp:positionV relativeFrom="paragraph">
                  <wp:posOffset>5080</wp:posOffset>
                </wp:positionV>
                <wp:extent cx="1187450" cy="215900"/>
                <wp:effectExtent l="0" t="0" r="12700" b="12700"/>
                <wp:wrapNone/>
                <wp:docPr id="1443" name="Rectangle 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21BDEC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Заболявания, животни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7C50DC" id="Rectangle 1443" o:spid="_x0000_s1152" style="position:absolute;left:0;text-align:left;margin-left:17.65pt;margin-top:.4pt;width:93.5pt;height:17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" fillcolor="#5b9bd5" strokecolor="#41719c" strokeweight="1pt">
                <v:path arrowok="t"/>
                <v:textbox>
                  <w:txbxContent>
                    <w:p w14:paraId="021BDEC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Заболявания, животни</w:t>
                      </w:r>
                    </w:p>
                  </w:txbxContent>
                </v:textbox>
              </v:rect>
            </w:pict>
          </mc:Fallback>
        </mc:AlternateContent>
      </w:r>
    </w:p>
    <w:p w14:paraId="37EB831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0912" behindDoc="0" locked="0" layoutInCell="1" allowOverlap="1" wp14:anchorId="5E82D2E4" wp14:editId="5BE15F99">
                <wp:simplePos x="0" y="0"/>
                <wp:positionH relativeFrom="column">
                  <wp:posOffset>1554480</wp:posOffset>
                </wp:positionH>
                <wp:positionV relativeFrom="paragraph">
                  <wp:posOffset>114300</wp:posOffset>
                </wp:positionV>
                <wp:extent cx="581660" cy="357505"/>
                <wp:effectExtent l="0" t="38100" r="46990" b="23495"/>
                <wp:wrapNone/>
                <wp:docPr id="1442" name="Straight Arrow Connector 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3575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68B987" id="Straight Arrow Connector 1442" o:spid="_x0000_s1026" type="#_x0000_t32" style="position:absolute;margin-left:122.4pt;margin-top:9pt;width:45.8pt;height:28.15pt;flip:y;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1936" behindDoc="0" locked="0" layoutInCell="1" allowOverlap="1" wp14:anchorId="701D6A90" wp14:editId="338E0B6D">
                <wp:simplePos x="0" y="0"/>
                <wp:positionH relativeFrom="column">
                  <wp:posOffset>1554480</wp:posOffset>
                </wp:positionH>
                <wp:positionV relativeFrom="paragraph">
                  <wp:posOffset>64770</wp:posOffset>
                </wp:positionV>
                <wp:extent cx="581660" cy="107950"/>
                <wp:effectExtent l="0" t="57150" r="8890" b="25400"/>
                <wp:wrapNone/>
                <wp:docPr id="1441" name="Straight Arrow Connector 1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1079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6BBE76F" id="Straight Arrow Connector 1441" o:spid="_x0000_s1026" type="#_x0000_t32" style="position:absolute;margin-left:122.4pt;margin-top:5.1pt;width:45.8pt;height:8.5pt;flip:y;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2960" behindDoc="0" locked="0" layoutInCell="1" allowOverlap="1" wp14:anchorId="6B592AD6" wp14:editId="56CD5691">
                <wp:simplePos x="0" y="0"/>
                <wp:positionH relativeFrom="column">
                  <wp:posOffset>224155</wp:posOffset>
                </wp:positionH>
                <wp:positionV relativeFrom="paragraph">
                  <wp:posOffset>242570</wp:posOffset>
                </wp:positionV>
                <wp:extent cx="1187450" cy="332740"/>
                <wp:effectExtent l="0" t="0" r="12700" b="10160"/>
                <wp:wrapNone/>
                <wp:docPr id="1440" name="Rectangle 1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332740"/>
                        </a:xfrm>
                        <a:prstGeom prst="rect">
                          <a:avLst/>
                        </a:prstGeom>
                        <a:solidFill>
                          <a:srgbClr val="5B9BD5"/>
                        </a:solidFill>
                        <a:ln w="12700" cap="flat" cmpd="sng" algn="ctr">
                          <a:solidFill>
                            <a:srgbClr val="5B9BD5">
                              <a:shade val="50000"/>
                            </a:srgbClr>
                          </a:solidFill>
                          <a:prstDash val="solid"/>
                          <a:miter lim="800000"/>
                        </a:ln>
                        <a:effectLst/>
                      </wps:spPr>
                      <wps:txbx>
                        <w:txbxContent>
                          <w:p w14:paraId="28275EF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Залесяване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592AD6" id="Rectangle 1440" o:spid="_x0000_s1153" style="position:absolute;left:0;text-align:left;margin-left:17.65pt;margin-top:19.1pt;width:93.5pt;height:26.2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" fillcolor="#5b9bd5" strokecolor="#41719c" strokeweight="1pt">
                <v:path arrowok="t"/>
                <v:textbox>
                  <w:txbxContent>
                    <w:p w14:paraId="28275EF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Залесяване</w:t>
                      </w:r>
                    </w:p>
                  </w:txbxContent>
                </v:textbox>
              </v:rect>
            </w:pict>
          </mc:Fallback>
        </mc:AlternateContent>
      </w:r>
    </w:p>
    <w:p w14:paraId="6110BBC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3984" behindDoc="0" locked="0" layoutInCell="1" allowOverlap="1" wp14:anchorId="1E7ED836" wp14:editId="033959CD">
                <wp:simplePos x="0" y="0"/>
                <wp:positionH relativeFrom="column">
                  <wp:posOffset>2277745</wp:posOffset>
                </wp:positionH>
                <wp:positionV relativeFrom="paragraph">
                  <wp:posOffset>102235</wp:posOffset>
                </wp:positionV>
                <wp:extent cx="2294255" cy="382270"/>
                <wp:effectExtent l="0" t="0" r="10795" b="17780"/>
                <wp:wrapNone/>
                <wp:docPr id="1439"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8227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80FAD3D" w14:textId="77777777" w:rsidR="00CC6DBD" w:rsidRPr="00691BBC" w:rsidRDefault="00CC6DBD" w:rsidP="00197D06">
                            <w:pPr>
                              <w:jc w:val="center"/>
                              <w:rPr>
                                <w:rFonts w:ascii="Times New Roman" w:hAnsi="Times New Roman" w:cs="Times New Roman"/>
                                <w:sz w:val="16"/>
                                <w:szCs w:val="16"/>
                                <w:lang w:val="en-US"/>
                              </w:rPr>
                            </w:pPr>
                            <w:r w:rsidRPr="006E2000">
                              <w:rPr>
                                <w:rFonts w:ascii="Times New Roman" w:hAnsi="Times New Roman" w:cs="Times New Roman"/>
                                <w:b/>
                                <w:sz w:val="16"/>
                                <w:szCs w:val="16"/>
                              </w:rPr>
                              <w:t>Забрани и ограничения</w:t>
                            </w:r>
                            <w:r>
                              <w:rPr>
                                <w:rFonts w:ascii="Times New Roman" w:hAnsi="Times New Roman" w:cs="Times New Roman"/>
                                <w:sz w:val="16"/>
                                <w:szCs w:val="16"/>
                                <w:lang w:val="en-US"/>
                              </w:rPr>
                              <w:t>(</w:t>
                            </w:r>
                            <w:r>
                              <w:rPr>
                                <w:rFonts w:ascii="Times New Roman" w:hAnsi="Times New Roman" w:cs="Times New Roman"/>
                                <w:sz w:val="16"/>
                                <w:szCs w:val="16"/>
                              </w:rPr>
                              <w:t>ДЗЕС, ЗИУ</w:t>
                            </w:r>
                            <w:r>
                              <w:rPr>
                                <w:rFonts w:ascii="Times New Roman" w:hAnsi="Times New Roman" w:cs="Times New Roman"/>
                                <w:sz w:val="16"/>
                                <w:szCs w:val="16"/>
                                <w:lang w:val="en-US"/>
                              </w:rPr>
                              <w:t>)</w:t>
                            </w:r>
                          </w:p>
                          <w:p w14:paraId="2C75C7CA"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7ED836" id="Rectangle 1439" o:spid="_x0000_s1154" style="position:absolute;left:0;text-align:left;margin-left:179.35pt;margin-top:8.05pt;width:180.65pt;height:30.1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" fillcolor="#c5e0b4" strokecolor="#41719c" strokeweight="1pt">
                <v:path arrowok="t"/>
                <v:textbox>
                  <w:txbxContent>
                    <w:p w14:paraId="180FAD3D" w14:textId="77777777" w:rsidR="00CC6DBD" w:rsidRPr="00691BBC" w:rsidRDefault="00CC6DBD" w:rsidP="00197D06">
                      <w:pPr>
                        <w:jc w:val="center"/>
                        <w:rPr>
                          <w:rFonts w:ascii="Times New Roman" w:hAnsi="Times New Roman" w:cs="Times New Roman"/>
                          <w:sz w:val="16"/>
                          <w:szCs w:val="16"/>
                          <w:lang w:val="en-US"/>
                        </w:rPr>
                      </w:pPr>
                      <w:r w:rsidRPr="006E2000">
                        <w:rPr>
                          <w:rFonts w:ascii="Times New Roman" w:hAnsi="Times New Roman" w:cs="Times New Roman"/>
                          <w:b/>
                          <w:sz w:val="16"/>
                          <w:szCs w:val="16"/>
                        </w:rPr>
                        <w:t>Забрани и ограничения</w:t>
                      </w:r>
                      <w:r>
                        <w:rPr>
                          <w:rFonts w:ascii="Times New Roman" w:hAnsi="Times New Roman" w:cs="Times New Roman"/>
                          <w:sz w:val="16"/>
                          <w:szCs w:val="16"/>
                          <w:lang w:val="en-US"/>
                        </w:rPr>
                        <w:t>(</w:t>
                      </w:r>
                      <w:r>
                        <w:rPr>
                          <w:rFonts w:ascii="Times New Roman" w:hAnsi="Times New Roman" w:cs="Times New Roman"/>
                          <w:sz w:val="16"/>
                          <w:szCs w:val="16"/>
                        </w:rPr>
                        <w:t>ДЗЕС, ЗИУ</w:t>
                      </w:r>
                      <w:r>
                        <w:rPr>
                          <w:rFonts w:ascii="Times New Roman" w:hAnsi="Times New Roman" w:cs="Times New Roman"/>
                          <w:sz w:val="16"/>
                          <w:szCs w:val="16"/>
                          <w:lang w:val="en-US"/>
                        </w:rPr>
                        <w:t>)</w:t>
                      </w:r>
                    </w:p>
                    <w:p w14:paraId="2C75C7CA"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5A00CADC" w14:textId="77777777" w:rsidR="00197D06" w:rsidRDefault="00197D06" w:rsidP="00197D06">
      <w:pPr>
        <w:spacing w:line="276" w:lineRule="auto"/>
        <w:jc w:val="both"/>
        <w:rPr>
          <w:rFonts w:ascii="Times New Roman" w:eastAsia="Times New Roman" w:hAnsi="Times New Roman" w:cs="Times New Roman"/>
          <w:sz w:val="20"/>
          <w:szCs w:val="20"/>
        </w:rPr>
      </w:pPr>
    </w:p>
    <w:p w14:paraId="6B7346A4" w14:textId="77777777" w:rsidR="00197D06" w:rsidRDefault="00197D06" w:rsidP="00197D06">
      <w:pPr>
        <w:spacing w:line="276" w:lineRule="auto"/>
        <w:jc w:val="both"/>
        <w:rPr>
          <w:rFonts w:ascii="Times New Roman" w:eastAsia="Times New Roman" w:hAnsi="Times New Roman" w:cs="Times New Roman"/>
          <w:sz w:val="20"/>
          <w:szCs w:val="20"/>
        </w:rPr>
      </w:pPr>
    </w:p>
    <w:p w14:paraId="4069F0EC"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4</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4</w:t>
      </w:r>
    </w:p>
    <w:p w14:paraId="3B4C6494"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Подборът на интервенциите е подчинен и съответства на поставените специфична и обща цел. </w:t>
      </w:r>
    </w:p>
    <w:p w14:paraId="7CBB493E" w14:textId="6BB86424"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Значителна част от предвидените интервенции се основават на чл. </w:t>
      </w:r>
      <w:r w:rsidR="0083736E">
        <w:rPr>
          <w:rFonts w:ascii="Times New Roman" w:eastAsia="Times New Roman" w:hAnsi="Times New Roman" w:cs="Times New Roman"/>
          <w:sz w:val="20"/>
          <w:szCs w:val="20"/>
        </w:rPr>
        <w:t>70</w:t>
      </w:r>
      <w:r>
        <w:rPr>
          <w:rFonts w:ascii="Times New Roman" w:eastAsia="Times New Roman" w:hAnsi="Times New Roman" w:cs="Times New Roman"/>
          <w:sz w:val="20"/>
          <w:szCs w:val="20"/>
        </w:rPr>
        <w:t xml:space="preserve">– </w:t>
      </w:r>
      <w:r w:rsidRPr="003A4B35">
        <w:rPr>
          <w:rFonts w:ascii="Times New Roman" w:eastAsia="Times New Roman" w:hAnsi="Times New Roman" w:cs="Times New Roman"/>
          <w:i/>
          <w:sz w:val="20"/>
          <w:szCs w:val="20"/>
        </w:rPr>
        <w:t>Поети задължения в областта на околната среда, климата и други задължения, свързани с управлението</w:t>
      </w:r>
      <w:r>
        <w:rPr>
          <w:rFonts w:ascii="Times New Roman" w:eastAsia="Times New Roman" w:hAnsi="Times New Roman" w:cs="Times New Roman"/>
          <w:sz w:val="20"/>
          <w:szCs w:val="20"/>
        </w:rPr>
        <w:t xml:space="preserve">, но трябва да се има предвид, че този вид подпомагане се предоставя само за задължения, които надхвърлят законоустановените в националното право и в правото на Съюза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т. 5 от 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по Регламента за 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37F5DAAB" w14:textId="1BE6A859"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Включването на плащания по схемите за агроекология поставя изискването държавата-членка да гарантира, че земеделските производители имат достъп до необходимите знания и иновации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т. 10 от 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по Регламента за 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което означава, че потребностите следва да се адресират с механизми за консултантски услуги и обучение.</w:t>
      </w:r>
    </w:p>
    <w:p w14:paraId="6DD2916F" w14:textId="3DAEB613" w:rsidR="00197D06" w:rsidRPr="005714F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Спазено е изискването на т. 5, г</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от 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 xml:space="preserve">по РСП, според който задълженията, които подлежат на подпомагане по 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 xml:space="preserve">трябва да се различават от посочените по чл. </w:t>
      </w:r>
      <w:r w:rsidR="005C2911">
        <w:rPr>
          <w:rFonts w:ascii="Times New Roman" w:eastAsia="Times New Roman" w:hAnsi="Times New Roman" w:cs="Times New Roman"/>
          <w:sz w:val="20"/>
          <w:szCs w:val="20"/>
        </w:rPr>
        <w:t>31</w:t>
      </w:r>
      <w:r>
        <w:rPr>
          <w:rFonts w:ascii="Times New Roman" w:eastAsia="Times New Roman" w:hAnsi="Times New Roman" w:cs="Times New Roman"/>
          <w:sz w:val="20"/>
          <w:szCs w:val="20"/>
        </w:rPr>
        <w:t>– Схеми за климата и околната среда.</w:t>
      </w:r>
    </w:p>
    <w:p w14:paraId="42223BD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Интервенциите, свързани с потребността за противодействие с болестите по животните и борба с патогенните заболявания могат да се допълнят с инвестиции в земеделските стопанства.</w:t>
      </w:r>
    </w:p>
    <w:p w14:paraId="365DC1B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5008" behindDoc="0" locked="0" layoutInCell="1" allowOverlap="1" wp14:anchorId="4A36BA34" wp14:editId="30924798">
                <wp:simplePos x="0" y="0"/>
                <wp:positionH relativeFrom="margin">
                  <wp:posOffset>-74930</wp:posOffset>
                </wp:positionH>
                <wp:positionV relativeFrom="paragraph">
                  <wp:posOffset>121285</wp:posOffset>
                </wp:positionV>
                <wp:extent cx="6334125" cy="5253355"/>
                <wp:effectExtent l="0" t="0" r="28575" b="23495"/>
                <wp:wrapNone/>
                <wp:docPr id="1438" name="Rounded Rectangle 1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25335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3F6412" w14:textId="77777777" w:rsidR="00CC6DBD" w:rsidRDefault="00CC6DBD" w:rsidP="00197D06">
                            <w:pPr>
                              <w:jc w:val="center"/>
                            </w:pPr>
                            <w:r w:rsidRPr="00490AF7">
                              <w:rPr>
                                <w:noProof/>
                                <w:lang w:val="en-US" w:eastAsia="en-US"/>
                              </w:rPr>
                              <w:drawing>
                                <wp:inline distT="0" distB="0" distL="0" distR="0" wp14:anchorId="54048A92" wp14:editId="4D44F4DB">
                                  <wp:extent cx="158115" cy="191135"/>
                                  <wp:effectExtent l="0" t="0" r="0" b="0"/>
                                  <wp:docPr id="577" name="Картина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69724C06" wp14:editId="60DB738B">
                                  <wp:extent cx="158115" cy="191135"/>
                                  <wp:effectExtent l="0" t="0" r="0" b="0"/>
                                  <wp:docPr id="578" name="Картина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A36BA34" id="Rounded Rectangle 1438" o:spid="_x0000_s1155" style="position:absolute;left:0;text-align:left;margin-left:-5.9pt;margin-top:9.55pt;width:498.75pt;height:413.6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" fillcolor="#d9e2f3 [664]" strokecolor="#1f4d78 [1604]" strokeweight="1pt">
                <v:stroke joinstyle="miter"/>
                <v:path arrowok="t"/>
                <v:textbox>
                  <w:txbxContent>
                    <w:p w14:paraId="353F6412" w14:textId="77777777" w:rsidR="00CC6DBD" w:rsidRDefault="00CC6DBD" w:rsidP="00197D06">
                      <w:pPr>
                        <w:jc w:val="center"/>
                      </w:pPr>
                      <w:r w:rsidRPr="00490AF7">
                        <w:rPr>
                          <w:noProof/>
                          <w:lang w:val="en-US" w:eastAsia="en-US"/>
                        </w:rPr>
                        <w:drawing>
                          <wp:inline distT="0" distB="0" distL="0" distR="0" wp14:anchorId="54048A92" wp14:editId="4D44F4DB">
                            <wp:extent cx="158115" cy="191135"/>
                            <wp:effectExtent l="0" t="0" r="0" b="0"/>
                            <wp:docPr id="577" name="Картина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69724C06" wp14:editId="60DB738B">
                            <wp:extent cx="158115" cy="191135"/>
                            <wp:effectExtent l="0" t="0" r="0" b="0"/>
                            <wp:docPr id="578" name="Картина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45DDDFA0"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6032" behindDoc="0" locked="0" layoutInCell="1" allowOverlap="1" wp14:anchorId="76D14F82" wp14:editId="56E41E65">
                <wp:simplePos x="0" y="0"/>
                <wp:positionH relativeFrom="margin">
                  <wp:align>right</wp:align>
                </wp:positionH>
                <wp:positionV relativeFrom="paragraph">
                  <wp:posOffset>266700</wp:posOffset>
                </wp:positionV>
                <wp:extent cx="1562735" cy="540385"/>
                <wp:effectExtent l="0" t="0" r="18415" b="12065"/>
                <wp:wrapNone/>
                <wp:docPr id="1437" name="Rounded Rectangle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F0DCA"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4940F1FF" w14:textId="77777777" w:rsidR="00CC6DBD" w:rsidRPr="001D671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w:t>
                            </w:r>
                            <w:r>
                              <w:rPr>
                                <w:rFonts w:ascii="Times New Roman" w:hAnsi="Times New Roman" w:cs="Times New Roman"/>
                                <w:sz w:val="16"/>
                                <w:szCs w:val="16"/>
                              </w:rPr>
                              <w:t xml:space="preserve">13, </w:t>
                            </w:r>
                            <w:r>
                              <w:rPr>
                                <w:rFonts w:ascii="Times New Roman" w:hAnsi="Times New Roman" w:cs="Times New Roman"/>
                                <w:sz w:val="16"/>
                                <w:szCs w:val="16"/>
                                <w:lang w:val="en-US"/>
                              </w:rPr>
                              <w:t>I.14, I.15, I.16, I.17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6D14F82" id="Rounded Rectangle 1437" o:spid="_x0000_s1156" style="position:absolute;left:0;text-align:left;margin-left:71.85pt;margin-top:21pt;width:123.05pt;height:42.55pt;z-index:25143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" fillcolor="#9f218d" strokecolor="#942c80" strokeweight="1pt">
                <v:stroke joinstyle="miter"/>
                <v:path arrowok="t"/>
                <v:textbox>
                  <w:txbxContent>
                    <w:p w14:paraId="747F0DCA"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4940F1FF" w14:textId="77777777" w:rsidR="00CC6DBD" w:rsidRPr="001D671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w:t>
                      </w:r>
                      <w:r>
                        <w:rPr>
                          <w:rFonts w:ascii="Times New Roman" w:hAnsi="Times New Roman" w:cs="Times New Roman"/>
                          <w:sz w:val="16"/>
                          <w:szCs w:val="16"/>
                        </w:rPr>
                        <w:t xml:space="preserve">13, </w:t>
                      </w:r>
                      <w:r>
                        <w:rPr>
                          <w:rFonts w:ascii="Times New Roman" w:hAnsi="Times New Roman" w:cs="Times New Roman"/>
                          <w:sz w:val="16"/>
                          <w:szCs w:val="16"/>
                          <w:lang w:val="en-US"/>
                        </w:rPr>
                        <w:t>I.14, I.15, I.16, I.17</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7056" behindDoc="0" locked="0" layoutInCell="1" allowOverlap="1" wp14:anchorId="086EDF63" wp14:editId="207C9283">
                <wp:simplePos x="0" y="0"/>
                <wp:positionH relativeFrom="column">
                  <wp:posOffset>257175</wp:posOffset>
                </wp:positionH>
                <wp:positionV relativeFrom="paragraph">
                  <wp:posOffset>191770</wp:posOffset>
                </wp:positionV>
                <wp:extent cx="3400425" cy="419100"/>
                <wp:effectExtent l="0" t="0" r="28575" b="19050"/>
                <wp:wrapNone/>
                <wp:docPr id="1436" name="Rounded Rectangle 1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890E3"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600625">
                              <w:rPr>
                                <w:rFonts w:ascii="Times New Roman" w:hAnsi="Times New Roman" w:cs="Times New Roman"/>
                                <w:i/>
                                <w:color w:val="00B050"/>
                                <w:sz w:val="16"/>
                                <w:szCs w:val="16"/>
                              </w:rPr>
                              <w:t xml:space="preserve">Да подкрепя грижите за околната среда и действията за климата и допринася за постигане на целите на ЕС за околната среда </w:t>
                            </w:r>
                            <w:r w:rsidRPr="000335E0">
                              <w:rPr>
                                <w:rFonts w:ascii="Times New Roman" w:hAnsi="Times New Roman" w:cs="Times New Roman"/>
                                <w:i/>
                                <w:sz w:val="16"/>
                                <w:szCs w:val="16"/>
                              </w:rPr>
                              <w:t>и климата</w:t>
                            </w:r>
                          </w:p>
                          <w:p w14:paraId="2D2B2C5B"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6EDF63" id="Rounded Rectangle 1436" o:spid="_x0000_s1157" style="position:absolute;left:0;text-align:left;margin-left:20.25pt;margin-top:15.1pt;width:267.75pt;height:3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" fillcolor="#e2efd9 [665]" strokecolor="#1f4d78 [1604]" strokeweight="1pt">
                <v:stroke joinstyle="miter"/>
                <v:path arrowok="t"/>
                <v:textbox>
                  <w:txbxContent>
                    <w:p w14:paraId="578890E3"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600625">
                        <w:rPr>
                          <w:rFonts w:ascii="Times New Roman" w:hAnsi="Times New Roman" w:cs="Times New Roman"/>
                          <w:i/>
                          <w:color w:val="00B050"/>
                          <w:sz w:val="16"/>
                          <w:szCs w:val="16"/>
                        </w:rPr>
                        <w:t xml:space="preserve">Да подкрепя грижите за околната среда и действията за климата и допринася за постигане на целите на ЕС за околната среда </w:t>
                      </w:r>
                      <w:r w:rsidRPr="000335E0">
                        <w:rPr>
                          <w:rFonts w:ascii="Times New Roman" w:hAnsi="Times New Roman" w:cs="Times New Roman"/>
                          <w:i/>
                          <w:sz w:val="16"/>
                          <w:szCs w:val="16"/>
                        </w:rPr>
                        <w:t>и климата</w:t>
                      </w:r>
                    </w:p>
                    <w:p w14:paraId="2D2B2C5B"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v:textbox>
              </v:roundrect>
            </w:pict>
          </mc:Fallback>
        </mc:AlternateContent>
      </w:r>
    </w:p>
    <w:p w14:paraId="6BD8DBE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8080" behindDoc="0" locked="0" layoutInCell="1" allowOverlap="1" wp14:anchorId="660D723F" wp14:editId="2CE4BFBE">
                <wp:simplePos x="0" y="0"/>
                <wp:positionH relativeFrom="column">
                  <wp:posOffset>3723640</wp:posOffset>
                </wp:positionH>
                <wp:positionV relativeFrom="paragraph">
                  <wp:posOffset>138430</wp:posOffset>
                </wp:positionV>
                <wp:extent cx="340995" cy="141605"/>
                <wp:effectExtent l="19050" t="19050" r="20955" b="29845"/>
                <wp:wrapNone/>
                <wp:docPr id="1435" name="Left Arrow 1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6E6E829" id="Left Arrow 1435" o:spid="_x0000_s1026" type="#_x0000_t66" style="position:absolute;margin-left:293.2pt;margin-top:10.9pt;width:26.85pt;height:11.1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AQ&#10;8VQQ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79794AD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39104" behindDoc="0" locked="0" layoutInCell="1" allowOverlap="1" wp14:anchorId="5E9CA23B" wp14:editId="3A0892D7">
                <wp:simplePos x="0" y="0"/>
                <wp:positionH relativeFrom="column">
                  <wp:posOffset>3803650</wp:posOffset>
                </wp:positionH>
                <wp:positionV relativeFrom="paragraph">
                  <wp:posOffset>165735</wp:posOffset>
                </wp:positionV>
                <wp:extent cx="156210" cy="646430"/>
                <wp:effectExtent l="0" t="187960" r="0" b="170180"/>
                <wp:wrapNone/>
                <wp:docPr id="1434" name="Down Arrow 1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BE9A6D2" id="Down Arrow 1434" o:spid="_x0000_s1026" type="#_x0000_t67" style="position:absolute;margin-left:299.5pt;margin-top:13.05pt;width:12.3pt;height:50.9pt;rotation:3167049fd;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0128" behindDoc="0" locked="0" layoutInCell="1" allowOverlap="1" wp14:anchorId="75F62109" wp14:editId="7E5E5BCA">
                <wp:simplePos x="0" y="0"/>
                <wp:positionH relativeFrom="margin">
                  <wp:posOffset>581025</wp:posOffset>
                </wp:positionH>
                <wp:positionV relativeFrom="paragraph">
                  <wp:posOffset>257810</wp:posOffset>
                </wp:positionV>
                <wp:extent cx="2651760" cy="257810"/>
                <wp:effectExtent l="0" t="0" r="15240" b="27940"/>
                <wp:wrapNone/>
                <wp:docPr id="1433" name="Rounded Rectangle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F6BCF6"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5F62109" id="Rounded Rectangle 1433" o:spid="_x0000_s1158" style="position:absolute;left:0;text-align:left;margin-left:45.75pt;margin-top:20.3pt;width:208.8pt;height:20.3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" fillcolor="#e2efd9 [665]" strokecolor="#1f4d78 [1604]" strokeweight="1pt">
                <v:stroke joinstyle="miter"/>
                <v:path arrowok="t"/>
                <v:textbox>
                  <w:txbxContent>
                    <w:p w14:paraId="0CF6BCF6"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1152" behindDoc="0" locked="0" layoutInCell="1" allowOverlap="1" wp14:anchorId="04F4489A" wp14:editId="2A91E4EF">
                <wp:simplePos x="0" y="0"/>
                <wp:positionH relativeFrom="column">
                  <wp:posOffset>1853565</wp:posOffset>
                </wp:positionH>
                <wp:positionV relativeFrom="paragraph">
                  <wp:posOffset>68580</wp:posOffset>
                </wp:positionV>
                <wp:extent cx="267970" cy="615315"/>
                <wp:effectExtent l="19050" t="19050" r="36830" b="13335"/>
                <wp:wrapNone/>
                <wp:docPr id="1432" name="Up Arrow 1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70350D9" id="Up Arrow 1432" o:spid="_x0000_s1026" type="#_x0000_t68" style="position:absolute;margin-left:145.95pt;margin-top:5.4pt;width:21.1pt;height:48.4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lWSBu4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3D39FC9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2176" behindDoc="0" locked="0" layoutInCell="1" allowOverlap="1" wp14:anchorId="3A086603" wp14:editId="6F3E5BFA">
                <wp:simplePos x="0" y="0"/>
                <wp:positionH relativeFrom="margin">
                  <wp:align>right</wp:align>
                </wp:positionH>
                <wp:positionV relativeFrom="paragraph">
                  <wp:posOffset>147320</wp:posOffset>
                </wp:positionV>
                <wp:extent cx="1562735" cy="764540"/>
                <wp:effectExtent l="0" t="0" r="18415" b="16510"/>
                <wp:wrapNone/>
                <wp:docPr id="1431" name="Rounded 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764540"/>
                        </a:xfrm>
                        <a:prstGeom prst="roundRect">
                          <a:avLst/>
                        </a:prstGeom>
                        <a:solidFill>
                          <a:srgbClr val="9F218D"/>
                        </a:solidFill>
                        <a:ln w="12700" cap="flat" cmpd="sng" algn="ctr">
                          <a:solidFill>
                            <a:srgbClr val="9F218D"/>
                          </a:solidFill>
                          <a:prstDash val="solid"/>
                          <a:miter lim="800000"/>
                        </a:ln>
                        <a:effectLst/>
                      </wps:spPr>
                      <wps:txbx>
                        <w:txbxContent>
                          <w:p w14:paraId="74A37EA7"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3F3EB9B0"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R12, R 14, R18, R19, R20, R24, R 29, R31, R 34, R37, R39, R43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A086603" id="Rounded Rectangle 1431" o:spid="_x0000_s1159" style="position:absolute;left:0;text-align:left;margin-left:71.85pt;margin-top:11.6pt;width:123.05pt;height:60.2pt;z-index:251442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" fillcolor="#9f218d" strokecolor="#9f218d" strokeweight="1pt">
                <v:stroke joinstyle="miter"/>
                <v:path arrowok="t"/>
                <v:textbox>
                  <w:txbxContent>
                    <w:p w14:paraId="74A37EA7"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3F3EB9B0"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R12, R 14, R18, R19, R20, R24, R 29, R31, R 34, R37, R39, R43</w:t>
                      </w:r>
                    </w:p>
                  </w:txbxContent>
                </v:textbox>
                <w10:wrap anchorx="margin"/>
              </v:roundrect>
            </w:pict>
          </mc:Fallback>
        </mc:AlternateContent>
      </w:r>
    </w:p>
    <w:p w14:paraId="749C13E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3200" behindDoc="0" locked="0" layoutInCell="1" allowOverlap="1" wp14:anchorId="465B6C52" wp14:editId="3C577236">
                <wp:simplePos x="0" y="0"/>
                <wp:positionH relativeFrom="column">
                  <wp:posOffset>3657600</wp:posOffset>
                </wp:positionH>
                <wp:positionV relativeFrom="paragraph">
                  <wp:posOffset>229235</wp:posOffset>
                </wp:positionV>
                <wp:extent cx="448310" cy="191135"/>
                <wp:effectExtent l="19050" t="19050" r="27940" b="37465"/>
                <wp:wrapNone/>
                <wp:docPr id="1430" name="Left Arrow 1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C4A9627" id="Left Arrow 1430" o:spid="_x0000_s1026" type="#_x0000_t66" style="position:absolute;margin-left:4in;margin-top:18.05pt;width:35.3pt;height:15.0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4224" behindDoc="0" locked="0" layoutInCell="1" allowOverlap="1" wp14:anchorId="01C55517" wp14:editId="0A5E142C">
                <wp:simplePos x="0" y="0"/>
                <wp:positionH relativeFrom="margin">
                  <wp:posOffset>141605</wp:posOffset>
                </wp:positionH>
                <wp:positionV relativeFrom="paragraph">
                  <wp:posOffset>127635</wp:posOffset>
                </wp:positionV>
                <wp:extent cx="3474720" cy="382270"/>
                <wp:effectExtent l="0" t="0" r="11430" b="17780"/>
                <wp:wrapNone/>
                <wp:docPr id="1429" name="Rounded Rectangle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4A5E06D3"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5</w:t>
                            </w:r>
                            <w:r>
                              <w:rPr>
                                <w:rFonts w:ascii="Times New Roman" w:hAnsi="Times New Roman" w:cs="Times New Roman"/>
                                <w:color w:val="2F5496" w:themeColor="accent5" w:themeShade="BF"/>
                                <w:sz w:val="16"/>
                                <w:szCs w:val="16"/>
                              </w:rPr>
                              <w:t>:</w:t>
                            </w:r>
                            <w:r w:rsidRPr="00B7508E">
                              <w:rPr>
                                <w:rFonts w:ascii="Times New Roman" w:hAnsi="Times New Roman" w:cs="Times New Roman"/>
                                <w:sz w:val="16"/>
                                <w:szCs w:val="16"/>
                              </w:rPr>
                              <w:t>Устойчиво развитие и ефективно управление на природните ресурси като вода, почва и въздух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C55517" id="Rounded Rectangle 1429" o:spid="_x0000_s1160" style="position:absolute;left:0;text-align:left;margin-left:11.15pt;margin-top:10.05pt;width:273.6pt;height:30.1pt;z-index:25144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" fillcolor="#e2f0d9" strokecolor="#41719c" strokeweight="1pt">
                <v:stroke joinstyle="miter"/>
                <v:path arrowok="t"/>
                <v:textbox>
                  <w:txbxContent>
                    <w:p w14:paraId="4A5E06D3"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5</w:t>
                      </w:r>
                      <w:r>
                        <w:rPr>
                          <w:rFonts w:ascii="Times New Roman" w:hAnsi="Times New Roman" w:cs="Times New Roman"/>
                          <w:color w:val="2F5496" w:themeColor="accent5" w:themeShade="BF"/>
                          <w:sz w:val="16"/>
                          <w:szCs w:val="16"/>
                        </w:rPr>
                        <w:t>:</w:t>
                      </w:r>
                      <w:r w:rsidRPr="00B7508E">
                        <w:rPr>
                          <w:rFonts w:ascii="Times New Roman" w:hAnsi="Times New Roman" w:cs="Times New Roman"/>
                          <w:sz w:val="16"/>
                          <w:szCs w:val="16"/>
                        </w:rPr>
                        <w:t>Устойчиво развитие и ефективно управление на природните ресурси като вода, почва и въздух</w:t>
                      </w:r>
                    </w:p>
                  </w:txbxContent>
                </v:textbox>
                <w10:wrap anchorx="margin"/>
              </v:roundrect>
            </w:pict>
          </mc:Fallback>
        </mc:AlternateContent>
      </w:r>
    </w:p>
    <w:p w14:paraId="22B3959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5248" behindDoc="0" locked="0" layoutInCell="1" allowOverlap="1" wp14:anchorId="56389408" wp14:editId="5393E2A5">
                <wp:simplePos x="0" y="0"/>
                <wp:positionH relativeFrom="column">
                  <wp:posOffset>3192145</wp:posOffset>
                </wp:positionH>
                <wp:positionV relativeFrom="paragraph">
                  <wp:posOffset>255270</wp:posOffset>
                </wp:positionV>
                <wp:extent cx="132715" cy="174625"/>
                <wp:effectExtent l="19050" t="19050" r="38735" b="15875"/>
                <wp:wrapNone/>
                <wp:docPr id="1428" name="Up Arrow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7E96CEF" id="Up Arrow 1428" o:spid="_x0000_s1026" type="#_x0000_t68" style="position:absolute;margin-left:251.35pt;margin-top:20.1pt;width:10.45pt;height:13.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B6z&#10;gvW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6272" behindDoc="0" locked="0" layoutInCell="1" allowOverlap="1" wp14:anchorId="6B6AA623" wp14:editId="75747084">
                <wp:simplePos x="0" y="0"/>
                <wp:positionH relativeFrom="column">
                  <wp:posOffset>922020</wp:posOffset>
                </wp:positionH>
                <wp:positionV relativeFrom="paragraph">
                  <wp:posOffset>264795</wp:posOffset>
                </wp:positionV>
                <wp:extent cx="143510" cy="182880"/>
                <wp:effectExtent l="19050" t="19050" r="27940" b="26670"/>
                <wp:wrapNone/>
                <wp:docPr id="1427" name="Up Arrow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F45AFA6" id="Up Arrow 1427" o:spid="_x0000_s1026" type="#_x0000_t68" style="position:absolute;margin-left:72.6pt;margin-top:20.85pt;width:11.3pt;height:14.4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2i2T&#10;co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5E7E058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7296" behindDoc="0" locked="0" layoutInCell="1" allowOverlap="1" wp14:anchorId="0F0D7610" wp14:editId="1276EBE7">
                <wp:simplePos x="0" y="0"/>
                <wp:positionH relativeFrom="column">
                  <wp:posOffset>2119630</wp:posOffset>
                </wp:positionH>
                <wp:positionV relativeFrom="paragraph">
                  <wp:posOffset>220980</wp:posOffset>
                </wp:positionV>
                <wp:extent cx="2651760" cy="3100705"/>
                <wp:effectExtent l="0" t="0" r="15240" b="23495"/>
                <wp:wrapNone/>
                <wp:docPr id="1426" name="Rounded 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310070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46EB5DF7" id="Rounded Rectangle 1426" o:spid="_x0000_s1026" style="position:absolute;margin-left:166.9pt;margin-top:17.4pt;width:208.8pt;height:244.1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8320" behindDoc="0" locked="0" layoutInCell="1" allowOverlap="1" wp14:anchorId="7744B736" wp14:editId="22357899">
                <wp:simplePos x="0" y="0"/>
                <wp:positionH relativeFrom="column">
                  <wp:posOffset>4987925</wp:posOffset>
                </wp:positionH>
                <wp:positionV relativeFrom="paragraph">
                  <wp:posOffset>177165</wp:posOffset>
                </wp:positionV>
                <wp:extent cx="980440" cy="2759710"/>
                <wp:effectExtent l="0" t="0" r="10160" b="21590"/>
                <wp:wrapNone/>
                <wp:docPr id="1425" name="Rounded 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7733B8B4" id="Rounded Rectangle 1425" o:spid="_x0000_s1026" style="position:absolute;margin-left:392.75pt;margin-top:13.95pt;width:77.2pt;height:217.3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" fillcolor="#d9e2f3 [664]"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49344" behindDoc="0" locked="0" layoutInCell="1" allowOverlap="1" wp14:anchorId="7860414C" wp14:editId="1FB5F7E6">
                <wp:simplePos x="0" y="0"/>
                <wp:positionH relativeFrom="margin">
                  <wp:posOffset>141605</wp:posOffset>
                </wp:positionH>
                <wp:positionV relativeFrom="paragraph">
                  <wp:posOffset>216535</wp:posOffset>
                </wp:positionV>
                <wp:extent cx="1412875" cy="2893060"/>
                <wp:effectExtent l="0" t="0" r="15875" b="21590"/>
                <wp:wrapNone/>
                <wp:docPr id="1424" name="Rounded Rectangle 1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89306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5CDC3B7F"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60414C" id="Rounded Rectangle 1424" o:spid="_x0000_s1161" style="position:absolute;left:0;text-align:left;margin-left:11.15pt;margin-top:17.05pt;width:111.25pt;height:227.8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" fillcolor="#e2f0d9" strokecolor="#41719c" strokeweight="1pt">
                <v:stroke joinstyle="miter"/>
                <v:path arrowok="t"/>
                <v:textbox>
                  <w:txbxContent>
                    <w:p w14:paraId="5CDC3B7F"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p>
    <w:p w14:paraId="23A7508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0368" behindDoc="0" locked="0" layoutInCell="1" allowOverlap="1" wp14:anchorId="22F3ECA0" wp14:editId="02C98734">
                <wp:simplePos x="0" y="0"/>
                <wp:positionH relativeFrom="column">
                  <wp:posOffset>2942590</wp:posOffset>
                </wp:positionH>
                <wp:positionV relativeFrom="paragraph">
                  <wp:posOffset>10160</wp:posOffset>
                </wp:positionV>
                <wp:extent cx="1346835" cy="365760"/>
                <wp:effectExtent l="0" t="0" r="24765" b="15240"/>
                <wp:wrapNone/>
                <wp:docPr id="1423"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835" cy="36576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36EB5564"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F3ECA0" id="Rectangle 1423" o:spid="_x0000_s1162" style="position:absolute;left:0;text-align:left;margin-left:231.7pt;margin-top:.8pt;width:106.05pt;height:28.8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" fillcolor="#c5e0b3 [1305]" strokecolor="#41719c" strokeweight="1pt">
                <v:path arrowok="t"/>
                <v:textbox>
                  <w:txbxContent>
                    <w:p w14:paraId="36EB5564"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1392" behindDoc="0" locked="0" layoutInCell="1" allowOverlap="1" wp14:anchorId="0854778A" wp14:editId="2B7A8B9B">
                <wp:simplePos x="0" y="0"/>
                <wp:positionH relativeFrom="column">
                  <wp:posOffset>5137150</wp:posOffset>
                </wp:positionH>
                <wp:positionV relativeFrom="paragraph">
                  <wp:posOffset>41910</wp:posOffset>
                </wp:positionV>
                <wp:extent cx="748030" cy="498475"/>
                <wp:effectExtent l="0" t="0" r="13970" b="15875"/>
                <wp:wrapNone/>
                <wp:docPr id="1422" name="Rectangle 1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16A559"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54778A" id="Rectangle 1422" o:spid="_x0000_s1163" style="position:absolute;left:0;text-align:left;margin-left:404.5pt;margin-top:3.3pt;width:58.9pt;height:39.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" fillcolor="#bb058b" strokecolor="#1f4d78 [1604]" strokeweight="1pt">
                <v:path arrowok="t"/>
                <v:textbox>
                  <w:txbxContent>
                    <w:p w14:paraId="5A16A559"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2416" behindDoc="0" locked="0" layoutInCell="1" allowOverlap="1" wp14:anchorId="174A72B2" wp14:editId="1E1EE681">
                <wp:simplePos x="0" y="0"/>
                <wp:positionH relativeFrom="column">
                  <wp:posOffset>340995</wp:posOffset>
                </wp:positionH>
                <wp:positionV relativeFrom="paragraph">
                  <wp:posOffset>75565</wp:posOffset>
                </wp:positionV>
                <wp:extent cx="914400" cy="241300"/>
                <wp:effectExtent l="0" t="0" r="19050" b="25400"/>
                <wp:wrapNone/>
                <wp:docPr id="1421" name="Rectangle 1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C7CA34"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74A72B2" id="Rectangle 1421" o:spid="_x0000_s1164" style="position:absolute;left:0;text-align:left;margin-left:26.85pt;margin-top:5.95pt;width:1in;height:19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" fillcolor="#5b9bd5 [3204]" strokecolor="#1f4d78 [1604]" strokeweight="1pt">
                <v:path arrowok="t"/>
                <v:textbox>
                  <w:txbxContent>
                    <w:p w14:paraId="67C7CA34"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64C848B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3440" behindDoc="0" locked="0" layoutInCell="1" allowOverlap="1" wp14:anchorId="227D97CD" wp14:editId="473566C1">
                <wp:simplePos x="0" y="0"/>
                <wp:positionH relativeFrom="column">
                  <wp:posOffset>248285</wp:posOffset>
                </wp:positionH>
                <wp:positionV relativeFrom="paragraph">
                  <wp:posOffset>238760</wp:posOffset>
                </wp:positionV>
                <wp:extent cx="1180465" cy="233045"/>
                <wp:effectExtent l="0" t="0" r="19685" b="14605"/>
                <wp:wrapNone/>
                <wp:docPr id="1420"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0B2E1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Баланс площи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27D97CD" id="Rectangle 1420" o:spid="_x0000_s1165" style="position:absolute;left:0;text-align:left;margin-left:19.55pt;margin-top:18.8pt;width:92.95pt;height:18.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" fillcolor="#5b9bd5 [3204]" strokecolor="#1f4d78 [1604]" strokeweight="1pt">
                <v:path arrowok="t"/>
                <v:textbox>
                  <w:txbxContent>
                    <w:p w14:paraId="360B2E1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Баланс площи</w:t>
                      </w:r>
                    </w:p>
                  </w:txbxContent>
                </v:textbox>
              </v:rect>
            </w:pict>
          </mc:Fallback>
        </mc:AlternateContent>
      </w:r>
    </w:p>
    <w:p w14:paraId="729B7FB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4464" behindDoc="0" locked="0" layoutInCell="1" allowOverlap="1" wp14:anchorId="66B3E30C" wp14:editId="1E1A3F4B">
                <wp:simplePos x="0" y="0"/>
                <wp:positionH relativeFrom="column">
                  <wp:posOffset>4771390</wp:posOffset>
                </wp:positionH>
                <wp:positionV relativeFrom="paragraph">
                  <wp:posOffset>144145</wp:posOffset>
                </wp:positionV>
                <wp:extent cx="224155" cy="207645"/>
                <wp:effectExtent l="0" t="0" r="80645" b="59055"/>
                <wp:wrapNone/>
                <wp:docPr id="1419" name="Straight Arrow Connector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2076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328F32B" id="Straight Arrow Connector 1419" o:spid="_x0000_s1026" type="#_x0000_t32" style="position:absolute;margin-left:375.7pt;margin-top:11.35pt;width:17.65pt;height:16.3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5488" behindDoc="0" locked="0" layoutInCell="1" allowOverlap="1" wp14:anchorId="6FFAE45A" wp14:editId="0717552C">
                <wp:simplePos x="0" y="0"/>
                <wp:positionH relativeFrom="column">
                  <wp:posOffset>1570990</wp:posOffset>
                </wp:positionH>
                <wp:positionV relativeFrom="paragraph">
                  <wp:posOffset>160655</wp:posOffset>
                </wp:positionV>
                <wp:extent cx="548640" cy="1263015"/>
                <wp:effectExtent l="0" t="38100" r="60960" b="13335"/>
                <wp:wrapNone/>
                <wp:docPr id="1418" name="Straight Arrow Connector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640" cy="12630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9CD7B40" id="Straight Arrow Connector 1418" o:spid="_x0000_s1026" type="#_x0000_t32" style="position:absolute;margin-left:123.7pt;margin-top:12.65pt;width:43.2pt;height:99.45pt;flip:y;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6512" behindDoc="0" locked="0" layoutInCell="1" allowOverlap="1" wp14:anchorId="252B31DB" wp14:editId="0524733B">
                <wp:simplePos x="0" y="0"/>
                <wp:positionH relativeFrom="column">
                  <wp:posOffset>1587500</wp:posOffset>
                </wp:positionH>
                <wp:positionV relativeFrom="paragraph">
                  <wp:posOffset>60960</wp:posOffset>
                </wp:positionV>
                <wp:extent cx="534035" cy="789940"/>
                <wp:effectExtent l="0" t="38100" r="56515" b="29210"/>
                <wp:wrapNone/>
                <wp:docPr id="1417" name="Straight Arrow Connector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4035" cy="78994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C23A154" id="Straight Arrow Connector 1417" o:spid="_x0000_s1026" type="#_x0000_t32" style="position:absolute;margin-left:125pt;margin-top:4.8pt;width:42.05pt;height:62.2pt;flip:y;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7536" behindDoc="0" locked="0" layoutInCell="1" allowOverlap="1" wp14:anchorId="62655BA6" wp14:editId="6579D881">
                <wp:simplePos x="0" y="0"/>
                <wp:positionH relativeFrom="column">
                  <wp:posOffset>1554480</wp:posOffset>
                </wp:positionH>
                <wp:positionV relativeFrom="paragraph">
                  <wp:posOffset>60960</wp:posOffset>
                </wp:positionV>
                <wp:extent cx="565785" cy="1787525"/>
                <wp:effectExtent l="0" t="0" r="62865" b="60325"/>
                <wp:wrapNone/>
                <wp:docPr id="1416" name="Straight Arrow Connector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 cy="17875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9FF9C72" id="Straight Arrow Connector 1416" o:spid="_x0000_s1026" type="#_x0000_t32" style="position:absolute;margin-left:122.4pt;margin-top:4.8pt;width:44.55pt;height:140.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8560" behindDoc="0" locked="0" layoutInCell="1" allowOverlap="1" wp14:anchorId="0E73A79B" wp14:editId="05F19784">
                <wp:simplePos x="0" y="0"/>
                <wp:positionH relativeFrom="column">
                  <wp:posOffset>1570990</wp:posOffset>
                </wp:positionH>
                <wp:positionV relativeFrom="paragraph">
                  <wp:posOffset>60960</wp:posOffset>
                </wp:positionV>
                <wp:extent cx="531495" cy="1138555"/>
                <wp:effectExtent l="0" t="0" r="59055" b="61595"/>
                <wp:wrapNone/>
                <wp:docPr id="1415" name="Straight Arrow Connector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11385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71202A9" id="Straight Arrow Connector 1415" o:spid="_x0000_s1026" type="#_x0000_t32" style="position:absolute;margin-left:123.7pt;margin-top:4.8pt;width:41.85pt;height:89.6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59584" behindDoc="0" locked="0" layoutInCell="1" allowOverlap="1" wp14:anchorId="204E4AE4" wp14:editId="769BDF8C">
                <wp:simplePos x="0" y="0"/>
                <wp:positionH relativeFrom="column">
                  <wp:posOffset>1570990</wp:posOffset>
                </wp:positionH>
                <wp:positionV relativeFrom="paragraph">
                  <wp:posOffset>27940</wp:posOffset>
                </wp:positionV>
                <wp:extent cx="532130" cy="631825"/>
                <wp:effectExtent l="0" t="0" r="77470" b="53975"/>
                <wp:wrapNone/>
                <wp:docPr id="1414" name="Straight Arrow Connector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6318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3167614" id="Straight Arrow Connector 1414" o:spid="_x0000_s1026" type="#_x0000_t32" style="position:absolute;margin-left:123.7pt;margin-top:2.2pt;width:41.9pt;height:49.7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460608" behindDoc="0" locked="0" layoutInCell="1" allowOverlap="1" wp14:anchorId="54DBEC14" wp14:editId="13FC9C9A">
                <wp:simplePos x="0" y="0"/>
                <wp:positionH relativeFrom="column">
                  <wp:posOffset>1554480</wp:posOffset>
                </wp:positionH>
                <wp:positionV relativeFrom="paragraph">
                  <wp:posOffset>19684</wp:posOffset>
                </wp:positionV>
                <wp:extent cx="607060" cy="0"/>
                <wp:effectExtent l="0" t="76200" r="21590" b="95250"/>
                <wp:wrapNone/>
                <wp:docPr id="1413" name="Straight Arrow Connector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7060"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6712C2E" id="Straight Arrow Connector 1413" o:spid="_x0000_s1026" type="#_x0000_t32" style="position:absolute;margin-left:122.4pt;margin-top:1.55pt;width:47.8pt;height:0;z-index:251460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1632" behindDoc="0" locked="0" layoutInCell="1" allowOverlap="1" wp14:anchorId="5D10718C" wp14:editId="5AE0EB23">
                <wp:simplePos x="0" y="0"/>
                <wp:positionH relativeFrom="column">
                  <wp:posOffset>5186680</wp:posOffset>
                </wp:positionH>
                <wp:positionV relativeFrom="paragraph">
                  <wp:posOffset>226695</wp:posOffset>
                </wp:positionV>
                <wp:extent cx="664845" cy="233045"/>
                <wp:effectExtent l="0" t="0" r="20955" b="14605"/>
                <wp:wrapNone/>
                <wp:docPr id="1412" name="Rounded 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3D0A7A28"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D10718C" id="Rounded Rectangle 1412" o:spid="_x0000_s1166" style="position:absolute;left:0;text-align:left;margin-left:408.4pt;margin-top:17.85pt;width:52.35pt;height:18.3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" fillcolor="#f6b0b7" strokecolor="#41719c" strokeweight="1pt">
                <v:stroke joinstyle="miter"/>
                <v:path arrowok="t"/>
                <v:textbox>
                  <w:txbxContent>
                    <w:p w14:paraId="3D0A7A28"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2656" behindDoc="0" locked="0" layoutInCell="1" allowOverlap="1" wp14:anchorId="01A99169" wp14:editId="613C07A3">
                <wp:simplePos x="0" y="0"/>
                <wp:positionH relativeFrom="column">
                  <wp:posOffset>2276475</wp:posOffset>
                </wp:positionH>
                <wp:positionV relativeFrom="paragraph">
                  <wp:posOffset>635</wp:posOffset>
                </wp:positionV>
                <wp:extent cx="2294255" cy="241300"/>
                <wp:effectExtent l="0" t="0" r="10795" b="25400"/>
                <wp:wrapNone/>
                <wp:docPr id="1411"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BE21518"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еко схеми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A99169" id="Rectangle 1411" o:spid="_x0000_s1167" style="position:absolute;left:0;text-align:left;margin-left:179.25pt;margin-top:.05pt;width:180.65pt;height:19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" fillcolor="#c5e0b4" strokecolor="#41719c" strokeweight="1pt">
                <v:path arrowok="t"/>
                <v:textbox>
                  <w:txbxContent>
                    <w:p w14:paraId="6BE21518"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еко схеми</w:t>
                      </w:r>
                    </w:p>
                  </w:txbxContent>
                </v:textbox>
              </v:rect>
            </w:pict>
          </mc:Fallback>
        </mc:AlternateContent>
      </w:r>
    </w:p>
    <w:p w14:paraId="5280198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3680" behindDoc="0" locked="0" layoutInCell="1" allowOverlap="1" wp14:anchorId="56FDF5A5" wp14:editId="67C5A2CA">
                <wp:simplePos x="0" y="0"/>
                <wp:positionH relativeFrom="column">
                  <wp:posOffset>1579245</wp:posOffset>
                </wp:positionH>
                <wp:positionV relativeFrom="paragraph">
                  <wp:posOffset>240030</wp:posOffset>
                </wp:positionV>
                <wp:extent cx="542290" cy="166370"/>
                <wp:effectExtent l="0" t="0" r="67310" b="62230"/>
                <wp:wrapNone/>
                <wp:docPr id="1410" name="Straight Arrow Connector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 cy="16637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84F67E9" id="Straight Arrow Connector 1410" o:spid="_x0000_s1026" type="#_x0000_t32" style="position:absolute;margin-left:124.35pt;margin-top:18.9pt;width:42.7pt;height:13.1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4704" behindDoc="0" locked="0" layoutInCell="1" allowOverlap="1" wp14:anchorId="24031625" wp14:editId="25755F76">
                <wp:simplePos x="0" y="0"/>
                <wp:positionH relativeFrom="column">
                  <wp:posOffset>1570990</wp:posOffset>
                </wp:positionH>
                <wp:positionV relativeFrom="paragraph">
                  <wp:posOffset>240030</wp:posOffset>
                </wp:positionV>
                <wp:extent cx="531495" cy="715010"/>
                <wp:effectExtent l="0" t="0" r="59055" b="66040"/>
                <wp:wrapNone/>
                <wp:docPr id="1409" name="Straight Arrow Connector 1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7150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0B2B986" id="Straight Arrow Connector 1409" o:spid="_x0000_s1026" type="#_x0000_t32" style="position:absolute;margin-left:123.7pt;margin-top:18.9pt;width:41.85pt;height:56.3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5728" behindDoc="0" locked="0" layoutInCell="1" allowOverlap="1" wp14:anchorId="22DBF96D" wp14:editId="6BFC8FFB">
                <wp:simplePos x="0" y="0"/>
                <wp:positionH relativeFrom="column">
                  <wp:posOffset>1554480</wp:posOffset>
                </wp:positionH>
                <wp:positionV relativeFrom="paragraph">
                  <wp:posOffset>215265</wp:posOffset>
                </wp:positionV>
                <wp:extent cx="581660" cy="1371600"/>
                <wp:effectExtent l="0" t="0" r="66040" b="57150"/>
                <wp:wrapNone/>
                <wp:docPr id="1408" name="Straight Arrow Connector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13716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94075D3" id="Straight Arrow Connector 1408" o:spid="_x0000_s1026" type="#_x0000_t32" style="position:absolute;margin-left:122.4pt;margin-top:16.95pt;width:45.8pt;height:10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6752" behindDoc="0" locked="0" layoutInCell="1" allowOverlap="1" wp14:anchorId="532C71AA" wp14:editId="6B116CBC">
                <wp:simplePos x="0" y="0"/>
                <wp:positionH relativeFrom="column">
                  <wp:posOffset>265430</wp:posOffset>
                </wp:positionH>
                <wp:positionV relativeFrom="paragraph">
                  <wp:posOffset>89535</wp:posOffset>
                </wp:positionV>
                <wp:extent cx="1180465" cy="215900"/>
                <wp:effectExtent l="0" t="0" r="19685" b="12700"/>
                <wp:wrapNone/>
                <wp:docPr id="1407"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0325FD4"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Ерозия почва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2C71AA" id="Rectangle 1407" o:spid="_x0000_s1168" style="position:absolute;left:0;text-align:left;margin-left:20.9pt;margin-top:7.05pt;width:92.95pt;height:17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" fillcolor="#5b9bd5" strokecolor="#41719c" strokeweight="1pt">
                <v:path arrowok="t"/>
                <v:textbox>
                  <w:txbxContent>
                    <w:p w14:paraId="30325FD4"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Ерозия почва</w:t>
                      </w:r>
                    </w:p>
                  </w:txbxContent>
                </v:textbox>
              </v:rect>
            </w:pict>
          </mc:Fallback>
        </mc:AlternateContent>
      </w:r>
    </w:p>
    <w:p w14:paraId="1761105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7776" behindDoc="0" locked="0" layoutInCell="1" allowOverlap="1" wp14:anchorId="16854A4E" wp14:editId="12805C4B">
                <wp:simplePos x="0" y="0"/>
                <wp:positionH relativeFrom="column">
                  <wp:posOffset>1579245</wp:posOffset>
                </wp:positionH>
                <wp:positionV relativeFrom="paragraph">
                  <wp:posOffset>236855</wp:posOffset>
                </wp:positionV>
                <wp:extent cx="573405" cy="1321435"/>
                <wp:effectExtent l="0" t="38100" r="55245" b="31115"/>
                <wp:wrapNone/>
                <wp:docPr id="1406" name="Straight Arrow Connector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405" cy="13214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79A2E34" id="Straight Arrow Connector 1406" o:spid="_x0000_s1026" type="#_x0000_t32" style="position:absolute;margin-left:124.35pt;margin-top:18.65pt;width:45.15pt;height:104.05pt;flip:y;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8800" behindDoc="0" locked="0" layoutInCell="1" allowOverlap="1" wp14:anchorId="6161676F" wp14:editId="70CA0462">
                <wp:simplePos x="0" y="0"/>
                <wp:positionH relativeFrom="column">
                  <wp:posOffset>1570990</wp:posOffset>
                </wp:positionH>
                <wp:positionV relativeFrom="paragraph">
                  <wp:posOffset>252730</wp:posOffset>
                </wp:positionV>
                <wp:extent cx="581660" cy="956310"/>
                <wp:effectExtent l="0" t="38100" r="66040" b="15240"/>
                <wp:wrapNone/>
                <wp:docPr id="1405" name="Straight Arrow Connector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9563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B902359" id="Straight Arrow Connector 1405" o:spid="_x0000_s1026" type="#_x0000_t32" style="position:absolute;margin-left:123.7pt;margin-top:19.9pt;width:45.8pt;height:75.3pt;flip:y;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69824" behindDoc="0" locked="0" layoutInCell="1" allowOverlap="1" wp14:anchorId="1117157F" wp14:editId="3DA06036">
                <wp:simplePos x="0" y="0"/>
                <wp:positionH relativeFrom="column">
                  <wp:posOffset>1587500</wp:posOffset>
                </wp:positionH>
                <wp:positionV relativeFrom="paragraph">
                  <wp:posOffset>203835</wp:posOffset>
                </wp:positionV>
                <wp:extent cx="532130" cy="698500"/>
                <wp:effectExtent l="0" t="38100" r="58420" b="25400"/>
                <wp:wrapNone/>
                <wp:docPr id="1404" name="Straight Arrow Connector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130" cy="6985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9CE36A" id="Straight Arrow Connector 1404" o:spid="_x0000_s1026" type="#_x0000_t32" style="position:absolute;margin-left:125pt;margin-top:16.05pt;width:41.9pt;height:55pt;flip:y;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0848" behindDoc="0" locked="0" layoutInCell="1" allowOverlap="1" wp14:anchorId="4C97BE80" wp14:editId="747407E4">
                <wp:simplePos x="0" y="0"/>
                <wp:positionH relativeFrom="column">
                  <wp:posOffset>1587500</wp:posOffset>
                </wp:positionH>
                <wp:positionV relativeFrom="paragraph">
                  <wp:posOffset>178435</wp:posOffset>
                </wp:positionV>
                <wp:extent cx="514985" cy="432435"/>
                <wp:effectExtent l="0" t="38100" r="56515" b="24765"/>
                <wp:wrapNone/>
                <wp:docPr id="1403" name="Straight Arrow Connector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4985" cy="4324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9AE2064" id="Straight Arrow Connector 1403" o:spid="_x0000_s1026" type="#_x0000_t32" style="position:absolute;margin-left:125pt;margin-top:14.05pt;width:40.55pt;height:34.05pt;flip:y;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1872" behindDoc="0" locked="0" layoutInCell="1" allowOverlap="1" wp14:anchorId="225FBC67" wp14:editId="4DCB7796">
                <wp:simplePos x="0" y="0"/>
                <wp:positionH relativeFrom="column">
                  <wp:posOffset>1595755</wp:posOffset>
                </wp:positionH>
                <wp:positionV relativeFrom="paragraph">
                  <wp:posOffset>153670</wp:posOffset>
                </wp:positionV>
                <wp:extent cx="506730" cy="141605"/>
                <wp:effectExtent l="0" t="57150" r="0" b="29845"/>
                <wp:wrapNone/>
                <wp:docPr id="1402" name="Straight Arrow Connector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730" cy="1416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7B91C6" id="Straight Arrow Connector 1402" o:spid="_x0000_s1026" type="#_x0000_t32" style="position:absolute;margin-left:125.65pt;margin-top:12.1pt;width:39.9pt;height:11.15pt;flip:y;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2896" behindDoc="0" locked="0" layoutInCell="1" allowOverlap="1" wp14:anchorId="11B789DD" wp14:editId="4930AAFE">
                <wp:simplePos x="0" y="0"/>
                <wp:positionH relativeFrom="column">
                  <wp:posOffset>2276475</wp:posOffset>
                </wp:positionH>
                <wp:positionV relativeFrom="paragraph">
                  <wp:posOffset>8890</wp:posOffset>
                </wp:positionV>
                <wp:extent cx="2294255" cy="241300"/>
                <wp:effectExtent l="0" t="0" r="10795" b="25400"/>
                <wp:wrapNone/>
                <wp:docPr id="1401"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E846E65"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398C25DB"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B789DD" id="Rectangle 1401" o:spid="_x0000_s1169" style="position:absolute;left:0;text-align:left;margin-left:179.25pt;margin-top:.7pt;width:180.65pt;height:19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" fillcolor="#c5e0b4" strokecolor="#41719c" strokeweight="1pt">
                <v:path arrowok="t"/>
                <v:textbox>
                  <w:txbxContent>
                    <w:p w14:paraId="7E846E65"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398C25DB"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3920" behindDoc="0" locked="0" layoutInCell="1" allowOverlap="1" wp14:anchorId="6B1CA597" wp14:editId="45099175">
                <wp:simplePos x="0" y="0"/>
                <wp:positionH relativeFrom="column">
                  <wp:posOffset>257175</wp:posOffset>
                </wp:positionH>
                <wp:positionV relativeFrom="paragraph">
                  <wp:posOffset>135890</wp:posOffset>
                </wp:positionV>
                <wp:extent cx="1171575" cy="215900"/>
                <wp:effectExtent l="0" t="0" r="28575" b="12700"/>
                <wp:wrapNone/>
                <wp:docPr id="140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4A5B8C3"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Органично в-во почви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1CA597" id="Rectangle 1400" o:spid="_x0000_s1170" style="position:absolute;left:0;text-align:left;margin-left:20.25pt;margin-top:10.7pt;width:92.25pt;height:17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" fillcolor="#5b9bd5" strokecolor="#41719c" strokeweight="1pt">
                <v:path arrowok="t"/>
                <v:textbox>
                  <w:txbxContent>
                    <w:p w14:paraId="04A5B8C3"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Органично в-во почви</w:t>
                      </w:r>
                    </w:p>
                  </w:txbxContent>
                </v:textbox>
              </v:rect>
            </w:pict>
          </mc:Fallback>
        </mc:AlternateContent>
      </w:r>
    </w:p>
    <w:p w14:paraId="01BD86F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4944" behindDoc="0" locked="0" layoutInCell="1" allowOverlap="1" wp14:anchorId="1B1E1C3C" wp14:editId="6D2DDE65">
                <wp:simplePos x="0" y="0"/>
                <wp:positionH relativeFrom="column">
                  <wp:posOffset>4771390</wp:posOffset>
                </wp:positionH>
                <wp:positionV relativeFrom="paragraph">
                  <wp:posOffset>66675</wp:posOffset>
                </wp:positionV>
                <wp:extent cx="224155" cy="415925"/>
                <wp:effectExtent l="0" t="38100" r="61595" b="22225"/>
                <wp:wrapNone/>
                <wp:docPr id="1399" name="Straight Arrow Connector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155" cy="4159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163D16" id="Straight Arrow Connector 1399" o:spid="_x0000_s1026" type="#_x0000_t32" style="position:absolute;margin-left:375.7pt;margin-top:5.25pt;width:17.65pt;height:32.75pt;flip:y;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5968" behindDoc="0" locked="0" layoutInCell="1" allowOverlap="1" wp14:anchorId="13B9B62A" wp14:editId="568E2B45">
                <wp:simplePos x="0" y="0"/>
                <wp:positionH relativeFrom="column">
                  <wp:posOffset>1595755</wp:posOffset>
                </wp:positionH>
                <wp:positionV relativeFrom="paragraph">
                  <wp:posOffset>41275</wp:posOffset>
                </wp:positionV>
                <wp:extent cx="506730" cy="399415"/>
                <wp:effectExtent l="0" t="0" r="64770" b="57785"/>
                <wp:wrapNone/>
                <wp:docPr id="1398" name="Straight Arrow Connector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6730" cy="3994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007A172" id="Straight Arrow Connector 1398" o:spid="_x0000_s1026" type="#_x0000_t32" style="position:absolute;margin-left:125.65pt;margin-top:3.25pt;width:39.9pt;height:31.4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6992" behindDoc="0" locked="0" layoutInCell="1" allowOverlap="1" wp14:anchorId="271ED0E2" wp14:editId="64402745">
                <wp:simplePos x="0" y="0"/>
                <wp:positionH relativeFrom="column">
                  <wp:posOffset>1570990</wp:posOffset>
                </wp:positionH>
                <wp:positionV relativeFrom="paragraph">
                  <wp:posOffset>33655</wp:posOffset>
                </wp:positionV>
                <wp:extent cx="565150" cy="1089025"/>
                <wp:effectExtent l="0" t="0" r="82550" b="53975"/>
                <wp:wrapNone/>
                <wp:docPr id="1397" name="Straight Arrow Connector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10890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B6A86E9" id="Straight Arrow Connector 1397" o:spid="_x0000_s1026" type="#_x0000_t32" style="position:absolute;margin-left:123.7pt;margin-top:2.65pt;width:44.5pt;height:85.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8016" behindDoc="0" locked="0" layoutInCell="1" allowOverlap="1" wp14:anchorId="0C2F729D" wp14:editId="134C9DC5">
                <wp:simplePos x="0" y="0"/>
                <wp:positionH relativeFrom="column">
                  <wp:posOffset>5194935</wp:posOffset>
                </wp:positionH>
                <wp:positionV relativeFrom="paragraph">
                  <wp:posOffset>6350</wp:posOffset>
                </wp:positionV>
                <wp:extent cx="664845" cy="233045"/>
                <wp:effectExtent l="0" t="0" r="20955" b="14605"/>
                <wp:wrapNone/>
                <wp:docPr id="1396" name="Rounded Rectangle 1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B8A4F7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C2F729D" id="Rounded Rectangle 1396" o:spid="_x0000_s1171" style="position:absolute;left:0;text-align:left;margin-left:409.05pt;margin-top:.5pt;width:52.35pt;height:18.3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" fillcolor="#f6b0b7" strokecolor="#41719c" strokeweight="1pt">
                <v:stroke joinstyle="miter"/>
                <v:path arrowok="t"/>
                <v:textbox>
                  <w:txbxContent>
                    <w:p w14:paraId="7B8A4F7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O.13</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79040" behindDoc="0" locked="0" layoutInCell="1" allowOverlap="1" wp14:anchorId="7D4D52E6" wp14:editId="1A723492">
                <wp:simplePos x="0" y="0"/>
                <wp:positionH relativeFrom="column">
                  <wp:posOffset>257175</wp:posOffset>
                </wp:positionH>
                <wp:positionV relativeFrom="paragraph">
                  <wp:posOffset>148590</wp:posOffset>
                </wp:positionV>
                <wp:extent cx="1179830" cy="215900"/>
                <wp:effectExtent l="0" t="0" r="20320" b="12700"/>
                <wp:wrapNone/>
                <wp:docPr id="1395" name="Rectangle 1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6BA6168" w14:textId="77777777" w:rsidR="00CC6DBD" w:rsidRPr="001D6715"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 xml:space="preserve">N, P </w:t>
                            </w:r>
                            <w:r>
                              <w:rPr>
                                <w:rFonts w:ascii="Times New Roman" w:hAnsi="Times New Roman" w:cs="Times New Roman"/>
                                <w:color w:val="000000" w:themeColor="text1"/>
                                <w:sz w:val="16"/>
                                <w:szCs w:val="16"/>
                              </w:rPr>
                              <w:t>отпечатък почви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4D52E6" id="Rectangle 1395" o:spid="_x0000_s1172" style="position:absolute;left:0;text-align:left;margin-left:20.25pt;margin-top:11.7pt;width:92.9pt;height:17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" fillcolor="#5b9bd5" strokecolor="#41719c" strokeweight="1pt">
                <v:path arrowok="t"/>
                <v:textbox>
                  <w:txbxContent>
                    <w:p w14:paraId="36BA6168" w14:textId="77777777" w:rsidR="00CC6DBD" w:rsidRPr="001D6715"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lang w:val="en-US"/>
                        </w:rPr>
                        <w:t xml:space="preserve">N, P </w:t>
                      </w:r>
                      <w:r>
                        <w:rPr>
                          <w:rFonts w:ascii="Times New Roman" w:hAnsi="Times New Roman" w:cs="Times New Roman"/>
                          <w:color w:val="000000" w:themeColor="text1"/>
                          <w:sz w:val="16"/>
                          <w:szCs w:val="16"/>
                        </w:rPr>
                        <w:t>отпечатък почви</w:t>
                      </w:r>
                    </w:p>
                  </w:txbxContent>
                </v:textbox>
              </v:rect>
            </w:pict>
          </mc:Fallback>
        </mc:AlternateContent>
      </w:r>
    </w:p>
    <w:p w14:paraId="5EEFA0F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0064" behindDoc="0" locked="0" layoutInCell="1" allowOverlap="1" wp14:anchorId="2A5797FD" wp14:editId="7D6E7B4E">
                <wp:simplePos x="0" y="0"/>
                <wp:positionH relativeFrom="column">
                  <wp:posOffset>4771390</wp:posOffset>
                </wp:positionH>
                <wp:positionV relativeFrom="paragraph">
                  <wp:posOffset>229870</wp:posOffset>
                </wp:positionV>
                <wp:extent cx="233045" cy="315595"/>
                <wp:effectExtent l="0" t="0" r="71755" b="65405"/>
                <wp:wrapNone/>
                <wp:docPr id="1394" name="Straight Arrow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3155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9617E99" id="Straight Arrow Connector 1394" o:spid="_x0000_s1026" type="#_x0000_t32" style="position:absolute;margin-left:375.7pt;margin-top:18.1pt;width:18.35pt;height:24.8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1088" behindDoc="0" locked="0" layoutInCell="1" allowOverlap="1" wp14:anchorId="127D5A99" wp14:editId="6E094B6A">
                <wp:simplePos x="0" y="0"/>
                <wp:positionH relativeFrom="column">
                  <wp:posOffset>1570990</wp:posOffset>
                </wp:positionH>
                <wp:positionV relativeFrom="paragraph">
                  <wp:posOffset>213360</wp:posOffset>
                </wp:positionV>
                <wp:extent cx="548640" cy="805815"/>
                <wp:effectExtent l="0" t="38100" r="60960" b="32385"/>
                <wp:wrapNone/>
                <wp:docPr id="1393" name="Straight Arrow Connector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8640" cy="8058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24DD002" id="Straight Arrow Connector 1393" o:spid="_x0000_s1026" type="#_x0000_t32" style="position:absolute;margin-left:123.7pt;margin-top:16.8pt;width:43.2pt;height:63.45pt;flip:y;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2112" behindDoc="0" locked="0" layoutInCell="1" allowOverlap="1" wp14:anchorId="759F054F" wp14:editId="709BA5CD">
                <wp:simplePos x="0" y="0"/>
                <wp:positionH relativeFrom="column">
                  <wp:posOffset>1554480</wp:posOffset>
                </wp:positionH>
                <wp:positionV relativeFrom="paragraph">
                  <wp:posOffset>172085</wp:posOffset>
                </wp:positionV>
                <wp:extent cx="532130" cy="490220"/>
                <wp:effectExtent l="0" t="38100" r="58420" b="24130"/>
                <wp:wrapNone/>
                <wp:docPr id="1392" name="Straight Arrow Connector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130" cy="4902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4D602C8" id="Straight Arrow Connector 1392" o:spid="_x0000_s1026" type="#_x0000_t32" style="position:absolute;margin-left:122.4pt;margin-top:13.55pt;width:41.9pt;height:38.6pt;flip:y;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3136" behindDoc="0" locked="0" layoutInCell="1" allowOverlap="1" wp14:anchorId="1E349E4A" wp14:editId="63A93740">
                <wp:simplePos x="0" y="0"/>
                <wp:positionH relativeFrom="column">
                  <wp:posOffset>1595755</wp:posOffset>
                </wp:positionH>
                <wp:positionV relativeFrom="paragraph">
                  <wp:posOffset>5080</wp:posOffset>
                </wp:positionV>
                <wp:extent cx="540385" cy="41275"/>
                <wp:effectExtent l="0" t="57150" r="31115" b="53975"/>
                <wp:wrapNone/>
                <wp:docPr id="1391" name="Straight Arrow Connector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 cy="412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9CD6F18" id="Straight Arrow Connector 1391" o:spid="_x0000_s1026" type="#_x0000_t32" style="position:absolute;margin-left:125.65pt;margin-top:.4pt;width:42.55pt;height:3.25pt;flip:y;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4160" behindDoc="0" locked="0" layoutInCell="1" allowOverlap="1" wp14:anchorId="6DB97F31" wp14:editId="00517F0E">
                <wp:simplePos x="0" y="0"/>
                <wp:positionH relativeFrom="column">
                  <wp:posOffset>1570990</wp:posOffset>
                </wp:positionH>
                <wp:positionV relativeFrom="paragraph">
                  <wp:posOffset>55245</wp:posOffset>
                </wp:positionV>
                <wp:extent cx="550545" cy="797560"/>
                <wp:effectExtent l="0" t="0" r="78105" b="59690"/>
                <wp:wrapNone/>
                <wp:docPr id="1390" name="Straight Arrow Connector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 cy="7975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9641003" id="Straight Arrow Connector 1390" o:spid="_x0000_s1026" type="#_x0000_t32" style="position:absolute;margin-left:123.7pt;margin-top:4.35pt;width:43.35pt;height:62.8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5184" behindDoc="0" locked="0" layoutInCell="1" allowOverlap="1" wp14:anchorId="5183E020" wp14:editId="4B3A13A0">
                <wp:simplePos x="0" y="0"/>
                <wp:positionH relativeFrom="column">
                  <wp:posOffset>2277110</wp:posOffset>
                </wp:positionH>
                <wp:positionV relativeFrom="paragraph">
                  <wp:posOffset>5080</wp:posOffset>
                </wp:positionV>
                <wp:extent cx="2294255" cy="340995"/>
                <wp:effectExtent l="0" t="0" r="10795" b="20955"/>
                <wp:wrapNone/>
                <wp:docPr id="1389"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4099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BD2595D" w14:textId="77777777" w:rsidR="00CC6DBD" w:rsidRPr="00BC4D44"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564632">
                              <w:rPr>
                                <w:rFonts w:ascii="Times New Roman" w:hAnsi="Times New Roman" w:cs="Times New Roman"/>
                                <w:sz w:val="16"/>
                                <w:szCs w:val="16"/>
                              </w:rPr>
                              <w:t>компенсаторни</w:t>
                            </w:r>
                            <w:r>
                              <w:rPr>
                                <w:rFonts w:ascii="Times New Roman" w:hAnsi="Times New Roman" w:cs="Times New Roman"/>
                                <w:sz w:val="16"/>
                                <w:szCs w:val="16"/>
                              </w:rPr>
                              <w:t>, агроекология</w:t>
                            </w:r>
                            <w:r>
                              <w:rPr>
                                <w:rFonts w:ascii="Times New Roman" w:hAnsi="Times New Roman" w:cs="Times New Roman"/>
                                <w:sz w:val="16"/>
                                <w:szCs w:val="16"/>
                                <w:lang w:val="en-US"/>
                              </w:rPr>
                              <w:t xml:space="preserve">, </w:t>
                            </w:r>
                            <w:r>
                              <w:rPr>
                                <w:rFonts w:ascii="Times New Roman" w:hAnsi="Times New Roman" w:cs="Times New Roman"/>
                                <w:sz w:val="16"/>
                                <w:szCs w:val="16"/>
                              </w:rPr>
                              <w:t>биологично земеделие</w:t>
                            </w:r>
                          </w:p>
                          <w:p w14:paraId="6FBAF2F0"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83E020" id="Rectangle 1389" o:spid="_x0000_s1173" style="position:absolute;left:0;text-align:left;margin-left:179.3pt;margin-top:.4pt;width:180.65pt;height:26.8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" fillcolor="#c5e0b4" strokecolor="#41719c" strokeweight="1pt">
                <v:path arrowok="t"/>
                <v:textbox>
                  <w:txbxContent>
                    <w:p w14:paraId="1BD2595D" w14:textId="77777777" w:rsidR="00CC6DBD" w:rsidRPr="00BC4D44"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564632">
                        <w:rPr>
                          <w:rFonts w:ascii="Times New Roman" w:hAnsi="Times New Roman" w:cs="Times New Roman"/>
                          <w:sz w:val="16"/>
                          <w:szCs w:val="16"/>
                        </w:rPr>
                        <w:t>компенсаторни</w:t>
                      </w:r>
                      <w:r>
                        <w:rPr>
                          <w:rFonts w:ascii="Times New Roman" w:hAnsi="Times New Roman" w:cs="Times New Roman"/>
                          <w:sz w:val="16"/>
                          <w:szCs w:val="16"/>
                        </w:rPr>
                        <w:t>, агроекология</w:t>
                      </w:r>
                      <w:r>
                        <w:rPr>
                          <w:rFonts w:ascii="Times New Roman" w:hAnsi="Times New Roman" w:cs="Times New Roman"/>
                          <w:sz w:val="16"/>
                          <w:szCs w:val="16"/>
                          <w:lang w:val="en-US"/>
                        </w:rPr>
                        <w:t xml:space="preserve">, </w:t>
                      </w:r>
                      <w:r>
                        <w:rPr>
                          <w:rFonts w:ascii="Times New Roman" w:hAnsi="Times New Roman" w:cs="Times New Roman"/>
                          <w:sz w:val="16"/>
                          <w:szCs w:val="16"/>
                        </w:rPr>
                        <w:t>биологично земеделие</w:t>
                      </w:r>
                    </w:p>
                    <w:p w14:paraId="6FBAF2F0"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6208" behindDoc="0" locked="0" layoutInCell="1" allowOverlap="1" wp14:anchorId="0E0FCDD9" wp14:editId="0F58C6D1">
                <wp:simplePos x="0" y="0"/>
                <wp:positionH relativeFrom="column">
                  <wp:posOffset>248920</wp:posOffset>
                </wp:positionH>
                <wp:positionV relativeFrom="paragraph">
                  <wp:posOffset>170815</wp:posOffset>
                </wp:positionV>
                <wp:extent cx="1187450" cy="215900"/>
                <wp:effectExtent l="0" t="0" r="12700" b="12700"/>
                <wp:wrapNone/>
                <wp:docPr id="1388" name="Rectangle 1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C60925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Опазване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0FCDD9" id="Rectangle 1388" o:spid="_x0000_s1174" style="position:absolute;left:0;text-align:left;margin-left:19.6pt;margin-top:13.45pt;width:93.5pt;height:17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" fillcolor="#5b9bd5" strokecolor="#41719c" strokeweight="1pt">
                <v:path arrowok="t"/>
                <v:textbox>
                  <w:txbxContent>
                    <w:p w14:paraId="0C60925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Опазване води</w:t>
                      </w:r>
                    </w:p>
                  </w:txbxContent>
                </v:textbox>
              </v:rect>
            </w:pict>
          </mc:Fallback>
        </mc:AlternateContent>
      </w:r>
    </w:p>
    <w:p w14:paraId="2A004CB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7232" behindDoc="0" locked="0" layoutInCell="1" allowOverlap="1" wp14:anchorId="5BCFF041" wp14:editId="5340CD85">
                <wp:simplePos x="0" y="0"/>
                <wp:positionH relativeFrom="column">
                  <wp:posOffset>1595755</wp:posOffset>
                </wp:positionH>
                <wp:positionV relativeFrom="paragraph">
                  <wp:posOffset>100965</wp:posOffset>
                </wp:positionV>
                <wp:extent cx="523875" cy="523875"/>
                <wp:effectExtent l="0" t="0" r="66675" b="47625"/>
                <wp:wrapNone/>
                <wp:docPr id="1387" name="Straight Arrow Connector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5238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BD36125" id="Straight Arrow Connector 1387" o:spid="_x0000_s1026" type="#_x0000_t32" style="position:absolute;margin-left:125.65pt;margin-top:7.95pt;width:41.25pt;height:41.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8256" behindDoc="0" locked="0" layoutInCell="1" allowOverlap="1" wp14:anchorId="78195455" wp14:editId="7EC54C18">
                <wp:simplePos x="0" y="0"/>
                <wp:positionH relativeFrom="column">
                  <wp:posOffset>5194300</wp:posOffset>
                </wp:positionH>
                <wp:positionV relativeFrom="paragraph">
                  <wp:posOffset>73025</wp:posOffset>
                </wp:positionV>
                <wp:extent cx="664845" cy="224155"/>
                <wp:effectExtent l="0" t="0" r="20955" b="23495"/>
                <wp:wrapNone/>
                <wp:docPr id="1386" name="Rounded 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B6980F6"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O.15</w:t>
                            </w:r>
                            <w:r w:rsidRPr="00DD2D95">
                              <w:rPr>
                                <w:rFonts w:ascii="Times New Roman" w:hAnsi="Times New Roman" w:cs="Times New Roman"/>
                                <w:noProof/>
                                <w:sz w:val="16"/>
                                <w:szCs w:val="16"/>
                                <w:lang w:val="en-US" w:eastAsia="en-US"/>
                              </w:rPr>
                              <w:drawing>
                                <wp:inline distT="0" distB="0" distL="0" distR="0" wp14:anchorId="5DEC94E1" wp14:editId="58185F77">
                                  <wp:extent cx="447675" cy="191086"/>
                                  <wp:effectExtent l="0" t="0" r="0" b="0"/>
                                  <wp:docPr id="579" name="Картина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8195455" id="Rounded Rectangle 1386" o:spid="_x0000_s1175" style="position:absolute;left:0;text-align:left;margin-left:409pt;margin-top:5.75pt;width:52.35pt;height:17.6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" fillcolor="#f6b0b7" strokecolor="#41719c" strokeweight="1pt">
                <v:stroke joinstyle="miter"/>
                <v:path arrowok="t"/>
                <v:textbox>
                  <w:txbxContent>
                    <w:p w14:paraId="1B6980F6"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O.15</w:t>
                      </w:r>
                      <w:r w:rsidRPr="00DD2D95">
                        <w:rPr>
                          <w:rFonts w:ascii="Times New Roman" w:hAnsi="Times New Roman" w:cs="Times New Roman"/>
                          <w:noProof/>
                          <w:sz w:val="16"/>
                          <w:szCs w:val="16"/>
                          <w:lang w:val="en-US" w:eastAsia="en-US"/>
                        </w:rPr>
                        <w:drawing>
                          <wp:inline distT="0" distB="0" distL="0" distR="0" wp14:anchorId="5DEC94E1" wp14:editId="58185F77">
                            <wp:extent cx="447675" cy="191086"/>
                            <wp:effectExtent l="0" t="0" r="0" b="0"/>
                            <wp:docPr id="579" name="Картина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89280" behindDoc="0" locked="0" layoutInCell="1" allowOverlap="1" wp14:anchorId="72052170" wp14:editId="49E0B51B">
                <wp:simplePos x="0" y="0"/>
                <wp:positionH relativeFrom="column">
                  <wp:posOffset>240030</wp:posOffset>
                </wp:positionH>
                <wp:positionV relativeFrom="paragraph">
                  <wp:posOffset>198755</wp:posOffset>
                </wp:positionV>
                <wp:extent cx="1187450" cy="215900"/>
                <wp:effectExtent l="0" t="0" r="12700" b="12700"/>
                <wp:wrapNone/>
                <wp:docPr id="1385" name="Rectangle 1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4CC5323"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Емисии амоняк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052170" id="Rectangle 1385" o:spid="_x0000_s1176" style="position:absolute;left:0;text-align:left;margin-left:18.9pt;margin-top:15.65pt;width:93.5pt;height:17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" fillcolor="#5b9bd5" strokecolor="#41719c" strokeweight="1pt">
                <v:path arrowok="t"/>
                <v:textbox>
                  <w:txbxContent>
                    <w:p w14:paraId="44CC5323"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Емисии амоняк</w:t>
                      </w:r>
                    </w:p>
                  </w:txbxContent>
                </v:textbox>
              </v:rect>
            </w:pict>
          </mc:Fallback>
        </mc:AlternateContent>
      </w:r>
    </w:p>
    <w:p w14:paraId="688C503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0304" behindDoc="0" locked="0" layoutInCell="1" allowOverlap="1" wp14:anchorId="4C90AA8B" wp14:editId="64EB7940">
                <wp:simplePos x="0" y="0"/>
                <wp:positionH relativeFrom="column">
                  <wp:posOffset>1537970</wp:posOffset>
                </wp:positionH>
                <wp:positionV relativeFrom="paragraph">
                  <wp:posOffset>106045</wp:posOffset>
                </wp:positionV>
                <wp:extent cx="615315" cy="299085"/>
                <wp:effectExtent l="0" t="0" r="70485" b="62865"/>
                <wp:wrapNone/>
                <wp:docPr id="1384" name="Straight Arrow Connector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315" cy="2990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CCEAABF" id="Straight Arrow Connector 1384" o:spid="_x0000_s1026" type="#_x0000_t32" style="position:absolute;margin-left:121.1pt;margin-top:8.35pt;width:48.45pt;height:23.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1328" behindDoc="0" locked="0" layoutInCell="1" allowOverlap="1" wp14:anchorId="38977586" wp14:editId="25847763">
                <wp:simplePos x="0" y="0"/>
                <wp:positionH relativeFrom="column">
                  <wp:posOffset>2327275</wp:posOffset>
                </wp:positionH>
                <wp:positionV relativeFrom="paragraph">
                  <wp:posOffset>6350</wp:posOffset>
                </wp:positionV>
                <wp:extent cx="2294255" cy="382270"/>
                <wp:effectExtent l="0" t="0" r="10795" b="17780"/>
                <wp:wrapNone/>
                <wp:docPr id="1383" name="Rectangle 1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8227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8B45661" w14:textId="77777777" w:rsidR="00CC6DBD" w:rsidRPr="00691BBC" w:rsidRDefault="00CC6DBD" w:rsidP="00197D06">
                            <w:pPr>
                              <w:jc w:val="center"/>
                              <w:rPr>
                                <w:rFonts w:ascii="Times New Roman" w:hAnsi="Times New Roman" w:cs="Times New Roman"/>
                                <w:sz w:val="16"/>
                                <w:szCs w:val="16"/>
                                <w:lang w:val="en-US"/>
                              </w:rPr>
                            </w:pPr>
                            <w:r w:rsidRPr="006E2000">
                              <w:rPr>
                                <w:rFonts w:ascii="Times New Roman" w:hAnsi="Times New Roman" w:cs="Times New Roman"/>
                                <w:b/>
                                <w:sz w:val="16"/>
                                <w:szCs w:val="16"/>
                              </w:rPr>
                              <w:t>Забрани и ограничения</w:t>
                            </w:r>
                            <w:r>
                              <w:rPr>
                                <w:rFonts w:ascii="Times New Roman" w:hAnsi="Times New Roman" w:cs="Times New Roman"/>
                                <w:sz w:val="16"/>
                                <w:szCs w:val="16"/>
                                <w:lang w:val="en-US"/>
                              </w:rPr>
                              <w:t>(</w:t>
                            </w:r>
                            <w:r>
                              <w:rPr>
                                <w:rFonts w:ascii="Times New Roman" w:hAnsi="Times New Roman" w:cs="Times New Roman"/>
                                <w:sz w:val="16"/>
                                <w:szCs w:val="16"/>
                              </w:rPr>
                              <w:t>ДЗЕС, ЗИУ</w:t>
                            </w:r>
                            <w:r>
                              <w:rPr>
                                <w:rFonts w:ascii="Times New Roman" w:hAnsi="Times New Roman" w:cs="Times New Roman"/>
                                <w:sz w:val="16"/>
                                <w:szCs w:val="16"/>
                                <w:lang w:val="en-US"/>
                              </w:rPr>
                              <w:t>)</w:t>
                            </w:r>
                          </w:p>
                          <w:p w14:paraId="6962BB73"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977586" id="Rectangle 1383" o:spid="_x0000_s1177" style="position:absolute;left:0;text-align:left;margin-left:183.25pt;margin-top:.5pt;width:180.65pt;height:30.1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" fillcolor="#c5e0b4" strokecolor="#41719c" strokeweight="1pt">
                <v:path arrowok="t"/>
                <v:textbox>
                  <w:txbxContent>
                    <w:p w14:paraId="68B45661" w14:textId="77777777" w:rsidR="00CC6DBD" w:rsidRPr="00691BBC" w:rsidRDefault="00CC6DBD" w:rsidP="00197D06">
                      <w:pPr>
                        <w:jc w:val="center"/>
                        <w:rPr>
                          <w:rFonts w:ascii="Times New Roman" w:hAnsi="Times New Roman" w:cs="Times New Roman"/>
                          <w:sz w:val="16"/>
                          <w:szCs w:val="16"/>
                          <w:lang w:val="en-US"/>
                        </w:rPr>
                      </w:pPr>
                      <w:r w:rsidRPr="006E2000">
                        <w:rPr>
                          <w:rFonts w:ascii="Times New Roman" w:hAnsi="Times New Roman" w:cs="Times New Roman"/>
                          <w:b/>
                          <w:sz w:val="16"/>
                          <w:szCs w:val="16"/>
                        </w:rPr>
                        <w:t>Забрани и ограничения</w:t>
                      </w:r>
                      <w:r>
                        <w:rPr>
                          <w:rFonts w:ascii="Times New Roman" w:hAnsi="Times New Roman" w:cs="Times New Roman"/>
                          <w:sz w:val="16"/>
                          <w:szCs w:val="16"/>
                          <w:lang w:val="en-US"/>
                        </w:rPr>
                        <w:t>(</w:t>
                      </w:r>
                      <w:r>
                        <w:rPr>
                          <w:rFonts w:ascii="Times New Roman" w:hAnsi="Times New Roman" w:cs="Times New Roman"/>
                          <w:sz w:val="16"/>
                          <w:szCs w:val="16"/>
                        </w:rPr>
                        <w:t>ДЗЕС, ЗИУ</w:t>
                      </w:r>
                      <w:r>
                        <w:rPr>
                          <w:rFonts w:ascii="Times New Roman" w:hAnsi="Times New Roman" w:cs="Times New Roman"/>
                          <w:sz w:val="16"/>
                          <w:szCs w:val="16"/>
                          <w:lang w:val="en-US"/>
                        </w:rPr>
                        <w:t>)</w:t>
                      </w:r>
                    </w:p>
                    <w:p w14:paraId="6962BB73"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2352" behindDoc="0" locked="0" layoutInCell="1" allowOverlap="1" wp14:anchorId="65E4E568" wp14:editId="1941BBD2">
                <wp:simplePos x="0" y="0"/>
                <wp:positionH relativeFrom="column">
                  <wp:posOffset>247650</wp:posOffset>
                </wp:positionH>
                <wp:positionV relativeFrom="paragraph">
                  <wp:posOffset>267335</wp:posOffset>
                </wp:positionV>
                <wp:extent cx="1187450" cy="215900"/>
                <wp:effectExtent l="0" t="0" r="12700" b="12700"/>
                <wp:wrapNone/>
                <wp:docPr id="1382" name="Rectangle 1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7EE631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Напояване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E4E568" id="Rectangle 1382" o:spid="_x0000_s1178" style="position:absolute;left:0;text-align:left;margin-left:19.5pt;margin-top:21.05pt;width:93.5pt;height:17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" fillcolor="#5b9bd5" strokecolor="#41719c" strokeweight="1pt">
                <v:path arrowok="t"/>
                <v:textbox>
                  <w:txbxContent>
                    <w:p w14:paraId="17EE631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Напояване</w:t>
                      </w:r>
                    </w:p>
                  </w:txbxContent>
                </v:textbox>
              </v:rect>
            </w:pict>
          </mc:Fallback>
        </mc:AlternateContent>
      </w:r>
    </w:p>
    <w:p w14:paraId="69EF17B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3376" behindDoc="0" locked="0" layoutInCell="1" allowOverlap="1" wp14:anchorId="09CF367E" wp14:editId="6D6A3306">
                <wp:simplePos x="0" y="0"/>
                <wp:positionH relativeFrom="column">
                  <wp:posOffset>1570990</wp:posOffset>
                </wp:positionH>
                <wp:positionV relativeFrom="paragraph">
                  <wp:posOffset>118745</wp:posOffset>
                </wp:positionV>
                <wp:extent cx="581025" cy="74930"/>
                <wp:effectExtent l="0" t="57150" r="9525" b="20320"/>
                <wp:wrapNone/>
                <wp:docPr id="1381" name="Straight Arrow Connector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025" cy="749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29B67C3" id="Straight Arrow Connector 1381" o:spid="_x0000_s1026" type="#_x0000_t32" style="position:absolute;margin-left:123.7pt;margin-top:9.35pt;width:45.75pt;height:5.9pt;flip:y;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" strokecolor="#212934 [1615]" strokeweight=".5pt">
                <v:stroke endarrow="block" joinstyle="miter"/>
                <o:lock v:ext="edit" shapetype="f"/>
              </v:shape>
            </w:pict>
          </mc:Fallback>
        </mc:AlternateContent>
      </w:r>
    </w:p>
    <w:p w14:paraId="146E96DD" w14:textId="77777777" w:rsidR="00197D06" w:rsidRDefault="00197D06" w:rsidP="00197D06">
      <w:pPr>
        <w:spacing w:line="276" w:lineRule="auto"/>
        <w:jc w:val="both"/>
        <w:rPr>
          <w:rFonts w:ascii="Times New Roman" w:eastAsia="Times New Roman" w:hAnsi="Times New Roman" w:cs="Times New Roman"/>
          <w:sz w:val="20"/>
          <w:szCs w:val="20"/>
        </w:rPr>
      </w:pPr>
    </w:p>
    <w:p w14:paraId="719E50A8" w14:textId="77777777" w:rsidR="00197D06" w:rsidRDefault="00197D06" w:rsidP="00197D06">
      <w:pPr>
        <w:spacing w:line="276" w:lineRule="auto"/>
        <w:jc w:val="both"/>
        <w:rPr>
          <w:rFonts w:ascii="Times New Roman" w:eastAsia="Times New Roman" w:hAnsi="Times New Roman" w:cs="Times New Roman"/>
          <w:sz w:val="20"/>
          <w:szCs w:val="20"/>
        </w:rPr>
      </w:pPr>
    </w:p>
    <w:p w14:paraId="61893BF5"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5</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5</w:t>
      </w:r>
    </w:p>
    <w:p w14:paraId="68CE1AD1" w14:textId="77777777" w:rsidR="00197D06" w:rsidRDefault="00197D06" w:rsidP="00197D06">
      <w:pPr>
        <w:spacing w:line="276" w:lineRule="auto"/>
        <w:jc w:val="both"/>
        <w:rPr>
          <w:rFonts w:ascii="Times New Roman" w:eastAsia="Times New Roman" w:hAnsi="Times New Roman" w:cs="Times New Roman"/>
          <w:sz w:val="20"/>
          <w:szCs w:val="20"/>
        </w:rPr>
      </w:pPr>
    </w:p>
    <w:p w14:paraId="45E7A49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Устойчивото и ефективното управление на природните ресурси вода, въздух и почва се адресира основно чрез забрани и ограничения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ЗИУ и ДЗЕС</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което е логично и е подчинено на общата цел за подкрепяне грижите за околната среда и постигане целите на ЕС в тази посока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фиг. 5</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62A1CE1B" w14:textId="7550232C" w:rsidR="00197D06" w:rsidRPr="009E2D4D"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Предвидените интервенции по потребностите за поддържане на баланса на земеделските площи, запасеността на почвите с органично вещество и оптимизирана и устойчива употреба на ПРЗ и торове комбинират механизмите на еко-схемите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чл. </w:t>
      </w:r>
      <w:r w:rsidR="005C2911">
        <w:rPr>
          <w:rFonts w:ascii="Times New Roman" w:eastAsia="Times New Roman" w:hAnsi="Times New Roman" w:cs="Times New Roman"/>
          <w:sz w:val="20"/>
          <w:szCs w:val="20"/>
        </w:rPr>
        <w:t xml:space="preserve">31 </w:t>
      </w:r>
      <w:r>
        <w:rPr>
          <w:rFonts w:ascii="Times New Roman" w:eastAsia="Times New Roman" w:hAnsi="Times New Roman" w:cs="Times New Roman"/>
          <w:sz w:val="20"/>
          <w:szCs w:val="20"/>
        </w:rPr>
        <w:t xml:space="preserve">от РСП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 схемите за агроекология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 xml:space="preserve">от РСП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което изисква прецизиране от гледна точка съгласуваност между типовете интервенции, но не и дублиране между тях, в съответствие с приложимото европейско законодателство.</w:t>
      </w:r>
    </w:p>
    <w:p w14:paraId="746CC3D0" w14:textId="1E62405A" w:rsidR="00197D06" w:rsidRPr="000C7AAD"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Нуждата от ефективно използване на водните ресурси се адресира чрез два типа интервенции – елементи на условността - комплекс от ЗИУ и ДЗЕС, и интервенция по 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от РСП. Потребността включва и възстановяване и модернизация на хидромелиоративната инфраструктура, което не кореспондира с конкретен механизъм за подкрепа. В случай, че не се предвижда интервенция в тази посока, тази част от дефиницията на потребността следва да отпадне.</w:t>
      </w:r>
    </w:p>
    <w:p w14:paraId="0BA0F2E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Всички потребности са обвързани с интервенции за </w:t>
      </w:r>
      <w:r w:rsidRPr="00BE2C1A">
        <w:rPr>
          <w:rFonts w:ascii="Times New Roman" w:hAnsi="Times New Roman" w:cs="Times New Roman"/>
          <w:bCs/>
          <w:sz w:val="20"/>
          <w:szCs w:val="20"/>
        </w:rPr>
        <w:t>Консултантски услуги и повишаване на консултантския капацитет и Професионално обучение и придобиване на умения</w:t>
      </w:r>
      <w:r>
        <w:rPr>
          <w:rFonts w:ascii="Times New Roman" w:hAnsi="Times New Roman" w:cs="Times New Roman"/>
          <w:bCs/>
          <w:sz w:val="20"/>
          <w:szCs w:val="20"/>
        </w:rPr>
        <w:t>, което е в изпълнение на разпоредбите, посочени в Регламента за Стратегическите планове.</w:t>
      </w:r>
    </w:p>
    <w:p w14:paraId="3892865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4400" behindDoc="0" locked="0" layoutInCell="1" allowOverlap="1" wp14:anchorId="1E345050" wp14:editId="57F9CC87">
                <wp:simplePos x="0" y="0"/>
                <wp:positionH relativeFrom="margin">
                  <wp:posOffset>-74930</wp:posOffset>
                </wp:positionH>
                <wp:positionV relativeFrom="paragraph">
                  <wp:posOffset>121285</wp:posOffset>
                </wp:positionV>
                <wp:extent cx="6334125" cy="5253355"/>
                <wp:effectExtent l="0" t="0" r="28575" b="23495"/>
                <wp:wrapNone/>
                <wp:docPr id="1380" name="Rounded 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525335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50FDEB" w14:textId="77777777" w:rsidR="00CC6DBD" w:rsidRDefault="00CC6DBD" w:rsidP="00197D06">
                            <w:pPr>
                              <w:jc w:val="center"/>
                            </w:pPr>
                            <w:r w:rsidRPr="00490AF7">
                              <w:rPr>
                                <w:noProof/>
                                <w:lang w:val="en-US" w:eastAsia="en-US"/>
                              </w:rPr>
                              <w:drawing>
                                <wp:inline distT="0" distB="0" distL="0" distR="0" wp14:anchorId="3A134F5E" wp14:editId="11D89BA6">
                                  <wp:extent cx="158115" cy="191135"/>
                                  <wp:effectExtent l="0" t="0" r="0" b="0"/>
                                  <wp:docPr id="353" name="Картина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3DD7E242" wp14:editId="1E0FC53C">
                                  <wp:extent cx="158115" cy="191135"/>
                                  <wp:effectExtent l="0" t="0" r="0" b="0"/>
                                  <wp:docPr id="354" name="Картина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E345050" id="Rounded Rectangle 1380" o:spid="_x0000_s1179" style="position:absolute;left:0;text-align:left;margin-left:-5.9pt;margin-top:9.55pt;width:498.75pt;height:413.6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" fillcolor="#d9e2f3 [664]" strokecolor="#1f4d78 [1604]" strokeweight="1pt">
                <v:stroke joinstyle="miter"/>
                <v:path arrowok="t"/>
                <v:textbox>
                  <w:txbxContent>
                    <w:p w14:paraId="0250FDEB" w14:textId="77777777" w:rsidR="00CC6DBD" w:rsidRDefault="00CC6DBD" w:rsidP="00197D06">
                      <w:pPr>
                        <w:jc w:val="center"/>
                      </w:pPr>
                      <w:r w:rsidRPr="00490AF7">
                        <w:rPr>
                          <w:noProof/>
                          <w:lang w:val="en-US" w:eastAsia="en-US"/>
                        </w:rPr>
                        <w:drawing>
                          <wp:inline distT="0" distB="0" distL="0" distR="0" wp14:anchorId="3A134F5E" wp14:editId="11D89BA6">
                            <wp:extent cx="158115" cy="191135"/>
                            <wp:effectExtent l="0" t="0" r="0" b="0"/>
                            <wp:docPr id="353" name="Картина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3DD7E242" wp14:editId="1E0FC53C">
                            <wp:extent cx="158115" cy="191135"/>
                            <wp:effectExtent l="0" t="0" r="0" b="0"/>
                            <wp:docPr id="354" name="Картина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68399BD0"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5424" behindDoc="0" locked="0" layoutInCell="1" allowOverlap="1" wp14:anchorId="25282B1D" wp14:editId="110AC9BC">
                <wp:simplePos x="0" y="0"/>
                <wp:positionH relativeFrom="margin">
                  <wp:align>right</wp:align>
                </wp:positionH>
                <wp:positionV relativeFrom="paragraph">
                  <wp:posOffset>266700</wp:posOffset>
                </wp:positionV>
                <wp:extent cx="1562735" cy="540385"/>
                <wp:effectExtent l="0" t="0" r="18415" b="12065"/>
                <wp:wrapNone/>
                <wp:docPr id="1379" name="Rounded Rectangle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13991"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624A6BFB" w14:textId="77777777" w:rsidR="00CC6DBD" w:rsidRPr="0060062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I.18, I.19, I.20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5282B1D" id="Rounded Rectangle 1379" o:spid="_x0000_s1180" style="position:absolute;left:0;text-align:left;margin-left:71.85pt;margin-top:21pt;width:123.05pt;height:42.55pt;z-index:251495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" fillcolor="#9f218d" strokecolor="#942c80" strokeweight="1pt">
                <v:stroke joinstyle="miter"/>
                <v:path arrowok="t"/>
                <v:textbox>
                  <w:txbxContent>
                    <w:p w14:paraId="75413991"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624A6BFB" w14:textId="77777777" w:rsidR="00CC6DBD" w:rsidRPr="0060062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I.18, I.19, I.20</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6448" behindDoc="0" locked="0" layoutInCell="1" allowOverlap="1" wp14:anchorId="65E9EEBC" wp14:editId="5A78A066">
                <wp:simplePos x="0" y="0"/>
                <wp:positionH relativeFrom="column">
                  <wp:posOffset>257175</wp:posOffset>
                </wp:positionH>
                <wp:positionV relativeFrom="paragraph">
                  <wp:posOffset>191770</wp:posOffset>
                </wp:positionV>
                <wp:extent cx="3400425" cy="419100"/>
                <wp:effectExtent l="0" t="0" r="28575" b="19050"/>
                <wp:wrapNone/>
                <wp:docPr id="1378" name="Rounded Rectangle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3DF16"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600625">
                              <w:rPr>
                                <w:rFonts w:ascii="Times New Roman" w:hAnsi="Times New Roman" w:cs="Times New Roman"/>
                                <w:i/>
                                <w:color w:val="00B050"/>
                                <w:sz w:val="16"/>
                                <w:szCs w:val="16"/>
                              </w:rPr>
                              <w:t xml:space="preserve">Да подкрепя грижите за околната среда и действията за климата и допринася за постигане на целите на ЕС за околната среда </w:t>
                            </w:r>
                            <w:r w:rsidRPr="000335E0">
                              <w:rPr>
                                <w:rFonts w:ascii="Times New Roman" w:hAnsi="Times New Roman" w:cs="Times New Roman"/>
                                <w:i/>
                                <w:sz w:val="16"/>
                                <w:szCs w:val="16"/>
                              </w:rPr>
                              <w:t>и климата</w:t>
                            </w:r>
                          </w:p>
                          <w:p w14:paraId="6E425257"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5E9EEBC" id="Rounded Rectangle 1378" o:spid="_x0000_s1181" style="position:absolute;left:0;text-align:left;margin-left:20.25pt;margin-top:15.1pt;width:267.75pt;height:33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" fillcolor="#e2efd9 [665]" strokecolor="#1f4d78 [1604]" strokeweight="1pt">
                <v:stroke joinstyle="miter"/>
                <v:path arrowok="t"/>
                <v:textbox>
                  <w:txbxContent>
                    <w:p w14:paraId="6E73DF16"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600625">
                        <w:rPr>
                          <w:rFonts w:ascii="Times New Roman" w:hAnsi="Times New Roman" w:cs="Times New Roman"/>
                          <w:i/>
                          <w:color w:val="00B050"/>
                          <w:sz w:val="16"/>
                          <w:szCs w:val="16"/>
                        </w:rPr>
                        <w:t xml:space="preserve">Да подкрепя грижите за околната среда и действията за климата и допринася за постигане на целите на ЕС за околната среда </w:t>
                      </w:r>
                      <w:r w:rsidRPr="000335E0">
                        <w:rPr>
                          <w:rFonts w:ascii="Times New Roman" w:hAnsi="Times New Roman" w:cs="Times New Roman"/>
                          <w:i/>
                          <w:sz w:val="16"/>
                          <w:szCs w:val="16"/>
                        </w:rPr>
                        <w:t>и климата</w:t>
                      </w:r>
                    </w:p>
                    <w:p w14:paraId="6E425257"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v:textbox>
              </v:roundrect>
            </w:pict>
          </mc:Fallback>
        </mc:AlternateContent>
      </w:r>
    </w:p>
    <w:p w14:paraId="051B685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7472" behindDoc="0" locked="0" layoutInCell="1" allowOverlap="1" wp14:anchorId="60AE5DCB" wp14:editId="1C510E70">
                <wp:simplePos x="0" y="0"/>
                <wp:positionH relativeFrom="column">
                  <wp:posOffset>3723640</wp:posOffset>
                </wp:positionH>
                <wp:positionV relativeFrom="paragraph">
                  <wp:posOffset>138430</wp:posOffset>
                </wp:positionV>
                <wp:extent cx="340995" cy="141605"/>
                <wp:effectExtent l="19050" t="19050" r="20955" b="29845"/>
                <wp:wrapNone/>
                <wp:docPr id="1377" name="Left Arrow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FB35351" id="Left Arrow 1377" o:spid="_x0000_s1026" type="#_x0000_t66" style="position:absolute;margin-left:293.2pt;margin-top:10.9pt;width:26.85pt;height:11.1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" adj="4485" fillcolor="#5b9bd5 [3204]" strokecolor="#1f4d78 [1604]" strokeweight="1pt">
                <v:path arrowok="t"/>
              </v:shape>
            </w:pict>
          </mc:Fallback>
        </mc:AlternateContent>
      </w:r>
    </w:p>
    <w:p w14:paraId="077E62B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8496" behindDoc="0" locked="0" layoutInCell="1" allowOverlap="1" wp14:anchorId="6CA3A26C" wp14:editId="5C9AEADD">
                <wp:simplePos x="0" y="0"/>
                <wp:positionH relativeFrom="column">
                  <wp:posOffset>3803650</wp:posOffset>
                </wp:positionH>
                <wp:positionV relativeFrom="paragraph">
                  <wp:posOffset>165735</wp:posOffset>
                </wp:positionV>
                <wp:extent cx="156210" cy="646430"/>
                <wp:effectExtent l="0" t="187960" r="0" b="170180"/>
                <wp:wrapNone/>
                <wp:docPr id="1376" name="Down Arrow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5951B6" id="Down Arrow 1376" o:spid="_x0000_s1026" type="#_x0000_t67" style="position:absolute;margin-left:299.5pt;margin-top:13.05pt;width:12.3pt;height:50.9pt;rotation:3167049fd;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499520" behindDoc="0" locked="0" layoutInCell="1" allowOverlap="1" wp14:anchorId="3E311433" wp14:editId="7BE0C24A">
                <wp:simplePos x="0" y="0"/>
                <wp:positionH relativeFrom="margin">
                  <wp:posOffset>581025</wp:posOffset>
                </wp:positionH>
                <wp:positionV relativeFrom="paragraph">
                  <wp:posOffset>257810</wp:posOffset>
                </wp:positionV>
                <wp:extent cx="2651760" cy="257810"/>
                <wp:effectExtent l="0" t="0" r="15240" b="27940"/>
                <wp:wrapNone/>
                <wp:docPr id="1375" name="Rounded Rectangle 1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3AE47D"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E311433" id="Rounded Rectangle 1375" o:spid="_x0000_s1182" style="position:absolute;left:0;text-align:left;margin-left:45.75pt;margin-top:20.3pt;width:208.8pt;height:20.3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" fillcolor="#e2efd9 [665]" strokecolor="#1f4d78 [1604]" strokeweight="1pt">
                <v:stroke joinstyle="miter"/>
                <v:path arrowok="t"/>
                <v:textbox>
                  <w:txbxContent>
                    <w:p w14:paraId="043AE47D"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0544" behindDoc="0" locked="0" layoutInCell="1" allowOverlap="1" wp14:anchorId="788A81F2" wp14:editId="74A824DC">
                <wp:simplePos x="0" y="0"/>
                <wp:positionH relativeFrom="column">
                  <wp:posOffset>1853565</wp:posOffset>
                </wp:positionH>
                <wp:positionV relativeFrom="paragraph">
                  <wp:posOffset>68580</wp:posOffset>
                </wp:positionV>
                <wp:extent cx="267970" cy="615315"/>
                <wp:effectExtent l="19050" t="19050" r="36830" b="13335"/>
                <wp:wrapNone/>
                <wp:docPr id="1374" name="Up Arrow 1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864BF7D" id="Up Arrow 1374" o:spid="_x0000_s1026" type="#_x0000_t68" style="position:absolute;margin-left:145.95pt;margin-top:5.4pt;width:21.1pt;height:48.4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jRjCWI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169CE3A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1568" behindDoc="0" locked="0" layoutInCell="1" allowOverlap="1" wp14:anchorId="719B072D" wp14:editId="636F41E8">
                <wp:simplePos x="0" y="0"/>
                <wp:positionH relativeFrom="margin">
                  <wp:align>right</wp:align>
                </wp:positionH>
                <wp:positionV relativeFrom="paragraph">
                  <wp:posOffset>147320</wp:posOffset>
                </wp:positionV>
                <wp:extent cx="1562735" cy="764540"/>
                <wp:effectExtent l="0" t="0" r="18415" b="16510"/>
                <wp:wrapNone/>
                <wp:docPr id="1373" name="Rounded Rectangle 1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764540"/>
                        </a:xfrm>
                        <a:prstGeom prst="roundRect">
                          <a:avLst/>
                        </a:prstGeom>
                        <a:solidFill>
                          <a:srgbClr val="9F218D"/>
                        </a:solidFill>
                        <a:ln w="12700" cap="flat" cmpd="sng" algn="ctr">
                          <a:solidFill>
                            <a:srgbClr val="9F218D"/>
                          </a:solidFill>
                          <a:prstDash val="solid"/>
                          <a:miter lim="800000"/>
                        </a:ln>
                        <a:effectLst/>
                      </wps:spPr>
                      <wps:txbx>
                        <w:txbxContent>
                          <w:p w14:paraId="098A2F9C"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15512E1E"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R.7, R 14, R.17, R 19, R22, R 24, R.26, R.27, R.28, R.29, R 31, R 34, R.36, R.37, R.39, R 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9B072D" id="Rounded Rectangle 1373" o:spid="_x0000_s1183" style="position:absolute;left:0;text-align:left;margin-left:71.85pt;margin-top:11.6pt;width:123.05pt;height:60.2pt;z-index:25150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" fillcolor="#9f218d" strokecolor="#9f218d" strokeweight="1pt">
                <v:stroke joinstyle="miter"/>
                <v:path arrowok="t"/>
                <v:textbox>
                  <w:txbxContent>
                    <w:p w14:paraId="098A2F9C"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15512E1E" w14:textId="77777777" w:rsidR="00CC6DBD" w:rsidRPr="00292E85"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R.7, R 14, R.17, R 19, R22, R 24, R.26, R.27, R.28, R.29, R 31, R 34, R.36, R.37, R.39, R 43</w:t>
                      </w:r>
                    </w:p>
                  </w:txbxContent>
                </v:textbox>
                <w10:wrap anchorx="margin"/>
              </v:roundrect>
            </w:pict>
          </mc:Fallback>
        </mc:AlternateContent>
      </w:r>
    </w:p>
    <w:p w14:paraId="1BD6AF8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2592" behindDoc="0" locked="0" layoutInCell="1" allowOverlap="1" wp14:anchorId="3E404529" wp14:editId="42AA149B">
                <wp:simplePos x="0" y="0"/>
                <wp:positionH relativeFrom="column">
                  <wp:posOffset>3657600</wp:posOffset>
                </wp:positionH>
                <wp:positionV relativeFrom="paragraph">
                  <wp:posOffset>229235</wp:posOffset>
                </wp:positionV>
                <wp:extent cx="448310" cy="191135"/>
                <wp:effectExtent l="19050" t="19050" r="27940" b="37465"/>
                <wp:wrapNone/>
                <wp:docPr id="1372" name="Left Arrow 1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E98CEE" id="Left Arrow 1372" o:spid="_x0000_s1026" type="#_x0000_t66" style="position:absolute;margin-left:4in;margin-top:18.05pt;width:35.3pt;height:15.0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Nvi&#10;psS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3616" behindDoc="0" locked="0" layoutInCell="1" allowOverlap="1" wp14:anchorId="11E54891" wp14:editId="241D9661">
                <wp:simplePos x="0" y="0"/>
                <wp:positionH relativeFrom="margin">
                  <wp:posOffset>141605</wp:posOffset>
                </wp:positionH>
                <wp:positionV relativeFrom="paragraph">
                  <wp:posOffset>127635</wp:posOffset>
                </wp:positionV>
                <wp:extent cx="3474720" cy="382270"/>
                <wp:effectExtent l="0" t="0" r="11430" b="17780"/>
                <wp:wrapNone/>
                <wp:docPr id="1371" name="Rounded Rectangle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7F61CF8A" w14:textId="77777777" w:rsidR="00CC6DBD" w:rsidRPr="005A5B2A"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6</w:t>
                            </w:r>
                            <w:r>
                              <w:rPr>
                                <w:rFonts w:ascii="Times New Roman" w:hAnsi="Times New Roman" w:cs="Times New Roman"/>
                                <w:color w:val="2F5496" w:themeColor="accent5" w:themeShade="BF"/>
                                <w:sz w:val="16"/>
                                <w:szCs w:val="16"/>
                              </w:rPr>
                              <w:t>:</w:t>
                            </w:r>
                            <w:r w:rsidRPr="005A5B2A">
                              <w:rPr>
                                <w:rFonts w:ascii="Times New Roman" w:hAnsi="Times New Roman" w:cs="Times New Roman"/>
                                <w:sz w:val="16"/>
                                <w:szCs w:val="16"/>
                              </w:rPr>
                              <w:t>Защита на биологичното разнообразие, подобряване на екосистемните услуги и опазване на местообитанията и ландшафта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1E54891" id="Rounded Rectangle 1371" o:spid="_x0000_s1184" style="position:absolute;left:0;text-align:left;margin-left:11.15pt;margin-top:10.05pt;width:273.6pt;height:30.1pt;z-index:25150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" fillcolor="#e2f0d9" strokecolor="#41719c" strokeweight="1pt">
                <v:stroke joinstyle="miter"/>
                <v:path arrowok="t"/>
                <v:textbox>
                  <w:txbxContent>
                    <w:p w14:paraId="7F61CF8A" w14:textId="77777777" w:rsidR="00CC6DBD" w:rsidRPr="005A5B2A"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6</w:t>
                      </w:r>
                      <w:r>
                        <w:rPr>
                          <w:rFonts w:ascii="Times New Roman" w:hAnsi="Times New Roman" w:cs="Times New Roman"/>
                          <w:color w:val="2F5496" w:themeColor="accent5" w:themeShade="BF"/>
                          <w:sz w:val="16"/>
                          <w:szCs w:val="16"/>
                        </w:rPr>
                        <w:t>:</w:t>
                      </w:r>
                      <w:r w:rsidRPr="005A5B2A">
                        <w:rPr>
                          <w:rFonts w:ascii="Times New Roman" w:hAnsi="Times New Roman" w:cs="Times New Roman"/>
                          <w:sz w:val="16"/>
                          <w:szCs w:val="16"/>
                        </w:rPr>
                        <w:t>Защита на биологичното разнообразие, подобряване на екосистемните услуги и опазване на местообитанията и ландшафта</w:t>
                      </w:r>
                    </w:p>
                  </w:txbxContent>
                </v:textbox>
                <w10:wrap anchorx="margin"/>
              </v:roundrect>
            </w:pict>
          </mc:Fallback>
        </mc:AlternateContent>
      </w:r>
    </w:p>
    <w:p w14:paraId="16196FF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4640" behindDoc="0" locked="0" layoutInCell="1" allowOverlap="1" wp14:anchorId="1E1EC774" wp14:editId="1DD67A2B">
                <wp:simplePos x="0" y="0"/>
                <wp:positionH relativeFrom="column">
                  <wp:posOffset>3192145</wp:posOffset>
                </wp:positionH>
                <wp:positionV relativeFrom="paragraph">
                  <wp:posOffset>255270</wp:posOffset>
                </wp:positionV>
                <wp:extent cx="132715" cy="174625"/>
                <wp:effectExtent l="19050" t="19050" r="38735" b="15875"/>
                <wp:wrapNone/>
                <wp:docPr id="1370" name="Up Arrow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DCE0C65" id="Up Arrow 1370" o:spid="_x0000_s1026" type="#_x0000_t68" style="position:absolute;margin-left:251.35pt;margin-top:20.1pt;width:10.45pt;height:13.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D0Y&#10;bUu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5664" behindDoc="0" locked="0" layoutInCell="1" allowOverlap="1" wp14:anchorId="481992F8" wp14:editId="18281BA6">
                <wp:simplePos x="0" y="0"/>
                <wp:positionH relativeFrom="column">
                  <wp:posOffset>922020</wp:posOffset>
                </wp:positionH>
                <wp:positionV relativeFrom="paragraph">
                  <wp:posOffset>264795</wp:posOffset>
                </wp:positionV>
                <wp:extent cx="143510" cy="182880"/>
                <wp:effectExtent l="19050" t="19050" r="27940" b="26670"/>
                <wp:wrapNone/>
                <wp:docPr id="1369" name="Up Arrow 1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763DE97" id="Up Arrow 1369" o:spid="_x0000_s1026" type="#_x0000_t68" style="position:absolute;margin-left:72.6pt;margin-top:20.85pt;width:11.3pt;height:14.4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QNj0&#10;z4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68E8417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6688" behindDoc="0" locked="0" layoutInCell="1" allowOverlap="1" wp14:anchorId="55B963D4" wp14:editId="4437A285">
                <wp:simplePos x="0" y="0"/>
                <wp:positionH relativeFrom="column">
                  <wp:posOffset>2119630</wp:posOffset>
                </wp:positionH>
                <wp:positionV relativeFrom="paragraph">
                  <wp:posOffset>220980</wp:posOffset>
                </wp:positionV>
                <wp:extent cx="2651760" cy="2867660"/>
                <wp:effectExtent l="0" t="0" r="15240" b="27940"/>
                <wp:wrapNone/>
                <wp:docPr id="1368" name="Rounded Rectangle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8676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74B9A513" id="Rounded Rectangle 1368" o:spid="_x0000_s1026" style="position:absolute;margin-left:166.9pt;margin-top:17.4pt;width:208.8pt;height:225.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7712" behindDoc="0" locked="0" layoutInCell="1" allowOverlap="1" wp14:anchorId="25628E60" wp14:editId="50FCCC58">
                <wp:simplePos x="0" y="0"/>
                <wp:positionH relativeFrom="column">
                  <wp:posOffset>4987925</wp:posOffset>
                </wp:positionH>
                <wp:positionV relativeFrom="paragraph">
                  <wp:posOffset>177165</wp:posOffset>
                </wp:positionV>
                <wp:extent cx="980440" cy="2759710"/>
                <wp:effectExtent l="0" t="0" r="10160" b="21590"/>
                <wp:wrapNone/>
                <wp:docPr id="1367" name="Rounded Rectangle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0EE27485" id="Rounded Rectangle 1367" o:spid="_x0000_s1026" style="position:absolute;margin-left:392.75pt;margin-top:13.95pt;width:77.2pt;height:217.3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" fillcolor="#d9e2f3 [664]"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8736" behindDoc="0" locked="0" layoutInCell="1" allowOverlap="1" wp14:anchorId="0D383326" wp14:editId="400EF0DA">
                <wp:simplePos x="0" y="0"/>
                <wp:positionH relativeFrom="margin">
                  <wp:posOffset>141605</wp:posOffset>
                </wp:positionH>
                <wp:positionV relativeFrom="paragraph">
                  <wp:posOffset>216535</wp:posOffset>
                </wp:positionV>
                <wp:extent cx="1412875" cy="2893060"/>
                <wp:effectExtent l="0" t="0" r="15875" b="21590"/>
                <wp:wrapNone/>
                <wp:docPr id="1366" name="Rounded 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89306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1E83CC1D"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D383326" id="Rounded Rectangle 1366" o:spid="_x0000_s1185" style="position:absolute;left:0;text-align:left;margin-left:11.15pt;margin-top:17.05pt;width:111.25pt;height:227.8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" fillcolor="#e2f0d9" strokecolor="#41719c" strokeweight="1pt">
                <v:stroke joinstyle="miter"/>
                <v:path arrowok="t"/>
                <v:textbox>
                  <w:txbxContent>
                    <w:p w14:paraId="1E83CC1D"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p>
    <w:p w14:paraId="31249F6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09760" behindDoc="0" locked="0" layoutInCell="1" allowOverlap="1" wp14:anchorId="183AAFF1" wp14:editId="1E7C74BD">
                <wp:simplePos x="0" y="0"/>
                <wp:positionH relativeFrom="column">
                  <wp:posOffset>2942590</wp:posOffset>
                </wp:positionH>
                <wp:positionV relativeFrom="paragraph">
                  <wp:posOffset>10160</wp:posOffset>
                </wp:positionV>
                <wp:extent cx="1346835" cy="365760"/>
                <wp:effectExtent l="0" t="0" r="24765" b="15240"/>
                <wp:wrapNone/>
                <wp:docPr id="1365" name="Rectangle 1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835" cy="36576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741CF335"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3AAFF1" id="Rectangle 1365" o:spid="_x0000_s1186" style="position:absolute;left:0;text-align:left;margin-left:231.7pt;margin-top:.8pt;width:106.05pt;height:28.8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" fillcolor="#c5e0b3 [1305]" strokecolor="#41719c" strokeweight="1pt">
                <v:path arrowok="t"/>
                <v:textbox>
                  <w:txbxContent>
                    <w:p w14:paraId="741CF335"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0784" behindDoc="0" locked="0" layoutInCell="1" allowOverlap="1" wp14:anchorId="27973561" wp14:editId="6EE77EFC">
                <wp:simplePos x="0" y="0"/>
                <wp:positionH relativeFrom="column">
                  <wp:posOffset>5137150</wp:posOffset>
                </wp:positionH>
                <wp:positionV relativeFrom="paragraph">
                  <wp:posOffset>41910</wp:posOffset>
                </wp:positionV>
                <wp:extent cx="748030" cy="498475"/>
                <wp:effectExtent l="0" t="0" r="13970" b="15875"/>
                <wp:wrapNone/>
                <wp:docPr id="1364"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B2C60A"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7973561" id="Rectangle 1364" o:spid="_x0000_s1187" style="position:absolute;left:0;text-align:left;margin-left:404.5pt;margin-top:3.3pt;width:58.9pt;height:39.2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" fillcolor="#bb058b" strokecolor="#1f4d78 [1604]" strokeweight="1pt">
                <v:path arrowok="t"/>
                <v:textbox>
                  <w:txbxContent>
                    <w:p w14:paraId="65B2C60A"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1808" behindDoc="0" locked="0" layoutInCell="1" allowOverlap="1" wp14:anchorId="41FF84F4" wp14:editId="029C64C7">
                <wp:simplePos x="0" y="0"/>
                <wp:positionH relativeFrom="column">
                  <wp:posOffset>340995</wp:posOffset>
                </wp:positionH>
                <wp:positionV relativeFrom="paragraph">
                  <wp:posOffset>75565</wp:posOffset>
                </wp:positionV>
                <wp:extent cx="914400" cy="241300"/>
                <wp:effectExtent l="0" t="0" r="19050" b="25400"/>
                <wp:wrapNone/>
                <wp:docPr id="1363"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EE54EF"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1FF84F4" id="Rectangle 1363" o:spid="_x0000_s1188" style="position:absolute;left:0;text-align:left;margin-left:26.85pt;margin-top:5.95pt;width:1in;height:19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" fillcolor="#5b9bd5 [3204]" strokecolor="#1f4d78 [1604]" strokeweight="1pt">
                <v:path arrowok="t"/>
                <v:textbox>
                  <w:txbxContent>
                    <w:p w14:paraId="20EE54EF"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6503906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2832" behindDoc="0" locked="0" layoutInCell="1" allowOverlap="1" wp14:anchorId="44D2DB7E" wp14:editId="683B4944">
                <wp:simplePos x="0" y="0"/>
                <wp:positionH relativeFrom="column">
                  <wp:posOffset>4774565</wp:posOffset>
                </wp:positionH>
                <wp:positionV relativeFrom="paragraph">
                  <wp:posOffset>260985</wp:posOffset>
                </wp:positionV>
                <wp:extent cx="202565" cy="207010"/>
                <wp:effectExtent l="0" t="0" r="83185" b="59690"/>
                <wp:wrapNone/>
                <wp:docPr id="1362" name="Straight Arrow Connector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2565" cy="207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EF735D0" id="Straight Arrow Connector 1362" o:spid="_x0000_s1026" type="#_x0000_t32" style="position:absolute;margin-left:375.95pt;margin-top:20.55pt;width:15.95pt;height:16.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" strokecolor="black [3200]"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3856" behindDoc="0" locked="0" layoutInCell="1" allowOverlap="1" wp14:anchorId="4576940A" wp14:editId="711A1168">
                <wp:simplePos x="0" y="0"/>
                <wp:positionH relativeFrom="column">
                  <wp:posOffset>1579245</wp:posOffset>
                </wp:positionH>
                <wp:positionV relativeFrom="paragraph">
                  <wp:posOffset>238760</wp:posOffset>
                </wp:positionV>
                <wp:extent cx="542290" cy="365125"/>
                <wp:effectExtent l="0" t="0" r="48260" b="53975"/>
                <wp:wrapNone/>
                <wp:docPr id="1361" name="Straight Arrow Connector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 cy="3651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682BD0B" id="Straight Arrow Connector 1361" o:spid="_x0000_s1026" type="#_x0000_t32" style="position:absolute;margin-left:124.35pt;margin-top:18.8pt;width:42.7pt;height:28.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4880" behindDoc="0" locked="0" layoutInCell="1" allowOverlap="1" wp14:anchorId="101AB174" wp14:editId="6B166D8E">
                <wp:simplePos x="0" y="0"/>
                <wp:positionH relativeFrom="column">
                  <wp:posOffset>1570990</wp:posOffset>
                </wp:positionH>
                <wp:positionV relativeFrom="paragraph">
                  <wp:posOffset>238760</wp:posOffset>
                </wp:positionV>
                <wp:extent cx="548640" cy="906145"/>
                <wp:effectExtent l="0" t="0" r="80010" b="65405"/>
                <wp:wrapNone/>
                <wp:docPr id="1360" name="Straight Arrow Connector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9061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3485FC1" id="Straight Arrow Connector 1360" o:spid="_x0000_s1026" type="#_x0000_t32" style="position:absolute;margin-left:123.7pt;margin-top:18.8pt;width:43.2pt;height:71.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5904" behindDoc="0" locked="0" layoutInCell="1" allowOverlap="1" wp14:anchorId="5675C630" wp14:editId="7F4104F6">
                <wp:simplePos x="0" y="0"/>
                <wp:positionH relativeFrom="column">
                  <wp:posOffset>1554480</wp:posOffset>
                </wp:positionH>
                <wp:positionV relativeFrom="paragraph">
                  <wp:posOffset>238760</wp:posOffset>
                </wp:positionV>
                <wp:extent cx="565785" cy="1878965"/>
                <wp:effectExtent l="0" t="0" r="81915" b="64135"/>
                <wp:wrapNone/>
                <wp:docPr id="1359" name="Straight Arrow Connector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 cy="18789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7E57A6" id="Straight Arrow Connector 1359" o:spid="_x0000_s1026" type="#_x0000_t32" style="position:absolute;margin-left:122.4pt;margin-top:18.8pt;width:44.55pt;height:147.9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6928" behindDoc="0" locked="0" layoutInCell="1" allowOverlap="1" wp14:anchorId="7C685649" wp14:editId="49C337B7">
                <wp:simplePos x="0" y="0"/>
                <wp:positionH relativeFrom="column">
                  <wp:posOffset>2276475</wp:posOffset>
                </wp:positionH>
                <wp:positionV relativeFrom="paragraph">
                  <wp:posOffset>145415</wp:posOffset>
                </wp:positionV>
                <wp:extent cx="2294255" cy="241300"/>
                <wp:effectExtent l="0" t="0" r="10795" b="25400"/>
                <wp:wrapNone/>
                <wp:docPr id="1358" name="Rectangle 1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A0FA82C"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еко схеми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685649" id="Rectangle 1358" o:spid="_x0000_s1189" style="position:absolute;left:0;text-align:left;margin-left:179.25pt;margin-top:11.45pt;width:180.65pt;height:19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" fillcolor="#c5e0b4" strokecolor="#41719c" strokeweight="1pt">
                <v:path arrowok="t"/>
                <v:textbox>
                  <w:txbxContent>
                    <w:p w14:paraId="2A0FA82C" w14:textId="77777777" w:rsidR="00CC6DBD" w:rsidRPr="005A0E2A" w:rsidRDefault="00CC6DBD" w:rsidP="00197D06">
                      <w:pPr>
                        <w:jc w:val="center"/>
                        <w:rPr>
                          <w:rFonts w:ascii="Times New Roman" w:hAnsi="Times New Roman" w:cs="Times New Roman"/>
                          <w:sz w:val="16"/>
                          <w:szCs w:val="16"/>
                        </w:rPr>
                      </w:pPr>
                      <w:r w:rsidRPr="005A0E2A">
                        <w:rPr>
                          <w:rFonts w:ascii="Times New Roman" w:hAnsi="Times New Roman" w:cs="Times New Roman"/>
                          <w:b/>
                          <w:sz w:val="16"/>
                          <w:szCs w:val="16"/>
                        </w:rPr>
                        <w:t>Директни плащания</w:t>
                      </w:r>
                      <w:r>
                        <w:rPr>
                          <w:rFonts w:ascii="Times New Roman" w:hAnsi="Times New Roman" w:cs="Times New Roman"/>
                          <w:sz w:val="16"/>
                          <w:szCs w:val="16"/>
                        </w:rPr>
                        <w:t xml:space="preserve"> – еко схеми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7952" behindDoc="0" locked="0" layoutInCell="1" allowOverlap="1" wp14:anchorId="613D316F" wp14:editId="039E53E2">
                <wp:simplePos x="0" y="0"/>
                <wp:positionH relativeFrom="column">
                  <wp:posOffset>249555</wp:posOffset>
                </wp:positionH>
                <wp:positionV relativeFrom="paragraph">
                  <wp:posOffset>113665</wp:posOffset>
                </wp:positionV>
                <wp:extent cx="1180465" cy="233045"/>
                <wp:effectExtent l="0" t="0" r="19685" b="14605"/>
                <wp:wrapNone/>
                <wp:docPr id="1357" name="Rectangle 1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E575E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Местообитания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3D316F" id="Rectangle 1357" o:spid="_x0000_s1190" style="position:absolute;left:0;text-align:left;margin-left:19.65pt;margin-top:8.95pt;width:92.95pt;height:18.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" fillcolor="#5b9bd5 [3204]" strokecolor="#1f4d78 [1604]" strokeweight="1pt">
                <v:path arrowok="t"/>
                <v:textbox>
                  <w:txbxContent>
                    <w:p w14:paraId="3FE575E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Местообитания</w:t>
                      </w:r>
                    </w:p>
                  </w:txbxContent>
                </v:textbox>
              </v:rect>
            </w:pict>
          </mc:Fallback>
        </mc:AlternateContent>
      </w:r>
    </w:p>
    <w:p w14:paraId="54C7876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18976" behindDoc="0" locked="0" layoutInCell="1" allowOverlap="1" wp14:anchorId="6C04AF6F" wp14:editId="0ACB2738">
                <wp:simplePos x="0" y="0"/>
                <wp:positionH relativeFrom="column">
                  <wp:posOffset>5192395</wp:posOffset>
                </wp:positionH>
                <wp:positionV relativeFrom="paragraph">
                  <wp:posOffset>37465</wp:posOffset>
                </wp:positionV>
                <wp:extent cx="664845" cy="232410"/>
                <wp:effectExtent l="0" t="0" r="20955" b="15240"/>
                <wp:wrapNone/>
                <wp:docPr id="1356" name="Rounded 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2410"/>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409C5AC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C04AF6F" id="Rounded Rectangle 1356" o:spid="_x0000_s1191" style="position:absolute;left:0;text-align:left;margin-left:408.85pt;margin-top:2.95pt;width:52.35pt;height:18.3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" fillcolor="#f6b0b7" strokecolor="#41719c" strokeweight="1pt">
                <v:stroke joinstyle="miter"/>
                <v:path arrowok="t"/>
                <v:textbox>
                  <w:txbxContent>
                    <w:p w14:paraId="409C5AC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O.8</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0000" behindDoc="0" locked="0" layoutInCell="1" allowOverlap="1" wp14:anchorId="2EAC466B" wp14:editId="22163DC1">
                <wp:simplePos x="0" y="0"/>
                <wp:positionH relativeFrom="column">
                  <wp:posOffset>1554480</wp:posOffset>
                </wp:positionH>
                <wp:positionV relativeFrom="paragraph">
                  <wp:posOffset>11430</wp:posOffset>
                </wp:positionV>
                <wp:extent cx="567055" cy="1687195"/>
                <wp:effectExtent l="0" t="38100" r="61595" b="27305"/>
                <wp:wrapNone/>
                <wp:docPr id="1355" name="Straight Arrow Connector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055" cy="16871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C846A3E" id="Straight Arrow Connector 1355" o:spid="_x0000_s1026" type="#_x0000_t32" style="position:absolute;margin-left:122.4pt;margin-top:.9pt;width:44.65pt;height:132.85pt;flip:y;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1024" behindDoc="0" locked="0" layoutInCell="1" allowOverlap="1" wp14:anchorId="4A4BE882" wp14:editId="5D23A36F">
                <wp:simplePos x="0" y="0"/>
                <wp:positionH relativeFrom="column">
                  <wp:posOffset>249555</wp:posOffset>
                </wp:positionH>
                <wp:positionV relativeFrom="paragraph">
                  <wp:posOffset>118110</wp:posOffset>
                </wp:positionV>
                <wp:extent cx="1180465" cy="215900"/>
                <wp:effectExtent l="0" t="0" r="19685" b="12700"/>
                <wp:wrapNone/>
                <wp:docPr id="1354" name="Rectangle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F433D53"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Видове птици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4BE882" id="Rectangle 1354" o:spid="_x0000_s1192" style="position:absolute;left:0;text-align:left;margin-left:19.65pt;margin-top:9.3pt;width:92.95pt;height:1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" fillcolor="#5b9bd5" strokecolor="#41719c" strokeweight="1pt">
                <v:path arrowok="t"/>
                <v:textbox>
                  <w:txbxContent>
                    <w:p w14:paraId="0F433D53"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Видове птици</w:t>
                      </w:r>
                    </w:p>
                  </w:txbxContent>
                </v:textbox>
              </v:rect>
            </w:pict>
          </mc:Fallback>
        </mc:AlternateContent>
      </w:r>
    </w:p>
    <w:p w14:paraId="05A3296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2048" behindDoc="0" locked="0" layoutInCell="1" allowOverlap="1" wp14:anchorId="3B41BBDB" wp14:editId="63D094ED">
                <wp:simplePos x="0" y="0"/>
                <wp:positionH relativeFrom="column">
                  <wp:posOffset>4786630</wp:posOffset>
                </wp:positionH>
                <wp:positionV relativeFrom="paragraph">
                  <wp:posOffset>191135</wp:posOffset>
                </wp:positionV>
                <wp:extent cx="174625" cy="509905"/>
                <wp:effectExtent l="0" t="38100" r="53975" b="23495"/>
                <wp:wrapNone/>
                <wp:docPr id="1353" name="Straight Arrow Connector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4625" cy="5099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29C9A28" id="Straight Arrow Connector 1353" o:spid="_x0000_s1026" type="#_x0000_t32" style="position:absolute;margin-left:376.9pt;margin-top:15.05pt;width:13.75pt;height:40.15pt;flip:y;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3072" behindDoc="0" locked="0" layoutInCell="1" allowOverlap="1" wp14:anchorId="53EE362B" wp14:editId="74A0E2F0">
                <wp:simplePos x="0" y="0"/>
                <wp:positionH relativeFrom="column">
                  <wp:posOffset>5186680</wp:posOffset>
                </wp:positionH>
                <wp:positionV relativeFrom="paragraph">
                  <wp:posOffset>60325</wp:posOffset>
                </wp:positionV>
                <wp:extent cx="664845" cy="232410"/>
                <wp:effectExtent l="0" t="0" r="20955" b="15240"/>
                <wp:wrapNone/>
                <wp:docPr id="1352" name="Rounded 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2410"/>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50EAD28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3EE362B" id="Rounded Rectangle 1352" o:spid="_x0000_s1193" style="position:absolute;left:0;text-align:left;margin-left:408.4pt;margin-top:4.75pt;width:52.35pt;height:18.3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" fillcolor="#f6b0b7" strokecolor="#41719c" strokeweight="1pt">
                <v:stroke joinstyle="miter"/>
                <v:path arrowok="t"/>
                <v:textbox>
                  <w:txbxContent>
                    <w:p w14:paraId="50EAD28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O.11</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4096" behindDoc="0" locked="0" layoutInCell="1" allowOverlap="1" wp14:anchorId="5B2F10CA" wp14:editId="37A3FC1C">
                <wp:simplePos x="0" y="0"/>
                <wp:positionH relativeFrom="column">
                  <wp:posOffset>1570990</wp:posOffset>
                </wp:positionH>
                <wp:positionV relativeFrom="paragraph">
                  <wp:posOffset>181610</wp:posOffset>
                </wp:positionV>
                <wp:extent cx="605155" cy="1621155"/>
                <wp:effectExtent l="0" t="38100" r="61595" b="17145"/>
                <wp:wrapNone/>
                <wp:docPr id="1351" name="Straight Arrow Connector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5155" cy="16211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BCC3A4B" id="Straight Arrow Connector 1351" o:spid="_x0000_s1026" type="#_x0000_t32" style="position:absolute;margin-left:123.7pt;margin-top:14.3pt;width:47.65pt;height:127.65pt;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5120" behindDoc="0" locked="0" layoutInCell="1" allowOverlap="1" wp14:anchorId="290B9923" wp14:editId="3CFE9AD3">
                <wp:simplePos x="0" y="0"/>
                <wp:positionH relativeFrom="column">
                  <wp:posOffset>1570990</wp:posOffset>
                </wp:positionH>
                <wp:positionV relativeFrom="paragraph">
                  <wp:posOffset>189865</wp:posOffset>
                </wp:positionV>
                <wp:extent cx="581660" cy="1288415"/>
                <wp:effectExtent l="0" t="38100" r="66040" b="26035"/>
                <wp:wrapNone/>
                <wp:docPr id="1350" name="Straight Arrow Connector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12884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042BE7" id="Straight Arrow Connector 1350" o:spid="_x0000_s1026" type="#_x0000_t32" style="position:absolute;margin-left:123.7pt;margin-top:14.95pt;width:45.8pt;height:101.45pt;flip:y;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6144" behindDoc="0" locked="0" layoutInCell="1" allowOverlap="1" wp14:anchorId="0E865298" wp14:editId="521B3EB3">
                <wp:simplePos x="0" y="0"/>
                <wp:positionH relativeFrom="column">
                  <wp:posOffset>1570990</wp:posOffset>
                </wp:positionH>
                <wp:positionV relativeFrom="paragraph">
                  <wp:posOffset>247650</wp:posOffset>
                </wp:positionV>
                <wp:extent cx="573405" cy="1022985"/>
                <wp:effectExtent l="0" t="38100" r="55245" b="24765"/>
                <wp:wrapNone/>
                <wp:docPr id="1349" name="Straight Arrow Connector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405" cy="10229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DD8B79E" id="Straight Arrow Connector 1349" o:spid="_x0000_s1026" type="#_x0000_t32" style="position:absolute;margin-left:123.7pt;margin-top:19.5pt;width:45.15pt;height:80.55pt;flip: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7168" behindDoc="0" locked="0" layoutInCell="1" allowOverlap="1" wp14:anchorId="7A413CAE" wp14:editId="33C1CF61">
                <wp:simplePos x="0" y="0"/>
                <wp:positionH relativeFrom="column">
                  <wp:posOffset>1595755</wp:posOffset>
                </wp:positionH>
                <wp:positionV relativeFrom="paragraph">
                  <wp:posOffset>215265</wp:posOffset>
                </wp:positionV>
                <wp:extent cx="523875" cy="764540"/>
                <wp:effectExtent l="0" t="38100" r="47625" b="16510"/>
                <wp:wrapNone/>
                <wp:docPr id="1348" name="Straight Arrow Connector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 cy="76454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8F26A8" id="Straight Arrow Connector 1348" o:spid="_x0000_s1026" type="#_x0000_t32" style="position:absolute;margin-left:125.65pt;margin-top:16.95pt;width:41.25pt;height:60.2pt;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8192" behindDoc="0" locked="0" layoutInCell="1" allowOverlap="1" wp14:anchorId="2D3D92EF" wp14:editId="2E3A945F">
                <wp:simplePos x="0" y="0"/>
                <wp:positionH relativeFrom="column">
                  <wp:posOffset>1570990</wp:posOffset>
                </wp:positionH>
                <wp:positionV relativeFrom="paragraph">
                  <wp:posOffset>181610</wp:posOffset>
                </wp:positionV>
                <wp:extent cx="550545" cy="615315"/>
                <wp:effectExtent l="0" t="38100" r="59055" b="32385"/>
                <wp:wrapNone/>
                <wp:docPr id="1347" name="Straight Arrow Connector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 cy="6153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970922" id="Straight Arrow Connector 1347" o:spid="_x0000_s1026" type="#_x0000_t32" style="position:absolute;margin-left:123.7pt;margin-top:14.3pt;width:43.35pt;height:48.45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29216" behindDoc="0" locked="0" layoutInCell="1" allowOverlap="1" wp14:anchorId="185AC72C" wp14:editId="6D97A179">
                <wp:simplePos x="0" y="0"/>
                <wp:positionH relativeFrom="column">
                  <wp:posOffset>1612900</wp:posOffset>
                </wp:positionH>
                <wp:positionV relativeFrom="paragraph">
                  <wp:posOffset>132080</wp:posOffset>
                </wp:positionV>
                <wp:extent cx="564515" cy="365760"/>
                <wp:effectExtent l="0" t="38100" r="64135" b="34290"/>
                <wp:wrapNone/>
                <wp:docPr id="1346" name="Straight Arrow Connector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515" cy="3657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09CAF4D" id="Straight Arrow Connector 1346" o:spid="_x0000_s1026" type="#_x0000_t32" style="position:absolute;margin-left:127pt;margin-top:10.4pt;width:44.45pt;height:28.8pt;flip:y;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0240" behindDoc="0" locked="0" layoutInCell="1" allowOverlap="1" wp14:anchorId="6D1A8B87" wp14:editId="2E679B87">
                <wp:simplePos x="0" y="0"/>
                <wp:positionH relativeFrom="column">
                  <wp:posOffset>1579245</wp:posOffset>
                </wp:positionH>
                <wp:positionV relativeFrom="paragraph">
                  <wp:posOffset>132080</wp:posOffset>
                </wp:positionV>
                <wp:extent cx="598170" cy="182880"/>
                <wp:effectExtent l="0" t="38100" r="49530" b="26670"/>
                <wp:wrapNone/>
                <wp:docPr id="1345" name="Straight Arrow Connector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170" cy="182880"/>
                        </a:xfrm>
                        <a:prstGeom prst="straightConnector1">
                          <a:avLst/>
                        </a:prstGeom>
                        <a:ln>
                          <a:solidFill>
                            <a:schemeClr val="bg2">
                              <a:lumMod val="1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AA1014A" id="Straight Arrow Connector 1345" o:spid="_x0000_s1026" type="#_x0000_t32" style="position:absolute;margin-left:124.35pt;margin-top:10.4pt;width:47.1pt;height:14.4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" strokecolor="#161616 [334]"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1264" behindDoc="0" locked="0" layoutInCell="1" allowOverlap="1" wp14:anchorId="57C649A8" wp14:editId="6D049409">
                <wp:simplePos x="0" y="0"/>
                <wp:positionH relativeFrom="column">
                  <wp:posOffset>1554480</wp:posOffset>
                </wp:positionH>
                <wp:positionV relativeFrom="paragraph">
                  <wp:posOffset>98425</wp:posOffset>
                </wp:positionV>
                <wp:extent cx="623570" cy="16510"/>
                <wp:effectExtent l="0" t="57150" r="24130" b="97790"/>
                <wp:wrapNone/>
                <wp:docPr id="1344" name="Straight Arrow Connector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570" cy="165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B8EA29C" id="Straight Arrow Connector 1344" o:spid="_x0000_s1026" type="#_x0000_t32" style="position:absolute;margin-left:122.4pt;margin-top:7.75pt;width:49.1pt;height:1.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2288" behindDoc="0" locked="0" layoutInCell="1" allowOverlap="1" wp14:anchorId="63B00D96" wp14:editId="7406181E">
                <wp:simplePos x="0" y="0"/>
                <wp:positionH relativeFrom="column">
                  <wp:posOffset>1529715</wp:posOffset>
                </wp:positionH>
                <wp:positionV relativeFrom="paragraph">
                  <wp:posOffset>48895</wp:posOffset>
                </wp:positionV>
                <wp:extent cx="592455" cy="598805"/>
                <wp:effectExtent l="0" t="0" r="74295" b="48895"/>
                <wp:wrapNone/>
                <wp:docPr id="1343" name="Straight Arrow Connector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 cy="5988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BF3F109" id="Straight Arrow Connector 1343" o:spid="_x0000_s1026" type="#_x0000_t32" style="position:absolute;margin-left:120.45pt;margin-top:3.85pt;width:46.65pt;height:47.1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3312" behindDoc="0" locked="0" layoutInCell="1" allowOverlap="1" wp14:anchorId="28D834EE" wp14:editId="09735605">
                <wp:simplePos x="0" y="0"/>
                <wp:positionH relativeFrom="column">
                  <wp:posOffset>1537970</wp:posOffset>
                </wp:positionH>
                <wp:positionV relativeFrom="paragraph">
                  <wp:posOffset>32385</wp:posOffset>
                </wp:positionV>
                <wp:extent cx="565150" cy="1637665"/>
                <wp:effectExtent l="0" t="0" r="63500" b="57785"/>
                <wp:wrapNone/>
                <wp:docPr id="1342" name="Straight Arrow Connector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16376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CF3F17" id="Straight Arrow Connector 1342" o:spid="_x0000_s1026" type="#_x0000_t32" style="position:absolute;margin-left:121.1pt;margin-top:2.55pt;width:44.5pt;height:128.9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4336" behindDoc="0" locked="0" layoutInCell="1" allowOverlap="1" wp14:anchorId="28B7C334" wp14:editId="2CC85D03">
                <wp:simplePos x="0" y="0"/>
                <wp:positionH relativeFrom="column">
                  <wp:posOffset>2276475</wp:posOffset>
                </wp:positionH>
                <wp:positionV relativeFrom="paragraph">
                  <wp:posOffset>3810</wp:posOffset>
                </wp:positionV>
                <wp:extent cx="2294255" cy="241300"/>
                <wp:effectExtent l="0" t="0" r="10795" b="25400"/>
                <wp:wrapNone/>
                <wp:docPr id="1341" name="Rectangle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E80DBD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507F0A98"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B7C334" id="Rectangle 1341" o:spid="_x0000_s1194" style="position:absolute;left:0;text-align:left;margin-left:179.25pt;margin-top:.3pt;width:180.65pt;height:19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" fillcolor="#c5e0b4" strokecolor="#41719c" strokeweight="1pt">
                <v:path arrowok="t"/>
                <v:textbox>
                  <w:txbxContent>
                    <w:p w14:paraId="1E80DBD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p w14:paraId="507F0A98"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5360" behindDoc="0" locked="0" layoutInCell="1" allowOverlap="1" wp14:anchorId="1DA4FBA2" wp14:editId="5D562A86">
                <wp:simplePos x="0" y="0"/>
                <wp:positionH relativeFrom="column">
                  <wp:posOffset>257810</wp:posOffset>
                </wp:positionH>
                <wp:positionV relativeFrom="paragraph">
                  <wp:posOffset>98425</wp:posOffset>
                </wp:positionV>
                <wp:extent cx="1171575" cy="215900"/>
                <wp:effectExtent l="0" t="0" r="28575" b="12700"/>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474CEB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Ландшафт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A4FBA2" id="Rectangle 1340" o:spid="_x0000_s1195" style="position:absolute;left:0;text-align:left;margin-left:20.3pt;margin-top:7.75pt;width:92.25pt;height:1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" fillcolor="#5b9bd5" strokecolor="#41719c" strokeweight="1pt">
                <v:path arrowok="t"/>
                <v:textbox>
                  <w:txbxContent>
                    <w:p w14:paraId="3474CEB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Ландшафт</w:t>
                      </w:r>
                    </w:p>
                  </w:txbxContent>
                </v:textbox>
              </v:rect>
            </w:pict>
          </mc:Fallback>
        </mc:AlternateContent>
      </w:r>
    </w:p>
    <w:p w14:paraId="5F7929B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6384" behindDoc="0" locked="0" layoutInCell="1" allowOverlap="1" wp14:anchorId="4DAA4B1E" wp14:editId="1910A215">
                <wp:simplePos x="0" y="0"/>
                <wp:positionH relativeFrom="column">
                  <wp:posOffset>4770755</wp:posOffset>
                </wp:positionH>
                <wp:positionV relativeFrom="paragraph">
                  <wp:posOffset>231775</wp:posOffset>
                </wp:positionV>
                <wp:extent cx="205740" cy="207010"/>
                <wp:effectExtent l="0" t="38100" r="60960" b="21590"/>
                <wp:wrapNone/>
                <wp:docPr id="1339" name="Straight Arrow Connector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 cy="2070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610660C" id="Straight Arrow Connector 1339" o:spid="_x0000_s1026" type="#_x0000_t32" style="position:absolute;margin-left:375.65pt;margin-top:18.25pt;width:16.2pt;height:16.3pt;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7408" behindDoc="0" locked="0" layoutInCell="1" allowOverlap="1" wp14:anchorId="2E26AD7D" wp14:editId="1CDA4E2F">
                <wp:simplePos x="0" y="0"/>
                <wp:positionH relativeFrom="column">
                  <wp:posOffset>5178425</wp:posOffset>
                </wp:positionH>
                <wp:positionV relativeFrom="paragraph">
                  <wp:posOffset>77470</wp:posOffset>
                </wp:positionV>
                <wp:extent cx="664845" cy="232410"/>
                <wp:effectExtent l="0" t="0" r="20955" b="15240"/>
                <wp:wrapNone/>
                <wp:docPr id="1338" name="Rounded 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2410"/>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399488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E26AD7D" id="Rounded Rectangle 1338" o:spid="_x0000_s1196" style="position:absolute;left:0;text-align:left;margin-left:407.75pt;margin-top:6.1pt;width:52.35pt;height:18.3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" fillcolor="#f6b0b7" strokecolor="#41719c" strokeweight="1pt">
                <v:stroke joinstyle="miter"/>
                <v:path arrowok="t"/>
                <v:textbox>
                  <w:txbxContent>
                    <w:p w14:paraId="1399488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O.12</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538432" behindDoc="0" locked="0" layoutInCell="1" allowOverlap="1" wp14:anchorId="7DF61645" wp14:editId="64C153EB">
                <wp:simplePos x="0" y="0"/>
                <wp:positionH relativeFrom="column">
                  <wp:posOffset>1570990</wp:posOffset>
                </wp:positionH>
                <wp:positionV relativeFrom="paragraph">
                  <wp:posOffset>228599</wp:posOffset>
                </wp:positionV>
                <wp:extent cx="581660" cy="0"/>
                <wp:effectExtent l="0" t="76200" r="27940" b="95250"/>
                <wp:wrapNone/>
                <wp:docPr id="1337" name="Straight Arrow Connector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E9AEAE4" id="Straight Arrow Connector 1337" o:spid="_x0000_s1026" type="#_x0000_t32" style="position:absolute;margin-left:123.7pt;margin-top:18pt;width:45.8pt;height:0;z-index:251538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39456" behindDoc="0" locked="0" layoutInCell="1" allowOverlap="1" wp14:anchorId="67BD4C24" wp14:editId="641EDEE3">
                <wp:simplePos x="0" y="0"/>
                <wp:positionH relativeFrom="column">
                  <wp:posOffset>1554480</wp:posOffset>
                </wp:positionH>
                <wp:positionV relativeFrom="paragraph">
                  <wp:posOffset>12065</wp:posOffset>
                </wp:positionV>
                <wp:extent cx="598805" cy="299085"/>
                <wp:effectExtent l="0" t="0" r="67945" b="62865"/>
                <wp:wrapNone/>
                <wp:docPr id="1336" name="Straight Arrow Connector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05" cy="2990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89441E" id="Straight Arrow Connector 1336" o:spid="_x0000_s1026" type="#_x0000_t32" style="position:absolute;margin-left:122.4pt;margin-top:.95pt;width:47.15pt;height:23.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0480" behindDoc="0" locked="0" layoutInCell="1" allowOverlap="1" wp14:anchorId="0F599431" wp14:editId="7A96DA96">
                <wp:simplePos x="0" y="0"/>
                <wp:positionH relativeFrom="column">
                  <wp:posOffset>1554480</wp:posOffset>
                </wp:positionH>
                <wp:positionV relativeFrom="paragraph">
                  <wp:posOffset>12065</wp:posOffset>
                </wp:positionV>
                <wp:extent cx="589915" cy="1196975"/>
                <wp:effectExtent l="0" t="0" r="76835" b="60325"/>
                <wp:wrapNone/>
                <wp:docPr id="1335" name="Straight Arrow Connector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 cy="11969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08191C9" id="Straight Arrow Connector 1335" o:spid="_x0000_s1026" type="#_x0000_t32" style="position:absolute;margin-left:122.4pt;margin-top:.95pt;width:46.45pt;height:94.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1504" behindDoc="0" locked="0" layoutInCell="1" allowOverlap="1" wp14:anchorId="084CB4F1" wp14:editId="01C62C30">
                <wp:simplePos x="0" y="0"/>
                <wp:positionH relativeFrom="column">
                  <wp:posOffset>2293620</wp:posOffset>
                </wp:positionH>
                <wp:positionV relativeFrom="paragraph">
                  <wp:posOffset>177800</wp:posOffset>
                </wp:positionV>
                <wp:extent cx="2294255" cy="340995"/>
                <wp:effectExtent l="0" t="0" r="10795" b="20955"/>
                <wp:wrapNone/>
                <wp:docPr id="133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4099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8F9C80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564632">
                              <w:rPr>
                                <w:rFonts w:ascii="Times New Roman" w:hAnsi="Times New Roman" w:cs="Times New Roman"/>
                                <w:sz w:val="16"/>
                                <w:szCs w:val="16"/>
                              </w:rPr>
                              <w:t>компенсаторни</w:t>
                            </w:r>
                            <w:r>
                              <w:rPr>
                                <w:rFonts w:ascii="Times New Roman" w:hAnsi="Times New Roman" w:cs="Times New Roman"/>
                                <w:sz w:val="16"/>
                                <w:szCs w:val="16"/>
                              </w:rPr>
                              <w:t>, агроекология, биологично земеделие</w:t>
                            </w:r>
                          </w:p>
                          <w:p w14:paraId="317BAC0E"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4CB4F1" id="Rectangle 1334" o:spid="_x0000_s1197" style="position:absolute;left:0;text-align:left;margin-left:180.6pt;margin-top:14pt;width:180.65pt;height:26.8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" fillcolor="#c5e0b4" strokecolor="#41719c" strokeweight="1pt">
                <v:path arrowok="t"/>
                <v:textbox>
                  <w:txbxContent>
                    <w:p w14:paraId="48F9C80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564632">
                        <w:rPr>
                          <w:rFonts w:ascii="Times New Roman" w:hAnsi="Times New Roman" w:cs="Times New Roman"/>
                          <w:sz w:val="16"/>
                          <w:szCs w:val="16"/>
                        </w:rPr>
                        <w:t>компенсаторни</w:t>
                      </w:r>
                      <w:r>
                        <w:rPr>
                          <w:rFonts w:ascii="Times New Roman" w:hAnsi="Times New Roman" w:cs="Times New Roman"/>
                          <w:sz w:val="16"/>
                          <w:szCs w:val="16"/>
                        </w:rPr>
                        <w:t>, агроекология, биологично земеделие</w:t>
                      </w:r>
                    </w:p>
                    <w:p w14:paraId="317BAC0E"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2528" behindDoc="0" locked="0" layoutInCell="1" allowOverlap="1" wp14:anchorId="2A99EE7A" wp14:editId="6E5E8B46">
                <wp:simplePos x="0" y="0"/>
                <wp:positionH relativeFrom="column">
                  <wp:posOffset>249555</wp:posOffset>
                </wp:positionH>
                <wp:positionV relativeFrom="paragraph">
                  <wp:posOffset>77470</wp:posOffset>
                </wp:positionV>
                <wp:extent cx="1179830" cy="215900"/>
                <wp:effectExtent l="0" t="0" r="20320" b="12700"/>
                <wp:wrapNone/>
                <wp:docPr id="1333"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1FF7E8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Дейност НОР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99EE7A" id="Rectangle 1333" o:spid="_x0000_s1198" style="position:absolute;left:0;text-align:left;margin-left:19.65pt;margin-top:6.1pt;width:92.9pt;height:1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" fillcolor="#5b9bd5" strokecolor="#41719c" strokeweight="1pt">
                <v:path arrowok="t"/>
                <v:textbox>
                  <w:txbxContent>
                    <w:p w14:paraId="21FF7E8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Дейност НОР</w:t>
                      </w:r>
                    </w:p>
                  </w:txbxContent>
                </v:textbox>
              </v:rect>
            </w:pict>
          </mc:Fallback>
        </mc:AlternateContent>
      </w:r>
    </w:p>
    <w:p w14:paraId="464239A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3552" behindDoc="0" locked="0" layoutInCell="1" allowOverlap="1" wp14:anchorId="3C11DBD0" wp14:editId="142A9D3F">
                <wp:simplePos x="0" y="0"/>
                <wp:positionH relativeFrom="column">
                  <wp:posOffset>4730750</wp:posOffset>
                </wp:positionH>
                <wp:positionV relativeFrom="paragraph">
                  <wp:posOffset>157480</wp:posOffset>
                </wp:positionV>
                <wp:extent cx="246380" cy="45720"/>
                <wp:effectExtent l="0" t="57150" r="20320" b="49530"/>
                <wp:wrapNone/>
                <wp:docPr id="1332" name="Straight Arrow Connector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6380" cy="457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2D66507" id="Straight Arrow Connector 1332" o:spid="_x0000_s1026" type="#_x0000_t32" style="position:absolute;margin-left:372.5pt;margin-top:12.4pt;width:19.4pt;height:3.6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4576" behindDoc="0" locked="0" layoutInCell="1" allowOverlap="1" wp14:anchorId="41DF35D4" wp14:editId="2B20EBD8">
                <wp:simplePos x="0" y="0"/>
                <wp:positionH relativeFrom="column">
                  <wp:posOffset>5178425</wp:posOffset>
                </wp:positionH>
                <wp:positionV relativeFrom="paragraph">
                  <wp:posOffset>88265</wp:posOffset>
                </wp:positionV>
                <wp:extent cx="664845" cy="232410"/>
                <wp:effectExtent l="0" t="0" r="20955" b="15240"/>
                <wp:wrapNone/>
                <wp:docPr id="1331" name="Rounded 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2410"/>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A8D00B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DF35D4" id="Rounded Rectangle 1331" o:spid="_x0000_s1199" style="position:absolute;left:0;text-align:left;margin-left:407.75pt;margin-top:6.95pt;width:52.35pt;height:18.3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" fillcolor="#f6b0b7" strokecolor="#41719c" strokeweight="1pt">
                <v:stroke joinstyle="miter"/>
                <v:path arrowok="t"/>
                <v:textbox>
                  <w:txbxContent>
                    <w:p w14:paraId="2A8D00B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O.13</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5600" behindDoc="0" locked="0" layoutInCell="1" allowOverlap="1" wp14:anchorId="2904918A" wp14:editId="2F502D55">
                <wp:simplePos x="0" y="0"/>
                <wp:positionH relativeFrom="column">
                  <wp:posOffset>4754880</wp:posOffset>
                </wp:positionH>
                <wp:positionV relativeFrom="paragraph">
                  <wp:posOffset>177165</wp:posOffset>
                </wp:positionV>
                <wp:extent cx="240030" cy="581660"/>
                <wp:effectExtent l="0" t="0" r="83820" b="66040"/>
                <wp:wrapNone/>
                <wp:docPr id="1330" name="Straight Arrow Connector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030" cy="5816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9EBEE5" id="Straight Arrow Connector 1330" o:spid="_x0000_s1026" type="#_x0000_t32" style="position:absolute;margin-left:374.4pt;margin-top:13.95pt;width:18.9pt;height:45.8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6624" behindDoc="0" locked="0" layoutInCell="1" allowOverlap="1" wp14:anchorId="31E7D352" wp14:editId="25A2C888">
                <wp:simplePos x="0" y="0"/>
                <wp:positionH relativeFrom="column">
                  <wp:posOffset>4770755</wp:posOffset>
                </wp:positionH>
                <wp:positionV relativeFrom="paragraph">
                  <wp:posOffset>168910</wp:posOffset>
                </wp:positionV>
                <wp:extent cx="207010" cy="946150"/>
                <wp:effectExtent l="0" t="0" r="59690" b="63500"/>
                <wp:wrapNone/>
                <wp:docPr id="1329" name="Straight Arrow Connector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 cy="9461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4E73D88" id="Straight Arrow Connector 1329" o:spid="_x0000_s1026" type="#_x0000_t32" style="position:absolute;margin-left:375.65pt;margin-top:13.3pt;width:16.3pt;height:7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7648" behindDoc="0" locked="0" layoutInCell="1" allowOverlap="1" wp14:anchorId="70F3D7C7" wp14:editId="55A9ED58">
                <wp:simplePos x="0" y="0"/>
                <wp:positionH relativeFrom="column">
                  <wp:posOffset>1554480</wp:posOffset>
                </wp:positionH>
                <wp:positionV relativeFrom="paragraph">
                  <wp:posOffset>133350</wp:posOffset>
                </wp:positionV>
                <wp:extent cx="589915" cy="573405"/>
                <wp:effectExtent l="0" t="38100" r="57785" b="17145"/>
                <wp:wrapNone/>
                <wp:docPr id="1328" name="Straight Arrow Connector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915" cy="5734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8F59D2" id="Straight Arrow Connector 1328" o:spid="_x0000_s1026" type="#_x0000_t32" style="position:absolute;margin-left:122.4pt;margin-top:10.5pt;width:46.45pt;height:45.15pt;flip: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8672" behindDoc="0" locked="0" layoutInCell="1" allowOverlap="1" wp14:anchorId="73033324" wp14:editId="5CCDD4AD">
                <wp:simplePos x="0" y="0"/>
                <wp:positionH relativeFrom="column">
                  <wp:posOffset>1554480</wp:posOffset>
                </wp:positionH>
                <wp:positionV relativeFrom="paragraph">
                  <wp:posOffset>107950</wp:posOffset>
                </wp:positionV>
                <wp:extent cx="589915" cy="149860"/>
                <wp:effectExtent l="0" t="57150" r="0" b="21590"/>
                <wp:wrapNone/>
                <wp:docPr id="1327" name="Straight Arrow Connector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9915" cy="1498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96E85BD" id="Straight Arrow Connector 1327" o:spid="_x0000_s1026" type="#_x0000_t32" style="position:absolute;margin-left:122.4pt;margin-top:8.5pt;width:46.45pt;height:11.8pt;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49696" behindDoc="0" locked="0" layoutInCell="1" allowOverlap="1" wp14:anchorId="5F64E090" wp14:editId="3C07EDD9">
                <wp:simplePos x="0" y="0"/>
                <wp:positionH relativeFrom="column">
                  <wp:posOffset>241300</wp:posOffset>
                </wp:positionH>
                <wp:positionV relativeFrom="paragraph">
                  <wp:posOffset>57785</wp:posOffset>
                </wp:positionV>
                <wp:extent cx="1187450" cy="215900"/>
                <wp:effectExtent l="0" t="0" r="12700" b="12700"/>
                <wp:wrapNone/>
                <wp:docPr id="1326"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5CE31D2F"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Биологично земеделие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64E090" id="Rectangle 1326" o:spid="_x0000_s1200" style="position:absolute;left:0;text-align:left;margin-left:19pt;margin-top:4.55pt;width:93.5pt;height:1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" fillcolor="#5b9bd5" strokecolor="#41719c" strokeweight="1pt">
                <v:path arrowok="t"/>
                <v:textbox>
                  <w:txbxContent>
                    <w:p w14:paraId="5CE31D2F"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Биологично земеделие</w:t>
                      </w:r>
                    </w:p>
                  </w:txbxContent>
                </v:textbox>
              </v:rect>
            </w:pict>
          </mc:Fallback>
        </mc:AlternateContent>
      </w:r>
    </w:p>
    <w:p w14:paraId="75A9C1C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0720" behindDoc="0" locked="0" layoutInCell="1" allowOverlap="1" wp14:anchorId="173C6923" wp14:editId="039A2C40">
                <wp:simplePos x="0" y="0"/>
                <wp:positionH relativeFrom="column">
                  <wp:posOffset>4754880</wp:posOffset>
                </wp:positionH>
                <wp:positionV relativeFrom="paragraph">
                  <wp:posOffset>171450</wp:posOffset>
                </wp:positionV>
                <wp:extent cx="207010" cy="57150"/>
                <wp:effectExtent l="0" t="57150" r="21590" b="38100"/>
                <wp:wrapNone/>
                <wp:docPr id="1325" name="Straight Arrow Connector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010" cy="571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75BBE5D" id="Straight Arrow Connector 1325" o:spid="_x0000_s1026" type="#_x0000_t32" style="position:absolute;margin-left:374.4pt;margin-top:13.5pt;width:16.3pt;height:4.5pt;flip:y;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1744" behindDoc="0" locked="0" layoutInCell="1" allowOverlap="1" wp14:anchorId="4CA04022" wp14:editId="3AC92AA0">
                <wp:simplePos x="0" y="0"/>
                <wp:positionH relativeFrom="column">
                  <wp:posOffset>5170170</wp:posOffset>
                </wp:positionH>
                <wp:positionV relativeFrom="paragraph">
                  <wp:posOffset>103505</wp:posOffset>
                </wp:positionV>
                <wp:extent cx="664845" cy="224155"/>
                <wp:effectExtent l="0" t="0" r="20955" b="23495"/>
                <wp:wrapNone/>
                <wp:docPr id="1324" name="Rounded 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3137AA6"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O.14</w:t>
                            </w:r>
                            <w:r w:rsidRPr="00DD2D95">
                              <w:rPr>
                                <w:rFonts w:ascii="Times New Roman" w:hAnsi="Times New Roman" w:cs="Times New Roman"/>
                                <w:noProof/>
                                <w:sz w:val="16"/>
                                <w:szCs w:val="16"/>
                                <w:lang w:val="en-US" w:eastAsia="en-US"/>
                              </w:rPr>
                              <w:drawing>
                                <wp:inline distT="0" distB="0" distL="0" distR="0" wp14:anchorId="5E0E5EAB" wp14:editId="6852B816">
                                  <wp:extent cx="447675" cy="191086"/>
                                  <wp:effectExtent l="0" t="0" r="0" b="0"/>
                                  <wp:docPr id="424" name="Картина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CA04022" id="Rounded Rectangle 1324" o:spid="_x0000_s1201" style="position:absolute;left:0;text-align:left;margin-left:407.1pt;margin-top:8.15pt;width:52.35pt;height:17.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" fillcolor="#f6b0b7" strokecolor="#41719c" strokeweight="1pt">
                <v:stroke joinstyle="miter"/>
                <v:path arrowok="t"/>
                <v:textbox>
                  <w:txbxContent>
                    <w:p w14:paraId="23137AA6"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O.14</w:t>
                      </w:r>
                      <w:r w:rsidRPr="00DD2D95">
                        <w:rPr>
                          <w:rFonts w:ascii="Times New Roman" w:hAnsi="Times New Roman" w:cs="Times New Roman"/>
                          <w:noProof/>
                          <w:sz w:val="16"/>
                          <w:szCs w:val="16"/>
                          <w:lang w:val="en-US" w:eastAsia="en-US"/>
                        </w:rPr>
                        <w:drawing>
                          <wp:inline distT="0" distB="0" distL="0" distR="0" wp14:anchorId="5E0E5EAB" wp14:editId="6852B816">
                            <wp:extent cx="447675" cy="191086"/>
                            <wp:effectExtent l="0" t="0" r="0" b="0"/>
                            <wp:docPr id="424" name="Картина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2768" behindDoc="0" locked="0" layoutInCell="1" allowOverlap="1" wp14:anchorId="52750089" wp14:editId="6DA25B63">
                <wp:simplePos x="0" y="0"/>
                <wp:positionH relativeFrom="column">
                  <wp:posOffset>1570990</wp:posOffset>
                </wp:positionH>
                <wp:positionV relativeFrom="paragraph">
                  <wp:posOffset>254635</wp:posOffset>
                </wp:positionV>
                <wp:extent cx="581660" cy="731520"/>
                <wp:effectExtent l="0" t="38100" r="66040" b="30480"/>
                <wp:wrapNone/>
                <wp:docPr id="1323" name="Straight Arrow Connector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660" cy="7315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3AF53F5" id="Straight Arrow Connector 1323" o:spid="_x0000_s1026" type="#_x0000_t32" style="position:absolute;margin-left:123.7pt;margin-top:20.05pt;width:45.8pt;height:57.6pt;flip:y;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3792" behindDoc="0" locked="0" layoutInCell="1" allowOverlap="1" wp14:anchorId="0898DA15" wp14:editId="6AF30781">
                <wp:simplePos x="0" y="0"/>
                <wp:positionH relativeFrom="column">
                  <wp:posOffset>1554480</wp:posOffset>
                </wp:positionH>
                <wp:positionV relativeFrom="paragraph">
                  <wp:posOffset>163195</wp:posOffset>
                </wp:positionV>
                <wp:extent cx="565150" cy="615315"/>
                <wp:effectExtent l="0" t="0" r="82550" b="51435"/>
                <wp:wrapNone/>
                <wp:docPr id="1322" name="Straight Arrow Connector 1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6153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E012B4" id="Straight Arrow Connector 1322" o:spid="_x0000_s1026" type="#_x0000_t32" style="position:absolute;margin-left:122.4pt;margin-top:12.85pt;width:44.5pt;height:48.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4816" behindDoc="0" locked="0" layoutInCell="1" allowOverlap="1" wp14:anchorId="0873E2B1" wp14:editId="60CC5978">
                <wp:simplePos x="0" y="0"/>
                <wp:positionH relativeFrom="column">
                  <wp:posOffset>2296795</wp:posOffset>
                </wp:positionH>
                <wp:positionV relativeFrom="paragraph">
                  <wp:posOffset>129540</wp:posOffset>
                </wp:positionV>
                <wp:extent cx="2294255" cy="241300"/>
                <wp:effectExtent l="0" t="0" r="10795" b="25400"/>
                <wp:wrapNone/>
                <wp:docPr id="1321" name="Rectangle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DBDB2C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гори</w:t>
                            </w:r>
                          </w:p>
                          <w:p w14:paraId="7180EBB0"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73E2B1" id="Rectangle 1321" o:spid="_x0000_s1202" style="position:absolute;left:0;text-align:left;margin-left:180.85pt;margin-top:10.2pt;width:180.65pt;height:1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" fillcolor="#c5e0b4" strokecolor="#41719c" strokeweight="1pt">
                <v:path arrowok="t"/>
                <v:textbox>
                  <w:txbxContent>
                    <w:p w14:paraId="7DBDB2C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гори</w:t>
                      </w:r>
                    </w:p>
                    <w:p w14:paraId="7180EBB0"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5840" behindDoc="0" locked="0" layoutInCell="1" allowOverlap="1" wp14:anchorId="1A914123" wp14:editId="517CAECF">
                <wp:simplePos x="0" y="0"/>
                <wp:positionH relativeFrom="column">
                  <wp:posOffset>232410</wp:posOffset>
                </wp:positionH>
                <wp:positionV relativeFrom="paragraph">
                  <wp:posOffset>29210</wp:posOffset>
                </wp:positionV>
                <wp:extent cx="1187450" cy="215900"/>
                <wp:effectExtent l="0" t="0" r="12700" b="12700"/>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6D91C54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Инвазивни видове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914123" id="Rectangle 1320" o:spid="_x0000_s1203" style="position:absolute;left:0;text-align:left;margin-left:18.3pt;margin-top:2.3pt;width:93.5pt;height:1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" fillcolor="#5b9bd5" strokecolor="#41719c" strokeweight="1pt">
                <v:path arrowok="t"/>
                <v:textbox>
                  <w:txbxContent>
                    <w:p w14:paraId="6D91C54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Инвазивни видове</w:t>
                      </w:r>
                    </w:p>
                  </w:txbxContent>
                </v:textbox>
              </v:rect>
            </w:pict>
          </mc:Fallback>
        </mc:AlternateContent>
      </w:r>
    </w:p>
    <w:p w14:paraId="0C7B1B6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6864" behindDoc="0" locked="0" layoutInCell="1" allowOverlap="1" wp14:anchorId="374B25E6" wp14:editId="58F9B535">
                <wp:simplePos x="0" y="0"/>
                <wp:positionH relativeFrom="column">
                  <wp:posOffset>5177790</wp:posOffset>
                </wp:positionH>
                <wp:positionV relativeFrom="paragraph">
                  <wp:posOffset>156210</wp:posOffset>
                </wp:positionV>
                <wp:extent cx="664845" cy="224155"/>
                <wp:effectExtent l="0" t="0" r="20955" b="23495"/>
                <wp:wrapNone/>
                <wp:docPr id="1319" name="Rounded 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1A71D0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O.15</w:t>
                            </w:r>
                            <w:r w:rsidRPr="00DD2D95">
                              <w:rPr>
                                <w:rFonts w:ascii="Times New Roman" w:hAnsi="Times New Roman" w:cs="Times New Roman"/>
                                <w:noProof/>
                                <w:sz w:val="16"/>
                                <w:szCs w:val="16"/>
                                <w:lang w:val="en-US" w:eastAsia="en-US"/>
                              </w:rPr>
                              <w:drawing>
                                <wp:inline distT="0" distB="0" distL="0" distR="0" wp14:anchorId="486D0865" wp14:editId="19E7F3D2">
                                  <wp:extent cx="447675" cy="191086"/>
                                  <wp:effectExtent l="0" t="0" r="0" b="0"/>
                                  <wp:docPr id="355" name="Картина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74B25E6" id="Rounded Rectangle 1319" o:spid="_x0000_s1204" style="position:absolute;left:0;text-align:left;margin-left:407.7pt;margin-top:12.3pt;width:52.35pt;height:17.6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" fillcolor="#f6b0b7" strokecolor="#41719c" strokeweight="1pt">
                <v:stroke joinstyle="miter"/>
                <v:path arrowok="t"/>
                <v:textbox>
                  <w:txbxContent>
                    <w:p w14:paraId="11A71D03"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O.15</w:t>
                      </w:r>
                      <w:r w:rsidRPr="00DD2D95">
                        <w:rPr>
                          <w:rFonts w:ascii="Times New Roman" w:hAnsi="Times New Roman" w:cs="Times New Roman"/>
                          <w:noProof/>
                          <w:sz w:val="16"/>
                          <w:szCs w:val="16"/>
                          <w:lang w:val="en-US" w:eastAsia="en-US"/>
                        </w:rPr>
                        <w:drawing>
                          <wp:inline distT="0" distB="0" distL="0" distR="0" wp14:anchorId="486D0865" wp14:editId="19E7F3D2">
                            <wp:extent cx="447675" cy="191086"/>
                            <wp:effectExtent l="0" t="0" r="0" b="0"/>
                            <wp:docPr id="355" name="Картина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7888" behindDoc="0" locked="0" layoutInCell="1" allowOverlap="1" wp14:anchorId="7EA9851F" wp14:editId="4864F26B">
                <wp:simplePos x="0" y="0"/>
                <wp:positionH relativeFrom="column">
                  <wp:posOffset>224155</wp:posOffset>
                </wp:positionH>
                <wp:positionV relativeFrom="paragraph">
                  <wp:posOffset>262890</wp:posOffset>
                </wp:positionV>
                <wp:extent cx="1187450" cy="215900"/>
                <wp:effectExtent l="0" t="0" r="12700" b="12700"/>
                <wp:wrapNone/>
                <wp:docPr id="1318"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5651A3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Опрашване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A9851F" id="Rectangle 1318" o:spid="_x0000_s1205" style="position:absolute;left:0;text-align:left;margin-left:17.65pt;margin-top:20.7pt;width:93.5pt;height:1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" fillcolor="#5b9bd5" strokecolor="#41719c" strokeweight="1pt">
                <v:path arrowok="t"/>
                <v:textbox>
                  <w:txbxContent>
                    <w:p w14:paraId="45651A3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Опрашване</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8912" behindDoc="0" locked="0" layoutInCell="1" allowOverlap="1" wp14:anchorId="63B4CBF5" wp14:editId="2A017515">
                <wp:simplePos x="0" y="0"/>
                <wp:positionH relativeFrom="column">
                  <wp:posOffset>224155</wp:posOffset>
                </wp:positionH>
                <wp:positionV relativeFrom="paragraph">
                  <wp:posOffset>5080</wp:posOffset>
                </wp:positionV>
                <wp:extent cx="1187450" cy="215900"/>
                <wp:effectExtent l="0" t="0" r="12700" b="12700"/>
                <wp:wrapNone/>
                <wp:docPr id="1317"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1BADBA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Генетично разнообр.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B4CBF5" id="Rectangle 1317" o:spid="_x0000_s1206" style="position:absolute;left:0;text-align:left;margin-left:17.65pt;margin-top:.4pt;width:93.5pt;height:1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" fillcolor="#5b9bd5" strokecolor="#41719c" strokeweight="1pt">
                <v:path arrowok="t"/>
                <v:textbox>
                  <w:txbxContent>
                    <w:p w14:paraId="31BADBA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Генетично разнообр.</w:t>
                      </w:r>
                    </w:p>
                  </w:txbxContent>
                </v:textbox>
              </v:rect>
            </w:pict>
          </mc:Fallback>
        </mc:AlternateContent>
      </w:r>
    </w:p>
    <w:p w14:paraId="69D5FAE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59936" behindDoc="0" locked="0" layoutInCell="1" allowOverlap="1" wp14:anchorId="14F582DE" wp14:editId="29AA4921">
                <wp:simplePos x="0" y="0"/>
                <wp:positionH relativeFrom="column">
                  <wp:posOffset>5173980</wp:posOffset>
                </wp:positionH>
                <wp:positionV relativeFrom="paragraph">
                  <wp:posOffset>200025</wp:posOffset>
                </wp:positionV>
                <wp:extent cx="664845" cy="224155"/>
                <wp:effectExtent l="0" t="0" r="20955" b="23495"/>
                <wp:wrapNone/>
                <wp:docPr id="1316" name="Rounded 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54EFFC6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O.17</w:t>
                            </w:r>
                            <w:r w:rsidRPr="00DD2D95">
                              <w:rPr>
                                <w:rFonts w:ascii="Times New Roman" w:hAnsi="Times New Roman" w:cs="Times New Roman"/>
                                <w:noProof/>
                                <w:sz w:val="16"/>
                                <w:szCs w:val="16"/>
                                <w:lang w:val="en-US" w:eastAsia="en-US"/>
                              </w:rPr>
                              <w:drawing>
                                <wp:inline distT="0" distB="0" distL="0" distR="0" wp14:anchorId="72816CB1" wp14:editId="6A33C559">
                                  <wp:extent cx="447675" cy="191086"/>
                                  <wp:effectExtent l="0" t="0" r="0" b="0"/>
                                  <wp:docPr id="426" name="Картина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4F582DE" id="Rounded Rectangle 1316" o:spid="_x0000_s1207" style="position:absolute;left:0;text-align:left;margin-left:407.4pt;margin-top:15.75pt;width:52.35pt;height:17.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" fillcolor="#f6b0b7" strokecolor="#41719c" strokeweight="1pt">
                <v:stroke joinstyle="miter"/>
                <v:path arrowok="t"/>
                <v:textbox>
                  <w:txbxContent>
                    <w:p w14:paraId="54EFFC6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O.17</w:t>
                      </w:r>
                      <w:r w:rsidRPr="00DD2D95">
                        <w:rPr>
                          <w:rFonts w:ascii="Times New Roman" w:hAnsi="Times New Roman" w:cs="Times New Roman"/>
                          <w:noProof/>
                          <w:sz w:val="16"/>
                          <w:szCs w:val="16"/>
                          <w:lang w:val="en-US" w:eastAsia="en-US"/>
                        </w:rPr>
                        <w:drawing>
                          <wp:inline distT="0" distB="0" distL="0" distR="0" wp14:anchorId="72816CB1" wp14:editId="6A33C559">
                            <wp:extent cx="447675" cy="191086"/>
                            <wp:effectExtent l="0" t="0" r="0" b="0"/>
                            <wp:docPr id="426" name="Картина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0960" behindDoc="0" locked="0" layoutInCell="1" allowOverlap="1" wp14:anchorId="04C43F99" wp14:editId="77C8846E">
                <wp:simplePos x="0" y="0"/>
                <wp:positionH relativeFrom="column">
                  <wp:posOffset>2293620</wp:posOffset>
                </wp:positionH>
                <wp:positionV relativeFrom="paragraph">
                  <wp:posOffset>6350</wp:posOffset>
                </wp:positionV>
                <wp:extent cx="2294255" cy="382270"/>
                <wp:effectExtent l="0" t="0" r="10795" b="17780"/>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38227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88F303A" w14:textId="77777777" w:rsidR="00CC6DBD" w:rsidRPr="00691BBC" w:rsidRDefault="00CC6DBD" w:rsidP="00197D06">
                            <w:pPr>
                              <w:jc w:val="center"/>
                              <w:rPr>
                                <w:rFonts w:ascii="Times New Roman" w:hAnsi="Times New Roman" w:cs="Times New Roman"/>
                                <w:sz w:val="16"/>
                                <w:szCs w:val="16"/>
                                <w:lang w:val="en-US"/>
                              </w:rPr>
                            </w:pPr>
                            <w:r w:rsidRPr="006E2000">
                              <w:rPr>
                                <w:rFonts w:ascii="Times New Roman" w:hAnsi="Times New Roman" w:cs="Times New Roman"/>
                                <w:b/>
                                <w:sz w:val="16"/>
                                <w:szCs w:val="16"/>
                              </w:rPr>
                              <w:t>Забрани и ограничения</w:t>
                            </w:r>
                            <w:r>
                              <w:rPr>
                                <w:rFonts w:ascii="Times New Roman" w:hAnsi="Times New Roman" w:cs="Times New Roman"/>
                                <w:sz w:val="16"/>
                                <w:szCs w:val="16"/>
                                <w:lang w:val="en-US"/>
                              </w:rPr>
                              <w:t>(</w:t>
                            </w:r>
                            <w:r>
                              <w:rPr>
                                <w:rFonts w:ascii="Times New Roman" w:hAnsi="Times New Roman" w:cs="Times New Roman"/>
                                <w:sz w:val="16"/>
                                <w:szCs w:val="16"/>
                              </w:rPr>
                              <w:t>ДЗЕС, ЗИУ</w:t>
                            </w:r>
                            <w:r>
                              <w:rPr>
                                <w:rFonts w:ascii="Times New Roman" w:hAnsi="Times New Roman" w:cs="Times New Roman"/>
                                <w:sz w:val="16"/>
                                <w:szCs w:val="16"/>
                                <w:lang w:val="en-US"/>
                              </w:rPr>
                              <w:t>)</w:t>
                            </w:r>
                          </w:p>
                          <w:p w14:paraId="283A2698"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C43F99" id="Rectangle 1315" o:spid="_x0000_s1208" style="position:absolute;left:0;text-align:left;margin-left:180.6pt;margin-top:.5pt;width:180.65pt;height:30.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" fillcolor="#c5e0b4" strokecolor="#41719c" strokeweight="1pt">
                <v:path arrowok="t"/>
                <v:textbox>
                  <w:txbxContent>
                    <w:p w14:paraId="788F303A" w14:textId="77777777" w:rsidR="00CC6DBD" w:rsidRPr="00691BBC" w:rsidRDefault="00CC6DBD" w:rsidP="00197D06">
                      <w:pPr>
                        <w:jc w:val="center"/>
                        <w:rPr>
                          <w:rFonts w:ascii="Times New Roman" w:hAnsi="Times New Roman" w:cs="Times New Roman"/>
                          <w:sz w:val="16"/>
                          <w:szCs w:val="16"/>
                          <w:lang w:val="en-US"/>
                        </w:rPr>
                      </w:pPr>
                      <w:r w:rsidRPr="006E2000">
                        <w:rPr>
                          <w:rFonts w:ascii="Times New Roman" w:hAnsi="Times New Roman" w:cs="Times New Roman"/>
                          <w:b/>
                          <w:sz w:val="16"/>
                          <w:szCs w:val="16"/>
                        </w:rPr>
                        <w:t>Забрани и ограничения</w:t>
                      </w:r>
                      <w:r>
                        <w:rPr>
                          <w:rFonts w:ascii="Times New Roman" w:hAnsi="Times New Roman" w:cs="Times New Roman"/>
                          <w:sz w:val="16"/>
                          <w:szCs w:val="16"/>
                          <w:lang w:val="en-US"/>
                        </w:rPr>
                        <w:t>(</w:t>
                      </w:r>
                      <w:r>
                        <w:rPr>
                          <w:rFonts w:ascii="Times New Roman" w:hAnsi="Times New Roman" w:cs="Times New Roman"/>
                          <w:sz w:val="16"/>
                          <w:szCs w:val="16"/>
                        </w:rPr>
                        <w:t>ДЗЕС, ЗИУ</w:t>
                      </w:r>
                      <w:r>
                        <w:rPr>
                          <w:rFonts w:ascii="Times New Roman" w:hAnsi="Times New Roman" w:cs="Times New Roman"/>
                          <w:sz w:val="16"/>
                          <w:szCs w:val="16"/>
                          <w:lang w:val="en-US"/>
                        </w:rPr>
                        <w:t>)</w:t>
                      </w:r>
                    </w:p>
                    <w:p w14:paraId="283A2698"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1984" behindDoc="0" locked="0" layoutInCell="1" allowOverlap="1" wp14:anchorId="628D6479" wp14:editId="6554612D">
                <wp:simplePos x="0" y="0"/>
                <wp:positionH relativeFrom="column">
                  <wp:posOffset>224155</wp:posOffset>
                </wp:positionH>
                <wp:positionV relativeFrom="paragraph">
                  <wp:posOffset>242570</wp:posOffset>
                </wp:positionV>
                <wp:extent cx="1187450" cy="332740"/>
                <wp:effectExtent l="0" t="0" r="12700" b="10160"/>
                <wp:wrapNone/>
                <wp:docPr id="1314"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332740"/>
                        </a:xfrm>
                        <a:prstGeom prst="rect">
                          <a:avLst/>
                        </a:prstGeom>
                        <a:solidFill>
                          <a:srgbClr val="5B9BD5"/>
                        </a:solidFill>
                        <a:ln w="12700" cap="flat" cmpd="sng" algn="ctr">
                          <a:solidFill>
                            <a:srgbClr val="5B9BD5">
                              <a:shade val="50000"/>
                            </a:srgbClr>
                          </a:solidFill>
                          <a:prstDash val="solid"/>
                          <a:miter lim="800000"/>
                        </a:ln>
                        <a:effectLst/>
                      </wps:spPr>
                      <wps:txbx>
                        <w:txbxContent>
                          <w:p w14:paraId="1CD078D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Гори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8D6479" id="Rectangle 1314" o:spid="_x0000_s1209" style="position:absolute;left:0;text-align:left;margin-left:17.65pt;margin-top:19.1pt;width:93.5pt;height:26.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" fillcolor="#5b9bd5" strokecolor="#41719c" strokeweight="1pt">
                <v:path arrowok="t"/>
                <v:textbox>
                  <w:txbxContent>
                    <w:p w14:paraId="1CD078D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noProof/>
                          <w:color w:val="000000" w:themeColor="text1"/>
                          <w:sz w:val="16"/>
                          <w:szCs w:val="16"/>
                        </w:rPr>
                        <w:t>Гори</w:t>
                      </w:r>
                    </w:p>
                  </w:txbxContent>
                </v:textbox>
              </v:rect>
            </w:pict>
          </mc:Fallback>
        </mc:AlternateContent>
      </w:r>
    </w:p>
    <w:p w14:paraId="51085A1F" w14:textId="77777777" w:rsidR="00197D06" w:rsidRDefault="00197D06" w:rsidP="00197D06">
      <w:pPr>
        <w:spacing w:line="276" w:lineRule="auto"/>
        <w:jc w:val="both"/>
        <w:rPr>
          <w:rFonts w:ascii="Times New Roman" w:eastAsia="Times New Roman" w:hAnsi="Times New Roman" w:cs="Times New Roman"/>
          <w:sz w:val="20"/>
          <w:szCs w:val="20"/>
        </w:rPr>
      </w:pPr>
    </w:p>
    <w:p w14:paraId="4876330C" w14:textId="77777777" w:rsidR="00197D06" w:rsidRDefault="00197D06" w:rsidP="00197D06">
      <w:pPr>
        <w:spacing w:line="276" w:lineRule="auto"/>
        <w:jc w:val="both"/>
        <w:rPr>
          <w:rFonts w:ascii="Times New Roman" w:eastAsia="Times New Roman" w:hAnsi="Times New Roman" w:cs="Times New Roman"/>
          <w:sz w:val="20"/>
          <w:szCs w:val="20"/>
        </w:rPr>
      </w:pPr>
    </w:p>
    <w:p w14:paraId="799140C0" w14:textId="77777777" w:rsidR="00197D06" w:rsidRDefault="00197D06" w:rsidP="00197D06">
      <w:pPr>
        <w:spacing w:line="276" w:lineRule="auto"/>
        <w:jc w:val="both"/>
        <w:rPr>
          <w:rFonts w:ascii="Times New Roman" w:eastAsia="Times New Roman" w:hAnsi="Times New Roman" w:cs="Times New Roman"/>
          <w:sz w:val="20"/>
          <w:szCs w:val="20"/>
        </w:rPr>
      </w:pPr>
    </w:p>
    <w:p w14:paraId="546E0D72"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6</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6</w:t>
      </w:r>
    </w:p>
    <w:p w14:paraId="1D06A675" w14:textId="3A4B8FCB" w:rsidR="00197D06" w:rsidRPr="00FD0F88"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Основната част от интервенциите по специфична цел 6 са свързани с елементите на условността и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ЗИУ и ДЗЕС</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 плащанията за поетите задължения в областта на околната среда и климата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чл. </w:t>
      </w:r>
      <w:r w:rsidR="0083736E">
        <w:rPr>
          <w:rFonts w:ascii="Times New Roman" w:eastAsia="Times New Roman" w:hAnsi="Times New Roman" w:cs="Times New Roman"/>
          <w:sz w:val="20"/>
          <w:szCs w:val="20"/>
        </w:rPr>
        <w:t xml:space="preserve">70 </w:t>
      </w:r>
      <w:r>
        <w:rPr>
          <w:rFonts w:ascii="Times New Roman" w:eastAsia="Times New Roman" w:hAnsi="Times New Roman" w:cs="Times New Roman"/>
          <w:sz w:val="20"/>
          <w:szCs w:val="20"/>
        </w:rPr>
        <w:t xml:space="preserve">от РСП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Комплексът от механизми е адекватно подбран и насочен към постигането на определени резултати по СЦ6 и по общата цел за подкрепа грижите за околната среда. Подкрепа под формата на директно плащане –  еко схема се предвиждапо потребността от подобряване на опрашителния потенциал на екосистемите. </w:t>
      </w:r>
    </w:p>
    <w:p w14:paraId="232C9A64" w14:textId="77777777" w:rsidR="00197D06" w:rsidRPr="006B54FD"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Посочените интервенции по потребността от </w:t>
      </w:r>
      <w:r>
        <w:rPr>
          <w:rFonts w:ascii="Times New Roman" w:hAnsi="Times New Roman" w:cs="Times New Roman"/>
          <w:bCs/>
          <w:sz w:val="20"/>
          <w:szCs w:val="20"/>
        </w:rPr>
        <w:t>о</w:t>
      </w:r>
      <w:r w:rsidRPr="000749F2">
        <w:rPr>
          <w:rFonts w:ascii="Times New Roman" w:hAnsi="Times New Roman" w:cs="Times New Roman"/>
          <w:bCs/>
          <w:sz w:val="20"/>
          <w:szCs w:val="20"/>
        </w:rPr>
        <w:t>пазване и подобряване на биологичното разнообразие, устойчиво управление на горите, горските местообитания и подобряване на екосистемните услуги, предоставяни от горите</w:t>
      </w:r>
      <w:r>
        <w:rPr>
          <w:rFonts w:ascii="Times New Roman" w:hAnsi="Times New Roman" w:cs="Times New Roman"/>
          <w:bCs/>
          <w:sz w:val="20"/>
          <w:szCs w:val="20"/>
        </w:rPr>
        <w:t xml:space="preserve"> - </w:t>
      </w:r>
      <w:r>
        <w:rPr>
          <w:rFonts w:ascii="Times New Roman" w:hAnsi="Times New Roman" w:cs="Times New Roman"/>
          <w:iCs/>
          <w:sz w:val="20"/>
          <w:szCs w:val="20"/>
        </w:rPr>
        <w:t>з</w:t>
      </w:r>
      <w:r w:rsidRPr="006B54FD">
        <w:rPr>
          <w:rFonts w:ascii="Times New Roman" w:hAnsi="Times New Roman" w:cs="Times New Roman"/>
          <w:iCs/>
          <w:sz w:val="20"/>
          <w:szCs w:val="20"/>
        </w:rPr>
        <w:t>алесяване на з</w:t>
      </w:r>
      <w:r>
        <w:rPr>
          <w:rFonts w:ascii="Times New Roman" w:hAnsi="Times New Roman" w:cs="Times New Roman"/>
          <w:iCs/>
          <w:sz w:val="20"/>
          <w:szCs w:val="20"/>
        </w:rPr>
        <w:t>емеделски и неземеделски земи, п</w:t>
      </w:r>
      <w:r w:rsidRPr="006B54FD">
        <w:rPr>
          <w:rFonts w:ascii="Times New Roman" w:hAnsi="Times New Roman" w:cs="Times New Roman"/>
          <w:iCs/>
          <w:sz w:val="20"/>
          <w:szCs w:val="20"/>
        </w:rPr>
        <w:t>редотвратяване и възстановяване на щети по горите от горски пожари, природни бедс</w:t>
      </w:r>
      <w:r>
        <w:rPr>
          <w:rFonts w:ascii="Times New Roman" w:hAnsi="Times New Roman" w:cs="Times New Roman"/>
          <w:iCs/>
          <w:sz w:val="20"/>
          <w:szCs w:val="20"/>
        </w:rPr>
        <w:t>твия и катастрофични събития и и</w:t>
      </w:r>
      <w:r w:rsidRPr="006B54FD">
        <w:rPr>
          <w:rFonts w:ascii="Times New Roman" w:hAnsi="Times New Roman" w:cs="Times New Roman"/>
          <w:iCs/>
          <w:sz w:val="20"/>
          <w:szCs w:val="20"/>
        </w:rPr>
        <w:t xml:space="preserve">нвестиции, подобряващи устойчивостта и екологичната </w:t>
      </w:r>
      <w:r>
        <w:rPr>
          <w:rFonts w:ascii="Times New Roman" w:hAnsi="Times New Roman" w:cs="Times New Roman"/>
          <w:iCs/>
          <w:sz w:val="20"/>
          <w:szCs w:val="20"/>
        </w:rPr>
        <w:t>стойност на горските екосистеми се припокриват с посочените по СЦ4, потребност от увеличаване на залесените площи в страната и опазване на биоразнообразието. Вътрешната съгласуваност между двете специфични цели, подчинени на една обща цел налага прецизиране на механизмите за подкрепа.</w:t>
      </w:r>
    </w:p>
    <w:p w14:paraId="012BB78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Всички потребности по СЦ6 се адресират с интервенции за </w:t>
      </w:r>
      <w:r>
        <w:rPr>
          <w:rFonts w:ascii="Times New Roman" w:hAnsi="Times New Roman" w:cs="Times New Roman"/>
          <w:bCs/>
          <w:sz w:val="20"/>
          <w:szCs w:val="20"/>
        </w:rPr>
        <w:t>к</w:t>
      </w:r>
      <w:r w:rsidRPr="00BE2C1A">
        <w:rPr>
          <w:rFonts w:ascii="Times New Roman" w:hAnsi="Times New Roman" w:cs="Times New Roman"/>
          <w:bCs/>
          <w:sz w:val="20"/>
          <w:szCs w:val="20"/>
        </w:rPr>
        <w:t>онсултантски услуги и повишаване</w:t>
      </w:r>
      <w:r>
        <w:rPr>
          <w:rFonts w:ascii="Times New Roman" w:hAnsi="Times New Roman" w:cs="Times New Roman"/>
          <w:bCs/>
          <w:sz w:val="20"/>
          <w:szCs w:val="20"/>
        </w:rPr>
        <w:t xml:space="preserve"> на консултантския капацитет и п</w:t>
      </w:r>
      <w:r w:rsidRPr="00BE2C1A">
        <w:rPr>
          <w:rFonts w:ascii="Times New Roman" w:hAnsi="Times New Roman" w:cs="Times New Roman"/>
          <w:bCs/>
          <w:sz w:val="20"/>
          <w:szCs w:val="20"/>
        </w:rPr>
        <w:t>рофесионално обучение и придобиване на умения</w:t>
      </w:r>
      <w:r>
        <w:rPr>
          <w:rFonts w:ascii="Times New Roman" w:hAnsi="Times New Roman" w:cs="Times New Roman"/>
          <w:bCs/>
          <w:sz w:val="20"/>
          <w:szCs w:val="20"/>
        </w:rPr>
        <w:t>, което покрива изискванията на Регламента.</w:t>
      </w:r>
    </w:p>
    <w:p w14:paraId="052CC80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3008" behindDoc="0" locked="0" layoutInCell="1" allowOverlap="1" wp14:anchorId="7120F8C6" wp14:editId="18F4C6AF">
                <wp:simplePos x="0" y="0"/>
                <wp:positionH relativeFrom="margin">
                  <wp:posOffset>-74930</wp:posOffset>
                </wp:positionH>
                <wp:positionV relativeFrom="paragraph">
                  <wp:posOffset>121285</wp:posOffset>
                </wp:positionV>
                <wp:extent cx="6334125" cy="4962525"/>
                <wp:effectExtent l="0" t="0" r="28575" b="28575"/>
                <wp:wrapNone/>
                <wp:docPr id="1313" name="Rounded 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496252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20FE74" w14:textId="77777777" w:rsidR="00CC6DBD" w:rsidRDefault="00CC6DBD" w:rsidP="00197D06">
                            <w:pPr>
                              <w:jc w:val="center"/>
                            </w:pPr>
                            <w:r w:rsidRPr="00490AF7">
                              <w:rPr>
                                <w:noProof/>
                                <w:lang w:val="en-US" w:eastAsia="en-US"/>
                              </w:rPr>
                              <w:drawing>
                                <wp:inline distT="0" distB="0" distL="0" distR="0" wp14:anchorId="5F26DBB2" wp14:editId="70C718DF">
                                  <wp:extent cx="158115" cy="191135"/>
                                  <wp:effectExtent l="0" t="0" r="0" b="0"/>
                                  <wp:docPr id="603" name="Картина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211221B8" wp14:editId="4FA44950">
                                  <wp:extent cx="158115" cy="191135"/>
                                  <wp:effectExtent l="0" t="0" r="0" b="0"/>
                                  <wp:docPr id="604" name="Картина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20F8C6" id="Rounded Rectangle 1313" o:spid="_x0000_s1210" style="position:absolute;left:0;text-align:left;margin-left:-5.9pt;margin-top:9.55pt;width:498.75pt;height:390.7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" fillcolor="#d9e2f3 [664]" strokecolor="#1f4d78 [1604]" strokeweight="1pt">
                <v:stroke joinstyle="miter"/>
                <v:path arrowok="t"/>
                <v:textbox>
                  <w:txbxContent>
                    <w:p w14:paraId="1420FE74" w14:textId="77777777" w:rsidR="00CC6DBD" w:rsidRDefault="00CC6DBD" w:rsidP="00197D06">
                      <w:pPr>
                        <w:jc w:val="center"/>
                      </w:pPr>
                      <w:r w:rsidRPr="00490AF7">
                        <w:rPr>
                          <w:noProof/>
                          <w:lang w:val="en-US" w:eastAsia="en-US"/>
                        </w:rPr>
                        <w:drawing>
                          <wp:inline distT="0" distB="0" distL="0" distR="0" wp14:anchorId="5F26DBB2" wp14:editId="70C718DF">
                            <wp:extent cx="158115" cy="191135"/>
                            <wp:effectExtent l="0" t="0" r="0" b="0"/>
                            <wp:docPr id="603" name="Картина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211221B8" wp14:editId="4FA44950">
                            <wp:extent cx="158115" cy="191135"/>
                            <wp:effectExtent l="0" t="0" r="0" b="0"/>
                            <wp:docPr id="604" name="Картина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2201A1E9"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4032" behindDoc="0" locked="0" layoutInCell="1" allowOverlap="1" wp14:anchorId="0176D9B5" wp14:editId="478A95B9">
                <wp:simplePos x="0" y="0"/>
                <wp:positionH relativeFrom="margin">
                  <wp:align>right</wp:align>
                </wp:positionH>
                <wp:positionV relativeFrom="paragraph">
                  <wp:posOffset>266700</wp:posOffset>
                </wp:positionV>
                <wp:extent cx="1562735" cy="540385"/>
                <wp:effectExtent l="0" t="0" r="18415" b="12065"/>
                <wp:wrapNone/>
                <wp:docPr id="1312" name="Rounded 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4F8DD"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377BF800"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176D9B5" id="Rounded Rectangle 1312" o:spid="_x0000_s1211" style="position:absolute;left:0;text-align:left;margin-left:71.85pt;margin-top:21pt;width:123.05pt;height:42.5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" fillcolor="#9f218d" strokecolor="#942c80" strokeweight="1pt">
                <v:stroke joinstyle="miter"/>
                <v:path arrowok="t"/>
                <v:textbox>
                  <w:txbxContent>
                    <w:p w14:paraId="1974F8DD"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377BF800"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I.21</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5056" behindDoc="0" locked="0" layoutInCell="1" allowOverlap="1" wp14:anchorId="2A9EB10D" wp14:editId="24FB12AC">
                <wp:simplePos x="0" y="0"/>
                <wp:positionH relativeFrom="column">
                  <wp:posOffset>257175</wp:posOffset>
                </wp:positionH>
                <wp:positionV relativeFrom="paragraph">
                  <wp:posOffset>191770</wp:posOffset>
                </wp:positionV>
                <wp:extent cx="3400425" cy="419100"/>
                <wp:effectExtent l="0" t="0" r="28575" b="19050"/>
                <wp:wrapNone/>
                <wp:docPr id="1311" name="Rounded 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73A534"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E773CF">
                              <w:rPr>
                                <w:rFonts w:ascii="Times New Roman" w:hAnsi="Times New Roman" w:cs="Times New Roman"/>
                                <w:i/>
                                <w:color w:val="002060"/>
                                <w:sz w:val="16"/>
                                <w:szCs w:val="16"/>
                              </w:rPr>
                              <w:t>Да укрепва социално-икономическата структура на селските райони</w:t>
                            </w:r>
                          </w:p>
                          <w:p w14:paraId="7C95AAEE"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9EB10D" id="Rounded Rectangle 1311" o:spid="_x0000_s1212" style="position:absolute;left:0;text-align:left;margin-left:20.25pt;margin-top:15.1pt;width:267.75pt;height:3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" fillcolor="#e2efd9 [665]" strokecolor="#1f4d78 [1604]" strokeweight="1pt">
                <v:stroke joinstyle="miter"/>
                <v:path arrowok="t"/>
                <v:textbox>
                  <w:txbxContent>
                    <w:p w14:paraId="7173A534"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E773CF">
                        <w:rPr>
                          <w:rFonts w:ascii="Times New Roman" w:hAnsi="Times New Roman" w:cs="Times New Roman"/>
                          <w:i/>
                          <w:color w:val="002060"/>
                          <w:sz w:val="16"/>
                          <w:szCs w:val="16"/>
                        </w:rPr>
                        <w:t>Да укрепва социално-икономическата структура на селските райони</w:t>
                      </w:r>
                    </w:p>
                    <w:p w14:paraId="7C95AAEE"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v:textbox>
              </v:roundrect>
            </w:pict>
          </mc:Fallback>
        </mc:AlternateContent>
      </w:r>
    </w:p>
    <w:p w14:paraId="33AD3AE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6080" behindDoc="0" locked="0" layoutInCell="1" allowOverlap="1" wp14:anchorId="4F0806E2" wp14:editId="01FCE100">
                <wp:simplePos x="0" y="0"/>
                <wp:positionH relativeFrom="column">
                  <wp:posOffset>3723640</wp:posOffset>
                </wp:positionH>
                <wp:positionV relativeFrom="paragraph">
                  <wp:posOffset>138430</wp:posOffset>
                </wp:positionV>
                <wp:extent cx="340995" cy="141605"/>
                <wp:effectExtent l="19050" t="19050" r="20955" b="29845"/>
                <wp:wrapNone/>
                <wp:docPr id="1310" name="Left Arrow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F8665FE" id="Left Arrow 1310" o:spid="_x0000_s1026" type="#_x0000_t66" style="position:absolute;margin-left:293.2pt;margin-top:10.9pt;width:26.85pt;height:11.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Bx&#10;F81E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17BA510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7104" behindDoc="0" locked="0" layoutInCell="1" allowOverlap="1" wp14:anchorId="5D5068C2" wp14:editId="70CFB750">
                <wp:simplePos x="0" y="0"/>
                <wp:positionH relativeFrom="column">
                  <wp:posOffset>3803650</wp:posOffset>
                </wp:positionH>
                <wp:positionV relativeFrom="paragraph">
                  <wp:posOffset>165735</wp:posOffset>
                </wp:positionV>
                <wp:extent cx="156210" cy="646430"/>
                <wp:effectExtent l="0" t="187960" r="0" b="170180"/>
                <wp:wrapNone/>
                <wp:docPr id="1309" name="Down Arrow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BDE7F3" id="Down Arrow 1309" o:spid="_x0000_s1026" type="#_x0000_t67" style="position:absolute;margin-left:299.5pt;margin-top:13.05pt;width:12.3pt;height:50.9pt;rotation:3167049fd;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8128" behindDoc="0" locked="0" layoutInCell="1" allowOverlap="1" wp14:anchorId="6BB86AED" wp14:editId="1CEAF179">
                <wp:simplePos x="0" y="0"/>
                <wp:positionH relativeFrom="margin">
                  <wp:posOffset>581025</wp:posOffset>
                </wp:positionH>
                <wp:positionV relativeFrom="paragraph">
                  <wp:posOffset>257810</wp:posOffset>
                </wp:positionV>
                <wp:extent cx="2651760" cy="257810"/>
                <wp:effectExtent l="0" t="0" r="15240" b="27940"/>
                <wp:wrapNone/>
                <wp:docPr id="1308" name="Rounded Rectangle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33FA92"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B86AED" id="Rounded Rectangle 1308" o:spid="_x0000_s1213" style="position:absolute;left:0;text-align:left;margin-left:45.75pt;margin-top:20.3pt;width:208.8pt;height:20.3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" fillcolor="#e2efd9 [665]" strokecolor="#1f4d78 [1604]" strokeweight="1pt">
                <v:stroke joinstyle="miter"/>
                <v:path arrowok="t"/>
                <v:textbox>
                  <w:txbxContent>
                    <w:p w14:paraId="5C33FA92"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69152" behindDoc="0" locked="0" layoutInCell="1" allowOverlap="1" wp14:anchorId="7C3E6DAB" wp14:editId="02023A9A">
                <wp:simplePos x="0" y="0"/>
                <wp:positionH relativeFrom="column">
                  <wp:posOffset>1853565</wp:posOffset>
                </wp:positionH>
                <wp:positionV relativeFrom="paragraph">
                  <wp:posOffset>68580</wp:posOffset>
                </wp:positionV>
                <wp:extent cx="267970" cy="615315"/>
                <wp:effectExtent l="19050" t="19050" r="36830" b="13335"/>
                <wp:wrapNone/>
                <wp:docPr id="1307" name="Up Arrow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DE7B686" id="Up Arrow 1307" o:spid="_x0000_s1026" type="#_x0000_t68" style="position:absolute;margin-left:145.95pt;margin-top:5.4pt;width:21.1pt;height:48.4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BkIqk4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61C3613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0176" behindDoc="0" locked="0" layoutInCell="1" allowOverlap="1" wp14:anchorId="2A8ED4A1" wp14:editId="447FDE2F">
                <wp:simplePos x="0" y="0"/>
                <wp:positionH relativeFrom="margin">
                  <wp:align>right</wp:align>
                </wp:positionH>
                <wp:positionV relativeFrom="paragraph">
                  <wp:posOffset>147320</wp:posOffset>
                </wp:positionV>
                <wp:extent cx="1562735" cy="648335"/>
                <wp:effectExtent l="0" t="0" r="18415" b="18415"/>
                <wp:wrapNone/>
                <wp:docPr id="1306" name="Rounded Rectangle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6B3EE916"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6780DC96" w14:textId="77777777" w:rsidR="00CC6DBD" w:rsidRPr="00BA1F37"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w:t>
                            </w:r>
                            <w:r>
                              <w:rPr>
                                <w:rFonts w:ascii="Times New Roman" w:hAnsi="Times New Roman" w:cs="Times New Roman"/>
                                <w:color w:val="FFFFFF" w:themeColor="background1"/>
                                <w:sz w:val="16"/>
                                <w:szCs w:val="16"/>
                              </w:rPr>
                              <w:t xml:space="preserve">1, </w:t>
                            </w:r>
                            <w:r>
                              <w:rPr>
                                <w:rFonts w:ascii="Times New Roman" w:hAnsi="Times New Roman" w:cs="Times New Roman"/>
                                <w:color w:val="FFFFFF" w:themeColor="background1"/>
                                <w:sz w:val="16"/>
                                <w:szCs w:val="16"/>
                                <w:lang w:val="en-US"/>
                              </w:rPr>
                              <w:t>R.10, R. 30, R.31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A8ED4A1" id="Rounded Rectangle 1306" o:spid="_x0000_s1214" style="position:absolute;left:0;text-align:left;margin-left:71.85pt;margin-top:11.6pt;width:123.05pt;height:51.05pt;z-index:251570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" fillcolor="#9f218d" strokecolor="#9f218d" strokeweight="1pt">
                <v:stroke joinstyle="miter"/>
                <v:path arrowok="t"/>
                <v:textbox>
                  <w:txbxContent>
                    <w:p w14:paraId="6B3EE916"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6780DC96" w14:textId="77777777" w:rsidR="00CC6DBD" w:rsidRPr="00BA1F37"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w:t>
                      </w:r>
                      <w:r>
                        <w:rPr>
                          <w:rFonts w:ascii="Times New Roman" w:hAnsi="Times New Roman" w:cs="Times New Roman"/>
                          <w:color w:val="FFFFFF" w:themeColor="background1"/>
                          <w:sz w:val="16"/>
                          <w:szCs w:val="16"/>
                        </w:rPr>
                        <w:t xml:space="preserve">1, </w:t>
                      </w:r>
                      <w:r>
                        <w:rPr>
                          <w:rFonts w:ascii="Times New Roman" w:hAnsi="Times New Roman" w:cs="Times New Roman"/>
                          <w:color w:val="FFFFFF" w:themeColor="background1"/>
                          <w:sz w:val="16"/>
                          <w:szCs w:val="16"/>
                          <w:lang w:val="en-US"/>
                        </w:rPr>
                        <w:t>R.10, R. 30, R.31</w:t>
                      </w:r>
                    </w:p>
                  </w:txbxContent>
                </v:textbox>
                <w10:wrap anchorx="margin"/>
              </v:roundrect>
            </w:pict>
          </mc:Fallback>
        </mc:AlternateContent>
      </w:r>
    </w:p>
    <w:p w14:paraId="1F75006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1200" behindDoc="0" locked="0" layoutInCell="1" allowOverlap="1" wp14:anchorId="787B9CAB" wp14:editId="39364608">
                <wp:simplePos x="0" y="0"/>
                <wp:positionH relativeFrom="column">
                  <wp:posOffset>3657600</wp:posOffset>
                </wp:positionH>
                <wp:positionV relativeFrom="paragraph">
                  <wp:posOffset>229235</wp:posOffset>
                </wp:positionV>
                <wp:extent cx="448310" cy="191135"/>
                <wp:effectExtent l="19050" t="19050" r="27940" b="37465"/>
                <wp:wrapNone/>
                <wp:docPr id="1305" name="Left Arrow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4C53442" id="Left Arrow 1305" o:spid="_x0000_s1026" type="#_x0000_t66" style="position:absolute;margin-left:4in;margin-top:18.05pt;width:35.3pt;height:15.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Jam&#10;YNK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2224" behindDoc="0" locked="0" layoutInCell="1" allowOverlap="1" wp14:anchorId="722968C2" wp14:editId="39A4E219">
                <wp:simplePos x="0" y="0"/>
                <wp:positionH relativeFrom="margin">
                  <wp:posOffset>141605</wp:posOffset>
                </wp:positionH>
                <wp:positionV relativeFrom="paragraph">
                  <wp:posOffset>127635</wp:posOffset>
                </wp:positionV>
                <wp:extent cx="3474720" cy="382270"/>
                <wp:effectExtent l="0" t="0" r="11430" b="17780"/>
                <wp:wrapNone/>
                <wp:docPr id="1304" name="Rounded 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44CE1733"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7</w:t>
                            </w:r>
                            <w:r w:rsidRPr="00364A8A">
                              <w:rPr>
                                <w:rFonts w:ascii="Times New Roman" w:hAnsi="Times New Roman" w:cs="Times New Roman"/>
                                <w:sz w:val="16"/>
                                <w:szCs w:val="16"/>
                              </w:rPr>
                              <w:t>Привличане на млади фермери и улесняване на бизнеса в селските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2968C2" id="Rounded Rectangle 1304" o:spid="_x0000_s1215" style="position:absolute;left:0;text-align:left;margin-left:11.15pt;margin-top:10.05pt;width:273.6pt;height:30.1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" fillcolor="#e2f0d9" strokecolor="#41719c" strokeweight="1pt">
                <v:stroke joinstyle="miter"/>
                <v:path arrowok="t"/>
                <v:textbox>
                  <w:txbxContent>
                    <w:p w14:paraId="44CE1733"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7</w:t>
                      </w:r>
                      <w:r w:rsidRPr="00364A8A">
                        <w:rPr>
                          <w:rFonts w:ascii="Times New Roman" w:hAnsi="Times New Roman" w:cs="Times New Roman"/>
                          <w:sz w:val="16"/>
                          <w:szCs w:val="16"/>
                        </w:rPr>
                        <w:t>Привличане на млади фермери и улесняване на бизнеса в селските райони</w:t>
                      </w:r>
                    </w:p>
                  </w:txbxContent>
                </v:textbox>
                <w10:wrap anchorx="margin"/>
              </v:roundrect>
            </w:pict>
          </mc:Fallback>
        </mc:AlternateContent>
      </w:r>
    </w:p>
    <w:p w14:paraId="669DAFA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3248" behindDoc="0" locked="0" layoutInCell="1" allowOverlap="1" wp14:anchorId="0582AA3C" wp14:editId="00C9686A">
                <wp:simplePos x="0" y="0"/>
                <wp:positionH relativeFrom="column">
                  <wp:posOffset>3192145</wp:posOffset>
                </wp:positionH>
                <wp:positionV relativeFrom="paragraph">
                  <wp:posOffset>255270</wp:posOffset>
                </wp:positionV>
                <wp:extent cx="132715" cy="174625"/>
                <wp:effectExtent l="19050" t="19050" r="38735" b="15875"/>
                <wp:wrapNone/>
                <wp:docPr id="1303" name="Up Arrow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4D5540D" id="Up Arrow 1303" o:spid="_x0000_s1026" type="#_x0000_t68" style="position:absolute;margin-left:251.35pt;margin-top:20.1pt;width:10.45pt;height:13.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LZC&#10;hYC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4272" behindDoc="0" locked="0" layoutInCell="1" allowOverlap="1" wp14:anchorId="49B748DA" wp14:editId="1772C2B1">
                <wp:simplePos x="0" y="0"/>
                <wp:positionH relativeFrom="column">
                  <wp:posOffset>922020</wp:posOffset>
                </wp:positionH>
                <wp:positionV relativeFrom="paragraph">
                  <wp:posOffset>264795</wp:posOffset>
                </wp:positionV>
                <wp:extent cx="143510" cy="182880"/>
                <wp:effectExtent l="19050" t="19050" r="27940" b="26670"/>
                <wp:wrapNone/>
                <wp:docPr id="1302" name="Up Arrow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39D304A" id="Up Arrow 1302" o:spid="_x0000_s1026" type="#_x0000_t68" style="position:absolute;margin-left:72.6pt;margin-top:20.85pt;width:11.3pt;height:14.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cbCT&#10;jI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4A69A9D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5296" behindDoc="0" locked="0" layoutInCell="1" allowOverlap="1" wp14:anchorId="28A3CA08" wp14:editId="2E8A648E">
                <wp:simplePos x="0" y="0"/>
                <wp:positionH relativeFrom="column">
                  <wp:posOffset>2119630</wp:posOffset>
                </wp:positionH>
                <wp:positionV relativeFrom="paragraph">
                  <wp:posOffset>220980</wp:posOffset>
                </wp:positionV>
                <wp:extent cx="2651760" cy="2693035"/>
                <wp:effectExtent l="0" t="0" r="15240" b="12065"/>
                <wp:wrapNone/>
                <wp:docPr id="1301" name="Rounded Rectangle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6930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01B6B4AC" id="Rounded Rectangle 1301" o:spid="_x0000_s1026" style="position:absolute;margin-left:166.9pt;margin-top:17.4pt;width:208.8pt;height:212.0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6320" behindDoc="0" locked="0" layoutInCell="1" allowOverlap="1" wp14:anchorId="0E4078A6" wp14:editId="5A6142B5">
                <wp:simplePos x="0" y="0"/>
                <wp:positionH relativeFrom="margin">
                  <wp:posOffset>141605</wp:posOffset>
                </wp:positionH>
                <wp:positionV relativeFrom="paragraph">
                  <wp:posOffset>212725</wp:posOffset>
                </wp:positionV>
                <wp:extent cx="1412875" cy="2144395"/>
                <wp:effectExtent l="0" t="0" r="15875" b="27305"/>
                <wp:wrapNone/>
                <wp:docPr id="1300" name="Rounded Rectangle 1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144395"/>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521CFC0B"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E4078A6" id="Rounded Rectangle 1300" o:spid="_x0000_s1216" style="position:absolute;left:0;text-align:left;margin-left:11.15pt;margin-top:16.75pt;width:111.25pt;height:168.8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" fillcolor="#e2f0d9" strokecolor="#41719c" strokeweight="1pt">
                <v:stroke joinstyle="miter"/>
                <v:path arrowok="t"/>
                <v:textbox>
                  <w:txbxContent>
                    <w:p w14:paraId="521CFC0B"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7344" behindDoc="0" locked="0" layoutInCell="1" allowOverlap="1" wp14:anchorId="604901C1" wp14:editId="6BD52772">
                <wp:simplePos x="0" y="0"/>
                <wp:positionH relativeFrom="column">
                  <wp:posOffset>4987925</wp:posOffset>
                </wp:positionH>
                <wp:positionV relativeFrom="paragraph">
                  <wp:posOffset>177165</wp:posOffset>
                </wp:positionV>
                <wp:extent cx="980440" cy="2759710"/>
                <wp:effectExtent l="0" t="0" r="10160" b="21590"/>
                <wp:wrapNone/>
                <wp:docPr id="1299" name="Rounded 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52AED610" id="Rounded Rectangle 1299" o:spid="_x0000_s1026" style="position:absolute;margin-left:392.75pt;margin-top:13.95pt;width:77.2pt;height:217.3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" fillcolor="#d9e2f3 [664]" strokecolor="#1f4d78 [1604]" strokeweight="1pt">
                <v:stroke joinstyle="miter"/>
                <v:path arrowok="t"/>
              </v:roundrect>
            </w:pict>
          </mc:Fallback>
        </mc:AlternateContent>
      </w:r>
    </w:p>
    <w:p w14:paraId="52A63C3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8368" behindDoc="0" locked="0" layoutInCell="1" allowOverlap="1" wp14:anchorId="6B57348D" wp14:editId="0B87F40C">
                <wp:simplePos x="0" y="0"/>
                <wp:positionH relativeFrom="column">
                  <wp:posOffset>5137150</wp:posOffset>
                </wp:positionH>
                <wp:positionV relativeFrom="paragraph">
                  <wp:posOffset>41910</wp:posOffset>
                </wp:positionV>
                <wp:extent cx="748030" cy="498475"/>
                <wp:effectExtent l="0" t="0" r="13970" b="15875"/>
                <wp:wrapNone/>
                <wp:docPr id="1298"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7B12CBA6"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57348D" id="Rectangle 1298" o:spid="_x0000_s1217" style="position:absolute;left:0;text-align:left;margin-left:404.5pt;margin-top:3.3pt;width:58.9pt;height:39.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" fillcolor="#bb058b" strokecolor="#1f4d78 [1604]" strokeweight="1pt">
                <v:path arrowok="t"/>
                <v:textbox>
                  <w:txbxContent>
                    <w:p w14:paraId="7B12CBA6"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79392" behindDoc="0" locked="0" layoutInCell="1" allowOverlap="1" wp14:anchorId="79AA1658" wp14:editId="0D2831B2">
                <wp:simplePos x="0" y="0"/>
                <wp:positionH relativeFrom="column">
                  <wp:posOffset>2942590</wp:posOffset>
                </wp:positionH>
                <wp:positionV relativeFrom="paragraph">
                  <wp:posOffset>8255</wp:posOffset>
                </wp:positionV>
                <wp:extent cx="914400" cy="241300"/>
                <wp:effectExtent l="0" t="0" r="19050" b="25400"/>
                <wp:wrapNone/>
                <wp:docPr id="1297"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0E3BCA8C"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9AA1658" id="Rectangle 1297" o:spid="_x0000_s1218" style="position:absolute;left:0;text-align:left;margin-left:231.7pt;margin-top:.65pt;width:1in;height:1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" fillcolor="#c5e0b3 [1305]" strokecolor="#41719c" strokeweight="1pt">
                <v:path arrowok="t"/>
                <v:textbox>
                  <w:txbxContent>
                    <w:p w14:paraId="0E3BCA8C"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0416" behindDoc="0" locked="0" layoutInCell="1" allowOverlap="1" wp14:anchorId="5A0739BA" wp14:editId="623E7A05">
                <wp:simplePos x="0" y="0"/>
                <wp:positionH relativeFrom="column">
                  <wp:posOffset>340995</wp:posOffset>
                </wp:positionH>
                <wp:positionV relativeFrom="paragraph">
                  <wp:posOffset>75565</wp:posOffset>
                </wp:positionV>
                <wp:extent cx="914400" cy="241300"/>
                <wp:effectExtent l="0" t="0" r="19050" b="25400"/>
                <wp:wrapNone/>
                <wp:docPr id="1296"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467B8B"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A0739BA" id="Rectangle 1296" o:spid="_x0000_s1219" style="position:absolute;left:0;text-align:left;margin-left:26.85pt;margin-top:5.95pt;width:1in;height:1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" fillcolor="#5b9bd5 [3204]" strokecolor="#1f4d78 [1604]" strokeweight="1pt">
                <v:path arrowok="t"/>
                <v:textbox>
                  <w:txbxContent>
                    <w:p w14:paraId="7B467B8B"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4E617F1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1440" behindDoc="0" locked="0" layoutInCell="1" allowOverlap="1" wp14:anchorId="11DC0FC6" wp14:editId="4255DF5E">
                <wp:simplePos x="0" y="0"/>
                <wp:positionH relativeFrom="column">
                  <wp:posOffset>4771390</wp:posOffset>
                </wp:positionH>
                <wp:positionV relativeFrom="paragraph">
                  <wp:posOffset>172085</wp:posOffset>
                </wp:positionV>
                <wp:extent cx="215900" cy="340360"/>
                <wp:effectExtent l="0" t="0" r="50800" b="59690"/>
                <wp:wrapNone/>
                <wp:docPr id="1295" name="Straight Arrow Connector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3403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375FED6" id="Straight Arrow Connector 1295" o:spid="_x0000_s1026" type="#_x0000_t32" style="position:absolute;margin-left:375.7pt;margin-top:13.55pt;width:17pt;height:26.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2464" behindDoc="0" locked="0" layoutInCell="1" allowOverlap="1" wp14:anchorId="7366FB14" wp14:editId="50BB179D">
                <wp:simplePos x="0" y="0"/>
                <wp:positionH relativeFrom="column">
                  <wp:posOffset>1562735</wp:posOffset>
                </wp:positionH>
                <wp:positionV relativeFrom="paragraph">
                  <wp:posOffset>180340</wp:posOffset>
                </wp:positionV>
                <wp:extent cx="532130" cy="889635"/>
                <wp:effectExtent l="0" t="38100" r="58420" b="24765"/>
                <wp:wrapNone/>
                <wp:docPr id="1294" name="Straight Arrow Connector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2130" cy="8896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FB30D4F" id="Straight Arrow Connector 1294" o:spid="_x0000_s1026" type="#_x0000_t32" style="position:absolute;margin-left:123.05pt;margin-top:14.2pt;width:41.9pt;height:70.05pt;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3488" behindDoc="0" locked="0" layoutInCell="1" allowOverlap="1" wp14:anchorId="3485CADC" wp14:editId="0BC4382F">
                <wp:simplePos x="0" y="0"/>
                <wp:positionH relativeFrom="column">
                  <wp:posOffset>1562735</wp:posOffset>
                </wp:positionH>
                <wp:positionV relativeFrom="paragraph">
                  <wp:posOffset>122555</wp:posOffset>
                </wp:positionV>
                <wp:extent cx="558800" cy="390525"/>
                <wp:effectExtent l="0" t="38100" r="50800" b="28575"/>
                <wp:wrapNone/>
                <wp:docPr id="1293" name="Straight Arrow Connector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0" cy="3905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0B3924A" id="Straight Arrow Connector 1293" o:spid="_x0000_s1026" type="#_x0000_t32" style="position:absolute;margin-left:123.05pt;margin-top:9.65pt;width:44pt;height:30.75pt;flip:y;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4512" behindDoc="0" locked="0" layoutInCell="1" allowOverlap="1" wp14:anchorId="01AC29E3" wp14:editId="44CF8F87">
                <wp:simplePos x="0" y="0"/>
                <wp:positionH relativeFrom="column">
                  <wp:posOffset>1562735</wp:posOffset>
                </wp:positionH>
                <wp:positionV relativeFrom="paragraph">
                  <wp:posOffset>213995</wp:posOffset>
                </wp:positionV>
                <wp:extent cx="573405" cy="349250"/>
                <wp:effectExtent l="0" t="0" r="55245" b="50800"/>
                <wp:wrapNone/>
                <wp:docPr id="1292" name="Straight Arrow Connector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 cy="3492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9116C77" id="Straight Arrow Connector 1292" o:spid="_x0000_s1026" type="#_x0000_t32" style="position:absolute;margin-left:123.05pt;margin-top:16.85pt;width:45.15pt;height:2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5536" behindDoc="0" locked="0" layoutInCell="1" allowOverlap="1" wp14:anchorId="69C2125F" wp14:editId="5547BFAB">
                <wp:simplePos x="0" y="0"/>
                <wp:positionH relativeFrom="column">
                  <wp:posOffset>2268855</wp:posOffset>
                </wp:positionH>
                <wp:positionV relativeFrom="paragraph">
                  <wp:posOffset>22225</wp:posOffset>
                </wp:positionV>
                <wp:extent cx="2294255" cy="241300"/>
                <wp:effectExtent l="0" t="0" r="10795" b="25400"/>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2D5E9F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Директни плащания </w:t>
                            </w:r>
                            <w:r>
                              <w:rPr>
                                <w:rFonts w:ascii="Times New Roman" w:hAnsi="Times New Roman" w:cs="Times New Roman"/>
                                <w:sz w:val="16"/>
                                <w:szCs w:val="16"/>
                              </w:rPr>
                              <w:t>– млади фермери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C2125F" id="Rectangle 1291" o:spid="_x0000_s1220" style="position:absolute;left:0;text-align:left;margin-left:178.65pt;margin-top:1.75pt;width:180.65pt;height:1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" fillcolor="#c5e0b4" strokecolor="#41719c" strokeweight="1pt">
                <v:path arrowok="t"/>
                <v:textbox>
                  <w:txbxContent>
                    <w:p w14:paraId="12D5E9F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Директни плащания </w:t>
                      </w:r>
                      <w:r>
                        <w:rPr>
                          <w:rFonts w:ascii="Times New Roman" w:hAnsi="Times New Roman" w:cs="Times New Roman"/>
                          <w:sz w:val="16"/>
                          <w:szCs w:val="16"/>
                        </w:rPr>
                        <w:t>– млади фермери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6560" behindDoc="0" locked="0" layoutInCell="1" allowOverlap="1" wp14:anchorId="3C90F84F" wp14:editId="2092CBD6">
                <wp:simplePos x="0" y="0"/>
                <wp:positionH relativeFrom="column">
                  <wp:posOffset>249555</wp:posOffset>
                </wp:positionH>
                <wp:positionV relativeFrom="paragraph">
                  <wp:posOffset>113665</wp:posOffset>
                </wp:positionV>
                <wp:extent cx="1180465" cy="233045"/>
                <wp:effectExtent l="0" t="0" r="19685" b="14605"/>
                <wp:wrapNone/>
                <wp:docPr id="129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A153C6" w14:textId="77777777" w:rsidR="00CC6DBD" w:rsidRPr="004A2030"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Модернизация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90F84F" id="Rectangle 1290" o:spid="_x0000_s1221" style="position:absolute;left:0;text-align:left;margin-left:19.65pt;margin-top:8.95pt;width:92.95pt;height:18.3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" fillcolor="#5b9bd5 [3204]" strokecolor="#1f4d78 [1604]" strokeweight="1pt">
                <v:path arrowok="t"/>
                <v:textbox>
                  <w:txbxContent>
                    <w:p w14:paraId="54A153C6" w14:textId="77777777" w:rsidR="00CC6DBD" w:rsidRPr="004A2030"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Модернизация ЗС</w:t>
                      </w:r>
                    </w:p>
                  </w:txbxContent>
                </v:textbox>
              </v:rect>
            </w:pict>
          </mc:Fallback>
        </mc:AlternateContent>
      </w:r>
    </w:p>
    <w:p w14:paraId="0D54B50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587584" behindDoc="0" locked="0" layoutInCell="1" allowOverlap="1" wp14:anchorId="3AA2A21D" wp14:editId="0C32166B">
                <wp:simplePos x="0" y="0"/>
                <wp:positionH relativeFrom="column">
                  <wp:posOffset>1554480</wp:posOffset>
                </wp:positionH>
                <wp:positionV relativeFrom="paragraph">
                  <wp:posOffset>268604</wp:posOffset>
                </wp:positionV>
                <wp:extent cx="598805" cy="0"/>
                <wp:effectExtent l="0" t="76200" r="10795" b="95250"/>
                <wp:wrapNone/>
                <wp:docPr id="1289" name="Straight Arrow Connector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880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F9DED0" id="Straight Arrow Connector 1289" o:spid="_x0000_s1026" type="#_x0000_t32" style="position:absolute;margin-left:122.4pt;margin-top:21.15pt;width:47.15pt;height:0;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8608" behindDoc="0" locked="0" layoutInCell="1" allowOverlap="1" wp14:anchorId="7892BF37" wp14:editId="30BE9199">
                <wp:simplePos x="0" y="0"/>
                <wp:positionH relativeFrom="column">
                  <wp:posOffset>2261235</wp:posOffset>
                </wp:positionH>
                <wp:positionV relativeFrom="paragraph">
                  <wp:posOffset>85725</wp:posOffset>
                </wp:positionV>
                <wp:extent cx="2302510" cy="365760"/>
                <wp:effectExtent l="0" t="0" r="21590" b="15240"/>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36576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71487A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млади фермери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92BF37" id="Rectangle 1288" o:spid="_x0000_s1222" style="position:absolute;left:0;text-align:left;margin-left:178.05pt;margin-top:6.75pt;width:181.3pt;height:28.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" fillcolor="#c5e0b4" strokecolor="#41719c" strokeweight="1pt">
                <v:path arrowok="t"/>
                <v:textbox>
                  <w:txbxContent>
                    <w:p w14:paraId="471487A8"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млади фермери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89632" behindDoc="0" locked="0" layoutInCell="1" allowOverlap="1" wp14:anchorId="19E474B9" wp14:editId="6C5EA463">
                <wp:simplePos x="0" y="0"/>
                <wp:positionH relativeFrom="column">
                  <wp:posOffset>5178425</wp:posOffset>
                </wp:positionH>
                <wp:positionV relativeFrom="paragraph">
                  <wp:posOffset>100965</wp:posOffset>
                </wp:positionV>
                <wp:extent cx="664845" cy="233045"/>
                <wp:effectExtent l="0" t="0" r="20955" b="14605"/>
                <wp:wrapNone/>
                <wp:docPr id="1287" name="Rounded 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4B7217C8"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9E474B9" id="Rounded Rectangle 1287" o:spid="_x0000_s1223" style="position:absolute;left:0;text-align:left;margin-left:407.75pt;margin-top:7.95pt;width:52.35pt;height:18.3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" fillcolor="#f6b0b7" strokecolor="#41719c" strokeweight="1pt">
                <v:stroke joinstyle="miter"/>
                <v:path arrowok="t"/>
                <v:textbox>
                  <w:txbxContent>
                    <w:p w14:paraId="4B7217C8"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O.6</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0656" behindDoc="0" locked="0" layoutInCell="1" allowOverlap="1" wp14:anchorId="05D5593D" wp14:editId="64CD2298">
                <wp:simplePos x="0" y="0"/>
                <wp:positionH relativeFrom="column">
                  <wp:posOffset>249555</wp:posOffset>
                </wp:positionH>
                <wp:positionV relativeFrom="paragraph">
                  <wp:posOffset>118110</wp:posOffset>
                </wp:positionV>
                <wp:extent cx="1180465" cy="215900"/>
                <wp:effectExtent l="0" t="0" r="19685" b="12700"/>
                <wp:wrapNone/>
                <wp:docPr id="128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3AE86B9"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Покрепа доход, МФ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D5593D" id="Rectangle 1286" o:spid="_x0000_s1224" style="position:absolute;left:0;text-align:left;margin-left:19.65pt;margin-top:9.3pt;width:92.95pt;height:1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" fillcolor="#5b9bd5" strokecolor="#41719c" strokeweight="1pt">
                <v:path arrowok="t"/>
                <v:textbox>
                  <w:txbxContent>
                    <w:p w14:paraId="73AE86B9"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Покрепа доход, МФ</w:t>
                      </w:r>
                    </w:p>
                  </w:txbxContent>
                </v:textbox>
              </v:rect>
            </w:pict>
          </mc:Fallback>
        </mc:AlternateContent>
      </w:r>
    </w:p>
    <w:p w14:paraId="05B0843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1680" behindDoc="0" locked="0" layoutInCell="1" allowOverlap="1" wp14:anchorId="2CB50C38" wp14:editId="38A28282">
                <wp:simplePos x="0" y="0"/>
                <wp:positionH relativeFrom="column">
                  <wp:posOffset>4771390</wp:posOffset>
                </wp:positionH>
                <wp:positionV relativeFrom="paragraph">
                  <wp:posOffset>240030</wp:posOffset>
                </wp:positionV>
                <wp:extent cx="215900" cy="1230630"/>
                <wp:effectExtent l="0" t="38100" r="69850" b="26670"/>
                <wp:wrapNone/>
                <wp:docPr id="1285" name="Straight Arrow Connector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12306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4F2BBA4" id="Straight Arrow Connector 1285" o:spid="_x0000_s1026" type="#_x0000_t32" style="position:absolute;margin-left:375.7pt;margin-top:18.9pt;width:17pt;height:96.9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2704" behindDoc="0" locked="0" layoutInCell="1" allowOverlap="1" wp14:anchorId="4D75779D" wp14:editId="2E7A9954">
                <wp:simplePos x="0" y="0"/>
                <wp:positionH relativeFrom="column">
                  <wp:posOffset>4771390</wp:posOffset>
                </wp:positionH>
                <wp:positionV relativeFrom="paragraph">
                  <wp:posOffset>6985</wp:posOffset>
                </wp:positionV>
                <wp:extent cx="224155" cy="615315"/>
                <wp:effectExtent l="0" t="0" r="61595" b="51435"/>
                <wp:wrapNone/>
                <wp:docPr id="1284" name="Straight Arrow Connector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6153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445FE7" id="Straight Arrow Connector 1284" o:spid="_x0000_s1026" type="#_x0000_t32" style="position:absolute;margin-left:375.7pt;margin-top:.55pt;width:17.65pt;height:48.4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3728" behindDoc="0" locked="0" layoutInCell="1" allowOverlap="1" wp14:anchorId="3058F672" wp14:editId="5FF33F77">
                <wp:simplePos x="0" y="0"/>
                <wp:positionH relativeFrom="column">
                  <wp:posOffset>1562735</wp:posOffset>
                </wp:positionH>
                <wp:positionV relativeFrom="paragraph">
                  <wp:posOffset>98425</wp:posOffset>
                </wp:positionV>
                <wp:extent cx="558800" cy="739775"/>
                <wp:effectExtent l="0" t="38100" r="50800" b="22225"/>
                <wp:wrapNone/>
                <wp:docPr id="1283" name="Straight Arrow Connector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0" cy="7397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871FB3" id="Straight Arrow Connector 1283" o:spid="_x0000_s1026" type="#_x0000_t32" style="position:absolute;margin-left:123.05pt;margin-top:7.75pt;width:44pt;height:58.2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4752" behindDoc="0" locked="0" layoutInCell="1" allowOverlap="1" wp14:anchorId="11D6A016" wp14:editId="71C81606">
                <wp:simplePos x="0" y="0"/>
                <wp:positionH relativeFrom="column">
                  <wp:posOffset>1554480</wp:posOffset>
                </wp:positionH>
                <wp:positionV relativeFrom="paragraph">
                  <wp:posOffset>23495</wp:posOffset>
                </wp:positionV>
                <wp:extent cx="565150" cy="507365"/>
                <wp:effectExtent l="0" t="38100" r="63500" b="26035"/>
                <wp:wrapNone/>
                <wp:docPr id="1282" name="Straight Arrow Connector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150" cy="5073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9A0E01A" id="Straight Arrow Connector 1282" o:spid="_x0000_s1026" type="#_x0000_t32" style="position:absolute;margin-left:122.4pt;margin-top:1.85pt;width:44.5pt;height:39.9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5776" behindDoc="0" locked="0" layoutInCell="1" allowOverlap="1" wp14:anchorId="2401E090" wp14:editId="7710BBDE">
                <wp:simplePos x="0" y="0"/>
                <wp:positionH relativeFrom="column">
                  <wp:posOffset>1554480</wp:posOffset>
                </wp:positionH>
                <wp:positionV relativeFrom="paragraph">
                  <wp:posOffset>240030</wp:posOffset>
                </wp:positionV>
                <wp:extent cx="565785" cy="873125"/>
                <wp:effectExtent l="0" t="0" r="81915" b="60325"/>
                <wp:wrapNone/>
                <wp:docPr id="1281" name="Straight Arrow Connector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 cy="8731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2E035F9" id="Straight Arrow Connector 1281" o:spid="_x0000_s1026" type="#_x0000_t32" style="position:absolute;margin-left:122.4pt;margin-top:18.9pt;width:44.55pt;height:68.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6800" behindDoc="0" locked="0" layoutInCell="1" allowOverlap="1" wp14:anchorId="58041F65" wp14:editId="31354753">
                <wp:simplePos x="0" y="0"/>
                <wp:positionH relativeFrom="column">
                  <wp:posOffset>1554480</wp:posOffset>
                </wp:positionH>
                <wp:positionV relativeFrom="paragraph">
                  <wp:posOffset>23495</wp:posOffset>
                </wp:positionV>
                <wp:extent cx="548640" cy="723900"/>
                <wp:effectExtent l="0" t="0" r="60960" b="57150"/>
                <wp:wrapNone/>
                <wp:docPr id="1280" name="Straight Arrow Connector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7239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8C25DE1" id="Straight Arrow Connector 1280" o:spid="_x0000_s1026" type="#_x0000_t32" style="position:absolute;margin-left:122.4pt;margin-top:1.85pt;width:43.2pt;height:5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7824" behindDoc="0" locked="0" layoutInCell="1" allowOverlap="1" wp14:anchorId="63FE08A0" wp14:editId="239DDB49">
                <wp:simplePos x="0" y="0"/>
                <wp:positionH relativeFrom="column">
                  <wp:posOffset>5170170</wp:posOffset>
                </wp:positionH>
                <wp:positionV relativeFrom="paragraph">
                  <wp:posOffset>123825</wp:posOffset>
                </wp:positionV>
                <wp:extent cx="664845" cy="224155"/>
                <wp:effectExtent l="0" t="0" r="20955" b="23495"/>
                <wp:wrapNone/>
                <wp:docPr id="1279" name="Rounded 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8A117E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O.21</w:t>
                            </w:r>
                            <w:r w:rsidRPr="00DD2D95">
                              <w:rPr>
                                <w:rFonts w:ascii="Times New Roman" w:hAnsi="Times New Roman" w:cs="Times New Roman"/>
                                <w:noProof/>
                                <w:sz w:val="16"/>
                                <w:szCs w:val="16"/>
                                <w:lang w:val="en-US" w:eastAsia="en-US"/>
                              </w:rPr>
                              <w:drawing>
                                <wp:inline distT="0" distB="0" distL="0" distR="0" wp14:anchorId="6C9D681D" wp14:editId="6DB00982">
                                  <wp:extent cx="447675" cy="191086"/>
                                  <wp:effectExtent l="0" t="0" r="0" b="0"/>
                                  <wp:docPr id="610" name="Картина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3FE08A0" id="Rounded Rectangle 1279" o:spid="_x0000_s1225" style="position:absolute;left:0;text-align:left;margin-left:407.1pt;margin-top:9.75pt;width:52.35pt;height:17.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" fillcolor="#f6b0b7" strokecolor="#41719c" strokeweight="1pt">
                <v:stroke joinstyle="miter"/>
                <v:path arrowok="t"/>
                <v:textbox>
                  <w:txbxContent>
                    <w:p w14:paraId="28A117E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O.21</w:t>
                      </w:r>
                      <w:r w:rsidRPr="00DD2D95">
                        <w:rPr>
                          <w:rFonts w:ascii="Times New Roman" w:hAnsi="Times New Roman" w:cs="Times New Roman"/>
                          <w:noProof/>
                          <w:sz w:val="16"/>
                          <w:szCs w:val="16"/>
                          <w:lang w:val="en-US" w:eastAsia="en-US"/>
                        </w:rPr>
                        <w:drawing>
                          <wp:inline distT="0" distB="0" distL="0" distR="0" wp14:anchorId="6C9D681D" wp14:editId="6DB00982">
                            <wp:extent cx="447675" cy="191086"/>
                            <wp:effectExtent l="0" t="0" r="0" b="0"/>
                            <wp:docPr id="610" name="Картина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8848" behindDoc="0" locked="0" layoutInCell="1" allowOverlap="1" wp14:anchorId="79F24E57" wp14:editId="5FB4631A">
                <wp:simplePos x="0" y="0"/>
                <wp:positionH relativeFrom="column">
                  <wp:posOffset>2269490</wp:posOffset>
                </wp:positionH>
                <wp:positionV relativeFrom="paragraph">
                  <wp:posOffset>248285</wp:posOffset>
                </wp:positionV>
                <wp:extent cx="2294255" cy="299085"/>
                <wp:effectExtent l="0" t="0" r="10795" b="24765"/>
                <wp:wrapNone/>
                <wp:docPr id="1278"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9908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C7E81E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F24E57" id="Rectangle 1278" o:spid="_x0000_s1226" style="position:absolute;left:0;text-align:left;margin-left:178.7pt;margin-top:19.55pt;width:180.65pt;height:23.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" fillcolor="#c5e0b4" strokecolor="#41719c" strokeweight="1pt">
                <v:path arrowok="t"/>
                <v:textbox>
                  <w:txbxContent>
                    <w:p w14:paraId="2C7E81E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599872" behindDoc="0" locked="0" layoutInCell="1" allowOverlap="1" wp14:anchorId="264AD442" wp14:editId="1FBDAC77">
                <wp:simplePos x="0" y="0"/>
                <wp:positionH relativeFrom="column">
                  <wp:posOffset>257810</wp:posOffset>
                </wp:positionH>
                <wp:positionV relativeFrom="paragraph">
                  <wp:posOffset>98425</wp:posOffset>
                </wp:positionV>
                <wp:extent cx="1171575" cy="215900"/>
                <wp:effectExtent l="0" t="0" r="28575" b="12700"/>
                <wp:wrapNone/>
                <wp:docPr id="1277"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643EB0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Квалификация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4AD442" id="Rectangle 1277" o:spid="_x0000_s1227" style="position:absolute;left:0;text-align:left;margin-left:20.3pt;margin-top:7.75pt;width:92.25pt;height:1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" fillcolor="#5b9bd5" strokecolor="#41719c" strokeweight="1pt">
                <v:path arrowok="t"/>
                <v:textbox>
                  <w:txbxContent>
                    <w:p w14:paraId="7643EB0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Квалификация</w:t>
                      </w:r>
                    </w:p>
                  </w:txbxContent>
                </v:textbox>
              </v:rect>
            </w:pict>
          </mc:Fallback>
        </mc:AlternateContent>
      </w:r>
    </w:p>
    <w:p w14:paraId="5FCCE2D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0896" behindDoc="0" locked="0" layoutInCell="1" allowOverlap="1" wp14:anchorId="4A8E0575" wp14:editId="45742422">
                <wp:simplePos x="0" y="0"/>
                <wp:positionH relativeFrom="column">
                  <wp:posOffset>4754880</wp:posOffset>
                </wp:positionH>
                <wp:positionV relativeFrom="paragraph">
                  <wp:posOffset>170180</wp:posOffset>
                </wp:positionV>
                <wp:extent cx="240665" cy="440055"/>
                <wp:effectExtent l="0" t="0" r="83185" b="55245"/>
                <wp:wrapNone/>
                <wp:docPr id="1276" name="Straight Arrow Connector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0665" cy="4400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D8C766D" id="Straight Arrow Connector 1276" o:spid="_x0000_s1026" type="#_x0000_t32" style="position:absolute;margin-left:374.4pt;margin-top:13.4pt;width:18.95pt;height:34.6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1920" behindDoc="0" locked="0" layoutInCell="1" allowOverlap="1" wp14:anchorId="139B02E6" wp14:editId="3CCADD2A">
                <wp:simplePos x="0" y="0"/>
                <wp:positionH relativeFrom="column">
                  <wp:posOffset>1562735</wp:posOffset>
                </wp:positionH>
                <wp:positionV relativeFrom="paragraph">
                  <wp:posOffset>62230</wp:posOffset>
                </wp:positionV>
                <wp:extent cx="558800" cy="199390"/>
                <wp:effectExtent l="0" t="38100" r="50800" b="29210"/>
                <wp:wrapNone/>
                <wp:docPr id="1275" name="Straight Arrow Connector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8800" cy="1993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378FA58" id="Straight Arrow Connector 1275" o:spid="_x0000_s1026" type="#_x0000_t32" style="position:absolute;margin-left:123.05pt;margin-top:4.9pt;width:44pt;height:15.7pt;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2944" behindDoc="0" locked="0" layoutInCell="1" allowOverlap="1" wp14:anchorId="4D936328" wp14:editId="2A4FD9A3">
                <wp:simplePos x="0" y="0"/>
                <wp:positionH relativeFrom="column">
                  <wp:posOffset>5178425</wp:posOffset>
                </wp:positionH>
                <wp:positionV relativeFrom="paragraph">
                  <wp:posOffset>167005</wp:posOffset>
                </wp:positionV>
                <wp:extent cx="664845" cy="224155"/>
                <wp:effectExtent l="0" t="0" r="20955" b="23495"/>
                <wp:wrapNone/>
                <wp:docPr id="1274" name="Rounded 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5F33B2C7"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O.22</w:t>
                            </w:r>
                            <w:r w:rsidRPr="00DD2D95">
                              <w:rPr>
                                <w:rFonts w:ascii="Times New Roman" w:hAnsi="Times New Roman" w:cs="Times New Roman"/>
                                <w:noProof/>
                                <w:sz w:val="16"/>
                                <w:szCs w:val="16"/>
                                <w:lang w:val="en-US" w:eastAsia="en-US"/>
                              </w:rPr>
                              <w:drawing>
                                <wp:inline distT="0" distB="0" distL="0" distR="0" wp14:anchorId="1569AC80" wp14:editId="120B701D">
                                  <wp:extent cx="447675" cy="191086"/>
                                  <wp:effectExtent l="0" t="0" r="0" b="0"/>
                                  <wp:docPr id="605" name="Картина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D936328" id="Rounded Rectangle 1274" o:spid="_x0000_s1228" style="position:absolute;left:0;text-align:left;margin-left:407.75pt;margin-top:13.15pt;width:52.35pt;height:17.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" fillcolor="#f6b0b7" strokecolor="#41719c" strokeweight="1pt">
                <v:stroke joinstyle="miter"/>
                <v:path arrowok="t"/>
                <v:textbox>
                  <w:txbxContent>
                    <w:p w14:paraId="5F33B2C7"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O.22</w:t>
                      </w:r>
                      <w:r w:rsidRPr="00DD2D95">
                        <w:rPr>
                          <w:rFonts w:ascii="Times New Roman" w:hAnsi="Times New Roman" w:cs="Times New Roman"/>
                          <w:noProof/>
                          <w:sz w:val="16"/>
                          <w:szCs w:val="16"/>
                          <w:lang w:val="en-US" w:eastAsia="en-US"/>
                        </w:rPr>
                        <w:drawing>
                          <wp:inline distT="0" distB="0" distL="0" distR="0" wp14:anchorId="1569AC80" wp14:editId="120B701D">
                            <wp:extent cx="447675" cy="191086"/>
                            <wp:effectExtent l="0" t="0" r="0" b="0"/>
                            <wp:docPr id="605" name="Картина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3968" behindDoc="0" locked="0" layoutInCell="1" allowOverlap="1" wp14:anchorId="545D0F77" wp14:editId="11272C7D">
                <wp:simplePos x="0" y="0"/>
                <wp:positionH relativeFrom="column">
                  <wp:posOffset>249555</wp:posOffset>
                </wp:positionH>
                <wp:positionV relativeFrom="paragraph">
                  <wp:posOffset>77470</wp:posOffset>
                </wp:positionV>
                <wp:extent cx="1179830" cy="215900"/>
                <wp:effectExtent l="0" t="0" r="20320" b="12700"/>
                <wp:wrapNone/>
                <wp:docPr id="1273" name="Rectangle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08FB326E"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Младежка заетост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5D0F77" id="Rectangle 1273" o:spid="_x0000_s1229" style="position:absolute;left:0;text-align:left;margin-left:19.65pt;margin-top:6.1pt;width:92.9pt;height:1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" fillcolor="#5b9bd5" strokecolor="#41719c" strokeweight="1pt">
                <v:path arrowok="t"/>
                <v:textbox>
                  <w:txbxContent>
                    <w:p w14:paraId="08FB326E"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Младежка заетост</w:t>
                      </w:r>
                    </w:p>
                  </w:txbxContent>
                </v:textbox>
              </v:rect>
            </w:pict>
          </mc:Fallback>
        </mc:AlternateContent>
      </w:r>
    </w:p>
    <w:p w14:paraId="5226EFB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4992" behindDoc="0" locked="0" layoutInCell="1" allowOverlap="1" wp14:anchorId="26E26C3D" wp14:editId="575F15CF">
                <wp:simplePos x="0" y="0"/>
                <wp:positionH relativeFrom="column">
                  <wp:posOffset>4771390</wp:posOffset>
                </wp:positionH>
                <wp:positionV relativeFrom="paragraph">
                  <wp:posOffset>240665</wp:posOffset>
                </wp:positionV>
                <wp:extent cx="215900" cy="474345"/>
                <wp:effectExtent l="0" t="0" r="50800" b="59055"/>
                <wp:wrapNone/>
                <wp:docPr id="1272" name="Straight Arrow Connector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4743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D40FD05" id="Straight Arrow Connector 1272" o:spid="_x0000_s1026" type="#_x0000_t32" style="position:absolute;margin-left:375.7pt;margin-top:18.95pt;width:17pt;height:37.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6016" behindDoc="0" locked="0" layoutInCell="1" allowOverlap="1" wp14:anchorId="75D48222" wp14:editId="74914DAE">
                <wp:simplePos x="0" y="0"/>
                <wp:positionH relativeFrom="column">
                  <wp:posOffset>1562735</wp:posOffset>
                </wp:positionH>
                <wp:positionV relativeFrom="paragraph">
                  <wp:posOffset>8255</wp:posOffset>
                </wp:positionV>
                <wp:extent cx="556895" cy="233045"/>
                <wp:effectExtent l="0" t="0" r="71755" b="71755"/>
                <wp:wrapNone/>
                <wp:docPr id="1271" name="Straight Arrow Connector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2330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A90E26F" id="Straight Arrow Connector 1271" o:spid="_x0000_s1026" type="#_x0000_t32" style="position:absolute;margin-left:123.05pt;margin-top:.65pt;width:43.85pt;height:18.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7040" behindDoc="0" locked="0" layoutInCell="1" allowOverlap="1" wp14:anchorId="055E0BD1" wp14:editId="03F8114B">
                <wp:simplePos x="0" y="0"/>
                <wp:positionH relativeFrom="column">
                  <wp:posOffset>5168265</wp:posOffset>
                </wp:positionH>
                <wp:positionV relativeFrom="paragraph">
                  <wp:posOffset>212725</wp:posOffset>
                </wp:positionV>
                <wp:extent cx="664845" cy="224155"/>
                <wp:effectExtent l="0" t="0" r="20955" b="23495"/>
                <wp:wrapNone/>
                <wp:docPr id="1270" name="Rounded 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91DCC2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O.24</w:t>
                            </w:r>
                            <w:r w:rsidRPr="00DD2D95">
                              <w:rPr>
                                <w:rFonts w:ascii="Times New Roman" w:hAnsi="Times New Roman" w:cs="Times New Roman"/>
                                <w:noProof/>
                                <w:sz w:val="16"/>
                                <w:szCs w:val="16"/>
                                <w:lang w:val="en-US" w:eastAsia="en-US"/>
                              </w:rPr>
                              <w:drawing>
                                <wp:inline distT="0" distB="0" distL="0" distR="0" wp14:anchorId="5BD8B232" wp14:editId="233901B5">
                                  <wp:extent cx="447675" cy="191086"/>
                                  <wp:effectExtent l="0" t="0" r="0" b="0"/>
                                  <wp:docPr id="606" name="Картина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55E0BD1" id="Rounded Rectangle 1270" o:spid="_x0000_s1230" style="position:absolute;left:0;text-align:left;margin-left:406.95pt;margin-top:16.75pt;width:52.35pt;height:17.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" fillcolor="#f6b0b7" strokecolor="#41719c" strokeweight="1pt">
                <v:stroke joinstyle="miter"/>
                <v:path arrowok="t"/>
                <v:textbox>
                  <w:txbxContent>
                    <w:p w14:paraId="191DCC2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O.24</w:t>
                      </w:r>
                      <w:r w:rsidRPr="00DD2D95">
                        <w:rPr>
                          <w:rFonts w:ascii="Times New Roman" w:hAnsi="Times New Roman" w:cs="Times New Roman"/>
                          <w:noProof/>
                          <w:sz w:val="16"/>
                          <w:szCs w:val="16"/>
                          <w:lang w:val="en-US" w:eastAsia="en-US"/>
                        </w:rPr>
                        <w:drawing>
                          <wp:inline distT="0" distB="0" distL="0" distR="0" wp14:anchorId="5BD8B232" wp14:editId="233901B5">
                            <wp:extent cx="447675" cy="191086"/>
                            <wp:effectExtent l="0" t="0" r="0" b="0"/>
                            <wp:docPr id="606" name="Картина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8064" behindDoc="0" locked="0" layoutInCell="1" allowOverlap="1" wp14:anchorId="5EBC1ED8" wp14:editId="71F831F0">
                <wp:simplePos x="0" y="0"/>
                <wp:positionH relativeFrom="column">
                  <wp:posOffset>241300</wp:posOffset>
                </wp:positionH>
                <wp:positionV relativeFrom="paragraph">
                  <wp:posOffset>58420</wp:posOffset>
                </wp:positionV>
                <wp:extent cx="1187450" cy="315595"/>
                <wp:effectExtent l="0" t="0" r="12700" b="27305"/>
                <wp:wrapNone/>
                <wp:docPr id="126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315595"/>
                        </a:xfrm>
                        <a:prstGeom prst="rect">
                          <a:avLst/>
                        </a:prstGeom>
                        <a:solidFill>
                          <a:srgbClr val="5B9BD5"/>
                        </a:solidFill>
                        <a:ln w="12700" cap="flat" cmpd="sng" algn="ctr">
                          <a:solidFill>
                            <a:srgbClr val="5B9BD5">
                              <a:shade val="50000"/>
                            </a:srgbClr>
                          </a:solidFill>
                          <a:prstDash val="solid"/>
                          <a:miter lim="800000"/>
                        </a:ln>
                        <a:effectLst/>
                      </wps:spPr>
                      <wps:txbx>
                        <w:txbxContent>
                          <w:p w14:paraId="7CC44FDA"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Стартиране дейност 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BC1ED8" id="Rectangle 1269" o:spid="_x0000_s1231" style="position:absolute;left:0;text-align:left;margin-left:19pt;margin-top:4.6pt;width:93.5pt;height:24.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" fillcolor="#5b9bd5" strokecolor="#41719c" strokeweight="1pt">
                <v:path arrowok="t"/>
                <v:textbox>
                  <w:txbxContent>
                    <w:p w14:paraId="7CC44FDA"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Стартиране дейност СР</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09088" behindDoc="0" locked="0" layoutInCell="1" allowOverlap="1" wp14:anchorId="59A0AC7D" wp14:editId="04060B42">
                <wp:simplePos x="0" y="0"/>
                <wp:positionH relativeFrom="column">
                  <wp:posOffset>2261235</wp:posOffset>
                </wp:positionH>
                <wp:positionV relativeFrom="paragraph">
                  <wp:posOffset>74930</wp:posOffset>
                </wp:positionV>
                <wp:extent cx="2294255" cy="265430"/>
                <wp:effectExtent l="0" t="0" r="10795" b="20320"/>
                <wp:wrapNone/>
                <wp:docPr id="1268"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6543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97B8A5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 xml:space="preserve">консултации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A0AC7D" id="Rectangle 1268" o:spid="_x0000_s1232" style="position:absolute;left:0;text-align:left;margin-left:178.05pt;margin-top:5.9pt;width:180.65pt;height:20.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" fillcolor="#c5e0b4" strokecolor="#41719c" strokeweight="1pt">
                <v:path arrowok="t"/>
                <v:textbox>
                  <w:txbxContent>
                    <w:p w14:paraId="197B8A5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 xml:space="preserve">консултации </w:t>
                      </w:r>
                    </w:p>
                  </w:txbxContent>
                </v:textbox>
              </v:rect>
            </w:pict>
          </mc:Fallback>
        </mc:AlternateContent>
      </w:r>
    </w:p>
    <w:p w14:paraId="3AC69C9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0112" behindDoc="0" locked="0" layoutInCell="1" allowOverlap="1" wp14:anchorId="76EAA044" wp14:editId="221340DF">
                <wp:simplePos x="0" y="0"/>
                <wp:positionH relativeFrom="column">
                  <wp:posOffset>1579245</wp:posOffset>
                </wp:positionH>
                <wp:positionV relativeFrom="paragraph">
                  <wp:posOffset>29845</wp:posOffset>
                </wp:positionV>
                <wp:extent cx="542290" cy="631825"/>
                <wp:effectExtent l="0" t="0" r="67310" b="53975"/>
                <wp:wrapNone/>
                <wp:docPr id="1267" name="Straight Arrow Connector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290" cy="6318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F9ACBC" id="Straight Arrow Connector 1267" o:spid="_x0000_s1026" type="#_x0000_t32" style="position:absolute;margin-left:124.35pt;margin-top:2.35pt;width:42.7pt;height:49.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1136" behindDoc="0" locked="0" layoutInCell="1" allowOverlap="1" wp14:anchorId="57AC81B4" wp14:editId="0FF8B64D">
                <wp:simplePos x="0" y="0"/>
                <wp:positionH relativeFrom="column">
                  <wp:posOffset>5185410</wp:posOffset>
                </wp:positionH>
                <wp:positionV relativeFrom="paragraph">
                  <wp:posOffset>259080</wp:posOffset>
                </wp:positionV>
                <wp:extent cx="664845" cy="224155"/>
                <wp:effectExtent l="0" t="0" r="20955" b="23495"/>
                <wp:wrapNone/>
                <wp:docPr id="1266" name="Rounded 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BAAF6A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5D03328D" wp14:editId="5EB73518">
                                  <wp:extent cx="447675" cy="191086"/>
                                  <wp:effectExtent l="0" t="0" r="0" b="0"/>
                                  <wp:docPr id="607" name="Картина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7AC81B4" id="Rounded Rectangle 1266" o:spid="_x0000_s1233" style="position:absolute;left:0;text-align:left;margin-left:408.3pt;margin-top:20.4pt;width:52.35pt;height:17.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" fillcolor="#f6b0b7" strokecolor="#41719c" strokeweight="1pt">
                <v:stroke joinstyle="miter"/>
                <v:path arrowok="t"/>
                <v:textbox>
                  <w:txbxContent>
                    <w:p w14:paraId="0BAAF6A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5D03328D" wp14:editId="5EB73518">
                            <wp:extent cx="447675" cy="191086"/>
                            <wp:effectExtent l="0" t="0" r="0" b="0"/>
                            <wp:docPr id="607" name="Картина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2160" behindDoc="0" locked="0" layoutInCell="1" allowOverlap="1" wp14:anchorId="53766EA1" wp14:editId="017EFB59">
                <wp:simplePos x="0" y="0"/>
                <wp:positionH relativeFrom="column">
                  <wp:posOffset>232410</wp:posOffset>
                </wp:positionH>
                <wp:positionV relativeFrom="paragraph">
                  <wp:posOffset>144780</wp:posOffset>
                </wp:positionV>
                <wp:extent cx="1187450" cy="215900"/>
                <wp:effectExtent l="0" t="0" r="12700" b="12700"/>
                <wp:wrapNone/>
                <wp:docPr id="1265"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D4D784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Иновации в 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766EA1" id="Rectangle 1265" o:spid="_x0000_s1234" style="position:absolute;left:0;text-align:left;margin-left:18.3pt;margin-top:11.4pt;width:93.5pt;height:1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" fillcolor="#5b9bd5" strokecolor="#41719c" strokeweight="1pt">
                <v:path arrowok="t"/>
                <v:textbox>
                  <w:txbxContent>
                    <w:p w14:paraId="1D4D784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Иновации в СР</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3184" behindDoc="0" locked="0" layoutInCell="1" allowOverlap="1" wp14:anchorId="7F7D252C" wp14:editId="7F0810C1">
                <wp:simplePos x="0" y="0"/>
                <wp:positionH relativeFrom="column">
                  <wp:posOffset>2269490</wp:posOffset>
                </wp:positionH>
                <wp:positionV relativeFrom="paragraph">
                  <wp:posOffset>171450</wp:posOffset>
                </wp:positionV>
                <wp:extent cx="2294255" cy="257810"/>
                <wp:effectExtent l="0" t="0" r="10795" b="27940"/>
                <wp:wrapNone/>
                <wp:docPr id="126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5781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0494179"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обучение</w:t>
                            </w:r>
                          </w:p>
                          <w:p w14:paraId="15617D9A"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7D252C" id="Rectangle 1264" o:spid="_x0000_s1235" style="position:absolute;left:0;text-align:left;margin-left:178.7pt;margin-top:13.5pt;width:180.65pt;height:20.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" fillcolor="#c5e0b4" strokecolor="#41719c" strokeweight="1pt">
                <v:path arrowok="t"/>
                <v:textbox>
                  <w:txbxContent>
                    <w:p w14:paraId="00494179"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обучение</w:t>
                      </w:r>
                    </w:p>
                    <w:p w14:paraId="15617D9A"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707127C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4208" behindDoc="0" locked="0" layoutInCell="1" allowOverlap="1" wp14:anchorId="7377A695" wp14:editId="503EA6AD">
                <wp:simplePos x="0" y="0"/>
                <wp:positionH relativeFrom="column">
                  <wp:posOffset>4771390</wp:posOffset>
                </wp:positionH>
                <wp:positionV relativeFrom="paragraph">
                  <wp:posOffset>34290</wp:posOffset>
                </wp:positionV>
                <wp:extent cx="241300" cy="141605"/>
                <wp:effectExtent l="0" t="0" r="63500" b="48895"/>
                <wp:wrapNone/>
                <wp:docPr id="1263" name="Straight Arrow Connector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1416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3A694F" id="Straight Arrow Connector 1263" o:spid="_x0000_s1026" type="#_x0000_t32" style="position:absolute;margin-left:375.7pt;margin-top:2.7pt;width:19pt;height:11.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5232" behindDoc="0" locked="0" layoutInCell="1" allowOverlap="1" wp14:anchorId="0E8D2121" wp14:editId="573CA024">
                <wp:simplePos x="0" y="0"/>
                <wp:positionH relativeFrom="column">
                  <wp:posOffset>1562735</wp:posOffset>
                </wp:positionH>
                <wp:positionV relativeFrom="paragraph">
                  <wp:posOffset>17780</wp:posOffset>
                </wp:positionV>
                <wp:extent cx="573405" cy="374015"/>
                <wp:effectExtent l="0" t="0" r="55245" b="64135"/>
                <wp:wrapNone/>
                <wp:docPr id="1262" name="Straight Arrow Connector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 cy="3740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49BB19B" id="Straight Arrow Connector 1262" o:spid="_x0000_s1026" type="#_x0000_t32" style="position:absolute;margin-left:123.05pt;margin-top:1.4pt;width:45.15pt;height:29.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" strokecolor="#212934 [1615]" strokeweight=".5pt">
                <v:stroke endarrow="block" joinstyle="miter"/>
                <o:lock v:ext="edit" shapetype="f"/>
              </v:shape>
            </w:pict>
          </mc:Fallback>
        </mc:AlternateContent>
      </w:r>
    </w:p>
    <w:p w14:paraId="4010444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6256" behindDoc="0" locked="0" layoutInCell="1" allowOverlap="1" wp14:anchorId="4BD864E9" wp14:editId="47A424B2">
                <wp:simplePos x="0" y="0"/>
                <wp:positionH relativeFrom="column">
                  <wp:posOffset>2266950</wp:posOffset>
                </wp:positionH>
                <wp:positionV relativeFrom="paragraph">
                  <wp:posOffset>3175</wp:posOffset>
                </wp:positionV>
                <wp:extent cx="2294255" cy="240665"/>
                <wp:effectExtent l="0" t="0" r="10795" b="26035"/>
                <wp:wrapNone/>
                <wp:docPr id="1261" name="Rectangle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BA0091A" w14:textId="77777777" w:rsidR="00CC6DBD" w:rsidRPr="00E47886"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инвестиции СР</w:t>
                            </w:r>
                          </w:p>
                          <w:p w14:paraId="558A0D33"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D864E9" id="Rectangle 1261" o:spid="_x0000_s1236" style="position:absolute;left:0;text-align:left;margin-left:178.5pt;margin-top:.25pt;width:180.65pt;height:1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" fillcolor="#c5e0b4" strokecolor="#41719c" strokeweight="1pt">
                <v:path arrowok="t"/>
                <v:textbox>
                  <w:txbxContent>
                    <w:p w14:paraId="4BA0091A" w14:textId="77777777" w:rsidR="00CC6DBD" w:rsidRPr="00E47886"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инвестиции СР</w:t>
                      </w:r>
                    </w:p>
                    <w:p w14:paraId="558A0D33"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4B192898" w14:textId="77777777" w:rsidR="00197D06" w:rsidRDefault="00197D06" w:rsidP="00197D06">
      <w:pPr>
        <w:spacing w:line="276" w:lineRule="auto"/>
        <w:jc w:val="both"/>
        <w:rPr>
          <w:rFonts w:ascii="Times New Roman" w:eastAsia="Times New Roman" w:hAnsi="Times New Roman" w:cs="Times New Roman"/>
          <w:sz w:val="20"/>
          <w:szCs w:val="20"/>
        </w:rPr>
      </w:pPr>
    </w:p>
    <w:p w14:paraId="1F373B45" w14:textId="77777777" w:rsidR="00197D06" w:rsidRDefault="00197D06" w:rsidP="00197D06">
      <w:pPr>
        <w:spacing w:line="276" w:lineRule="auto"/>
        <w:jc w:val="both"/>
        <w:rPr>
          <w:rFonts w:ascii="Times New Roman" w:eastAsia="Times New Roman" w:hAnsi="Times New Roman" w:cs="Times New Roman"/>
          <w:sz w:val="20"/>
          <w:szCs w:val="20"/>
        </w:rPr>
      </w:pPr>
    </w:p>
    <w:p w14:paraId="24E976B2"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7</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7</w:t>
      </w:r>
    </w:p>
    <w:p w14:paraId="2B7B6015" w14:textId="77777777" w:rsidR="00197D06" w:rsidRDefault="00197D06" w:rsidP="00197D06">
      <w:pPr>
        <w:spacing w:line="276" w:lineRule="auto"/>
        <w:jc w:val="both"/>
        <w:rPr>
          <w:rFonts w:ascii="Times New Roman" w:eastAsia="Times New Roman" w:hAnsi="Times New Roman" w:cs="Times New Roman"/>
          <w:sz w:val="20"/>
          <w:szCs w:val="20"/>
        </w:rPr>
      </w:pPr>
    </w:p>
    <w:p w14:paraId="3721E22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В структурата на интервенциите по СЦ 7 доминира механизмът „Установяване на млади земеделски стопани и помощ за стартиране на стопанска дейност в селските райони“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64, д</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 чл. 69 от РСП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което съответства на поставената специфична цел за привличане на млади фермери и улесняване на бизнеса в селските райони и на общата цел за укрепване на социално-икономическата структура на селските райони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фиг. 7</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
    <w:p w14:paraId="29EE4B9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Посочената интервенция в частта си за </w:t>
      </w:r>
      <w:r w:rsidRPr="002C6723">
        <w:rPr>
          <w:rFonts w:ascii="Times New Roman" w:eastAsia="Times New Roman" w:hAnsi="Times New Roman" w:cs="Times New Roman"/>
          <w:sz w:val="20"/>
          <w:szCs w:val="20"/>
        </w:rPr>
        <w:t>стартиране на стопанска дейност в селските райони</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т. 2 б</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чл. 69 от РСП</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е обвързана с две потребности – модернизация на ЗС на МФ, подкрепа на младите стопани и на фермерския доход, което налага конкретизация на механизмите по тази интервенция с цел постигане на вътрешна съгласуваност между отделните потребности по СЦ7.</w:t>
      </w:r>
    </w:p>
    <w:p w14:paraId="35D77E28" w14:textId="77777777" w:rsidR="00197D06" w:rsidRPr="002C6723"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Потребността за намаляване на диспропорциите в земеделската заетост на младите стопани се адресира посредством четири интервенции, като от тях удачен избор е единствено подкрепата за ОП или ГП на млади стопани на регионален или отраслов принцип. Допълнителното подпомагане на доходите е обвързано с потребност 2, а стартовата помощ с потребности 1 и 2.</w:t>
      </w:r>
    </w:p>
    <w:p w14:paraId="270FA03F" w14:textId="77777777" w:rsidR="00197D06" w:rsidRPr="007C0D35"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СЦ7 е насочена към младите стопани, поради което подборът на интервенцията инвестиции в неселскостопански дейности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64, г</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е неуместен, поради необходимостта от допълняемост на механизмите по СЦ7 и СЦ8, като за инвестиции от този тип са предвидени по т.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69, т.2, в</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1D8350F4" w14:textId="77777777" w:rsidR="00197D06" w:rsidRPr="00D3365E"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 е оползотворена възможността за съчетаване на подпомагането на МЗС с финансови инструменти, за каквато нужда съществуват доказателства в </w:t>
      </w:r>
      <w:r>
        <w:rPr>
          <w:rFonts w:ascii="Times New Roman" w:eastAsia="Times New Roman" w:hAnsi="Times New Roman" w:cs="Times New Roman"/>
          <w:sz w:val="20"/>
          <w:szCs w:val="20"/>
          <w:lang w:val="en-US"/>
        </w:rPr>
        <w:t>SWOT</w:t>
      </w:r>
      <w:r>
        <w:rPr>
          <w:rFonts w:ascii="Times New Roman" w:eastAsia="Times New Roman" w:hAnsi="Times New Roman" w:cs="Times New Roman"/>
          <w:sz w:val="20"/>
          <w:szCs w:val="20"/>
        </w:rPr>
        <w:t>анализа, допустимо съгласно чл. 69, т.4 от Р</w:t>
      </w:r>
      <w:r w:rsidRPr="007E6079">
        <w:rPr>
          <w:rFonts w:ascii="Times New Roman" w:eastAsia="Times New Roman" w:hAnsi="Times New Roman" w:cs="Times New Roman"/>
          <w:sz w:val="20"/>
          <w:szCs w:val="20"/>
        </w:rPr>
        <w:t>СП</w:t>
      </w:r>
      <w:r>
        <w:rPr>
          <w:rFonts w:ascii="Times New Roman" w:eastAsia="Times New Roman" w:hAnsi="Times New Roman" w:cs="Times New Roman"/>
          <w:sz w:val="20"/>
          <w:szCs w:val="20"/>
        </w:rPr>
        <w:t>.</w:t>
      </w:r>
    </w:p>
    <w:p w14:paraId="51C55FB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7280" behindDoc="0" locked="0" layoutInCell="1" allowOverlap="1" wp14:anchorId="7F20A9A3" wp14:editId="2318BE6A">
                <wp:simplePos x="0" y="0"/>
                <wp:positionH relativeFrom="margin">
                  <wp:posOffset>-74930</wp:posOffset>
                </wp:positionH>
                <wp:positionV relativeFrom="paragraph">
                  <wp:posOffset>274320</wp:posOffset>
                </wp:positionV>
                <wp:extent cx="6334125" cy="4613275"/>
                <wp:effectExtent l="0" t="0" r="28575" b="15875"/>
                <wp:wrapNone/>
                <wp:docPr id="1260" name="Rounded 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461327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8E082E" w14:textId="77777777" w:rsidR="00CC6DBD" w:rsidRDefault="00CC6DBD" w:rsidP="00197D06">
                            <w:pPr>
                              <w:jc w:val="center"/>
                            </w:pPr>
                            <w:r w:rsidRPr="00490AF7">
                              <w:rPr>
                                <w:noProof/>
                                <w:lang w:val="en-US" w:eastAsia="en-US"/>
                              </w:rPr>
                              <w:drawing>
                                <wp:inline distT="0" distB="0" distL="0" distR="0" wp14:anchorId="357CCCCF" wp14:editId="0FC9FB0B">
                                  <wp:extent cx="158115" cy="191135"/>
                                  <wp:effectExtent l="0" t="0" r="0" b="0"/>
                                  <wp:docPr id="683" name="Картина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52B0804E" wp14:editId="583709B9">
                                  <wp:extent cx="158115" cy="191135"/>
                                  <wp:effectExtent l="0" t="0" r="0" b="0"/>
                                  <wp:docPr id="684" name="Картина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F20A9A3" id="Rounded Rectangle 1260" o:spid="_x0000_s1237" style="position:absolute;left:0;text-align:left;margin-left:-5.9pt;margin-top:21.6pt;width:498.75pt;height:36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" fillcolor="#d9e2f3 [664]" strokecolor="#1f4d78 [1604]" strokeweight="1pt">
                <v:stroke joinstyle="miter"/>
                <v:path arrowok="t"/>
                <v:textbox>
                  <w:txbxContent>
                    <w:p w14:paraId="468E082E" w14:textId="77777777" w:rsidR="00CC6DBD" w:rsidRDefault="00CC6DBD" w:rsidP="00197D06">
                      <w:pPr>
                        <w:jc w:val="center"/>
                      </w:pPr>
                      <w:r w:rsidRPr="00490AF7">
                        <w:rPr>
                          <w:noProof/>
                          <w:lang w:val="en-US" w:eastAsia="en-US"/>
                        </w:rPr>
                        <w:drawing>
                          <wp:inline distT="0" distB="0" distL="0" distR="0" wp14:anchorId="357CCCCF" wp14:editId="0FC9FB0B">
                            <wp:extent cx="158115" cy="191135"/>
                            <wp:effectExtent l="0" t="0" r="0" b="0"/>
                            <wp:docPr id="683" name="Картина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52B0804E" wp14:editId="583709B9">
                            <wp:extent cx="158115" cy="191135"/>
                            <wp:effectExtent l="0" t="0" r="0" b="0"/>
                            <wp:docPr id="684" name="Картина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1BF66087"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8304" behindDoc="0" locked="0" layoutInCell="1" allowOverlap="1" wp14:anchorId="074DA714" wp14:editId="490F5114">
                <wp:simplePos x="0" y="0"/>
                <wp:positionH relativeFrom="margin">
                  <wp:align>right</wp:align>
                </wp:positionH>
                <wp:positionV relativeFrom="paragraph">
                  <wp:posOffset>266700</wp:posOffset>
                </wp:positionV>
                <wp:extent cx="1562735" cy="540385"/>
                <wp:effectExtent l="0" t="0" r="18415" b="12065"/>
                <wp:wrapNone/>
                <wp:docPr id="1259" name="Rounded Rectangle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F4A35"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036EA275"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I.22, I.23, I.24, I.25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74DA714" id="Rounded Rectangle 1259" o:spid="_x0000_s1238" style="position:absolute;left:0;text-align:left;margin-left:71.85pt;margin-top:21pt;width:123.05pt;height:42.55pt;z-index:251618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" fillcolor="#9f218d" strokecolor="#942c80" strokeweight="1pt">
                <v:stroke joinstyle="miter"/>
                <v:path arrowok="t"/>
                <v:textbox>
                  <w:txbxContent>
                    <w:p w14:paraId="181F4A35"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036EA275"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I.22, I.23, I.24, I.25</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19328" behindDoc="0" locked="0" layoutInCell="1" allowOverlap="1" wp14:anchorId="6BA6498D" wp14:editId="65608588">
                <wp:simplePos x="0" y="0"/>
                <wp:positionH relativeFrom="column">
                  <wp:posOffset>257175</wp:posOffset>
                </wp:positionH>
                <wp:positionV relativeFrom="paragraph">
                  <wp:posOffset>191770</wp:posOffset>
                </wp:positionV>
                <wp:extent cx="3400425" cy="419100"/>
                <wp:effectExtent l="0" t="0" r="28575" b="19050"/>
                <wp:wrapNone/>
                <wp:docPr id="1258" name="Rounded 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5E703F"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E773CF">
                              <w:rPr>
                                <w:rFonts w:ascii="Times New Roman" w:hAnsi="Times New Roman" w:cs="Times New Roman"/>
                                <w:i/>
                                <w:color w:val="002060"/>
                                <w:sz w:val="16"/>
                                <w:szCs w:val="16"/>
                              </w:rPr>
                              <w:t>Да укрепва социално-икономическата структура на селските райони</w:t>
                            </w:r>
                          </w:p>
                          <w:p w14:paraId="5504E046"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A6498D" id="Rounded Rectangle 1258" o:spid="_x0000_s1239" style="position:absolute;left:0;text-align:left;margin-left:20.25pt;margin-top:15.1pt;width:267.75pt;height:3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" fillcolor="#e2efd9 [665]" strokecolor="#1f4d78 [1604]" strokeweight="1pt">
                <v:stroke joinstyle="miter"/>
                <v:path arrowok="t"/>
                <v:textbox>
                  <w:txbxContent>
                    <w:p w14:paraId="2F5E703F"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E773CF">
                        <w:rPr>
                          <w:rFonts w:ascii="Times New Roman" w:hAnsi="Times New Roman" w:cs="Times New Roman"/>
                          <w:i/>
                          <w:color w:val="002060"/>
                          <w:sz w:val="16"/>
                          <w:szCs w:val="16"/>
                        </w:rPr>
                        <w:t>Да укрепва социално-икономическата структура на селските райони</w:t>
                      </w:r>
                    </w:p>
                    <w:p w14:paraId="5504E046"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v:textbox>
              </v:roundrect>
            </w:pict>
          </mc:Fallback>
        </mc:AlternateContent>
      </w:r>
    </w:p>
    <w:p w14:paraId="55E1DB7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0352" behindDoc="0" locked="0" layoutInCell="1" allowOverlap="1" wp14:anchorId="42EF8E0B" wp14:editId="7B291B74">
                <wp:simplePos x="0" y="0"/>
                <wp:positionH relativeFrom="column">
                  <wp:posOffset>3723640</wp:posOffset>
                </wp:positionH>
                <wp:positionV relativeFrom="paragraph">
                  <wp:posOffset>138430</wp:posOffset>
                </wp:positionV>
                <wp:extent cx="340995" cy="141605"/>
                <wp:effectExtent l="19050" t="19050" r="20955" b="29845"/>
                <wp:wrapNone/>
                <wp:docPr id="1257" name="Left Arrow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69CABF9" id="Left Arrow 1257" o:spid="_x0000_s1026" type="#_x0000_t66" style="position:absolute;margin-left:293.2pt;margin-top:10.9pt;width:26.85pt;height:11.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C2&#10;GH8V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54ADDF9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1376" behindDoc="0" locked="0" layoutInCell="1" allowOverlap="1" wp14:anchorId="730F1AB6" wp14:editId="2580B5C6">
                <wp:simplePos x="0" y="0"/>
                <wp:positionH relativeFrom="column">
                  <wp:posOffset>3803650</wp:posOffset>
                </wp:positionH>
                <wp:positionV relativeFrom="paragraph">
                  <wp:posOffset>165735</wp:posOffset>
                </wp:positionV>
                <wp:extent cx="156210" cy="646430"/>
                <wp:effectExtent l="0" t="187960" r="0" b="170180"/>
                <wp:wrapNone/>
                <wp:docPr id="1256" name="Down Arrow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DC3662D" id="Down Arrow 1256" o:spid="_x0000_s1026" type="#_x0000_t67" style="position:absolute;margin-left:299.5pt;margin-top:13.05pt;width:12.3pt;height:50.9pt;rotation:3167049fd;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2400" behindDoc="0" locked="0" layoutInCell="1" allowOverlap="1" wp14:anchorId="55CA37EF" wp14:editId="49D09ED8">
                <wp:simplePos x="0" y="0"/>
                <wp:positionH relativeFrom="margin">
                  <wp:posOffset>581025</wp:posOffset>
                </wp:positionH>
                <wp:positionV relativeFrom="paragraph">
                  <wp:posOffset>257810</wp:posOffset>
                </wp:positionV>
                <wp:extent cx="2651760" cy="257810"/>
                <wp:effectExtent l="0" t="0" r="15240" b="27940"/>
                <wp:wrapNone/>
                <wp:docPr id="1255" name="Rounded 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86B782"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CA37EF" id="Rounded Rectangle 1255" o:spid="_x0000_s1240" style="position:absolute;left:0;text-align:left;margin-left:45.75pt;margin-top:20.3pt;width:208.8pt;height:20.3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" fillcolor="#e2efd9 [665]" strokecolor="#1f4d78 [1604]" strokeweight="1pt">
                <v:stroke joinstyle="miter"/>
                <v:path arrowok="t"/>
                <v:textbox>
                  <w:txbxContent>
                    <w:p w14:paraId="6786B782"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3424" behindDoc="0" locked="0" layoutInCell="1" allowOverlap="1" wp14:anchorId="636AA832" wp14:editId="0DC37D4E">
                <wp:simplePos x="0" y="0"/>
                <wp:positionH relativeFrom="column">
                  <wp:posOffset>1853565</wp:posOffset>
                </wp:positionH>
                <wp:positionV relativeFrom="paragraph">
                  <wp:posOffset>68580</wp:posOffset>
                </wp:positionV>
                <wp:extent cx="267970" cy="615315"/>
                <wp:effectExtent l="19050" t="19050" r="36830" b="13335"/>
                <wp:wrapNone/>
                <wp:docPr id="1254" name="Up Arrow 1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7845EDD" id="Up Arrow 1254" o:spid="_x0000_s1026" type="#_x0000_t68" style="position:absolute;margin-left:145.95pt;margin-top:5.4pt;width:21.1pt;height:48.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" adj="4703" fillcolor="#5b9bd5 [3204]" strokecolor="#1f4d78 [1604]" strokeweight="1pt">
                <v:path arrowok="t"/>
              </v:shape>
            </w:pict>
          </mc:Fallback>
        </mc:AlternateContent>
      </w:r>
    </w:p>
    <w:p w14:paraId="2D68736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4448" behindDoc="0" locked="0" layoutInCell="1" allowOverlap="1" wp14:anchorId="1FAAC579" wp14:editId="756665E8">
                <wp:simplePos x="0" y="0"/>
                <wp:positionH relativeFrom="margin">
                  <wp:align>right</wp:align>
                </wp:positionH>
                <wp:positionV relativeFrom="paragraph">
                  <wp:posOffset>147320</wp:posOffset>
                </wp:positionV>
                <wp:extent cx="1562735" cy="648335"/>
                <wp:effectExtent l="0" t="0" r="18415" b="18415"/>
                <wp:wrapNone/>
                <wp:docPr id="1253" name="Rounded 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0ABCDD4C"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0A82693B" w14:textId="77777777" w:rsidR="00CC6DBD" w:rsidRPr="00D35888"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R.31</w:t>
                            </w:r>
                            <w:r>
                              <w:rPr>
                                <w:rFonts w:ascii="Times New Roman" w:hAnsi="Times New Roman" w:cs="Times New Roman"/>
                                <w:color w:val="FFFFFF" w:themeColor="background1"/>
                                <w:sz w:val="16"/>
                                <w:szCs w:val="16"/>
                              </w:rPr>
                              <w:t xml:space="preserve">, </w:t>
                            </w:r>
                            <w:r>
                              <w:rPr>
                                <w:rFonts w:ascii="Times New Roman" w:hAnsi="Times New Roman" w:cs="Times New Roman"/>
                                <w:color w:val="FFFFFF" w:themeColor="background1"/>
                                <w:sz w:val="16"/>
                                <w:szCs w:val="16"/>
                                <w:lang w:val="en-US"/>
                              </w:rPr>
                              <w:t>R.32, R.33, R.34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FAAC579" id="Rounded Rectangle 1253" o:spid="_x0000_s1241" style="position:absolute;left:0;text-align:left;margin-left:71.85pt;margin-top:11.6pt;width:123.05pt;height:51.05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" fillcolor="#9f218d" strokecolor="#9f218d" strokeweight="1pt">
                <v:stroke joinstyle="miter"/>
                <v:path arrowok="t"/>
                <v:textbox>
                  <w:txbxContent>
                    <w:p w14:paraId="0ABCDD4C"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0A82693B" w14:textId="77777777" w:rsidR="00CC6DBD" w:rsidRPr="00D35888"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R.31</w:t>
                      </w:r>
                      <w:r>
                        <w:rPr>
                          <w:rFonts w:ascii="Times New Roman" w:hAnsi="Times New Roman" w:cs="Times New Roman"/>
                          <w:color w:val="FFFFFF" w:themeColor="background1"/>
                          <w:sz w:val="16"/>
                          <w:szCs w:val="16"/>
                        </w:rPr>
                        <w:t xml:space="preserve">, </w:t>
                      </w:r>
                      <w:r>
                        <w:rPr>
                          <w:rFonts w:ascii="Times New Roman" w:hAnsi="Times New Roman" w:cs="Times New Roman"/>
                          <w:color w:val="FFFFFF" w:themeColor="background1"/>
                          <w:sz w:val="16"/>
                          <w:szCs w:val="16"/>
                          <w:lang w:val="en-US"/>
                        </w:rPr>
                        <w:t>R.32, R.33, R.34</w:t>
                      </w:r>
                    </w:p>
                  </w:txbxContent>
                </v:textbox>
                <w10:wrap anchorx="margin"/>
              </v:roundrect>
            </w:pict>
          </mc:Fallback>
        </mc:AlternateContent>
      </w:r>
    </w:p>
    <w:p w14:paraId="1B1F5F4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5472" behindDoc="0" locked="0" layoutInCell="1" allowOverlap="1" wp14:anchorId="746062E6" wp14:editId="30BF07DE">
                <wp:simplePos x="0" y="0"/>
                <wp:positionH relativeFrom="column">
                  <wp:posOffset>3657600</wp:posOffset>
                </wp:positionH>
                <wp:positionV relativeFrom="paragraph">
                  <wp:posOffset>229235</wp:posOffset>
                </wp:positionV>
                <wp:extent cx="448310" cy="191135"/>
                <wp:effectExtent l="19050" t="19050" r="27940" b="37465"/>
                <wp:wrapNone/>
                <wp:docPr id="1252" name="Left Arrow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A800AAF" id="Left Arrow 1252" o:spid="_x0000_s1026" type="#_x0000_t66" style="position:absolute;margin-left:4in;margin-top:18.05pt;width:35.3pt;height:15.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OUr&#10;b0y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6496" behindDoc="0" locked="0" layoutInCell="1" allowOverlap="1" wp14:anchorId="2B9DA24C" wp14:editId="5967FE7F">
                <wp:simplePos x="0" y="0"/>
                <wp:positionH relativeFrom="margin">
                  <wp:posOffset>141605</wp:posOffset>
                </wp:positionH>
                <wp:positionV relativeFrom="paragraph">
                  <wp:posOffset>127635</wp:posOffset>
                </wp:positionV>
                <wp:extent cx="3474720" cy="382270"/>
                <wp:effectExtent l="0" t="0" r="11430" b="17780"/>
                <wp:wrapNone/>
                <wp:docPr id="1251" name="Rounded 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031AB2D0"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8</w:t>
                            </w:r>
                            <w:r>
                              <w:rPr>
                                <w:rFonts w:ascii="Times New Roman" w:hAnsi="Times New Roman" w:cs="Times New Roman"/>
                                <w:color w:val="2F5496" w:themeColor="accent5" w:themeShade="BF"/>
                                <w:sz w:val="16"/>
                                <w:szCs w:val="16"/>
                              </w:rPr>
                              <w:t xml:space="preserve">: </w:t>
                            </w:r>
                            <w:r w:rsidRPr="007B2A8D">
                              <w:rPr>
                                <w:rFonts w:ascii="Times New Roman" w:hAnsi="Times New Roman" w:cs="Times New Roman"/>
                                <w:sz w:val="16"/>
                                <w:szCs w:val="16"/>
                              </w:rPr>
                              <w:t>Заетост, растеж, социално приобщаване и местно развитие, вкл. биоикономика и устойчиво горско стопанство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B9DA24C" id="Rounded Rectangle 1251" o:spid="_x0000_s1242" style="position:absolute;left:0;text-align:left;margin-left:11.15pt;margin-top:10.05pt;width:273.6pt;height:30.1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" fillcolor="#e2f0d9" strokecolor="#41719c" strokeweight="1pt">
                <v:stroke joinstyle="miter"/>
                <v:path arrowok="t"/>
                <v:textbox>
                  <w:txbxContent>
                    <w:p w14:paraId="031AB2D0"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8</w:t>
                      </w:r>
                      <w:r>
                        <w:rPr>
                          <w:rFonts w:ascii="Times New Roman" w:hAnsi="Times New Roman" w:cs="Times New Roman"/>
                          <w:color w:val="2F5496" w:themeColor="accent5" w:themeShade="BF"/>
                          <w:sz w:val="16"/>
                          <w:szCs w:val="16"/>
                        </w:rPr>
                        <w:t xml:space="preserve">: </w:t>
                      </w:r>
                      <w:r w:rsidRPr="007B2A8D">
                        <w:rPr>
                          <w:rFonts w:ascii="Times New Roman" w:hAnsi="Times New Roman" w:cs="Times New Roman"/>
                          <w:sz w:val="16"/>
                          <w:szCs w:val="16"/>
                        </w:rPr>
                        <w:t>Заетост, растеж, социално приобщаване и местно развитие, вкл. биоикономика и устойчиво горско стопанство</w:t>
                      </w:r>
                    </w:p>
                  </w:txbxContent>
                </v:textbox>
                <w10:wrap anchorx="margin"/>
              </v:roundrect>
            </w:pict>
          </mc:Fallback>
        </mc:AlternateContent>
      </w:r>
    </w:p>
    <w:p w14:paraId="1D96F71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7520" behindDoc="0" locked="0" layoutInCell="1" allowOverlap="1" wp14:anchorId="059B3385" wp14:editId="2E141F94">
                <wp:simplePos x="0" y="0"/>
                <wp:positionH relativeFrom="column">
                  <wp:posOffset>3192145</wp:posOffset>
                </wp:positionH>
                <wp:positionV relativeFrom="paragraph">
                  <wp:posOffset>255270</wp:posOffset>
                </wp:positionV>
                <wp:extent cx="132715" cy="174625"/>
                <wp:effectExtent l="19050" t="19050" r="38735" b="15875"/>
                <wp:wrapNone/>
                <wp:docPr id="1250" name="Up Arrow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FAFB702" id="Up Arrow 1250" o:spid="_x0000_s1026" type="#_x0000_t68" style="position:absolute;margin-left:251.35pt;margin-top:20.1pt;width:10.45pt;height:1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Cl7&#10;nxW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8544" behindDoc="0" locked="0" layoutInCell="1" allowOverlap="1" wp14:anchorId="550C3553" wp14:editId="506692B5">
                <wp:simplePos x="0" y="0"/>
                <wp:positionH relativeFrom="column">
                  <wp:posOffset>922020</wp:posOffset>
                </wp:positionH>
                <wp:positionV relativeFrom="paragraph">
                  <wp:posOffset>264795</wp:posOffset>
                </wp:positionV>
                <wp:extent cx="143510" cy="182880"/>
                <wp:effectExtent l="19050" t="19050" r="27940" b="26670"/>
                <wp:wrapNone/>
                <wp:docPr id="1249" name="Up Arrow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0C959AD" id="Up Arrow 1249" o:spid="_x0000_s1026" type="#_x0000_t68" style="position:absolute;margin-left:72.6pt;margin-top:20.85pt;width:11.3pt;height:14.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VLsG&#10;kY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439308F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29568" behindDoc="0" locked="0" layoutInCell="1" allowOverlap="1" wp14:anchorId="0A1716A1" wp14:editId="32CBCF0B">
                <wp:simplePos x="0" y="0"/>
                <wp:positionH relativeFrom="column">
                  <wp:posOffset>4987925</wp:posOffset>
                </wp:positionH>
                <wp:positionV relativeFrom="paragraph">
                  <wp:posOffset>175260</wp:posOffset>
                </wp:positionV>
                <wp:extent cx="980440" cy="2601595"/>
                <wp:effectExtent l="0" t="0" r="10160" b="27305"/>
                <wp:wrapNone/>
                <wp:docPr id="1248" name="Rounded 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60159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51988827" id="Rounded Rectangle 1248" o:spid="_x0000_s1026" style="position:absolute;margin-left:392.75pt;margin-top:13.8pt;width:77.2pt;height:204.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" fillcolor="#d9e2f3 [664]"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0592" behindDoc="0" locked="0" layoutInCell="1" allowOverlap="1" wp14:anchorId="4FD2A772" wp14:editId="5F6EA112">
                <wp:simplePos x="0" y="0"/>
                <wp:positionH relativeFrom="margin">
                  <wp:posOffset>141605</wp:posOffset>
                </wp:positionH>
                <wp:positionV relativeFrom="paragraph">
                  <wp:posOffset>212725</wp:posOffset>
                </wp:positionV>
                <wp:extent cx="1412875" cy="2527300"/>
                <wp:effectExtent l="0" t="0" r="15875" b="25400"/>
                <wp:wrapNone/>
                <wp:docPr id="1247" name="Rounded 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52730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6FD43DAD"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FD2A772" id="Rounded Rectangle 1247" o:spid="_x0000_s1243" style="position:absolute;left:0;text-align:left;margin-left:11.15pt;margin-top:16.75pt;width:111.25pt;height:199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" fillcolor="#e2f0d9" strokecolor="#41719c" strokeweight="1pt">
                <v:stroke joinstyle="miter"/>
                <v:path arrowok="t"/>
                <v:textbox>
                  <w:txbxContent>
                    <w:p w14:paraId="6FD43DAD"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1616" behindDoc="0" locked="0" layoutInCell="1" allowOverlap="1" wp14:anchorId="32261585" wp14:editId="7A144AF5">
                <wp:simplePos x="0" y="0"/>
                <wp:positionH relativeFrom="column">
                  <wp:posOffset>2119630</wp:posOffset>
                </wp:positionH>
                <wp:positionV relativeFrom="paragraph">
                  <wp:posOffset>220980</wp:posOffset>
                </wp:positionV>
                <wp:extent cx="2651760" cy="2693035"/>
                <wp:effectExtent l="0" t="0" r="15240" b="12065"/>
                <wp:wrapNone/>
                <wp:docPr id="1246" name="Rounded 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6930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6BF66A86" id="Rounded Rectangle 1246" o:spid="_x0000_s1026" style="position:absolute;margin-left:166.9pt;margin-top:17.4pt;width:208.8pt;height:21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" fillcolor="#a8d08d [1945]" strokecolor="#1f4d78 [1604]" strokeweight="1pt">
                <v:stroke joinstyle="miter"/>
                <v:path arrowok="t"/>
              </v:roundrect>
            </w:pict>
          </mc:Fallback>
        </mc:AlternateContent>
      </w:r>
    </w:p>
    <w:p w14:paraId="7ACB1DF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2640" behindDoc="0" locked="0" layoutInCell="1" allowOverlap="1" wp14:anchorId="778C8951" wp14:editId="657CF36A">
                <wp:simplePos x="0" y="0"/>
                <wp:positionH relativeFrom="column">
                  <wp:posOffset>5137150</wp:posOffset>
                </wp:positionH>
                <wp:positionV relativeFrom="paragraph">
                  <wp:posOffset>41910</wp:posOffset>
                </wp:positionV>
                <wp:extent cx="748030" cy="498475"/>
                <wp:effectExtent l="0" t="0" r="13970" b="15875"/>
                <wp:wrapNone/>
                <wp:docPr id="1245" name="Rectangle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64559C"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8C8951" id="Rectangle 1245" o:spid="_x0000_s1244" style="position:absolute;left:0;text-align:left;margin-left:404.5pt;margin-top:3.3pt;width:58.9pt;height:39.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" fillcolor="#bb058b" strokecolor="#1f4d78 [1604]" strokeweight="1pt">
                <v:path arrowok="t"/>
                <v:textbox>
                  <w:txbxContent>
                    <w:p w14:paraId="3F64559C"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3664" behindDoc="0" locked="0" layoutInCell="1" allowOverlap="1" wp14:anchorId="0593279E" wp14:editId="79638068">
                <wp:simplePos x="0" y="0"/>
                <wp:positionH relativeFrom="column">
                  <wp:posOffset>2942590</wp:posOffset>
                </wp:positionH>
                <wp:positionV relativeFrom="paragraph">
                  <wp:posOffset>8255</wp:posOffset>
                </wp:positionV>
                <wp:extent cx="914400" cy="241300"/>
                <wp:effectExtent l="0" t="0" r="19050" b="25400"/>
                <wp:wrapNone/>
                <wp:docPr id="1244"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1BD1DDBD"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593279E" id="Rectangle 1244" o:spid="_x0000_s1245" style="position:absolute;left:0;text-align:left;margin-left:231.7pt;margin-top:.65pt;width:1in;height:1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" fillcolor="#c5e0b3 [1305]" strokecolor="#41719c" strokeweight="1pt">
                <v:path arrowok="t"/>
                <v:textbox>
                  <w:txbxContent>
                    <w:p w14:paraId="1BD1DDBD"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4688" behindDoc="0" locked="0" layoutInCell="1" allowOverlap="1" wp14:anchorId="794215D5" wp14:editId="774C768D">
                <wp:simplePos x="0" y="0"/>
                <wp:positionH relativeFrom="column">
                  <wp:posOffset>340995</wp:posOffset>
                </wp:positionH>
                <wp:positionV relativeFrom="paragraph">
                  <wp:posOffset>75565</wp:posOffset>
                </wp:positionV>
                <wp:extent cx="914400" cy="241300"/>
                <wp:effectExtent l="0" t="0" r="19050" b="25400"/>
                <wp:wrapNone/>
                <wp:docPr id="1243" name="Rectangle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1D1442"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94215D5" id="Rectangle 1243" o:spid="_x0000_s1246" style="position:absolute;left:0;text-align:left;margin-left:26.85pt;margin-top:5.95pt;width:1in;height:1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" fillcolor="#5b9bd5 [3204]" strokecolor="#1f4d78 [1604]" strokeweight="1pt">
                <v:path arrowok="t"/>
                <v:textbox>
                  <w:txbxContent>
                    <w:p w14:paraId="3C1D1442"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5D49050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5712" behindDoc="0" locked="0" layoutInCell="1" allowOverlap="1" wp14:anchorId="4B6CE7E6" wp14:editId="2C0932F4">
                <wp:simplePos x="0" y="0"/>
                <wp:positionH relativeFrom="column">
                  <wp:posOffset>2251710</wp:posOffset>
                </wp:positionH>
                <wp:positionV relativeFrom="paragraph">
                  <wp:posOffset>246380</wp:posOffset>
                </wp:positionV>
                <wp:extent cx="2294255" cy="240665"/>
                <wp:effectExtent l="0" t="0" r="10795" b="26035"/>
                <wp:wrapNone/>
                <wp:docPr id="1242" name="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5BFC70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6CE7E6" id="Rectangle 1242" o:spid="_x0000_s1247" style="position:absolute;left:0;text-align:left;margin-left:177.3pt;margin-top:19.4pt;width:180.65pt;height:1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" fillcolor="#c5e0b4" strokecolor="#41719c" strokeweight="1pt">
                <v:path arrowok="t"/>
                <v:textbox>
                  <w:txbxContent>
                    <w:p w14:paraId="65BFC70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СР</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6736" behindDoc="0" locked="0" layoutInCell="1" allowOverlap="1" wp14:anchorId="77F490A8" wp14:editId="7C5E6AF3">
                <wp:simplePos x="0" y="0"/>
                <wp:positionH relativeFrom="column">
                  <wp:posOffset>249555</wp:posOffset>
                </wp:positionH>
                <wp:positionV relativeFrom="paragraph">
                  <wp:posOffset>114300</wp:posOffset>
                </wp:positionV>
                <wp:extent cx="1179830" cy="315595"/>
                <wp:effectExtent l="0" t="0" r="20320" b="27305"/>
                <wp:wrapNone/>
                <wp:docPr id="1241" name="Rectangle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315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6D8076" w14:textId="77777777" w:rsidR="00CC6DBD" w:rsidRPr="004A2030"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Диверсификация, биоикономика СР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F490A8" id="Rectangle 1241" o:spid="_x0000_s1248" style="position:absolute;left:0;text-align:left;margin-left:19.65pt;margin-top:9pt;width:92.9pt;height:24.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" fillcolor="#5b9bd5 [3204]" strokecolor="#1f4d78 [1604]" strokeweight="1pt">
                <v:path arrowok="t"/>
                <v:textbox>
                  <w:txbxContent>
                    <w:p w14:paraId="546D8076" w14:textId="77777777" w:rsidR="00CC6DBD" w:rsidRPr="004A2030"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Диверсификация, биоикономика СР</w:t>
                      </w:r>
                    </w:p>
                  </w:txbxContent>
                </v:textbox>
              </v:rect>
            </w:pict>
          </mc:Fallback>
        </mc:AlternateContent>
      </w:r>
    </w:p>
    <w:p w14:paraId="5552292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637760" behindDoc="0" locked="0" layoutInCell="1" allowOverlap="1" wp14:anchorId="4D39D819" wp14:editId="3F241F9B">
                <wp:simplePos x="0" y="0"/>
                <wp:positionH relativeFrom="column">
                  <wp:posOffset>4779645</wp:posOffset>
                </wp:positionH>
                <wp:positionV relativeFrom="paragraph">
                  <wp:posOffset>160654</wp:posOffset>
                </wp:positionV>
                <wp:extent cx="233045" cy="0"/>
                <wp:effectExtent l="0" t="76200" r="14605" b="95250"/>
                <wp:wrapNone/>
                <wp:docPr id="1240" name="Straight Arrow Connector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304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71B5CF9" id="Straight Arrow Connector 1240" o:spid="_x0000_s1026" type="#_x0000_t32" style="position:absolute;margin-left:376.35pt;margin-top:12.65pt;width:18.35pt;height:0;flip:y;z-index:25163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8784" behindDoc="0" locked="0" layoutInCell="1" allowOverlap="1" wp14:anchorId="67DD660E" wp14:editId="33A124BE">
                <wp:simplePos x="0" y="0"/>
                <wp:positionH relativeFrom="column">
                  <wp:posOffset>1554480</wp:posOffset>
                </wp:positionH>
                <wp:positionV relativeFrom="paragraph">
                  <wp:posOffset>252095</wp:posOffset>
                </wp:positionV>
                <wp:extent cx="567690" cy="764540"/>
                <wp:effectExtent l="0" t="38100" r="60960" b="16510"/>
                <wp:wrapNone/>
                <wp:docPr id="1239" name="Straight Arrow Connector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90" cy="76454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6B2A405" id="Straight Arrow Connector 1239" o:spid="_x0000_s1026" type="#_x0000_t32" style="position:absolute;margin-left:122.4pt;margin-top:19.85pt;width:44.7pt;height:60.2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39808" behindDoc="0" locked="0" layoutInCell="1" allowOverlap="1" wp14:anchorId="480B57F4" wp14:editId="7639F7B1">
                <wp:simplePos x="0" y="0"/>
                <wp:positionH relativeFrom="column">
                  <wp:posOffset>1562735</wp:posOffset>
                </wp:positionH>
                <wp:positionV relativeFrom="paragraph">
                  <wp:posOffset>160655</wp:posOffset>
                </wp:positionV>
                <wp:extent cx="556260" cy="515620"/>
                <wp:effectExtent l="0" t="38100" r="53340" b="17780"/>
                <wp:wrapNone/>
                <wp:docPr id="1238" name="Straight Arrow Connector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6260" cy="51562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C6BE48F" id="Straight Arrow Connector 1238" o:spid="_x0000_s1026" type="#_x0000_t32" style="position:absolute;margin-left:123.05pt;margin-top:12.65pt;width:43.8pt;height:40.6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0832" behindDoc="0" locked="0" layoutInCell="1" allowOverlap="1" wp14:anchorId="28E02927" wp14:editId="3A978DB7">
                <wp:simplePos x="0" y="0"/>
                <wp:positionH relativeFrom="column">
                  <wp:posOffset>1562735</wp:posOffset>
                </wp:positionH>
                <wp:positionV relativeFrom="paragraph">
                  <wp:posOffset>102870</wp:posOffset>
                </wp:positionV>
                <wp:extent cx="573405" cy="307340"/>
                <wp:effectExtent l="0" t="38100" r="55245" b="35560"/>
                <wp:wrapNone/>
                <wp:docPr id="1237" name="Straight Arrow Connector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3405" cy="30734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C2F6086" id="Straight Arrow Connector 1237" o:spid="_x0000_s1026" type="#_x0000_t32" style="position:absolute;margin-left:123.05pt;margin-top:8.1pt;width:45.15pt;height:24.2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1856" behindDoc="0" locked="0" layoutInCell="1" allowOverlap="1" wp14:anchorId="6324896F" wp14:editId="0BB94D01">
                <wp:simplePos x="0" y="0"/>
                <wp:positionH relativeFrom="column">
                  <wp:posOffset>1562735</wp:posOffset>
                </wp:positionH>
                <wp:positionV relativeFrom="paragraph">
                  <wp:posOffset>85725</wp:posOffset>
                </wp:positionV>
                <wp:extent cx="558800" cy="1097280"/>
                <wp:effectExtent l="0" t="0" r="50800" b="64770"/>
                <wp:wrapNone/>
                <wp:docPr id="1236" name="Straight Arrow Connector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8800" cy="10972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82D1407" id="Straight Arrow Connector 1236" o:spid="_x0000_s1026" type="#_x0000_t32" style="position:absolute;margin-left:123.05pt;margin-top:6.75pt;width:44pt;height:8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2880" behindDoc="0" locked="0" layoutInCell="1" allowOverlap="1" wp14:anchorId="5ECBE57F" wp14:editId="4F301393">
                <wp:simplePos x="0" y="0"/>
                <wp:positionH relativeFrom="column">
                  <wp:posOffset>1579245</wp:posOffset>
                </wp:positionH>
                <wp:positionV relativeFrom="paragraph">
                  <wp:posOffset>60960</wp:posOffset>
                </wp:positionV>
                <wp:extent cx="540385" cy="581660"/>
                <wp:effectExtent l="0" t="0" r="69215" b="66040"/>
                <wp:wrapNone/>
                <wp:docPr id="1235" name="Straight Arrow Connector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5816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ACFD512" id="Straight Arrow Connector 1235" o:spid="_x0000_s1026" type="#_x0000_t32" style="position:absolute;margin-left:124.35pt;margin-top:4.8pt;width:42.55pt;height:4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643904" behindDoc="0" locked="0" layoutInCell="1" allowOverlap="1" wp14:anchorId="026BD176" wp14:editId="7D4F5449">
                <wp:simplePos x="0" y="0"/>
                <wp:positionH relativeFrom="column">
                  <wp:posOffset>1562735</wp:posOffset>
                </wp:positionH>
                <wp:positionV relativeFrom="paragraph">
                  <wp:posOffset>52704</wp:posOffset>
                </wp:positionV>
                <wp:extent cx="589915" cy="0"/>
                <wp:effectExtent l="0" t="76200" r="19685" b="95250"/>
                <wp:wrapNone/>
                <wp:docPr id="1234" name="Straight Arrow Connector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91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D1767C2" id="Straight Arrow Connector 1234" o:spid="_x0000_s1026" type="#_x0000_t32" style="position:absolute;margin-left:123.05pt;margin-top:4.15pt;width:46.45pt;height:0;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4928" behindDoc="0" locked="0" layoutInCell="1" allowOverlap="1" wp14:anchorId="67616C1B" wp14:editId="1F7D34D5">
                <wp:simplePos x="0" y="0"/>
                <wp:positionH relativeFrom="column">
                  <wp:posOffset>222885</wp:posOffset>
                </wp:positionH>
                <wp:positionV relativeFrom="paragraph">
                  <wp:posOffset>259080</wp:posOffset>
                </wp:positionV>
                <wp:extent cx="1179830" cy="257810"/>
                <wp:effectExtent l="0" t="0" r="20320" b="27940"/>
                <wp:wrapNone/>
                <wp:docPr id="1233" name="Rectangle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57810"/>
                        </a:xfrm>
                        <a:prstGeom prst="rect">
                          <a:avLst/>
                        </a:prstGeom>
                        <a:solidFill>
                          <a:srgbClr val="5B9BD5"/>
                        </a:solidFill>
                        <a:ln w="12700" cap="flat" cmpd="sng" algn="ctr">
                          <a:solidFill>
                            <a:srgbClr val="5B9BD5">
                              <a:shade val="50000"/>
                            </a:srgbClr>
                          </a:solidFill>
                          <a:prstDash val="solid"/>
                          <a:miter lim="800000"/>
                        </a:ln>
                        <a:effectLst/>
                      </wps:spPr>
                      <wps:txbx>
                        <w:txbxContent>
                          <w:p w14:paraId="1E508048"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Здравни и соц. усл.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7616C1B" id="Rectangle 1233" o:spid="_x0000_s1249" style="position:absolute;left:0;text-align:left;margin-left:17.55pt;margin-top:20.4pt;width:92.9pt;height:20.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" fillcolor="#5b9bd5" strokecolor="#41719c" strokeweight="1pt">
                <v:path arrowok="t"/>
                <v:textbox>
                  <w:txbxContent>
                    <w:p w14:paraId="1E508048"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Здравни и соц. усл.</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5952" behindDoc="0" locked="0" layoutInCell="1" allowOverlap="1" wp14:anchorId="21608DDF" wp14:editId="102F6A39">
                <wp:simplePos x="0" y="0"/>
                <wp:positionH relativeFrom="column">
                  <wp:posOffset>5178425</wp:posOffset>
                </wp:positionH>
                <wp:positionV relativeFrom="paragraph">
                  <wp:posOffset>100965</wp:posOffset>
                </wp:positionV>
                <wp:extent cx="664845" cy="233045"/>
                <wp:effectExtent l="0" t="0" r="20955" b="14605"/>
                <wp:wrapNone/>
                <wp:docPr id="1232" name="Rounded Rectangle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EDB346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1608DDF" id="Rounded Rectangle 1232" o:spid="_x0000_s1250" style="position:absolute;left:0;text-align:left;margin-left:407.75pt;margin-top:7.95pt;width:52.35pt;height:18.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" fillcolor="#f6b0b7" strokecolor="#41719c" strokeweight="1pt">
                <v:stroke joinstyle="miter"/>
                <v:path arrowok="t"/>
                <v:textbox>
                  <w:txbxContent>
                    <w:p w14:paraId="2EDB346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O.19</w:t>
                      </w:r>
                    </w:p>
                  </w:txbxContent>
                </v:textbox>
              </v:roundrect>
            </w:pict>
          </mc:Fallback>
        </mc:AlternateContent>
      </w:r>
    </w:p>
    <w:p w14:paraId="4C0231B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6976" behindDoc="0" locked="0" layoutInCell="1" allowOverlap="1" wp14:anchorId="060AC7C1" wp14:editId="669DEFAF">
                <wp:simplePos x="0" y="0"/>
                <wp:positionH relativeFrom="column">
                  <wp:posOffset>1554480</wp:posOffset>
                </wp:positionH>
                <wp:positionV relativeFrom="paragraph">
                  <wp:posOffset>73660</wp:posOffset>
                </wp:positionV>
                <wp:extent cx="567055" cy="1014095"/>
                <wp:effectExtent l="0" t="38100" r="61595" b="14605"/>
                <wp:wrapNone/>
                <wp:docPr id="1231" name="Straight Arrow Connector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055" cy="10140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23BA5AB" id="Straight Arrow Connector 1231" o:spid="_x0000_s1026" type="#_x0000_t32" style="position:absolute;margin-left:122.4pt;margin-top:5.8pt;width:44.65pt;height:79.8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8000" behindDoc="0" locked="0" layoutInCell="1" allowOverlap="1" wp14:anchorId="5400EBBB" wp14:editId="426058FF">
                <wp:simplePos x="0" y="0"/>
                <wp:positionH relativeFrom="column">
                  <wp:posOffset>2268855</wp:posOffset>
                </wp:positionH>
                <wp:positionV relativeFrom="paragraph">
                  <wp:posOffset>206375</wp:posOffset>
                </wp:positionV>
                <wp:extent cx="2302510" cy="365760"/>
                <wp:effectExtent l="0" t="0" r="21590" b="15240"/>
                <wp:wrapNone/>
                <wp:docPr id="1230"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36576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E911687"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млади фермери и малки стопанства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00EBBB" id="Rectangle 1230" o:spid="_x0000_s1251" style="position:absolute;left:0;text-align:left;margin-left:178.65pt;margin-top:16.25pt;width:181.3pt;height:28.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" fillcolor="#c5e0b4" strokecolor="#41719c" strokeweight="1pt">
                <v:path arrowok="t"/>
                <v:textbox>
                  <w:txbxContent>
                    <w:p w14:paraId="7E911687"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млади фермери и малки стопанства</w:t>
                      </w:r>
                    </w:p>
                  </w:txbxContent>
                </v:textbox>
              </v:rect>
            </w:pict>
          </mc:Fallback>
        </mc:AlternateContent>
      </w:r>
    </w:p>
    <w:p w14:paraId="0B3ACE5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49024" behindDoc="0" locked="0" layoutInCell="1" allowOverlap="1" wp14:anchorId="05431657" wp14:editId="79BCCA10">
                <wp:simplePos x="0" y="0"/>
                <wp:positionH relativeFrom="column">
                  <wp:posOffset>4771390</wp:posOffset>
                </wp:positionH>
                <wp:positionV relativeFrom="paragraph">
                  <wp:posOffset>245110</wp:posOffset>
                </wp:positionV>
                <wp:extent cx="215900" cy="498475"/>
                <wp:effectExtent l="0" t="38100" r="50800" b="15875"/>
                <wp:wrapNone/>
                <wp:docPr id="1229" name="Straight Arrow Connector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4984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6F0A3B0" id="Straight Arrow Connector 1229" o:spid="_x0000_s1026" type="#_x0000_t32" style="position:absolute;margin-left:375.7pt;margin-top:19.3pt;width:17pt;height:39.2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650048" behindDoc="0" locked="0" layoutInCell="1" allowOverlap="1" wp14:anchorId="5AA0CC6F" wp14:editId="65CFABA5">
                <wp:simplePos x="0" y="0"/>
                <wp:positionH relativeFrom="column">
                  <wp:posOffset>4779645</wp:posOffset>
                </wp:positionH>
                <wp:positionV relativeFrom="paragraph">
                  <wp:posOffset>203834</wp:posOffset>
                </wp:positionV>
                <wp:extent cx="241300" cy="0"/>
                <wp:effectExtent l="0" t="76200" r="25400" b="95250"/>
                <wp:wrapNone/>
                <wp:docPr id="1228" name="Straight Arrow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FF7144B" id="Straight Arrow Connector 1228" o:spid="_x0000_s1026" type="#_x0000_t32" style="position:absolute;margin-left:376.35pt;margin-top:16.05pt;width:19pt;height:0;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1072" behindDoc="0" locked="0" layoutInCell="1" allowOverlap="1" wp14:anchorId="6AF8B34D" wp14:editId="6203936C">
                <wp:simplePos x="0" y="0"/>
                <wp:positionH relativeFrom="column">
                  <wp:posOffset>5170170</wp:posOffset>
                </wp:positionH>
                <wp:positionV relativeFrom="paragraph">
                  <wp:posOffset>119380</wp:posOffset>
                </wp:positionV>
                <wp:extent cx="664845" cy="224155"/>
                <wp:effectExtent l="0" t="0" r="20955" b="23495"/>
                <wp:wrapNone/>
                <wp:docPr id="1227" name="Rounded 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49BFF25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O.21</w:t>
                            </w:r>
                            <w:r w:rsidRPr="00DD2D95">
                              <w:rPr>
                                <w:rFonts w:ascii="Times New Roman" w:hAnsi="Times New Roman" w:cs="Times New Roman"/>
                                <w:noProof/>
                                <w:sz w:val="16"/>
                                <w:szCs w:val="16"/>
                                <w:lang w:val="en-US" w:eastAsia="en-US"/>
                              </w:rPr>
                              <w:drawing>
                                <wp:inline distT="0" distB="0" distL="0" distR="0" wp14:anchorId="527CF2CB" wp14:editId="1E7B47DD">
                                  <wp:extent cx="447675" cy="191086"/>
                                  <wp:effectExtent l="0" t="0" r="0" b="0"/>
                                  <wp:docPr id="685" name="Картина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AF8B34D" id="Rounded Rectangle 1227" o:spid="_x0000_s1252" style="position:absolute;left:0;text-align:left;margin-left:407.1pt;margin-top:9.4pt;width:52.35pt;height:1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" fillcolor="#f6b0b7" strokecolor="#41719c" strokeweight="1pt">
                <v:stroke joinstyle="miter"/>
                <v:path arrowok="t"/>
                <v:textbox>
                  <w:txbxContent>
                    <w:p w14:paraId="49BFF254"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O.21</w:t>
                      </w:r>
                      <w:r w:rsidRPr="00DD2D95">
                        <w:rPr>
                          <w:rFonts w:ascii="Times New Roman" w:hAnsi="Times New Roman" w:cs="Times New Roman"/>
                          <w:noProof/>
                          <w:sz w:val="16"/>
                          <w:szCs w:val="16"/>
                          <w:lang w:val="en-US" w:eastAsia="en-US"/>
                        </w:rPr>
                        <w:drawing>
                          <wp:inline distT="0" distB="0" distL="0" distR="0" wp14:anchorId="527CF2CB" wp14:editId="1E7B47DD">
                            <wp:extent cx="447675" cy="191086"/>
                            <wp:effectExtent l="0" t="0" r="0" b="0"/>
                            <wp:docPr id="685" name="Картина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2096" behindDoc="0" locked="0" layoutInCell="1" allowOverlap="1" wp14:anchorId="3E3B7937" wp14:editId="0AA60ACD">
                <wp:simplePos x="0" y="0"/>
                <wp:positionH relativeFrom="column">
                  <wp:posOffset>233045</wp:posOffset>
                </wp:positionH>
                <wp:positionV relativeFrom="paragraph">
                  <wp:posOffset>20955</wp:posOffset>
                </wp:positionV>
                <wp:extent cx="1171575" cy="257810"/>
                <wp:effectExtent l="0" t="0" r="28575" b="27940"/>
                <wp:wrapNone/>
                <wp:docPr id="1226"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57810"/>
                        </a:xfrm>
                        <a:prstGeom prst="rect">
                          <a:avLst/>
                        </a:prstGeom>
                        <a:solidFill>
                          <a:srgbClr val="5B9BD5"/>
                        </a:solidFill>
                        <a:ln w="12700" cap="flat" cmpd="sng" algn="ctr">
                          <a:solidFill>
                            <a:srgbClr val="5B9BD5">
                              <a:shade val="50000"/>
                            </a:srgbClr>
                          </a:solidFill>
                          <a:prstDash val="solid"/>
                          <a:miter lim="800000"/>
                        </a:ln>
                        <a:effectLst/>
                      </wps:spPr>
                      <wps:txbx>
                        <w:txbxContent>
                          <w:p w14:paraId="66A1B7D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3B7937" id="Rectangle 1226" o:spid="_x0000_s1253" style="position:absolute;left:0;text-align:left;margin-left:18.35pt;margin-top:1.65pt;width:92.25pt;height:20.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" fillcolor="#5b9bd5" strokecolor="#41719c" strokeweight="1pt">
                <v:path arrowok="t"/>
                <v:textbox>
                  <w:txbxContent>
                    <w:p w14:paraId="66A1B7DB"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Инфраструктура</w:t>
                      </w:r>
                    </w:p>
                  </w:txbxContent>
                </v:textbox>
              </v:rect>
            </w:pict>
          </mc:Fallback>
        </mc:AlternateContent>
      </w:r>
    </w:p>
    <w:p w14:paraId="6A0ABFA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3120" behindDoc="0" locked="0" layoutInCell="1" allowOverlap="1" wp14:anchorId="1EF90974" wp14:editId="52EC7CB5">
                <wp:simplePos x="0" y="0"/>
                <wp:positionH relativeFrom="column">
                  <wp:posOffset>249555</wp:posOffset>
                </wp:positionH>
                <wp:positionV relativeFrom="paragraph">
                  <wp:posOffset>74930</wp:posOffset>
                </wp:positionV>
                <wp:extent cx="1179830" cy="265430"/>
                <wp:effectExtent l="0" t="0" r="20320" b="20320"/>
                <wp:wrapNone/>
                <wp:docPr id="1225"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65430"/>
                        </a:xfrm>
                        <a:prstGeom prst="rect">
                          <a:avLst/>
                        </a:prstGeom>
                        <a:solidFill>
                          <a:srgbClr val="5B9BD5"/>
                        </a:solidFill>
                        <a:ln w="12700" cap="flat" cmpd="sng" algn="ctr">
                          <a:solidFill>
                            <a:srgbClr val="5B9BD5">
                              <a:shade val="50000"/>
                            </a:srgbClr>
                          </a:solidFill>
                          <a:prstDash val="solid"/>
                          <a:miter lim="800000"/>
                        </a:ln>
                        <a:effectLst/>
                      </wps:spPr>
                      <wps:txbx>
                        <w:txbxContent>
                          <w:p w14:paraId="47CF1EB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Културно наследство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F90974" id="Rectangle 1225" o:spid="_x0000_s1254" style="position:absolute;left:0;text-align:left;margin-left:19.65pt;margin-top:5.9pt;width:92.9pt;height:20.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" fillcolor="#5b9bd5" strokecolor="#41719c" strokeweight="1pt">
                <v:path arrowok="t"/>
                <v:textbox>
                  <w:txbxContent>
                    <w:p w14:paraId="47CF1EB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Културно наследство</w:t>
                      </w:r>
                    </w:p>
                  </w:txbxContent>
                </v:textbox>
              </v:rect>
            </w:pict>
          </mc:Fallback>
        </mc:AlternateContent>
      </w:r>
    </w:p>
    <w:p w14:paraId="3967B15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4144" behindDoc="0" locked="0" layoutInCell="1" allowOverlap="1" wp14:anchorId="5579163A" wp14:editId="21568D2F">
                <wp:simplePos x="0" y="0"/>
                <wp:positionH relativeFrom="column">
                  <wp:posOffset>2293620</wp:posOffset>
                </wp:positionH>
                <wp:positionV relativeFrom="paragraph">
                  <wp:posOffset>4445</wp:posOffset>
                </wp:positionV>
                <wp:extent cx="2294255" cy="299085"/>
                <wp:effectExtent l="0" t="0" r="10795" b="24765"/>
                <wp:wrapNone/>
                <wp:docPr id="1224"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9908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3947D7F"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E57A5">
                              <w:rPr>
                                <w:rFonts w:ascii="Times New Roman" w:hAnsi="Times New Roman" w:cs="Times New Roman"/>
                                <w:sz w:val="16"/>
                                <w:szCs w:val="16"/>
                              </w:rPr>
                              <w:t>инвестиции, гори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79163A" id="Rectangle 1224" o:spid="_x0000_s1255" style="position:absolute;left:0;text-align:left;margin-left:180.6pt;margin-top:.35pt;width:180.65pt;height:2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" fillcolor="#c5e0b4" strokecolor="#41719c" strokeweight="1pt">
                <v:path arrowok="t"/>
                <v:textbox>
                  <w:txbxContent>
                    <w:p w14:paraId="03947D7F"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E57A5">
                        <w:rPr>
                          <w:rFonts w:ascii="Times New Roman" w:hAnsi="Times New Roman" w:cs="Times New Roman"/>
                          <w:sz w:val="16"/>
                          <w:szCs w:val="16"/>
                        </w:rPr>
                        <w:t>инвестиции, гори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5168" behindDoc="0" locked="0" layoutInCell="1" allowOverlap="1" wp14:anchorId="1072FCF3" wp14:editId="265EA496">
                <wp:simplePos x="0" y="0"/>
                <wp:positionH relativeFrom="column">
                  <wp:posOffset>233045</wp:posOffset>
                </wp:positionH>
                <wp:positionV relativeFrom="paragraph">
                  <wp:posOffset>138430</wp:posOffset>
                </wp:positionV>
                <wp:extent cx="1187450" cy="248920"/>
                <wp:effectExtent l="0" t="0" r="12700" b="17780"/>
                <wp:wrapNone/>
                <wp:docPr id="1223"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48920"/>
                        </a:xfrm>
                        <a:prstGeom prst="rect">
                          <a:avLst/>
                        </a:prstGeom>
                        <a:solidFill>
                          <a:srgbClr val="5B9BD5"/>
                        </a:solidFill>
                        <a:ln w="12700" cap="flat" cmpd="sng" algn="ctr">
                          <a:solidFill>
                            <a:srgbClr val="5B9BD5">
                              <a:shade val="50000"/>
                            </a:srgbClr>
                          </a:solidFill>
                          <a:prstDash val="solid"/>
                          <a:miter lim="800000"/>
                        </a:ln>
                        <a:effectLst/>
                      </wps:spPr>
                      <wps:txbx>
                        <w:txbxContent>
                          <w:p w14:paraId="5D2739E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Образование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72FCF3" id="Rectangle 1223" o:spid="_x0000_s1256" style="position:absolute;left:0;text-align:left;margin-left:18.35pt;margin-top:10.9pt;width:93.5pt;height:1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" fillcolor="#5b9bd5" strokecolor="#41719c" strokeweight="1pt">
                <v:path arrowok="t"/>
                <v:textbox>
                  <w:txbxContent>
                    <w:p w14:paraId="5D2739E6"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Образование </w:t>
                      </w:r>
                    </w:p>
                  </w:txbxContent>
                </v:textbox>
              </v:rect>
            </w:pict>
          </mc:Fallback>
        </mc:AlternateContent>
      </w:r>
    </w:p>
    <w:p w14:paraId="5A0BA64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6192" behindDoc="0" locked="0" layoutInCell="1" allowOverlap="1" wp14:anchorId="17DCCBB6" wp14:editId="0C7FC7F5">
                <wp:simplePos x="0" y="0"/>
                <wp:positionH relativeFrom="column">
                  <wp:posOffset>4779645</wp:posOffset>
                </wp:positionH>
                <wp:positionV relativeFrom="paragraph">
                  <wp:posOffset>100965</wp:posOffset>
                </wp:positionV>
                <wp:extent cx="224155" cy="315595"/>
                <wp:effectExtent l="0" t="38100" r="61595" b="27305"/>
                <wp:wrapNone/>
                <wp:docPr id="1222" name="Straight Arrow Connector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4155" cy="31559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628F95B" id="Straight Arrow Connector 1222" o:spid="_x0000_s1026" type="#_x0000_t32" style="position:absolute;margin-left:376.35pt;margin-top:7.95pt;width:17.65pt;height:24.8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7216" behindDoc="0" locked="0" layoutInCell="1" allowOverlap="1" wp14:anchorId="1D26B662" wp14:editId="712F7FCD">
                <wp:simplePos x="0" y="0"/>
                <wp:positionH relativeFrom="column">
                  <wp:posOffset>5168900</wp:posOffset>
                </wp:positionH>
                <wp:positionV relativeFrom="paragraph">
                  <wp:posOffset>-2540</wp:posOffset>
                </wp:positionV>
                <wp:extent cx="664845" cy="224155"/>
                <wp:effectExtent l="0" t="0" r="20955" b="23495"/>
                <wp:wrapNone/>
                <wp:docPr id="1221" name="Rounded 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0E2A5F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O.27</w:t>
                            </w:r>
                            <w:r w:rsidRPr="00DD2D95">
                              <w:rPr>
                                <w:rFonts w:ascii="Times New Roman" w:hAnsi="Times New Roman" w:cs="Times New Roman"/>
                                <w:noProof/>
                                <w:sz w:val="16"/>
                                <w:szCs w:val="16"/>
                                <w:lang w:val="en-US" w:eastAsia="en-US"/>
                              </w:rPr>
                              <w:drawing>
                                <wp:inline distT="0" distB="0" distL="0" distR="0" wp14:anchorId="7A80B542" wp14:editId="36B6AC39">
                                  <wp:extent cx="447675" cy="191086"/>
                                  <wp:effectExtent l="0" t="0" r="0" b="0"/>
                                  <wp:docPr id="686" name="Картина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26B662" id="Rounded Rectangle 1221" o:spid="_x0000_s1257" style="position:absolute;left:0;text-align:left;margin-left:407pt;margin-top:-.2pt;width:52.35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" fillcolor="#f6b0b7" strokecolor="#41719c" strokeweight="1pt">
                <v:stroke joinstyle="miter"/>
                <v:path arrowok="t"/>
                <v:textbox>
                  <w:txbxContent>
                    <w:p w14:paraId="20E2A5FD"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O.27</w:t>
                      </w:r>
                      <w:r w:rsidRPr="00DD2D95">
                        <w:rPr>
                          <w:rFonts w:ascii="Times New Roman" w:hAnsi="Times New Roman" w:cs="Times New Roman"/>
                          <w:noProof/>
                          <w:sz w:val="16"/>
                          <w:szCs w:val="16"/>
                          <w:lang w:val="en-US" w:eastAsia="en-US"/>
                        </w:rPr>
                        <w:drawing>
                          <wp:inline distT="0" distB="0" distL="0" distR="0" wp14:anchorId="7A80B542" wp14:editId="36B6AC39">
                            <wp:extent cx="447675" cy="191086"/>
                            <wp:effectExtent l="0" t="0" r="0" b="0"/>
                            <wp:docPr id="686" name="Картина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58240" behindDoc="0" locked="0" layoutInCell="1" allowOverlap="1" wp14:anchorId="4646D023" wp14:editId="25ABA183">
                <wp:simplePos x="0" y="0"/>
                <wp:positionH relativeFrom="column">
                  <wp:posOffset>240030</wp:posOffset>
                </wp:positionH>
                <wp:positionV relativeFrom="paragraph">
                  <wp:posOffset>198120</wp:posOffset>
                </wp:positionV>
                <wp:extent cx="1187450" cy="215900"/>
                <wp:effectExtent l="0" t="0" r="12700" b="12700"/>
                <wp:wrapNone/>
                <wp:docPr id="122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08B7DE5"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ЛИДЕР/ВОМР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646D023" id="Rectangle 1220" o:spid="_x0000_s1258" style="position:absolute;left:0;text-align:left;margin-left:18.9pt;margin-top:15.6pt;width:93.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" fillcolor="#5b9bd5" strokecolor="#41719c" strokeweight="1pt">
                <v:path arrowok="t"/>
                <v:textbox>
                  <w:txbxContent>
                    <w:p w14:paraId="408B7DE5"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ЛИДЕР/ВОМР</w:t>
                      </w:r>
                    </w:p>
                  </w:txbxContent>
                </v:textbox>
              </v:rect>
            </w:pict>
          </mc:Fallback>
        </mc:AlternateContent>
      </w:r>
    </w:p>
    <w:p w14:paraId="0BF7EBA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659264" behindDoc="0" locked="0" layoutInCell="1" allowOverlap="1" wp14:anchorId="445FED6A" wp14:editId="2F23D8A5">
                <wp:simplePos x="0" y="0"/>
                <wp:positionH relativeFrom="column">
                  <wp:posOffset>1554480</wp:posOffset>
                </wp:positionH>
                <wp:positionV relativeFrom="paragraph">
                  <wp:posOffset>56514</wp:posOffset>
                </wp:positionV>
                <wp:extent cx="581660" cy="0"/>
                <wp:effectExtent l="0" t="76200" r="27940" b="95250"/>
                <wp:wrapNone/>
                <wp:docPr id="1219" name="Straight Arrow Connector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660"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D622A63" id="Straight Arrow Connector 1219" o:spid="_x0000_s1026" type="#_x0000_t32" style="position:absolute;margin-left:122.4pt;margin-top:4.45pt;width:45.8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0288" behindDoc="0" locked="0" layoutInCell="1" allowOverlap="1" wp14:anchorId="0D3B0351" wp14:editId="2BFAF7F2">
                <wp:simplePos x="0" y="0"/>
                <wp:positionH relativeFrom="column">
                  <wp:posOffset>2268855</wp:posOffset>
                </wp:positionH>
                <wp:positionV relativeFrom="paragraph">
                  <wp:posOffset>14605</wp:posOffset>
                </wp:positionV>
                <wp:extent cx="2294255" cy="265430"/>
                <wp:effectExtent l="0" t="0" r="10795" b="20320"/>
                <wp:wrapNone/>
                <wp:docPr id="1218"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6543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688BBB20"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ЛИДЕР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D3B0351" id="Rectangle 1218" o:spid="_x0000_s1259" style="position:absolute;left:0;text-align:left;margin-left:178.65pt;margin-top:1.15pt;width:180.65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" fillcolor="#c5e0b4" strokecolor="#41719c" strokeweight="1pt">
                <v:path arrowok="t"/>
                <v:textbox>
                  <w:txbxContent>
                    <w:p w14:paraId="688BBB20"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инвестиции ЛИДЕР</w:t>
                      </w:r>
                    </w:p>
                  </w:txbxContent>
                </v:textbox>
              </v:rect>
            </w:pict>
          </mc:Fallback>
        </mc:AlternateContent>
      </w:r>
    </w:p>
    <w:p w14:paraId="41186665" w14:textId="77777777" w:rsidR="00197D06" w:rsidRDefault="00197D06" w:rsidP="00197D06">
      <w:pPr>
        <w:spacing w:line="276" w:lineRule="auto"/>
        <w:jc w:val="both"/>
        <w:rPr>
          <w:rFonts w:ascii="Times New Roman" w:eastAsia="Times New Roman" w:hAnsi="Times New Roman" w:cs="Times New Roman"/>
          <w:sz w:val="20"/>
          <w:szCs w:val="20"/>
        </w:rPr>
      </w:pPr>
    </w:p>
    <w:p w14:paraId="601D0CC7" w14:textId="77777777" w:rsidR="00197D06" w:rsidRDefault="00197D06" w:rsidP="00197D06">
      <w:pPr>
        <w:spacing w:line="276" w:lineRule="auto"/>
        <w:jc w:val="both"/>
        <w:rPr>
          <w:rFonts w:ascii="Times New Roman" w:eastAsia="Times New Roman" w:hAnsi="Times New Roman" w:cs="Times New Roman"/>
          <w:sz w:val="20"/>
          <w:szCs w:val="20"/>
        </w:rPr>
      </w:pPr>
    </w:p>
    <w:p w14:paraId="55801133" w14:textId="77777777" w:rsidR="00197D06" w:rsidRPr="006D2481"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8</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8</w:t>
      </w:r>
    </w:p>
    <w:p w14:paraId="2D20A26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Инвестициите в селските райони са основен интервенционен механизъм по СЦ 8 </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64, г</w:t>
      </w:r>
      <w:r w:rsidRPr="007E60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и чл. 68 от РСП</w:t>
      </w:r>
      <w:r w:rsidRPr="007E6079">
        <w:rPr>
          <w:rFonts w:ascii="Times New Roman" w:eastAsia="Times New Roman" w:hAnsi="Times New Roman" w:cs="Times New Roman"/>
          <w:sz w:val="20"/>
          <w:szCs w:val="20"/>
        </w:rPr>
        <w:t>)</w:t>
      </w:r>
      <w:r>
        <w:rPr>
          <w:rFonts w:ascii="Times New Roman" w:eastAsia="Times New Roman" w:hAnsi="Times New Roman" w:cs="Times New Roman"/>
          <w:sz w:val="20"/>
          <w:szCs w:val="20"/>
        </w:rPr>
        <w:t>. Избраните интервенции са адекватни на целта за повишаване заетостта, растежа и местното развитие, както и на общата структура да укрепване на социално-икономическото развитие на селските райони.</w:t>
      </w:r>
    </w:p>
    <w:p w14:paraId="5802165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Стимулирането на биоикономиката изисква консултантски услуги и обучения, което налага включването на такъв тип интервенции, но не само по първата потребност. Тяхното по-широко приложение ще допринесе за постигането на общата цел.</w:t>
      </w:r>
    </w:p>
    <w:p w14:paraId="631FDCC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Постигането на синергия между интервенциите по отделни специфични цели предполага изключване на механизма за установяване на млади земеделски стопани от изброените по потребността от диверсификация и развитие на биоикономиката, тъй като такъв тип подпомагане би било по-удачно по СЦ7 и обосновано от търсените резултати във връзка със Зелената сделка.</w:t>
      </w:r>
    </w:p>
    <w:p w14:paraId="58666C1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1312" behindDoc="0" locked="0" layoutInCell="1" allowOverlap="1" wp14:anchorId="5606B742" wp14:editId="5AB14F98">
                <wp:simplePos x="0" y="0"/>
                <wp:positionH relativeFrom="margin">
                  <wp:posOffset>-74930</wp:posOffset>
                </wp:positionH>
                <wp:positionV relativeFrom="paragraph">
                  <wp:posOffset>121285</wp:posOffset>
                </wp:positionV>
                <wp:extent cx="6334125" cy="6085205"/>
                <wp:effectExtent l="0" t="0" r="28575" b="10795"/>
                <wp:wrapNone/>
                <wp:docPr id="1217" name="Rounded 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608520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BF4D8" w14:textId="77777777" w:rsidR="00CC6DBD" w:rsidRPr="000915A7" w:rsidRDefault="00CC6DBD" w:rsidP="00197D06">
                            <w:pPr>
                              <w:jc w:val="center"/>
                              <w:rPr>
                                <w:b/>
                              </w:rPr>
                            </w:pPr>
                            <w:r w:rsidRPr="000915A7">
                              <w:rPr>
                                <w:b/>
                                <w:noProof/>
                                <w:lang w:val="en-US" w:eastAsia="en-US"/>
                              </w:rPr>
                              <w:drawing>
                                <wp:inline distT="0" distB="0" distL="0" distR="0" wp14:anchorId="18F9DB4E" wp14:editId="445EF596">
                                  <wp:extent cx="158115" cy="191135"/>
                                  <wp:effectExtent l="0" t="0" r="0" b="0"/>
                                  <wp:docPr id="755" name="Картина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0915A7">
                              <w:rPr>
                                <w:b/>
                                <w:noProof/>
                                <w:lang w:val="en-US" w:eastAsia="en-US"/>
                              </w:rPr>
                              <w:drawing>
                                <wp:inline distT="0" distB="0" distL="0" distR="0" wp14:anchorId="0A004274" wp14:editId="47021024">
                                  <wp:extent cx="158115" cy="191135"/>
                                  <wp:effectExtent l="0" t="0" r="0" b="0"/>
                                  <wp:docPr id="756" name="Картина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606B742" id="Rounded Rectangle 1217" o:spid="_x0000_s1260" style="position:absolute;left:0;text-align:left;margin-left:-5.9pt;margin-top:9.55pt;width:498.75pt;height:479.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" fillcolor="#d9e2f3 [664]" strokecolor="#1f4d78 [1604]" strokeweight="1pt">
                <v:stroke joinstyle="miter"/>
                <v:path arrowok="t"/>
                <v:textbox>
                  <w:txbxContent>
                    <w:p w14:paraId="577BF4D8" w14:textId="77777777" w:rsidR="00CC6DBD" w:rsidRPr="000915A7" w:rsidRDefault="00CC6DBD" w:rsidP="00197D06">
                      <w:pPr>
                        <w:jc w:val="center"/>
                        <w:rPr>
                          <w:b/>
                        </w:rPr>
                      </w:pPr>
                      <w:r w:rsidRPr="000915A7">
                        <w:rPr>
                          <w:b/>
                          <w:noProof/>
                          <w:lang w:val="en-US" w:eastAsia="en-US"/>
                        </w:rPr>
                        <w:drawing>
                          <wp:inline distT="0" distB="0" distL="0" distR="0" wp14:anchorId="18F9DB4E" wp14:editId="445EF596">
                            <wp:extent cx="158115" cy="191135"/>
                            <wp:effectExtent l="0" t="0" r="0" b="0"/>
                            <wp:docPr id="755" name="Картина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0915A7">
                        <w:rPr>
                          <w:b/>
                          <w:noProof/>
                          <w:lang w:val="en-US" w:eastAsia="en-US"/>
                        </w:rPr>
                        <w:drawing>
                          <wp:inline distT="0" distB="0" distL="0" distR="0" wp14:anchorId="0A004274" wp14:editId="47021024">
                            <wp:extent cx="158115" cy="191135"/>
                            <wp:effectExtent l="0" t="0" r="0" b="0"/>
                            <wp:docPr id="756" name="Картина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6C4E1428"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2336" behindDoc="0" locked="0" layoutInCell="1" allowOverlap="1" wp14:anchorId="5F475448" wp14:editId="4E7934BC">
                <wp:simplePos x="0" y="0"/>
                <wp:positionH relativeFrom="margin">
                  <wp:align>right</wp:align>
                </wp:positionH>
                <wp:positionV relativeFrom="paragraph">
                  <wp:posOffset>266700</wp:posOffset>
                </wp:positionV>
                <wp:extent cx="1562735" cy="540385"/>
                <wp:effectExtent l="0" t="0" r="18415" b="12065"/>
                <wp:wrapNone/>
                <wp:docPr id="1216" name="Rounded 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B0EAE"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38FF0D17"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I.26, I.27, I.28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475448" id="Rounded Rectangle 1216" o:spid="_x0000_s1261" style="position:absolute;left:0;text-align:left;margin-left:71.85pt;margin-top:21pt;width:123.05pt;height:42.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" fillcolor="#9f218d" strokecolor="#942c80" strokeweight="1pt">
                <v:stroke joinstyle="miter"/>
                <v:path arrowok="t"/>
                <v:textbox>
                  <w:txbxContent>
                    <w:p w14:paraId="70CB0EAE"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38FF0D17"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I.26, I.27, I.28</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3360" behindDoc="0" locked="0" layoutInCell="1" allowOverlap="1" wp14:anchorId="1AE8DD53" wp14:editId="727F8880">
                <wp:simplePos x="0" y="0"/>
                <wp:positionH relativeFrom="column">
                  <wp:posOffset>257175</wp:posOffset>
                </wp:positionH>
                <wp:positionV relativeFrom="paragraph">
                  <wp:posOffset>191770</wp:posOffset>
                </wp:positionV>
                <wp:extent cx="3400425" cy="419100"/>
                <wp:effectExtent l="0" t="0" r="28575" b="19050"/>
                <wp:wrapNone/>
                <wp:docPr id="1215" name="Rounded 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41910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DFD84E"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E773CF">
                              <w:rPr>
                                <w:rFonts w:ascii="Times New Roman" w:hAnsi="Times New Roman" w:cs="Times New Roman"/>
                                <w:i/>
                                <w:color w:val="002060"/>
                                <w:sz w:val="16"/>
                                <w:szCs w:val="16"/>
                              </w:rPr>
                              <w:t>Да укрепва социално-икономическата структура на селските райони</w:t>
                            </w:r>
                          </w:p>
                          <w:p w14:paraId="7579D7EA"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AE8DD53" id="Rounded Rectangle 1215" o:spid="_x0000_s1262" style="position:absolute;left:0;text-align:left;margin-left:20.25pt;margin-top:15.1pt;width:267.7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" fillcolor="#e2efd9 [665]" strokecolor="#1f4d78 [1604]" strokeweight="1pt">
                <v:stroke joinstyle="miter"/>
                <v:path arrowok="t"/>
                <v:textbox>
                  <w:txbxContent>
                    <w:p w14:paraId="1BDFD84E" w14:textId="77777777" w:rsidR="00CC6DBD" w:rsidRPr="000335E0" w:rsidRDefault="00CC6DBD" w:rsidP="00197D06">
                      <w:pPr>
                        <w:jc w:val="center"/>
                        <w:rPr>
                          <w:rFonts w:ascii="Times New Roman" w:hAnsi="Times New Roman" w:cs="Times New Roman"/>
                          <w:i/>
                          <w:sz w:val="16"/>
                          <w:szCs w:val="16"/>
                        </w:rPr>
                      </w:pPr>
                      <w:r w:rsidRPr="000622C3">
                        <w:rPr>
                          <w:rFonts w:ascii="Times New Roman" w:hAnsi="Times New Roman" w:cs="Times New Roman"/>
                          <w:color w:val="2F5496" w:themeColor="accent5" w:themeShade="BF"/>
                          <w:sz w:val="16"/>
                          <w:szCs w:val="16"/>
                        </w:rPr>
                        <w:t>Обща цел:</w:t>
                      </w:r>
                      <w:r w:rsidRPr="00E773CF">
                        <w:rPr>
                          <w:rFonts w:ascii="Times New Roman" w:hAnsi="Times New Roman" w:cs="Times New Roman"/>
                          <w:i/>
                          <w:color w:val="002060"/>
                          <w:sz w:val="16"/>
                          <w:szCs w:val="16"/>
                        </w:rPr>
                        <w:t>Да укрепва социално-икономическата структура на селските райони</w:t>
                      </w:r>
                    </w:p>
                    <w:p w14:paraId="7579D7EA" w14:textId="77777777" w:rsidR="00CC6DBD" w:rsidRPr="000622C3" w:rsidRDefault="00CC6DBD" w:rsidP="00197D06">
                      <w:pPr>
                        <w:jc w:val="center"/>
                        <w:rPr>
                          <w:rFonts w:ascii="Times New Roman" w:hAnsi="Times New Roman" w:cs="Times New Roman"/>
                          <w:i/>
                          <w:color w:val="2F5496" w:themeColor="accent5" w:themeShade="BF"/>
                          <w:sz w:val="16"/>
                          <w:szCs w:val="16"/>
                        </w:rPr>
                      </w:pPr>
                    </w:p>
                  </w:txbxContent>
                </v:textbox>
              </v:roundrect>
            </w:pict>
          </mc:Fallback>
        </mc:AlternateContent>
      </w:r>
    </w:p>
    <w:p w14:paraId="0A68464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4384" behindDoc="0" locked="0" layoutInCell="1" allowOverlap="1" wp14:anchorId="21A47E0E" wp14:editId="3E8493C3">
                <wp:simplePos x="0" y="0"/>
                <wp:positionH relativeFrom="column">
                  <wp:posOffset>3723640</wp:posOffset>
                </wp:positionH>
                <wp:positionV relativeFrom="paragraph">
                  <wp:posOffset>138430</wp:posOffset>
                </wp:positionV>
                <wp:extent cx="340995" cy="141605"/>
                <wp:effectExtent l="19050" t="19050" r="20955" b="29845"/>
                <wp:wrapNone/>
                <wp:docPr id="1214" name="Left Arrow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416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6EDD002" id="Left Arrow 1214" o:spid="_x0000_s1026" type="#_x0000_t66" style="position:absolute;margin-left:293.2pt;margin-top:10.9pt;width:26.85pt;height:1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" adj="4485" fillcolor="#5b9bd5 [3204]" strokecolor="#1f4d78 [1604]" strokeweight="1pt">
                <v:path arrowok="t"/>
              </v:shape>
            </w:pict>
          </mc:Fallback>
        </mc:AlternateContent>
      </w:r>
    </w:p>
    <w:p w14:paraId="5D5C120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5408" behindDoc="0" locked="0" layoutInCell="1" allowOverlap="1" wp14:anchorId="7F256DE9" wp14:editId="59F68E30">
                <wp:simplePos x="0" y="0"/>
                <wp:positionH relativeFrom="column">
                  <wp:posOffset>3803650</wp:posOffset>
                </wp:positionH>
                <wp:positionV relativeFrom="paragraph">
                  <wp:posOffset>165735</wp:posOffset>
                </wp:positionV>
                <wp:extent cx="156210" cy="646430"/>
                <wp:effectExtent l="0" t="187960" r="0" b="170180"/>
                <wp:wrapNone/>
                <wp:docPr id="1213" name="Down Arrow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99520">
                          <a:off x="0" y="0"/>
                          <a:ext cx="156210" cy="6464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89FACE5" id="Down Arrow 1213" o:spid="_x0000_s1026" type="#_x0000_t67" style="position:absolute;margin-left:299.5pt;margin-top:13.05pt;width:12.3pt;height:50.9pt;rotation:3167049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" adj="18990"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6432" behindDoc="0" locked="0" layoutInCell="1" allowOverlap="1" wp14:anchorId="62B99BBB" wp14:editId="05983C0A">
                <wp:simplePos x="0" y="0"/>
                <wp:positionH relativeFrom="margin">
                  <wp:posOffset>581025</wp:posOffset>
                </wp:positionH>
                <wp:positionV relativeFrom="paragraph">
                  <wp:posOffset>257810</wp:posOffset>
                </wp:positionV>
                <wp:extent cx="2651760" cy="257810"/>
                <wp:effectExtent l="0" t="0" r="15240" b="27940"/>
                <wp:wrapNone/>
                <wp:docPr id="1212" name="Rounded Rectangle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5781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AD3106"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2B99BBB" id="Rounded Rectangle 1212" o:spid="_x0000_s1263" style="position:absolute;left:0;text-align:left;margin-left:45.75pt;margin-top:20.3pt;width:208.8pt;height:20.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" fillcolor="#e2efd9 [665]" strokecolor="#1f4d78 [1604]" strokeweight="1pt">
                <v:stroke joinstyle="miter"/>
                <v:path arrowok="t"/>
                <v:textbox>
                  <w:txbxContent>
                    <w:p w14:paraId="33AD3106"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rPr>
                        <w:t>Хоризонтална цел: знания и иновации</w:t>
                      </w: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7456" behindDoc="0" locked="0" layoutInCell="1" allowOverlap="1" wp14:anchorId="3C43FCB6" wp14:editId="1742AAFC">
                <wp:simplePos x="0" y="0"/>
                <wp:positionH relativeFrom="column">
                  <wp:posOffset>1853565</wp:posOffset>
                </wp:positionH>
                <wp:positionV relativeFrom="paragraph">
                  <wp:posOffset>68580</wp:posOffset>
                </wp:positionV>
                <wp:extent cx="267970" cy="615315"/>
                <wp:effectExtent l="19050" t="19050" r="36830" b="13335"/>
                <wp:wrapNone/>
                <wp:docPr id="1211" name="Up Arrow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 cy="6153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E4BCC7D" id="Up Arrow 1211" o:spid="_x0000_s1026" type="#_x0000_t68" style="position:absolute;margin-left:145.95pt;margin-top:5.4pt;width:21.1pt;height:4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" adj="4703" fillcolor="#5b9bd5 [3204]" strokecolor="#1f4d78 [1604]" strokeweight="1pt">
                <v:path arrowok="t"/>
              </v:shape>
            </w:pict>
          </mc:Fallback>
        </mc:AlternateContent>
      </w:r>
    </w:p>
    <w:p w14:paraId="302CEF16"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8480" behindDoc="0" locked="0" layoutInCell="1" allowOverlap="1" wp14:anchorId="73A6495B" wp14:editId="4D5910A8">
                <wp:simplePos x="0" y="0"/>
                <wp:positionH relativeFrom="margin">
                  <wp:align>right</wp:align>
                </wp:positionH>
                <wp:positionV relativeFrom="paragraph">
                  <wp:posOffset>147320</wp:posOffset>
                </wp:positionV>
                <wp:extent cx="1562735" cy="648335"/>
                <wp:effectExtent l="0" t="0" r="18415" b="18415"/>
                <wp:wrapNone/>
                <wp:docPr id="1210" name="Rounded 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7622881A"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25CC3DD7" w14:textId="77777777" w:rsidR="00CC6DBD" w:rsidRPr="00BA1F37"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w:t>
                            </w:r>
                            <w:r>
                              <w:rPr>
                                <w:rFonts w:ascii="Times New Roman" w:hAnsi="Times New Roman" w:cs="Times New Roman"/>
                                <w:color w:val="FFFFFF" w:themeColor="background1"/>
                                <w:sz w:val="16"/>
                                <w:szCs w:val="16"/>
                              </w:rPr>
                              <w:t xml:space="preserve">1, </w:t>
                            </w:r>
                            <w:r>
                              <w:rPr>
                                <w:rFonts w:ascii="Times New Roman" w:hAnsi="Times New Roman" w:cs="Times New Roman"/>
                                <w:color w:val="FFFFFF" w:themeColor="background1"/>
                                <w:sz w:val="16"/>
                                <w:szCs w:val="16"/>
                                <w:lang w:val="en-US"/>
                              </w:rPr>
                              <w:t>R.9, R.10, R.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A6495B" id="Rounded Rectangle 1210" o:spid="_x0000_s1264" style="position:absolute;left:0;text-align:left;margin-left:71.85pt;margin-top:11.6pt;width:123.05pt;height:51.0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" fillcolor="#9f218d" strokecolor="#9f218d" strokeweight="1pt">
                <v:stroke joinstyle="miter"/>
                <v:path arrowok="t"/>
                <v:textbox>
                  <w:txbxContent>
                    <w:p w14:paraId="7622881A"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25CC3DD7" w14:textId="77777777" w:rsidR="00CC6DBD" w:rsidRPr="00BA1F37"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w:t>
                      </w:r>
                      <w:r>
                        <w:rPr>
                          <w:rFonts w:ascii="Times New Roman" w:hAnsi="Times New Roman" w:cs="Times New Roman"/>
                          <w:color w:val="FFFFFF" w:themeColor="background1"/>
                          <w:sz w:val="16"/>
                          <w:szCs w:val="16"/>
                        </w:rPr>
                        <w:t xml:space="preserve">1, </w:t>
                      </w:r>
                      <w:r>
                        <w:rPr>
                          <w:rFonts w:ascii="Times New Roman" w:hAnsi="Times New Roman" w:cs="Times New Roman"/>
                          <w:color w:val="FFFFFF" w:themeColor="background1"/>
                          <w:sz w:val="16"/>
                          <w:szCs w:val="16"/>
                          <w:lang w:val="en-US"/>
                        </w:rPr>
                        <w:t>R.9, R.10, R. 38</w:t>
                      </w:r>
                    </w:p>
                  </w:txbxContent>
                </v:textbox>
                <w10:wrap anchorx="margin"/>
              </v:roundrect>
            </w:pict>
          </mc:Fallback>
        </mc:AlternateContent>
      </w:r>
    </w:p>
    <w:p w14:paraId="46DCF69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69504" behindDoc="0" locked="0" layoutInCell="1" allowOverlap="1" wp14:anchorId="6CE0ECBF" wp14:editId="0BE754ED">
                <wp:simplePos x="0" y="0"/>
                <wp:positionH relativeFrom="column">
                  <wp:posOffset>3657600</wp:posOffset>
                </wp:positionH>
                <wp:positionV relativeFrom="paragraph">
                  <wp:posOffset>229235</wp:posOffset>
                </wp:positionV>
                <wp:extent cx="448310" cy="191135"/>
                <wp:effectExtent l="19050" t="19050" r="27940" b="37465"/>
                <wp:wrapNone/>
                <wp:docPr id="1209" name="Left Arrow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1911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344FE05" id="Left Arrow 1209" o:spid="_x0000_s1026" type="#_x0000_t66" style="position:absolute;margin-left:4in;margin-top:18.05pt;width:35.3pt;height:1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" adj="4605"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0528" behindDoc="0" locked="0" layoutInCell="1" allowOverlap="1" wp14:anchorId="44B1AD30" wp14:editId="6F4DE0E7">
                <wp:simplePos x="0" y="0"/>
                <wp:positionH relativeFrom="margin">
                  <wp:posOffset>141605</wp:posOffset>
                </wp:positionH>
                <wp:positionV relativeFrom="paragraph">
                  <wp:posOffset>127635</wp:posOffset>
                </wp:positionV>
                <wp:extent cx="3474720" cy="382270"/>
                <wp:effectExtent l="0" t="0" r="11430" b="17780"/>
                <wp:wrapNone/>
                <wp:docPr id="1208" name="Rounded Rectangle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4720" cy="38227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2161CB48"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9</w:t>
                            </w:r>
                            <w:r>
                              <w:rPr>
                                <w:rFonts w:ascii="Times New Roman" w:hAnsi="Times New Roman" w:cs="Times New Roman"/>
                                <w:color w:val="2F5496" w:themeColor="accent5" w:themeShade="BF"/>
                                <w:sz w:val="16"/>
                                <w:szCs w:val="16"/>
                              </w:rPr>
                              <w:t xml:space="preserve">: </w:t>
                            </w:r>
                            <w:r w:rsidRPr="006F7168">
                              <w:rPr>
                                <w:rFonts w:ascii="Times New Roman" w:hAnsi="Times New Roman" w:cs="Times New Roman"/>
                                <w:sz w:val="16"/>
                                <w:szCs w:val="16"/>
                              </w:rPr>
                              <w:t>Храни и здраве, вкл. безвредна, питателна и устойчива храна и хуманно отношение към животните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4B1AD30" id="Rounded Rectangle 1208" o:spid="_x0000_s1265" style="position:absolute;left:0;text-align:left;margin-left:11.15pt;margin-top:10.05pt;width:273.6pt;height:3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" fillcolor="#e2f0d9" strokecolor="#41719c" strokeweight="1pt">
                <v:stroke joinstyle="miter"/>
                <v:path arrowok="t"/>
                <v:textbox>
                  <w:txbxContent>
                    <w:p w14:paraId="2161CB48" w14:textId="77777777" w:rsidR="00CC6DBD" w:rsidRPr="006417B8" w:rsidRDefault="00CC6DBD" w:rsidP="00197D06">
                      <w:pPr>
                        <w:jc w:val="center"/>
                        <w:rPr>
                          <w:rFonts w:ascii="Times New Roman" w:hAnsi="Times New Roman" w:cs="Times New Roman"/>
                          <w:i/>
                          <w:color w:val="2F5496" w:themeColor="accent5" w:themeShade="BF"/>
                          <w:sz w:val="16"/>
                          <w:szCs w:val="16"/>
                        </w:rPr>
                      </w:pPr>
                      <w:r>
                        <w:rPr>
                          <w:rFonts w:ascii="Times New Roman" w:hAnsi="Times New Roman" w:cs="Times New Roman"/>
                          <w:color w:val="2F5496" w:themeColor="accent5" w:themeShade="BF"/>
                          <w:sz w:val="16"/>
                          <w:szCs w:val="16"/>
                          <w:u w:val="single"/>
                        </w:rPr>
                        <w:t>Специфична цел 9</w:t>
                      </w:r>
                      <w:r>
                        <w:rPr>
                          <w:rFonts w:ascii="Times New Roman" w:hAnsi="Times New Roman" w:cs="Times New Roman"/>
                          <w:color w:val="2F5496" w:themeColor="accent5" w:themeShade="BF"/>
                          <w:sz w:val="16"/>
                          <w:szCs w:val="16"/>
                        </w:rPr>
                        <w:t xml:space="preserve">: </w:t>
                      </w:r>
                      <w:r w:rsidRPr="006F7168">
                        <w:rPr>
                          <w:rFonts w:ascii="Times New Roman" w:hAnsi="Times New Roman" w:cs="Times New Roman"/>
                          <w:sz w:val="16"/>
                          <w:szCs w:val="16"/>
                        </w:rPr>
                        <w:t>Храни и здраве, вкл. безвредна, питателна и устойчива храна и хуманно отношение към животните</w:t>
                      </w:r>
                    </w:p>
                  </w:txbxContent>
                </v:textbox>
                <w10:wrap anchorx="margin"/>
              </v:roundrect>
            </w:pict>
          </mc:Fallback>
        </mc:AlternateContent>
      </w:r>
    </w:p>
    <w:p w14:paraId="25EC98E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1552" behindDoc="0" locked="0" layoutInCell="1" allowOverlap="1" wp14:anchorId="19B9EF4A" wp14:editId="0D1D969E">
                <wp:simplePos x="0" y="0"/>
                <wp:positionH relativeFrom="column">
                  <wp:posOffset>3192145</wp:posOffset>
                </wp:positionH>
                <wp:positionV relativeFrom="paragraph">
                  <wp:posOffset>255270</wp:posOffset>
                </wp:positionV>
                <wp:extent cx="132715" cy="174625"/>
                <wp:effectExtent l="19050" t="19050" r="38735" b="15875"/>
                <wp:wrapNone/>
                <wp:docPr id="1207" name="Up Arrow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746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0C9F259" id="Up Arrow 1207" o:spid="_x0000_s1026" type="#_x0000_t68" style="position:absolute;margin-left:251.35pt;margin-top:20.1pt;width:10.45pt;height:1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" adj="8208"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2576" behindDoc="0" locked="0" layoutInCell="1" allowOverlap="1" wp14:anchorId="4327EFBC" wp14:editId="6E24CBF2">
                <wp:simplePos x="0" y="0"/>
                <wp:positionH relativeFrom="column">
                  <wp:posOffset>922020</wp:posOffset>
                </wp:positionH>
                <wp:positionV relativeFrom="paragraph">
                  <wp:posOffset>264795</wp:posOffset>
                </wp:positionV>
                <wp:extent cx="143510" cy="182880"/>
                <wp:effectExtent l="19050" t="19050" r="27940" b="26670"/>
                <wp:wrapNone/>
                <wp:docPr id="1206" name="Up Arrow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10" cy="1828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EAE23F0" id="Up Arrow 1206" o:spid="_x0000_s1026" type="#_x0000_t68" style="position:absolute;margin-left:72.6pt;margin-top:20.85pt;width:11.3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" adj="8475" fillcolor="#5b9bd5 [3204]" strokecolor="#1f4d78 [1604]" strokeweight="1pt">
                <v:path arrowok="t"/>
              </v:shape>
            </w:pict>
          </mc:Fallback>
        </mc:AlternateContent>
      </w:r>
    </w:p>
    <w:p w14:paraId="00B3C46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3600" behindDoc="0" locked="0" layoutInCell="1" allowOverlap="1" wp14:anchorId="14B0FC27" wp14:editId="64C613BF">
                <wp:simplePos x="0" y="0"/>
                <wp:positionH relativeFrom="column">
                  <wp:posOffset>2119630</wp:posOffset>
                </wp:positionH>
                <wp:positionV relativeFrom="paragraph">
                  <wp:posOffset>220980</wp:posOffset>
                </wp:positionV>
                <wp:extent cx="2651760" cy="3790315"/>
                <wp:effectExtent l="0" t="0" r="15240" b="19685"/>
                <wp:wrapNone/>
                <wp:docPr id="1205" name="Rounded 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379031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0B9EDF58" id="Rounded Rectangle 1205" o:spid="_x0000_s1026" style="position:absolute;margin-left:166.9pt;margin-top:17.4pt;width:208.8pt;height:29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4624" behindDoc="0" locked="0" layoutInCell="1" allowOverlap="1" wp14:anchorId="1DF06D57" wp14:editId="2B9F6C1D">
                <wp:simplePos x="0" y="0"/>
                <wp:positionH relativeFrom="margin">
                  <wp:posOffset>141605</wp:posOffset>
                </wp:positionH>
                <wp:positionV relativeFrom="paragraph">
                  <wp:posOffset>212725</wp:posOffset>
                </wp:positionV>
                <wp:extent cx="1412875" cy="2734945"/>
                <wp:effectExtent l="0" t="0" r="15875" b="27305"/>
                <wp:wrapNone/>
                <wp:docPr id="1204" name="Rounded 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734945"/>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508BFA5D"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F06D57" id="Rounded Rectangle 1204" o:spid="_x0000_s1266" style="position:absolute;left:0;text-align:left;margin-left:11.15pt;margin-top:16.75pt;width:111.25pt;height:215.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" fillcolor="#e2f0d9" strokecolor="#41719c" strokeweight="1pt">
                <v:stroke joinstyle="miter"/>
                <v:path arrowok="t"/>
                <v:textbox>
                  <w:txbxContent>
                    <w:p w14:paraId="508BFA5D"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5648" behindDoc="0" locked="0" layoutInCell="1" allowOverlap="1" wp14:anchorId="1E034F48" wp14:editId="00054039">
                <wp:simplePos x="0" y="0"/>
                <wp:positionH relativeFrom="column">
                  <wp:posOffset>4987925</wp:posOffset>
                </wp:positionH>
                <wp:positionV relativeFrom="paragraph">
                  <wp:posOffset>177165</wp:posOffset>
                </wp:positionV>
                <wp:extent cx="980440" cy="2759710"/>
                <wp:effectExtent l="0" t="0" r="10160" b="21590"/>
                <wp:wrapNone/>
                <wp:docPr id="1203" name="Rounded Rectangle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4A2C5688" id="Rounded Rectangle 1203" o:spid="_x0000_s1026" style="position:absolute;margin-left:392.75pt;margin-top:13.95pt;width:77.2pt;height:21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" fillcolor="#d9e2f3 [664]" strokecolor="#1f4d78 [1604]" strokeweight="1pt">
                <v:stroke joinstyle="miter"/>
                <v:path arrowok="t"/>
              </v:roundrect>
            </w:pict>
          </mc:Fallback>
        </mc:AlternateContent>
      </w:r>
    </w:p>
    <w:p w14:paraId="0B8219A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6672" behindDoc="0" locked="0" layoutInCell="1" allowOverlap="1" wp14:anchorId="647D6D9F" wp14:editId="3AE35F54">
                <wp:simplePos x="0" y="0"/>
                <wp:positionH relativeFrom="column">
                  <wp:posOffset>2759710</wp:posOffset>
                </wp:positionH>
                <wp:positionV relativeFrom="paragraph">
                  <wp:posOffset>10160</wp:posOffset>
                </wp:positionV>
                <wp:extent cx="1513205" cy="240665"/>
                <wp:effectExtent l="0" t="0" r="10795" b="26035"/>
                <wp:wrapNone/>
                <wp:docPr id="1202" name="Rectangle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3205" cy="240665"/>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09011CDF"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7D6D9F" id="Rectangle 1202" o:spid="_x0000_s1267" style="position:absolute;left:0;text-align:left;margin-left:217.3pt;margin-top:.8pt;width:119.15pt;height:1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" fillcolor="#c5e0b3 [1305]" strokecolor="#41719c" strokeweight="1pt">
                <v:path arrowok="t"/>
                <v:textbox>
                  <w:txbxContent>
                    <w:p w14:paraId="09011CDF"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r>
                        <w:rPr>
                          <w:rFonts w:ascii="Times New Roman" w:hAnsi="Times New Roman" w:cs="Times New Roman"/>
                          <w:b/>
                          <w:i/>
                          <w:sz w:val="16"/>
                          <w:szCs w:val="16"/>
                        </w:rPr>
                        <w:t xml:space="preserve"> и условности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7696" behindDoc="0" locked="0" layoutInCell="1" allowOverlap="1" wp14:anchorId="3FCCF6CD" wp14:editId="3524F5C8">
                <wp:simplePos x="0" y="0"/>
                <wp:positionH relativeFrom="column">
                  <wp:posOffset>5137150</wp:posOffset>
                </wp:positionH>
                <wp:positionV relativeFrom="paragraph">
                  <wp:posOffset>41910</wp:posOffset>
                </wp:positionV>
                <wp:extent cx="748030" cy="498475"/>
                <wp:effectExtent l="0" t="0" r="13970" b="15875"/>
                <wp:wrapNone/>
                <wp:docPr id="1201"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0427C"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CCF6CD" id="Rectangle 1201" o:spid="_x0000_s1268" style="position:absolute;left:0;text-align:left;margin-left:404.5pt;margin-top:3.3pt;width:58.9pt;height:3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" fillcolor="#bb058b" strokecolor="#1f4d78 [1604]" strokeweight="1pt">
                <v:path arrowok="t"/>
                <v:textbox>
                  <w:txbxContent>
                    <w:p w14:paraId="1930427C"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8720" behindDoc="0" locked="0" layoutInCell="1" allowOverlap="1" wp14:anchorId="65F5D54B" wp14:editId="23047DB5">
                <wp:simplePos x="0" y="0"/>
                <wp:positionH relativeFrom="column">
                  <wp:posOffset>340995</wp:posOffset>
                </wp:positionH>
                <wp:positionV relativeFrom="paragraph">
                  <wp:posOffset>75565</wp:posOffset>
                </wp:positionV>
                <wp:extent cx="914400" cy="241300"/>
                <wp:effectExtent l="0" t="0" r="19050" b="25400"/>
                <wp:wrapNone/>
                <wp:docPr id="1200"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6159A0"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5F5D54B" id="Rectangle 1200" o:spid="_x0000_s1269" style="position:absolute;left:0;text-align:left;margin-left:26.85pt;margin-top:5.95pt;width:1in;height:1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" fillcolor="#5b9bd5 [3204]" strokecolor="#1f4d78 [1604]" strokeweight="1pt">
                <v:path arrowok="t"/>
                <v:textbox>
                  <w:txbxContent>
                    <w:p w14:paraId="406159A0"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191FEA8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79744" behindDoc="0" locked="0" layoutInCell="1" allowOverlap="1" wp14:anchorId="7E574BF6" wp14:editId="760A19F2">
                <wp:simplePos x="0" y="0"/>
                <wp:positionH relativeFrom="column">
                  <wp:posOffset>1554480</wp:posOffset>
                </wp:positionH>
                <wp:positionV relativeFrom="paragraph">
                  <wp:posOffset>114300</wp:posOffset>
                </wp:positionV>
                <wp:extent cx="590550" cy="398780"/>
                <wp:effectExtent l="0" t="38100" r="57150" b="20320"/>
                <wp:wrapNone/>
                <wp:docPr id="1199" name="Straight Arrow Connector 1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0550" cy="3987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623A34C" id="Straight Arrow Connector 1199" o:spid="_x0000_s1026" type="#_x0000_t32" style="position:absolute;margin-left:122.4pt;margin-top:9pt;width:46.5pt;height:31.4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0768" behindDoc="0" locked="0" layoutInCell="1" allowOverlap="1" wp14:anchorId="7C92433C" wp14:editId="122A4B69">
                <wp:simplePos x="0" y="0"/>
                <wp:positionH relativeFrom="column">
                  <wp:posOffset>1570990</wp:posOffset>
                </wp:positionH>
                <wp:positionV relativeFrom="paragraph">
                  <wp:posOffset>263525</wp:posOffset>
                </wp:positionV>
                <wp:extent cx="550545" cy="881380"/>
                <wp:effectExtent l="0" t="0" r="78105" b="52070"/>
                <wp:wrapNone/>
                <wp:docPr id="1198" name="Straight Arrow Connector 1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 cy="8813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015ED32" id="Straight Arrow Connector 1198" o:spid="_x0000_s1026" type="#_x0000_t32" style="position:absolute;margin-left:123.7pt;margin-top:20.75pt;width:43.35pt;height:6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1792" behindDoc="0" locked="0" layoutInCell="1" allowOverlap="1" wp14:anchorId="7B9BC34C" wp14:editId="21A037BE">
                <wp:simplePos x="0" y="0"/>
                <wp:positionH relativeFrom="column">
                  <wp:posOffset>1554480</wp:posOffset>
                </wp:positionH>
                <wp:positionV relativeFrom="paragraph">
                  <wp:posOffset>88900</wp:posOffset>
                </wp:positionV>
                <wp:extent cx="582295" cy="149860"/>
                <wp:effectExtent l="0" t="57150" r="0" b="21590"/>
                <wp:wrapNone/>
                <wp:docPr id="1197" name="Straight Arrow Connector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2295" cy="14986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8F182DA" id="Straight Arrow Connector 1197" o:spid="_x0000_s1026" type="#_x0000_t32" style="position:absolute;margin-left:122.4pt;margin-top:7pt;width:45.85pt;height:11.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2816" behindDoc="0" locked="0" layoutInCell="1" allowOverlap="1" wp14:anchorId="1A8734B0" wp14:editId="4FFD1469">
                <wp:simplePos x="0" y="0"/>
                <wp:positionH relativeFrom="column">
                  <wp:posOffset>2268855</wp:posOffset>
                </wp:positionH>
                <wp:positionV relativeFrom="paragraph">
                  <wp:posOffset>22225</wp:posOffset>
                </wp:positionV>
                <wp:extent cx="2294255" cy="241300"/>
                <wp:effectExtent l="0" t="0" r="10795" b="25400"/>
                <wp:wrapNone/>
                <wp:docPr id="1196"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35E428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w:t>
                            </w:r>
                            <w:r>
                              <w:rPr>
                                <w:rFonts w:ascii="Times New Roman" w:hAnsi="Times New Roman" w:cs="Times New Roman"/>
                                <w:sz w:val="16"/>
                                <w:szCs w:val="16"/>
                              </w:rPr>
                              <w:t>– промоции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8734B0" id="Rectangle 1196" o:spid="_x0000_s1270" style="position:absolute;left:0;text-align:left;margin-left:178.65pt;margin-top:1.75pt;width:180.65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" fillcolor="#c5e0b4" strokecolor="#41719c" strokeweight="1pt">
                <v:path arrowok="t"/>
                <v:textbox>
                  <w:txbxContent>
                    <w:p w14:paraId="435E428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w:t>
                      </w:r>
                      <w:r>
                        <w:rPr>
                          <w:rFonts w:ascii="Times New Roman" w:hAnsi="Times New Roman" w:cs="Times New Roman"/>
                          <w:sz w:val="16"/>
                          <w:szCs w:val="16"/>
                        </w:rPr>
                        <w:t>– промоции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3840" behindDoc="0" locked="0" layoutInCell="1" allowOverlap="1" wp14:anchorId="3B04DD22" wp14:editId="44A424C9">
                <wp:simplePos x="0" y="0"/>
                <wp:positionH relativeFrom="column">
                  <wp:posOffset>249555</wp:posOffset>
                </wp:positionH>
                <wp:positionV relativeFrom="paragraph">
                  <wp:posOffset>113665</wp:posOffset>
                </wp:positionV>
                <wp:extent cx="1180465" cy="233045"/>
                <wp:effectExtent l="0" t="0" r="19685" b="14605"/>
                <wp:wrapNone/>
                <wp:docPr id="1195"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33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62EA57" w14:textId="77777777" w:rsidR="00CC6DBD" w:rsidRPr="00F32DC1"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Биологично земедел.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04DD22" id="Rectangle 1195" o:spid="_x0000_s1271" style="position:absolute;left:0;text-align:left;margin-left:19.65pt;margin-top:8.95pt;width:92.9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" fillcolor="#5b9bd5 [3204]" strokecolor="#1f4d78 [1604]" strokeweight="1pt">
                <v:path arrowok="t"/>
                <v:textbox>
                  <w:txbxContent>
                    <w:p w14:paraId="7462EA57" w14:textId="77777777" w:rsidR="00CC6DBD" w:rsidRPr="00F32DC1"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Биологично земедел.</w:t>
                      </w:r>
                    </w:p>
                  </w:txbxContent>
                </v:textbox>
              </v:rect>
            </w:pict>
          </mc:Fallback>
        </mc:AlternateContent>
      </w:r>
    </w:p>
    <w:p w14:paraId="7874F28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4864" behindDoc="0" locked="0" layoutInCell="1" allowOverlap="1" wp14:anchorId="68241F24" wp14:editId="4CCB860A">
                <wp:simplePos x="0" y="0"/>
                <wp:positionH relativeFrom="column">
                  <wp:posOffset>4937760</wp:posOffset>
                </wp:positionH>
                <wp:positionV relativeFrom="paragraph">
                  <wp:posOffset>194310</wp:posOffset>
                </wp:positionV>
                <wp:extent cx="66675" cy="8255"/>
                <wp:effectExtent l="19050" t="57150" r="28575" b="86995"/>
                <wp:wrapNone/>
                <wp:docPr id="1194" name="Straight Arrow Connector 1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 cy="82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E35386D" id="Straight Arrow Connector 1194" o:spid="_x0000_s1026" type="#_x0000_t32" style="position:absolute;margin-left:388.8pt;margin-top:15.3pt;width:5.25pt;height:.6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298" distR="114298" simplePos="0" relativeHeight="251685888" behindDoc="0" locked="0" layoutInCell="1" allowOverlap="1" wp14:anchorId="36E1FEEE" wp14:editId="16FDCD60">
                <wp:simplePos x="0" y="0"/>
                <wp:positionH relativeFrom="column">
                  <wp:posOffset>4921249</wp:posOffset>
                </wp:positionH>
                <wp:positionV relativeFrom="paragraph">
                  <wp:posOffset>194310</wp:posOffset>
                </wp:positionV>
                <wp:extent cx="0" cy="2402205"/>
                <wp:effectExtent l="0" t="0" r="19050" b="17145"/>
                <wp:wrapNone/>
                <wp:docPr id="1193" name="Straight Connector 1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02205"/>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348485BC" id="Straight Connector 1193" o:spid="_x0000_s1026" style="position:absolute;flip:y;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5pt,15.3pt" to="387.5pt,20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" strokecolor="#212934 [1615]" strokeweight=".5pt">
                <v:stroke joinstyle="miter"/>
                <o:lock v:ext="edit" shapetype="f"/>
              </v:lin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6912" behindDoc="0" locked="0" layoutInCell="1" allowOverlap="1" wp14:anchorId="21BC9858" wp14:editId="5B2D31D9">
                <wp:simplePos x="0" y="0"/>
                <wp:positionH relativeFrom="column">
                  <wp:posOffset>4779645</wp:posOffset>
                </wp:positionH>
                <wp:positionV relativeFrom="paragraph">
                  <wp:posOffset>194310</wp:posOffset>
                </wp:positionV>
                <wp:extent cx="207645" cy="2036445"/>
                <wp:effectExtent l="0" t="38100" r="59055" b="20955"/>
                <wp:wrapNone/>
                <wp:docPr id="1192" name="Straight Arrow Connector 1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 cy="20364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85CFAF" id="Straight Arrow Connector 1192" o:spid="_x0000_s1026" type="#_x0000_t32" style="position:absolute;margin-left:376.35pt;margin-top:15.3pt;width:16.35pt;height:160.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7936" behindDoc="0" locked="0" layoutInCell="1" allowOverlap="1" wp14:anchorId="6FDE2F6A" wp14:editId="39CDF0B1">
                <wp:simplePos x="0" y="0"/>
                <wp:positionH relativeFrom="column">
                  <wp:posOffset>1579245</wp:posOffset>
                </wp:positionH>
                <wp:positionV relativeFrom="paragraph">
                  <wp:posOffset>194310</wp:posOffset>
                </wp:positionV>
                <wp:extent cx="540385" cy="581025"/>
                <wp:effectExtent l="0" t="38100" r="50165" b="28575"/>
                <wp:wrapNone/>
                <wp:docPr id="1191" name="Straight Arrow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 cy="5810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3027B5B" id="Straight Arrow Connector 1191" o:spid="_x0000_s1026" type="#_x0000_t32" style="position:absolute;margin-left:124.35pt;margin-top:15.3pt;width:42.55pt;height:45.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8960" behindDoc="0" locked="0" layoutInCell="1" allowOverlap="1" wp14:anchorId="2C978175" wp14:editId="4B4E2019">
                <wp:simplePos x="0" y="0"/>
                <wp:positionH relativeFrom="column">
                  <wp:posOffset>1554480</wp:posOffset>
                </wp:positionH>
                <wp:positionV relativeFrom="paragraph">
                  <wp:posOffset>144145</wp:posOffset>
                </wp:positionV>
                <wp:extent cx="565785" cy="398780"/>
                <wp:effectExtent l="0" t="38100" r="62865" b="20320"/>
                <wp:wrapNone/>
                <wp:docPr id="1190" name="Straight Arrow Connector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785" cy="3987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A985008" id="Straight Arrow Connector 1190" o:spid="_x0000_s1026" type="#_x0000_t32" style="position:absolute;margin-left:122.4pt;margin-top:11.35pt;width:44.55pt;height:31.4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89984" behindDoc="0" locked="0" layoutInCell="1" allowOverlap="1" wp14:anchorId="0F323A93" wp14:editId="14FDC490">
                <wp:simplePos x="0" y="0"/>
                <wp:positionH relativeFrom="column">
                  <wp:posOffset>1579245</wp:posOffset>
                </wp:positionH>
                <wp:positionV relativeFrom="paragraph">
                  <wp:posOffset>252095</wp:posOffset>
                </wp:positionV>
                <wp:extent cx="523240" cy="1113790"/>
                <wp:effectExtent l="0" t="0" r="67310" b="48260"/>
                <wp:wrapNone/>
                <wp:docPr id="1189" name="Straight Arrow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240" cy="11137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9E520E" id="Straight Arrow Connector 1189" o:spid="_x0000_s1026" type="#_x0000_t32" style="position:absolute;margin-left:124.35pt;margin-top:19.85pt;width:41.2pt;height:8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1008" behindDoc="0" locked="0" layoutInCell="1" allowOverlap="1" wp14:anchorId="666A93C3" wp14:editId="21B39CAC">
                <wp:simplePos x="0" y="0"/>
                <wp:positionH relativeFrom="column">
                  <wp:posOffset>1587500</wp:posOffset>
                </wp:positionH>
                <wp:positionV relativeFrom="paragraph">
                  <wp:posOffset>2540</wp:posOffset>
                </wp:positionV>
                <wp:extent cx="514985" cy="1870075"/>
                <wp:effectExtent l="0" t="0" r="75565" b="53975"/>
                <wp:wrapNone/>
                <wp:docPr id="1188" name="Straight Arrow Connector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18700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28B88C4" id="Straight Arrow Connector 1188" o:spid="_x0000_s1026" type="#_x0000_t32" style="position:absolute;margin-left:125pt;margin-top:.2pt;width:40.55pt;height:14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2032" behindDoc="0" locked="0" layoutInCell="1" allowOverlap="1" wp14:anchorId="028E3D7E" wp14:editId="25D9B76F">
                <wp:simplePos x="0" y="0"/>
                <wp:positionH relativeFrom="column">
                  <wp:posOffset>1570990</wp:posOffset>
                </wp:positionH>
                <wp:positionV relativeFrom="paragraph">
                  <wp:posOffset>2540</wp:posOffset>
                </wp:positionV>
                <wp:extent cx="532130" cy="1271905"/>
                <wp:effectExtent l="0" t="0" r="58420" b="61595"/>
                <wp:wrapNone/>
                <wp:docPr id="1187" name="Straight Arrow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130" cy="127190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D76C899" id="Straight Arrow Connector 1187" o:spid="_x0000_s1026" type="#_x0000_t32" style="position:absolute;margin-left:123.7pt;margin-top:.2pt;width:41.9pt;height:10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3056" behindDoc="0" locked="0" layoutInCell="1" allowOverlap="1" wp14:anchorId="2C5EDAB2" wp14:editId="4DF8A013">
                <wp:simplePos x="0" y="0"/>
                <wp:positionH relativeFrom="column">
                  <wp:posOffset>1579245</wp:posOffset>
                </wp:positionH>
                <wp:positionV relativeFrom="paragraph">
                  <wp:posOffset>2540</wp:posOffset>
                </wp:positionV>
                <wp:extent cx="515620" cy="2543810"/>
                <wp:effectExtent l="0" t="0" r="55880" b="66040"/>
                <wp:wrapNone/>
                <wp:docPr id="1186" name="Straight Arrow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5620" cy="25438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BD8FCC6" id="Straight Arrow Connector 1186" o:spid="_x0000_s1026" type="#_x0000_t32" style="position:absolute;margin-left:124.35pt;margin-top:.2pt;width:40.6pt;height:200.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4080" behindDoc="0" locked="0" layoutInCell="1" allowOverlap="1" wp14:anchorId="5621E8B2" wp14:editId="6DE8CECD">
                <wp:simplePos x="0" y="0"/>
                <wp:positionH relativeFrom="column">
                  <wp:posOffset>2269490</wp:posOffset>
                </wp:positionH>
                <wp:positionV relativeFrom="paragraph">
                  <wp:posOffset>36195</wp:posOffset>
                </wp:positionV>
                <wp:extent cx="2294255" cy="241300"/>
                <wp:effectExtent l="0" t="0" r="10795" b="25400"/>
                <wp:wrapNone/>
                <wp:docPr id="1185"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4B8042B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w:t>
                            </w:r>
                            <w:r>
                              <w:rPr>
                                <w:rFonts w:ascii="Times New Roman" w:hAnsi="Times New Roman" w:cs="Times New Roman"/>
                                <w:sz w:val="16"/>
                                <w:szCs w:val="16"/>
                              </w:rPr>
                              <w:t>–схеми УП, УМ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21E8B2" id="Rectangle 1185" o:spid="_x0000_s1272" style="position:absolute;left:0;text-align:left;margin-left:178.7pt;margin-top:2.85pt;width:180.6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" fillcolor="#c5e0b4" strokecolor="#41719c" strokeweight="1pt">
                <v:path arrowok="t"/>
                <v:textbox>
                  <w:txbxContent>
                    <w:p w14:paraId="4B8042B1"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w:t>
                      </w:r>
                      <w:r>
                        <w:rPr>
                          <w:rFonts w:ascii="Times New Roman" w:hAnsi="Times New Roman" w:cs="Times New Roman"/>
                          <w:sz w:val="16"/>
                          <w:szCs w:val="16"/>
                        </w:rPr>
                        <w:t>–схеми УП, УМ</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5104" behindDoc="0" locked="0" layoutInCell="1" allowOverlap="1" wp14:anchorId="17527C05" wp14:editId="526C94DF">
                <wp:simplePos x="0" y="0"/>
                <wp:positionH relativeFrom="column">
                  <wp:posOffset>5178425</wp:posOffset>
                </wp:positionH>
                <wp:positionV relativeFrom="paragraph">
                  <wp:posOffset>100965</wp:posOffset>
                </wp:positionV>
                <wp:extent cx="664845" cy="233045"/>
                <wp:effectExtent l="0" t="0" r="20955" b="14605"/>
                <wp:wrapNone/>
                <wp:docPr id="1184" name="Rounded 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8FF326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7527C05" id="Rounded Rectangle 1184" o:spid="_x0000_s1273" style="position:absolute;left:0;text-align:left;margin-left:407.75pt;margin-top:7.95pt;width:52.35pt;height: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" fillcolor="#f6b0b7" strokecolor="#41719c" strokeweight="1pt">
                <v:stroke joinstyle="miter"/>
                <v:path arrowok="t"/>
                <v:textbox>
                  <w:txbxContent>
                    <w:p w14:paraId="08FF326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O.16</w:t>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6128" behindDoc="0" locked="0" layoutInCell="1" allowOverlap="1" wp14:anchorId="2A980CAC" wp14:editId="262AFE46">
                <wp:simplePos x="0" y="0"/>
                <wp:positionH relativeFrom="column">
                  <wp:posOffset>249555</wp:posOffset>
                </wp:positionH>
                <wp:positionV relativeFrom="paragraph">
                  <wp:posOffset>118110</wp:posOffset>
                </wp:positionV>
                <wp:extent cx="1180465" cy="215900"/>
                <wp:effectExtent l="0" t="0" r="19685" b="12700"/>
                <wp:wrapNone/>
                <wp:docPr id="1183"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47905162"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Регулации БЗ и КЗ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980CAC" id="Rectangle 1183" o:spid="_x0000_s1274" style="position:absolute;left:0;text-align:left;margin-left:19.65pt;margin-top:9.3pt;width:92.95pt;height:1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" fillcolor="#5b9bd5" strokecolor="#41719c" strokeweight="1pt">
                <v:path arrowok="t"/>
                <v:textbox>
                  <w:txbxContent>
                    <w:p w14:paraId="47905162"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Регулации БЗ и КЗ</w:t>
                      </w:r>
                    </w:p>
                  </w:txbxContent>
                </v:textbox>
              </v:rect>
            </w:pict>
          </mc:Fallback>
        </mc:AlternateContent>
      </w:r>
    </w:p>
    <w:p w14:paraId="39881C9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7152" behindDoc="0" locked="0" layoutInCell="1" allowOverlap="1" wp14:anchorId="5A698A76" wp14:editId="1DF1B234">
                <wp:simplePos x="0" y="0"/>
                <wp:positionH relativeFrom="column">
                  <wp:posOffset>4779645</wp:posOffset>
                </wp:positionH>
                <wp:positionV relativeFrom="paragraph">
                  <wp:posOffset>181610</wp:posOffset>
                </wp:positionV>
                <wp:extent cx="215900" cy="698500"/>
                <wp:effectExtent l="0" t="0" r="50800" b="63500"/>
                <wp:wrapNone/>
                <wp:docPr id="1182" name="Straight Arrow Connector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6985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F88CA23" id="Straight Arrow Connector 1182" o:spid="_x0000_s1026" type="#_x0000_t32" style="position:absolute;margin-left:376.35pt;margin-top:14.3pt;width:17pt;height: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8176" behindDoc="0" locked="0" layoutInCell="1" allowOverlap="1" wp14:anchorId="5C4E267E" wp14:editId="3D27930E">
                <wp:simplePos x="0" y="0"/>
                <wp:positionH relativeFrom="column">
                  <wp:posOffset>1570990</wp:posOffset>
                </wp:positionH>
                <wp:positionV relativeFrom="paragraph">
                  <wp:posOffset>156845</wp:posOffset>
                </wp:positionV>
                <wp:extent cx="550545" cy="589915"/>
                <wp:effectExtent l="0" t="38100" r="59055" b="19685"/>
                <wp:wrapNone/>
                <wp:docPr id="1181" name="Straight Arrow Connector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545" cy="5899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61C336" id="Straight Arrow Connector 1181" o:spid="_x0000_s1026" type="#_x0000_t32" style="position:absolute;margin-left:123.7pt;margin-top:12.35pt;width:43.35pt;height:46.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699200" behindDoc="0" locked="0" layoutInCell="1" allowOverlap="1" wp14:anchorId="32414D6A" wp14:editId="0E43A05F">
                <wp:simplePos x="0" y="0"/>
                <wp:positionH relativeFrom="column">
                  <wp:posOffset>1570990</wp:posOffset>
                </wp:positionH>
                <wp:positionV relativeFrom="paragraph">
                  <wp:posOffset>6985</wp:posOffset>
                </wp:positionV>
                <wp:extent cx="548640" cy="1330325"/>
                <wp:effectExtent l="0" t="0" r="60960" b="60325"/>
                <wp:wrapNone/>
                <wp:docPr id="1180" name="Straight Arrow Connector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13303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CE0D06" id="Straight Arrow Connector 1180" o:spid="_x0000_s1026" type="#_x0000_t32" style="position:absolute;margin-left:123.7pt;margin-top:.55pt;width:43.2pt;height:10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0224" behindDoc="0" locked="0" layoutInCell="1" allowOverlap="1" wp14:anchorId="536C0D37" wp14:editId="7343D35D">
                <wp:simplePos x="0" y="0"/>
                <wp:positionH relativeFrom="column">
                  <wp:posOffset>2269490</wp:posOffset>
                </wp:positionH>
                <wp:positionV relativeFrom="paragraph">
                  <wp:posOffset>48895</wp:posOffset>
                </wp:positionV>
                <wp:extent cx="2294255" cy="241300"/>
                <wp:effectExtent l="0" t="0" r="10795" b="25400"/>
                <wp:wrapNone/>
                <wp:docPr id="1179"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130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4240F26"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w:t>
                            </w:r>
                            <w:r>
                              <w:rPr>
                                <w:rFonts w:ascii="Times New Roman" w:hAnsi="Times New Roman" w:cs="Times New Roman"/>
                                <w:sz w:val="16"/>
                                <w:szCs w:val="16"/>
                              </w:rPr>
                              <w:t>– схеми за качество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6C0D37" id="Rectangle 1179" o:spid="_x0000_s1275" style="position:absolute;left:0;text-align:left;margin-left:178.7pt;margin-top:3.85pt;width:180.65pt;height:1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" fillcolor="#c5e0b4" strokecolor="#41719c" strokeweight="1pt">
                <v:path arrowok="t"/>
                <v:textbox>
                  <w:txbxContent>
                    <w:p w14:paraId="34240F26"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Пазарни мерки  </w:t>
                      </w:r>
                      <w:r>
                        <w:rPr>
                          <w:rFonts w:ascii="Times New Roman" w:hAnsi="Times New Roman" w:cs="Times New Roman"/>
                          <w:sz w:val="16"/>
                          <w:szCs w:val="16"/>
                        </w:rPr>
                        <w:t>– схеми за качество</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1248" behindDoc="0" locked="0" layoutInCell="1" allowOverlap="1" wp14:anchorId="0C109591" wp14:editId="73469C09">
                <wp:simplePos x="0" y="0"/>
                <wp:positionH relativeFrom="column">
                  <wp:posOffset>5170170</wp:posOffset>
                </wp:positionH>
                <wp:positionV relativeFrom="paragraph">
                  <wp:posOffset>123825</wp:posOffset>
                </wp:positionV>
                <wp:extent cx="664845" cy="224155"/>
                <wp:effectExtent l="0" t="0" r="20955" b="23495"/>
                <wp:wrapNone/>
                <wp:docPr id="1178" name="Rounded Rectangle 1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6FC78A0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3532112A" wp14:editId="5CC95B29">
                                  <wp:extent cx="447675" cy="191086"/>
                                  <wp:effectExtent l="0" t="0" r="0" b="0"/>
                                  <wp:docPr id="757" name="Картина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C109591" id="Rounded Rectangle 1178" o:spid="_x0000_s1276" style="position:absolute;left:0;text-align:left;margin-left:407.1pt;margin-top:9.75pt;width:52.35pt;height:17.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" fillcolor="#f6b0b7" strokecolor="#41719c" strokeweight="1pt">
                <v:stroke joinstyle="miter"/>
                <v:path arrowok="t"/>
                <v:textbox>
                  <w:txbxContent>
                    <w:p w14:paraId="6FC78A0E"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3532112A" wp14:editId="5CC95B29">
                            <wp:extent cx="447675" cy="191086"/>
                            <wp:effectExtent l="0" t="0" r="0" b="0"/>
                            <wp:docPr id="757" name="Картина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2272" behindDoc="0" locked="0" layoutInCell="1" allowOverlap="1" wp14:anchorId="76DD0698" wp14:editId="1852E2D7">
                <wp:simplePos x="0" y="0"/>
                <wp:positionH relativeFrom="column">
                  <wp:posOffset>257810</wp:posOffset>
                </wp:positionH>
                <wp:positionV relativeFrom="paragraph">
                  <wp:posOffset>98425</wp:posOffset>
                </wp:positionV>
                <wp:extent cx="1171575" cy="215900"/>
                <wp:effectExtent l="0" t="0" r="28575" b="12700"/>
                <wp:wrapNone/>
                <wp:docPr id="117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33C3E68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Потребление БЗ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6DD0698" id="Rectangle 1177" o:spid="_x0000_s1277" style="position:absolute;left:0;text-align:left;margin-left:20.3pt;margin-top:7.75pt;width:92.25pt;height:1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" fillcolor="#5b9bd5" strokecolor="#41719c" strokeweight="1pt">
                <v:path arrowok="t"/>
                <v:textbox>
                  <w:txbxContent>
                    <w:p w14:paraId="33C3E68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Потребление БЗ</w:t>
                      </w:r>
                    </w:p>
                  </w:txbxContent>
                </v:textbox>
              </v:rect>
            </w:pict>
          </mc:Fallback>
        </mc:AlternateContent>
      </w:r>
    </w:p>
    <w:p w14:paraId="35BC8C84"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3296" behindDoc="0" locked="0" layoutInCell="1" allowOverlap="1" wp14:anchorId="3ED5220E" wp14:editId="118845A9">
                <wp:simplePos x="0" y="0"/>
                <wp:positionH relativeFrom="column">
                  <wp:posOffset>4771390</wp:posOffset>
                </wp:positionH>
                <wp:positionV relativeFrom="paragraph">
                  <wp:posOffset>20320</wp:posOffset>
                </wp:positionV>
                <wp:extent cx="215265" cy="2019935"/>
                <wp:effectExtent l="0" t="38100" r="70485" b="18415"/>
                <wp:wrapNone/>
                <wp:docPr id="1176" name="Straight Arrow Connector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265" cy="201993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54D265" id="Straight Arrow Connector 1176" o:spid="_x0000_s1026" type="#_x0000_t32" style="position:absolute;margin-left:375.7pt;margin-top:1.6pt;width:16.95pt;height:159.0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4320" behindDoc="0" locked="0" layoutInCell="1" allowOverlap="1" wp14:anchorId="33E51E51" wp14:editId="77C8CC8F">
                <wp:simplePos x="0" y="0"/>
                <wp:positionH relativeFrom="column">
                  <wp:posOffset>4771390</wp:posOffset>
                </wp:positionH>
                <wp:positionV relativeFrom="paragraph">
                  <wp:posOffset>269875</wp:posOffset>
                </wp:positionV>
                <wp:extent cx="215900" cy="532130"/>
                <wp:effectExtent l="0" t="38100" r="50800" b="20320"/>
                <wp:wrapNone/>
                <wp:docPr id="1175" name="Straight Arrow Connector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5321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1EFB61A" id="Straight Arrow Connector 1175" o:spid="_x0000_s1026" type="#_x0000_t32" style="position:absolute;margin-left:375.7pt;margin-top:21.25pt;width:17pt;height:41.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5344" behindDoc="0" locked="0" layoutInCell="1" allowOverlap="1" wp14:anchorId="6D5C808F" wp14:editId="10BCDC79">
                <wp:simplePos x="0" y="0"/>
                <wp:positionH relativeFrom="column">
                  <wp:posOffset>1570990</wp:posOffset>
                </wp:positionH>
                <wp:positionV relativeFrom="paragraph">
                  <wp:posOffset>220345</wp:posOffset>
                </wp:positionV>
                <wp:extent cx="548640" cy="1172210"/>
                <wp:effectExtent l="0" t="0" r="80010" b="66040"/>
                <wp:wrapNone/>
                <wp:docPr id="1174" name="Straight Arrow Connector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11722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06E0236" id="Straight Arrow Connector 1174" o:spid="_x0000_s1026" type="#_x0000_t32" style="position:absolute;margin-left:123.7pt;margin-top:17.35pt;width:43.2pt;height:92.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6368" behindDoc="0" locked="0" layoutInCell="1" allowOverlap="1" wp14:anchorId="3862BE70" wp14:editId="3F30962B">
                <wp:simplePos x="0" y="0"/>
                <wp:positionH relativeFrom="column">
                  <wp:posOffset>2260600</wp:posOffset>
                </wp:positionH>
                <wp:positionV relativeFrom="paragraph">
                  <wp:posOffset>86995</wp:posOffset>
                </wp:positionV>
                <wp:extent cx="2302510" cy="365760"/>
                <wp:effectExtent l="0" t="0" r="21590" b="15240"/>
                <wp:wrapNone/>
                <wp:docPr id="117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36576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6707A72"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млади фермери и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62BE70" id="Rectangle 1173" o:spid="_x0000_s1278" style="position:absolute;left:0;text-align:left;margin-left:178pt;margin-top:6.85pt;width:181.3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" fillcolor="#c5e0b4" strokecolor="#41719c" strokeweight="1pt">
                <v:path arrowok="t"/>
                <v:textbox>
                  <w:txbxContent>
                    <w:p w14:paraId="16707A72"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млади фермери и МС</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7392" behindDoc="0" locked="0" layoutInCell="1" allowOverlap="1" wp14:anchorId="45FDD466" wp14:editId="35CA32A9">
                <wp:simplePos x="0" y="0"/>
                <wp:positionH relativeFrom="column">
                  <wp:posOffset>5178425</wp:posOffset>
                </wp:positionH>
                <wp:positionV relativeFrom="paragraph">
                  <wp:posOffset>167005</wp:posOffset>
                </wp:positionV>
                <wp:extent cx="664845" cy="224155"/>
                <wp:effectExtent l="0" t="0" r="20955" b="23495"/>
                <wp:wrapNone/>
                <wp:docPr id="1172" name="Rounded 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ED33159"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O.24</w:t>
                            </w:r>
                            <w:r w:rsidRPr="00DD2D95">
                              <w:rPr>
                                <w:rFonts w:ascii="Times New Roman" w:hAnsi="Times New Roman" w:cs="Times New Roman"/>
                                <w:noProof/>
                                <w:sz w:val="16"/>
                                <w:szCs w:val="16"/>
                                <w:lang w:val="en-US" w:eastAsia="en-US"/>
                              </w:rPr>
                              <w:drawing>
                                <wp:inline distT="0" distB="0" distL="0" distR="0" wp14:anchorId="33BB2B1B" wp14:editId="2E718446">
                                  <wp:extent cx="447675" cy="191086"/>
                                  <wp:effectExtent l="0" t="0" r="0" b="0"/>
                                  <wp:docPr id="758" name="Картина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5FDD466" id="Rounded Rectangle 1172" o:spid="_x0000_s1279" style="position:absolute;left:0;text-align:left;margin-left:407.75pt;margin-top:13.15pt;width:52.35pt;height:17.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" fillcolor="#f6b0b7" strokecolor="#41719c" strokeweight="1pt">
                <v:stroke joinstyle="miter"/>
                <v:path arrowok="t"/>
                <v:textbox>
                  <w:txbxContent>
                    <w:p w14:paraId="0ED33159"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O.24</w:t>
                      </w:r>
                      <w:r w:rsidRPr="00DD2D95">
                        <w:rPr>
                          <w:rFonts w:ascii="Times New Roman" w:hAnsi="Times New Roman" w:cs="Times New Roman"/>
                          <w:noProof/>
                          <w:sz w:val="16"/>
                          <w:szCs w:val="16"/>
                          <w:lang w:val="en-US" w:eastAsia="en-US"/>
                        </w:rPr>
                        <w:drawing>
                          <wp:inline distT="0" distB="0" distL="0" distR="0" wp14:anchorId="33BB2B1B" wp14:editId="2E718446">
                            <wp:extent cx="447675" cy="191086"/>
                            <wp:effectExtent l="0" t="0" r="0" b="0"/>
                            <wp:docPr id="758" name="Картина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8416" behindDoc="0" locked="0" layoutInCell="1" allowOverlap="1" wp14:anchorId="29063C90" wp14:editId="6F4E1882">
                <wp:simplePos x="0" y="0"/>
                <wp:positionH relativeFrom="column">
                  <wp:posOffset>249555</wp:posOffset>
                </wp:positionH>
                <wp:positionV relativeFrom="paragraph">
                  <wp:posOffset>77470</wp:posOffset>
                </wp:positionV>
                <wp:extent cx="1179830" cy="215900"/>
                <wp:effectExtent l="0" t="0" r="20320" b="12700"/>
                <wp:wrapNone/>
                <wp:docPr id="1171"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0FAFD9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Качество храни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9063C90" id="Rectangle 1171" o:spid="_x0000_s1280" style="position:absolute;left:0;text-align:left;margin-left:19.65pt;margin-top:6.1pt;width:92.9pt;height:1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" fillcolor="#5b9bd5" strokecolor="#41719c" strokeweight="1pt">
                <v:path arrowok="t"/>
                <v:textbox>
                  <w:txbxContent>
                    <w:p w14:paraId="70FAFD97"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Качество храни</w:t>
                      </w:r>
                    </w:p>
                  </w:txbxContent>
                </v:textbox>
              </v:rect>
            </w:pict>
          </mc:Fallback>
        </mc:AlternateContent>
      </w:r>
    </w:p>
    <w:p w14:paraId="1D67736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09440" behindDoc="0" locked="0" layoutInCell="1" allowOverlap="1" wp14:anchorId="220F15E9" wp14:editId="37C847AA">
                <wp:simplePos x="0" y="0"/>
                <wp:positionH relativeFrom="column">
                  <wp:posOffset>1570990</wp:posOffset>
                </wp:positionH>
                <wp:positionV relativeFrom="paragraph">
                  <wp:posOffset>216535</wp:posOffset>
                </wp:positionV>
                <wp:extent cx="548640" cy="224155"/>
                <wp:effectExtent l="0" t="0" r="80010" b="61595"/>
                <wp:wrapNone/>
                <wp:docPr id="1170" name="Straight Arrow Connector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2241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7247B1" id="Straight Arrow Connector 1170" o:spid="_x0000_s1026" type="#_x0000_t32" style="position:absolute;margin-left:123.7pt;margin-top:17.05pt;width:43.2pt;height:17.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0464" behindDoc="0" locked="0" layoutInCell="1" allowOverlap="1" wp14:anchorId="19720B31" wp14:editId="472426C0">
                <wp:simplePos x="0" y="0"/>
                <wp:positionH relativeFrom="column">
                  <wp:posOffset>241300</wp:posOffset>
                </wp:positionH>
                <wp:positionV relativeFrom="paragraph">
                  <wp:posOffset>58420</wp:posOffset>
                </wp:positionV>
                <wp:extent cx="1187450" cy="215265"/>
                <wp:effectExtent l="0" t="0" r="12700" b="13335"/>
                <wp:wrapNone/>
                <wp:docPr id="1169"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265"/>
                        </a:xfrm>
                        <a:prstGeom prst="rect">
                          <a:avLst/>
                        </a:prstGeom>
                        <a:solidFill>
                          <a:srgbClr val="5B9BD5"/>
                        </a:solidFill>
                        <a:ln w="12700" cap="flat" cmpd="sng" algn="ctr">
                          <a:solidFill>
                            <a:srgbClr val="5B9BD5">
                              <a:shade val="50000"/>
                            </a:srgbClr>
                          </a:solidFill>
                          <a:prstDash val="solid"/>
                          <a:miter lim="800000"/>
                        </a:ln>
                        <a:effectLst/>
                      </wps:spPr>
                      <wps:txbx>
                        <w:txbxContent>
                          <w:p w14:paraId="03C08A3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Схеми качество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720B31" id="Rectangle 1169" o:spid="_x0000_s1281" style="position:absolute;left:0;text-align:left;margin-left:19pt;margin-top:4.6pt;width:93.5pt;height:1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" fillcolor="#5b9bd5" strokecolor="#41719c" strokeweight="1pt">
                <v:path arrowok="t"/>
                <v:textbox>
                  <w:txbxContent>
                    <w:p w14:paraId="03C08A38"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Схеми качество</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1488" behindDoc="0" locked="0" layoutInCell="1" allowOverlap="1" wp14:anchorId="50EF6652" wp14:editId="0B353813">
                <wp:simplePos x="0" y="0"/>
                <wp:positionH relativeFrom="column">
                  <wp:posOffset>5168265</wp:posOffset>
                </wp:positionH>
                <wp:positionV relativeFrom="paragraph">
                  <wp:posOffset>212725</wp:posOffset>
                </wp:positionV>
                <wp:extent cx="664845" cy="224155"/>
                <wp:effectExtent l="0" t="0" r="20955" b="23495"/>
                <wp:wrapNone/>
                <wp:docPr id="1168" name="Rounded 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22FA4BB2"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O.25</w:t>
                            </w:r>
                            <w:r w:rsidRPr="00DD2D95">
                              <w:rPr>
                                <w:rFonts w:ascii="Times New Roman" w:hAnsi="Times New Roman" w:cs="Times New Roman"/>
                                <w:noProof/>
                                <w:sz w:val="16"/>
                                <w:szCs w:val="16"/>
                                <w:lang w:val="en-US" w:eastAsia="en-US"/>
                              </w:rPr>
                              <w:drawing>
                                <wp:inline distT="0" distB="0" distL="0" distR="0" wp14:anchorId="53EC469F" wp14:editId="2A5E2FC2">
                                  <wp:extent cx="447675" cy="191086"/>
                                  <wp:effectExtent l="0" t="0" r="0" b="0"/>
                                  <wp:docPr id="759" name="Картина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0EF6652" id="Rounded Rectangle 1168" o:spid="_x0000_s1282" style="position:absolute;left:0;text-align:left;margin-left:406.95pt;margin-top:16.75pt;width:52.35pt;height: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" fillcolor="#f6b0b7" strokecolor="#41719c" strokeweight="1pt">
                <v:stroke joinstyle="miter"/>
                <v:path arrowok="t"/>
                <v:textbox>
                  <w:txbxContent>
                    <w:p w14:paraId="22FA4BB2"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O.25</w:t>
                      </w:r>
                      <w:r w:rsidRPr="00DD2D95">
                        <w:rPr>
                          <w:rFonts w:ascii="Times New Roman" w:hAnsi="Times New Roman" w:cs="Times New Roman"/>
                          <w:noProof/>
                          <w:sz w:val="16"/>
                          <w:szCs w:val="16"/>
                          <w:lang w:val="en-US" w:eastAsia="en-US"/>
                        </w:rPr>
                        <w:drawing>
                          <wp:inline distT="0" distB="0" distL="0" distR="0" wp14:anchorId="53EC469F" wp14:editId="2A5E2FC2">
                            <wp:extent cx="447675" cy="191086"/>
                            <wp:effectExtent l="0" t="0" r="0" b="0"/>
                            <wp:docPr id="759" name="Картина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p>
    <w:p w14:paraId="24C2186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2512" behindDoc="0" locked="0" layoutInCell="1" allowOverlap="1" wp14:anchorId="13B4F40B" wp14:editId="2002F3E2">
                <wp:simplePos x="0" y="0"/>
                <wp:positionH relativeFrom="column">
                  <wp:posOffset>1570990</wp:posOffset>
                </wp:positionH>
                <wp:positionV relativeFrom="paragraph">
                  <wp:posOffset>163195</wp:posOffset>
                </wp:positionV>
                <wp:extent cx="523240" cy="1338580"/>
                <wp:effectExtent l="0" t="0" r="67310" b="52070"/>
                <wp:wrapNone/>
                <wp:docPr id="1167" name="Straight Arrow Connector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240" cy="13385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3732821" id="Straight Arrow Connector 1167" o:spid="_x0000_s1026" type="#_x0000_t32" style="position:absolute;margin-left:123.7pt;margin-top:12.85pt;width:41.2pt;height:10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3536" behindDoc="0" locked="0" layoutInCell="1" allowOverlap="1" wp14:anchorId="2C52ED2F" wp14:editId="0461F3E0">
                <wp:simplePos x="0" y="0"/>
                <wp:positionH relativeFrom="column">
                  <wp:posOffset>1554480</wp:posOffset>
                </wp:positionH>
                <wp:positionV relativeFrom="paragraph">
                  <wp:posOffset>163195</wp:posOffset>
                </wp:positionV>
                <wp:extent cx="565150" cy="997585"/>
                <wp:effectExtent l="0" t="0" r="63500" b="50165"/>
                <wp:wrapNone/>
                <wp:docPr id="1166" name="Straight Arrow Connector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99758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279749D" id="Straight Arrow Connector 1166" o:spid="_x0000_s1026" type="#_x0000_t32" style="position:absolute;margin-left:122.4pt;margin-top:12.85pt;width:44.5pt;height:7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4560" behindDoc="0" locked="0" layoutInCell="1" allowOverlap="1" wp14:anchorId="3CD59D03" wp14:editId="69F53E40">
                <wp:simplePos x="0" y="0"/>
                <wp:positionH relativeFrom="column">
                  <wp:posOffset>2260600</wp:posOffset>
                </wp:positionH>
                <wp:positionV relativeFrom="paragraph">
                  <wp:posOffset>5080</wp:posOffset>
                </wp:positionV>
                <wp:extent cx="2294255" cy="299085"/>
                <wp:effectExtent l="0" t="0" r="10795" b="24765"/>
                <wp:wrapNone/>
                <wp:docPr id="1165"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9908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56A1AEB" w14:textId="77777777" w:rsidR="00CC6DBD" w:rsidRPr="002234D2"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w:t>
                            </w:r>
                            <w:r>
                              <w:rPr>
                                <w:rFonts w:ascii="Times New Roman" w:hAnsi="Times New Roman" w:cs="Times New Roman"/>
                                <w:sz w:val="16"/>
                                <w:szCs w:val="16"/>
                                <w:lang w:val="en-US"/>
                              </w:rPr>
                              <w:t xml:space="preserve">, </w:t>
                            </w:r>
                            <w:r>
                              <w:rPr>
                                <w:rFonts w:ascii="Times New Roman" w:hAnsi="Times New Roman" w:cs="Times New Roman"/>
                                <w:sz w:val="16"/>
                                <w:szCs w:val="16"/>
                              </w:rPr>
                              <w:t>ОП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D59D03" id="Rectangle 1165" o:spid="_x0000_s1283" style="position:absolute;left:0;text-align:left;margin-left:178pt;margin-top:.4pt;width:180.65pt;height:23.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" fillcolor="#c5e0b4" strokecolor="#41719c" strokeweight="1pt">
                <v:path arrowok="t"/>
                <v:textbox>
                  <w:txbxContent>
                    <w:p w14:paraId="056A1AEB" w14:textId="77777777" w:rsidR="00CC6DBD" w:rsidRPr="002234D2"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w:t>
                      </w:r>
                      <w:r>
                        <w:rPr>
                          <w:rFonts w:ascii="Times New Roman" w:hAnsi="Times New Roman" w:cs="Times New Roman"/>
                          <w:sz w:val="16"/>
                          <w:szCs w:val="16"/>
                          <w:lang w:val="en-US"/>
                        </w:rPr>
                        <w:t xml:space="preserve">, </w:t>
                      </w:r>
                      <w:r>
                        <w:rPr>
                          <w:rFonts w:ascii="Times New Roman" w:hAnsi="Times New Roman" w:cs="Times New Roman"/>
                          <w:sz w:val="16"/>
                          <w:szCs w:val="16"/>
                        </w:rPr>
                        <w:t>ОП</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5584" behindDoc="0" locked="0" layoutInCell="1" allowOverlap="1" wp14:anchorId="00620601" wp14:editId="4B8D054B">
                <wp:simplePos x="0" y="0"/>
                <wp:positionH relativeFrom="column">
                  <wp:posOffset>231775</wp:posOffset>
                </wp:positionH>
                <wp:positionV relativeFrom="paragraph">
                  <wp:posOffset>44450</wp:posOffset>
                </wp:positionV>
                <wp:extent cx="1187450" cy="215900"/>
                <wp:effectExtent l="0" t="0" r="12700" b="12700"/>
                <wp:wrapNone/>
                <wp:docPr id="1164"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392855A"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Отглеждане животни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620601" id="Rectangle 1164" o:spid="_x0000_s1284" style="position:absolute;left:0;text-align:left;margin-left:18.25pt;margin-top:3.5pt;width:93.5pt;height:1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" fillcolor="#5b9bd5" strokecolor="#41719c" strokeweight="1pt">
                <v:path arrowok="t"/>
                <v:textbox>
                  <w:txbxContent>
                    <w:p w14:paraId="1392855A"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Отглеждане животни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6608" behindDoc="0" locked="0" layoutInCell="1" allowOverlap="1" wp14:anchorId="7C10D92C" wp14:editId="2D686DCA">
                <wp:simplePos x="0" y="0"/>
                <wp:positionH relativeFrom="column">
                  <wp:posOffset>5185410</wp:posOffset>
                </wp:positionH>
                <wp:positionV relativeFrom="paragraph">
                  <wp:posOffset>259080</wp:posOffset>
                </wp:positionV>
                <wp:extent cx="664845" cy="224155"/>
                <wp:effectExtent l="0" t="0" r="20955" b="23495"/>
                <wp:wrapNone/>
                <wp:docPr id="1163" name="Rounded 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1DF7AF6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O.28</w:t>
                            </w:r>
                            <w:r w:rsidRPr="00DD2D95">
                              <w:rPr>
                                <w:rFonts w:ascii="Times New Roman" w:hAnsi="Times New Roman" w:cs="Times New Roman"/>
                                <w:noProof/>
                                <w:sz w:val="16"/>
                                <w:szCs w:val="16"/>
                                <w:lang w:val="en-US" w:eastAsia="en-US"/>
                              </w:rPr>
                              <w:drawing>
                                <wp:inline distT="0" distB="0" distL="0" distR="0" wp14:anchorId="7A5AF1D3" wp14:editId="0DFC2F61">
                                  <wp:extent cx="447675" cy="191086"/>
                                  <wp:effectExtent l="0" t="0" r="0" b="0"/>
                                  <wp:docPr id="760" name="Картина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C10D92C" id="Rounded Rectangle 1163" o:spid="_x0000_s1285" style="position:absolute;left:0;text-align:left;margin-left:408.3pt;margin-top:20.4pt;width:52.35pt;height:17.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" fillcolor="#f6b0b7" strokecolor="#41719c" strokeweight="1pt">
                <v:stroke joinstyle="miter"/>
                <v:path arrowok="t"/>
                <v:textbox>
                  <w:txbxContent>
                    <w:p w14:paraId="1DF7AF6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O.28</w:t>
                      </w:r>
                      <w:r w:rsidRPr="00DD2D95">
                        <w:rPr>
                          <w:rFonts w:ascii="Times New Roman" w:hAnsi="Times New Roman" w:cs="Times New Roman"/>
                          <w:noProof/>
                          <w:sz w:val="16"/>
                          <w:szCs w:val="16"/>
                          <w:lang w:val="en-US" w:eastAsia="en-US"/>
                        </w:rPr>
                        <w:drawing>
                          <wp:inline distT="0" distB="0" distL="0" distR="0" wp14:anchorId="7A5AF1D3" wp14:editId="0DFC2F61">
                            <wp:extent cx="447675" cy="191086"/>
                            <wp:effectExtent l="0" t="0" r="0" b="0"/>
                            <wp:docPr id="760" name="Картина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p>
    <w:p w14:paraId="452EB17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7632" behindDoc="0" locked="0" layoutInCell="1" allowOverlap="1" wp14:anchorId="1A489B27" wp14:editId="6E74E68E">
                <wp:simplePos x="0" y="0"/>
                <wp:positionH relativeFrom="column">
                  <wp:posOffset>4771390</wp:posOffset>
                </wp:positionH>
                <wp:positionV relativeFrom="paragraph">
                  <wp:posOffset>126365</wp:posOffset>
                </wp:positionV>
                <wp:extent cx="215900" cy="158115"/>
                <wp:effectExtent l="0" t="38100" r="50800" b="32385"/>
                <wp:wrapNone/>
                <wp:docPr id="1162" name="Straight Arrow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5900" cy="1581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A9FF9D4" id="Straight Arrow Connector 1162" o:spid="_x0000_s1026" type="#_x0000_t32" style="position:absolute;margin-left:375.7pt;margin-top:9.95pt;width:17pt;height:12.4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8656" behindDoc="0" locked="0" layoutInCell="1" allowOverlap="1" wp14:anchorId="15BDC90E" wp14:editId="2CD6CE1E">
                <wp:simplePos x="0" y="0"/>
                <wp:positionH relativeFrom="column">
                  <wp:posOffset>1554480</wp:posOffset>
                </wp:positionH>
                <wp:positionV relativeFrom="paragraph">
                  <wp:posOffset>250825</wp:posOffset>
                </wp:positionV>
                <wp:extent cx="548640" cy="657225"/>
                <wp:effectExtent l="0" t="0" r="60960" b="47625"/>
                <wp:wrapNone/>
                <wp:docPr id="1161" name="Straight Arrow Connector 1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65722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A8A5167" id="Straight Arrow Connector 1161" o:spid="_x0000_s1026" type="#_x0000_t32" style="position:absolute;margin-left:122.4pt;margin-top:19.75pt;width:43.2pt;height:5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19680" behindDoc="0" locked="0" layoutInCell="1" allowOverlap="1" wp14:anchorId="47AE18EF" wp14:editId="7CFF5FF6">
                <wp:simplePos x="0" y="0"/>
                <wp:positionH relativeFrom="column">
                  <wp:posOffset>1554480</wp:posOffset>
                </wp:positionH>
                <wp:positionV relativeFrom="paragraph">
                  <wp:posOffset>234315</wp:posOffset>
                </wp:positionV>
                <wp:extent cx="565785" cy="1313180"/>
                <wp:effectExtent l="0" t="0" r="62865" b="58420"/>
                <wp:wrapNone/>
                <wp:docPr id="1160" name="Straight Arrow Connector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 cy="13131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DBA85DE" id="Straight Arrow Connector 1160" o:spid="_x0000_s1026" type="#_x0000_t32" style="position:absolute;margin-left:122.4pt;margin-top:18.45pt;width:44.55pt;height:103.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0704" behindDoc="0" locked="0" layoutInCell="1" allowOverlap="1" wp14:anchorId="6C116A15" wp14:editId="731FA26F">
                <wp:simplePos x="0" y="0"/>
                <wp:positionH relativeFrom="column">
                  <wp:posOffset>2260600</wp:posOffset>
                </wp:positionH>
                <wp:positionV relativeFrom="paragraph">
                  <wp:posOffset>126365</wp:posOffset>
                </wp:positionV>
                <wp:extent cx="2294255" cy="265430"/>
                <wp:effectExtent l="0" t="0" r="10795" b="20320"/>
                <wp:wrapNone/>
                <wp:docPr id="1159" name="Rectangle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6543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776645B2"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 къси 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116A15" id="Rectangle 1159" o:spid="_x0000_s1286" style="position:absolute;left:0;text-align:left;margin-left:178pt;margin-top:9.95pt;width:180.65pt;height:20.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" fillcolor="#c5e0b4" strokecolor="#41719c" strokeweight="1pt">
                <v:path arrowok="t"/>
                <v:textbox>
                  <w:txbxContent>
                    <w:p w14:paraId="776645B2"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 къси в.</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1728" behindDoc="0" locked="0" layoutInCell="1" allowOverlap="1" wp14:anchorId="1FA77170" wp14:editId="75B7ABED">
                <wp:simplePos x="0" y="0"/>
                <wp:positionH relativeFrom="column">
                  <wp:posOffset>215900</wp:posOffset>
                </wp:positionH>
                <wp:positionV relativeFrom="paragraph">
                  <wp:posOffset>33020</wp:posOffset>
                </wp:positionV>
                <wp:extent cx="1187450" cy="215900"/>
                <wp:effectExtent l="0" t="0" r="12700" b="12700"/>
                <wp:wrapNone/>
                <wp:docPr id="1158" name="Rectangle 1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15900"/>
                        </a:xfrm>
                        <a:prstGeom prst="rect">
                          <a:avLst/>
                        </a:prstGeom>
                        <a:solidFill>
                          <a:srgbClr val="5B9BD5"/>
                        </a:solidFill>
                        <a:ln w="12700" cap="flat" cmpd="sng" algn="ctr">
                          <a:solidFill>
                            <a:srgbClr val="5B9BD5">
                              <a:shade val="50000"/>
                            </a:srgbClr>
                          </a:solidFill>
                          <a:prstDash val="solid"/>
                          <a:miter lim="800000"/>
                        </a:ln>
                        <a:effectLst/>
                      </wps:spPr>
                      <wps:txbx>
                        <w:txbxContent>
                          <w:p w14:paraId="16C1866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антим. пр.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A77170" id="Rectangle 1158" o:spid="_x0000_s1287" style="position:absolute;left:0;text-align:left;margin-left:17pt;margin-top:2.6pt;width:93.5pt;height:1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" fillcolor="#5b9bd5" strokecolor="#41719c" strokeweight="1pt">
                <v:path arrowok="t"/>
                <v:textbox>
                  <w:txbxContent>
                    <w:p w14:paraId="16C18662"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антим. пр.</w:t>
                      </w:r>
                    </w:p>
                  </w:txbxContent>
                </v:textbox>
              </v:rect>
            </w:pict>
          </mc:Fallback>
        </mc:AlternateContent>
      </w:r>
    </w:p>
    <w:p w14:paraId="2B5ABC62"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2752" behindDoc="0" locked="0" layoutInCell="1" allowOverlap="1" wp14:anchorId="224BA5ED" wp14:editId="4B292E45">
                <wp:simplePos x="0" y="0"/>
                <wp:positionH relativeFrom="column">
                  <wp:posOffset>4746625</wp:posOffset>
                </wp:positionH>
                <wp:positionV relativeFrom="paragraph">
                  <wp:posOffset>131445</wp:posOffset>
                </wp:positionV>
                <wp:extent cx="249555" cy="233045"/>
                <wp:effectExtent l="0" t="38100" r="55245" b="33655"/>
                <wp:wrapNone/>
                <wp:docPr id="1157" name="Straight Arrow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49555" cy="23304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9DAB213" id="Straight Arrow Connector 1157" o:spid="_x0000_s1026" type="#_x0000_t32" style="position:absolute;margin-left:373.75pt;margin-top:10.35pt;width:19.65pt;height:18.3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3776" behindDoc="0" locked="0" layoutInCell="1" allowOverlap="1" wp14:anchorId="05E0D740" wp14:editId="1DAE5EFC">
                <wp:simplePos x="0" y="0"/>
                <wp:positionH relativeFrom="column">
                  <wp:posOffset>1570990</wp:posOffset>
                </wp:positionH>
                <wp:positionV relativeFrom="paragraph">
                  <wp:posOffset>255270</wp:posOffset>
                </wp:positionV>
                <wp:extent cx="550545" cy="914400"/>
                <wp:effectExtent l="0" t="0" r="78105" b="57150"/>
                <wp:wrapNone/>
                <wp:docPr id="1156" name="Straight Arrow Connector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0545" cy="9144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5CCF4C" id="Straight Arrow Connector 1156" o:spid="_x0000_s1026" type="#_x0000_t32" style="position:absolute;margin-left:123.7pt;margin-top:20.1pt;width:43.35pt;height:1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4800" behindDoc="0" locked="0" layoutInCell="1" allowOverlap="1" wp14:anchorId="457EADE2" wp14:editId="27E183C1">
                <wp:simplePos x="0" y="0"/>
                <wp:positionH relativeFrom="column">
                  <wp:posOffset>1579245</wp:posOffset>
                </wp:positionH>
                <wp:positionV relativeFrom="paragraph">
                  <wp:posOffset>14605</wp:posOffset>
                </wp:positionV>
                <wp:extent cx="514985" cy="964565"/>
                <wp:effectExtent l="0" t="0" r="56515" b="64135"/>
                <wp:wrapNone/>
                <wp:docPr id="1155" name="Straight Arrow Connector 1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9645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037C8E7" id="Straight Arrow Connector 1155" o:spid="_x0000_s1026" type="#_x0000_t32" style="position:absolute;margin-left:124.35pt;margin-top:1.15pt;width:40.55pt;height:7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5824" behindDoc="0" locked="0" layoutInCell="1" allowOverlap="1" wp14:anchorId="118855FD" wp14:editId="36577A57">
                <wp:simplePos x="0" y="0"/>
                <wp:positionH relativeFrom="column">
                  <wp:posOffset>5186680</wp:posOffset>
                </wp:positionH>
                <wp:positionV relativeFrom="paragraph">
                  <wp:posOffset>6350</wp:posOffset>
                </wp:positionV>
                <wp:extent cx="664845" cy="224155"/>
                <wp:effectExtent l="0" t="0" r="20955" b="23495"/>
                <wp:wrapNone/>
                <wp:docPr id="1154" name="Rounded Rectangle 1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3C69DFE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1EB25C4E" wp14:editId="3B8BDB6D">
                                  <wp:extent cx="447675" cy="191086"/>
                                  <wp:effectExtent l="0" t="0" r="0" b="0"/>
                                  <wp:docPr id="771" name="Картина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18855FD" id="Rounded Rectangle 1154" o:spid="_x0000_s1288" style="position:absolute;left:0;text-align:left;margin-left:408.4pt;margin-top:.5pt;width:52.35pt;height:17.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" fillcolor="#f6b0b7" strokecolor="#41719c" strokeweight="1pt">
                <v:stroke joinstyle="miter"/>
                <v:path arrowok="t"/>
                <v:textbox>
                  <w:txbxContent>
                    <w:p w14:paraId="3C69DFE1"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1EB25C4E" wp14:editId="3B8BDB6D">
                            <wp:extent cx="447675" cy="191086"/>
                            <wp:effectExtent l="0" t="0" r="0" b="0"/>
                            <wp:docPr id="771" name="Картина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6848" behindDoc="0" locked="0" layoutInCell="1" allowOverlap="1" wp14:anchorId="54FD349F" wp14:editId="10D88983">
                <wp:simplePos x="0" y="0"/>
                <wp:positionH relativeFrom="column">
                  <wp:posOffset>2259330</wp:posOffset>
                </wp:positionH>
                <wp:positionV relativeFrom="paragraph">
                  <wp:posOffset>180340</wp:posOffset>
                </wp:positionV>
                <wp:extent cx="2294255" cy="257810"/>
                <wp:effectExtent l="0" t="0" r="10795" b="27940"/>
                <wp:wrapNone/>
                <wp:docPr id="1153"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5781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C097DF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обучение</w:t>
                            </w:r>
                          </w:p>
                          <w:p w14:paraId="7331AD7D"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4FD349F" id="Rectangle 1153" o:spid="_x0000_s1289" style="position:absolute;left:0;text-align:left;margin-left:177.9pt;margin-top:14.2pt;width:180.65pt;height:2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" fillcolor="#c5e0b4" strokecolor="#41719c" strokeweight="1pt">
                <v:path arrowok="t"/>
                <v:textbox>
                  <w:txbxContent>
                    <w:p w14:paraId="5C097DF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обучение</w:t>
                      </w:r>
                    </w:p>
                    <w:p w14:paraId="7331AD7D"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7872" behindDoc="0" locked="0" layoutInCell="1" allowOverlap="1" wp14:anchorId="5E202095" wp14:editId="118EE499">
                <wp:simplePos x="0" y="0"/>
                <wp:positionH relativeFrom="column">
                  <wp:posOffset>215900</wp:posOffset>
                </wp:positionH>
                <wp:positionV relativeFrom="paragraph">
                  <wp:posOffset>40005</wp:posOffset>
                </wp:positionV>
                <wp:extent cx="1187450" cy="315595"/>
                <wp:effectExtent l="0" t="0" r="12700" b="27305"/>
                <wp:wrapNone/>
                <wp:docPr id="1152" name="Rectangle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315595"/>
                        </a:xfrm>
                        <a:prstGeom prst="rect">
                          <a:avLst/>
                        </a:prstGeom>
                        <a:solidFill>
                          <a:srgbClr val="5B9BD5"/>
                        </a:solidFill>
                        <a:ln w="12700" cap="flat" cmpd="sng" algn="ctr">
                          <a:solidFill>
                            <a:srgbClr val="5B9BD5">
                              <a:shade val="50000"/>
                            </a:srgbClr>
                          </a:solidFill>
                          <a:prstDash val="solid"/>
                          <a:miter lim="800000"/>
                        </a:ln>
                        <a:effectLst/>
                      </wps:spPr>
                      <wps:txbx>
                        <w:txbxContent>
                          <w:p w14:paraId="5B66B0F5"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ПРЗ и торове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202095" id="Rectangle 1152" o:spid="_x0000_s1290" style="position:absolute;left:0;text-align:left;margin-left:17pt;margin-top:3.15pt;width:93.5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" fillcolor="#5b9bd5" strokecolor="#41719c" strokeweight="1pt">
                <v:path arrowok="t"/>
                <v:textbox>
                  <w:txbxContent>
                    <w:p w14:paraId="5B66B0F5"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Регулации ПРЗ и торове</w:t>
                      </w:r>
                    </w:p>
                  </w:txbxContent>
                </v:textbox>
              </v:rect>
            </w:pict>
          </mc:Fallback>
        </mc:AlternateContent>
      </w:r>
    </w:p>
    <w:p w14:paraId="52F9BE2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8896" behindDoc="0" locked="0" layoutInCell="1" allowOverlap="1" wp14:anchorId="31E48DB6" wp14:editId="281D4793">
                <wp:simplePos x="0" y="0"/>
                <wp:positionH relativeFrom="column">
                  <wp:posOffset>1595755</wp:posOffset>
                </wp:positionH>
                <wp:positionV relativeFrom="paragraph">
                  <wp:posOffset>2540</wp:posOffset>
                </wp:positionV>
                <wp:extent cx="525780" cy="656590"/>
                <wp:effectExtent l="0" t="0" r="64770" b="48260"/>
                <wp:wrapNone/>
                <wp:docPr id="1151" name="Straight Arrow Connector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5780" cy="6565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90B8E7" id="Straight Arrow Connector 1151" o:spid="_x0000_s1026" type="#_x0000_t32" style="position:absolute;margin-left:125.65pt;margin-top:.2pt;width:41.4pt;height:5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29920" behindDoc="0" locked="0" layoutInCell="1" allowOverlap="1" wp14:anchorId="064F9EAF" wp14:editId="37874F9B">
                <wp:simplePos x="0" y="0"/>
                <wp:positionH relativeFrom="column">
                  <wp:posOffset>2225675</wp:posOffset>
                </wp:positionH>
                <wp:positionV relativeFrom="paragraph">
                  <wp:posOffset>239395</wp:posOffset>
                </wp:positionV>
                <wp:extent cx="2294255" cy="240665"/>
                <wp:effectExtent l="0" t="0" r="10795" b="26035"/>
                <wp:wrapNone/>
                <wp:docPr id="1150" name="Rectangl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AB454ED" w14:textId="77777777" w:rsidR="00CC6DBD" w:rsidRPr="00E47886"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 xml:space="preserve">инвестиции </w:t>
                            </w:r>
                            <w:r>
                              <w:rPr>
                                <w:rFonts w:ascii="Times New Roman" w:hAnsi="Times New Roman" w:cs="Times New Roman"/>
                                <w:sz w:val="16"/>
                                <w:szCs w:val="16"/>
                              </w:rPr>
                              <w:t>ЗС</w:t>
                            </w:r>
                          </w:p>
                          <w:p w14:paraId="332AE084"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4F9EAF" id="Rectangle 1150" o:spid="_x0000_s1291" style="position:absolute;left:0;text-align:left;margin-left:175.25pt;margin-top:18.85pt;width:180.65pt;height:18.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" fillcolor="#c5e0b4" strokecolor="#41719c" strokeweight="1pt">
                <v:path arrowok="t"/>
                <v:textbox>
                  <w:txbxContent>
                    <w:p w14:paraId="3AB454ED" w14:textId="77777777" w:rsidR="00CC6DBD" w:rsidRPr="00E47886"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E47886">
                        <w:rPr>
                          <w:rFonts w:ascii="Times New Roman" w:hAnsi="Times New Roman" w:cs="Times New Roman"/>
                          <w:sz w:val="16"/>
                          <w:szCs w:val="16"/>
                        </w:rPr>
                        <w:t xml:space="preserve">инвестиции </w:t>
                      </w:r>
                      <w:r>
                        <w:rPr>
                          <w:rFonts w:ascii="Times New Roman" w:hAnsi="Times New Roman" w:cs="Times New Roman"/>
                          <w:sz w:val="16"/>
                          <w:szCs w:val="16"/>
                        </w:rPr>
                        <w:t>ЗС</w:t>
                      </w:r>
                    </w:p>
                    <w:p w14:paraId="332AE084"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520029F1"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0944" behindDoc="0" locked="0" layoutInCell="1" allowOverlap="1" wp14:anchorId="5D05B158" wp14:editId="3E71541C">
                <wp:simplePos x="0" y="0"/>
                <wp:positionH relativeFrom="column">
                  <wp:posOffset>2235835</wp:posOffset>
                </wp:positionH>
                <wp:positionV relativeFrom="paragraph">
                  <wp:posOffset>256540</wp:posOffset>
                </wp:positionV>
                <wp:extent cx="2294255" cy="240665"/>
                <wp:effectExtent l="0" t="0" r="10795" b="26035"/>
                <wp:wrapNone/>
                <wp:docPr id="1149"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3E244664" w14:textId="77777777" w:rsidR="00CC6DBD" w:rsidRPr="009B64BB"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sidRPr="009B64BB">
                              <w:rPr>
                                <w:rFonts w:ascii="Times New Roman" w:hAnsi="Times New Roman" w:cs="Times New Roman"/>
                                <w:sz w:val="16"/>
                                <w:szCs w:val="16"/>
                              </w:rPr>
                              <w:t>– компенсаторни</w:t>
                            </w:r>
                          </w:p>
                          <w:p w14:paraId="10AD3170"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05B158" id="Rectangle 1149" o:spid="_x0000_s1292" style="position:absolute;left:0;text-align:left;margin-left:176.05pt;margin-top:20.2pt;width:180.65pt;height:18.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" fillcolor="#c5e0b4" strokecolor="#41719c" strokeweight="1pt">
                <v:path arrowok="t"/>
                <v:textbox>
                  <w:txbxContent>
                    <w:p w14:paraId="3E244664" w14:textId="77777777" w:rsidR="00CC6DBD" w:rsidRPr="009B64BB"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sidRPr="009B64BB">
                        <w:rPr>
                          <w:rFonts w:ascii="Times New Roman" w:hAnsi="Times New Roman" w:cs="Times New Roman"/>
                          <w:sz w:val="16"/>
                          <w:szCs w:val="16"/>
                        </w:rPr>
                        <w:t>– компенсаторни</w:t>
                      </w:r>
                    </w:p>
                    <w:p w14:paraId="10AD3170"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6B55EB99"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4294967294" distB="4294967294" distL="114300" distR="114300" simplePos="0" relativeHeight="251731968" behindDoc="0" locked="0" layoutInCell="1" allowOverlap="1" wp14:anchorId="1CB49987" wp14:editId="5772A456">
                <wp:simplePos x="0" y="0"/>
                <wp:positionH relativeFrom="column">
                  <wp:posOffset>4805045</wp:posOffset>
                </wp:positionH>
                <wp:positionV relativeFrom="paragraph">
                  <wp:posOffset>178434</wp:posOffset>
                </wp:positionV>
                <wp:extent cx="107950" cy="0"/>
                <wp:effectExtent l="0" t="0" r="25400" b="19050"/>
                <wp:wrapNone/>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7950"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537AE52E" id="Straight Connector 1148" o:spid="_x0000_s1026" style="position:absolute;flip:y;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78.35pt,14.05pt" to="386.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" strokecolor="#212934 [1615]" strokeweight=".5pt">
                <v:stroke joinstyle="miter"/>
                <o:lock v:ext="edit" shapetype="f"/>
              </v:line>
            </w:pict>
          </mc:Fallback>
        </mc:AlternateContent>
      </w:r>
    </w:p>
    <w:p w14:paraId="5A3C3FB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2992" behindDoc="0" locked="0" layoutInCell="1" allowOverlap="1" wp14:anchorId="64175E57" wp14:editId="6F8B2D68">
                <wp:simplePos x="0" y="0"/>
                <wp:positionH relativeFrom="column">
                  <wp:posOffset>2235200</wp:posOffset>
                </wp:positionH>
                <wp:positionV relativeFrom="paragraph">
                  <wp:posOffset>8890</wp:posOffset>
                </wp:positionV>
                <wp:extent cx="2294255" cy="240665"/>
                <wp:effectExtent l="0" t="0" r="10795" b="26035"/>
                <wp:wrapNone/>
                <wp:docPr id="1147"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B8468F8" w14:textId="77777777" w:rsidR="00CC6DBD" w:rsidRPr="00E47886"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Забрани и ограничения</w:t>
                            </w:r>
                          </w:p>
                          <w:p w14:paraId="01BBD5C1" w14:textId="77777777" w:rsidR="00CC6DBD" w:rsidRPr="005A0E2A" w:rsidRDefault="00CC6DBD" w:rsidP="00197D06">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175E57" id="Rectangle 1147" o:spid="_x0000_s1293" style="position:absolute;left:0;text-align:left;margin-left:176pt;margin-top:.7pt;width:180.65pt;height:18.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" fillcolor="#c5e0b4" strokecolor="#41719c" strokeweight="1pt">
                <v:path arrowok="t"/>
                <v:textbox>
                  <w:txbxContent>
                    <w:p w14:paraId="5B8468F8" w14:textId="77777777" w:rsidR="00CC6DBD" w:rsidRPr="00E47886"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Забрани и ограничения</w:t>
                      </w:r>
                    </w:p>
                    <w:p w14:paraId="01BBD5C1" w14:textId="77777777" w:rsidR="00CC6DBD" w:rsidRPr="005A0E2A" w:rsidRDefault="00CC6DBD" w:rsidP="00197D06">
                      <w:pPr>
                        <w:jc w:val="center"/>
                        <w:rPr>
                          <w:rFonts w:ascii="Times New Roman" w:hAnsi="Times New Roman" w:cs="Times New Roman"/>
                          <w:sz w:val="16"/>
                          <w:szCs w:val="16"/>
                        </w:rPr>
                      </w:pPr>
                    </w:p>
                  </w:txbxContent>
                </v:textbox>
              </v:rect>
            </w:pict>
          </mc:Fallback>
        </mc:AlternateContent>
      </w:r>
    </w:p>
    <w:p w14:paraId="54666345" w14:textId="77777777" w:rsidR="00197D06" w:rsidRDefault="00197D06" w:rsidP="00197D06">
      <w:pPr>
        <w:spacing w:line="276" w:lineRule="auto"/>
        <w:jc w:val="both"/>
        <w:rPr>
          <w:rFonts w:ascii="Times New Roman" w:eastAsia="Times New Roman" w:hAnsi="Times New Roman" w:cs="Times New Roman"/>
          <w:sz w:val="20"/>
          <w:szCs w:val="20"/>
        </w:rPr>
      </w:pPr>
    </w:p>
    <w:p w14:paraId="76FB2295" w14:textId="77777777" w:rsidR="00197D06" w:rsidRDefault="00197D06" w:rsidP="00197D06">
      <w:pPr>
        <w:spacing w:line="276" w:lineRule="auto"/>
        <w:jc w:val="both"/>
        <w:rPr>
          <w:rFonts w:ascii="Times New Roman" w:eastAsia="Times New Roman" w:hAnsi="Times New Roman" w:cs="Times New Roman"/>
          <w:sz w:val="20"/>
          <w:szCs w:val="20"/>
        </w:rPr>
      </w:pPr>
    </w:p>
    <w:p w14:paraId="1B6AAA23"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9</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СЦ 9</w:t>
      </w:r>
    </w:p>
    <w:p w14:paraId="660DCBDE" w14:textId="77777777" w:rsidR="00197D06" w:rsidRDefault="00197D06" w:rsidP="00197D06">
      <w:pPr>
        <w:spacing w:line="276" w:lineRule="auto"/>
        <w:jc w:val="both"/>
        <w:rPr>
          <w:rFonts w:ascii="Times New Roman" w:eastAsia="Times New Roman" w:hAnsi="Times New Roman" w:cs="Times New Roman"/>
          <w:sz w:val="20"/>
          <w:szCs w:val="20"/>
        </w:rPr>
      </w:pPr>
    </w:p>
    <w:p w14:paraId="3A52E49B"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Интервенционната логика по СЦ 9 включва основно мерки и интервенции спадащи към общата категория селски райони и пазарни мерки. Посредством набор от различни конкретни инструменти и схеми ще се търси постигане на потребностите за качеството на храните, хуманното отношение към животните, биологичното земеделие. Големият въпрос при тази СЦ, която е относително нова и се опитва да трасира пътя към създаване в ЕС на един нов модел на отношение към храната в потребителите е важно да съществува цялостна концепция по тези въпроси, за да бъде изяснено, какво точно това означава за българския потребител и производител на храни. Определено тук има нужда от интервенции които са насочени към българските потребители, които да отидат по-далеч от познатите Схеми за „Училищен плод” и „Училищно мляко”. В интервенционната рамка може и е необходимо да намерят място схемите по директни плащания. Разработването на екосхеми, които могат да допринесат за производството на по-качествени земеделски продукти ще покажат ангажимента към подобряване връзката между производството и предлагането на храни.</w:t>
      </w:r>
    </w:p>
    <w:p w14:paraId="1918E9CC"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4016" behindDoc="0" locked="0" layoutInCell="1" allowOverlap="1" wp14:anchorId="4959EE02" wp14:editId="1A0CAD0D">
                <wp:simplePos x="0" y="0"/>
                <wp:positionH relativeFrom="margin">
                  <wp:posOffset>-74930</wp:posOffset>
                </wp:positionH>
                <wp:positionV relativeFrom="paragraph">
                  <wp:posOffset>121285</wp:posOffset>
                </wp:positionV>
                <wp:extent cx="6334125" cy="4962525"/>
                <wp:effectExtent l="0" t="0" r="28575" b="28575"/>
                <wp:wrapNone/>
                <wp:docPr id="1146" name="Rounded 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34125" cy="4962525"/>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304E35" w14:textId="77777777" w:rsidR="00CC6DBD" w:rsidRDefault="00CC6DBD" w:rsidP="00197D06">
                            <w:pPr>
                              <w:jc w:val="center"/>
                            </w:pPr>
                            <w:r w:rsidRPr="00490AF7">
                              <w:rPr>
                                <w:noProof/>
                                <w:lang w:val="en-US" w:eastAsia="en-US"/>
                              </w:rPr>
                              <w:drawing>
                                <wp:inline distT="0" distB="0" distL="0" distR="0" wp14:anchorId="7F6DBC2F" wp14:editId="2FD9643E">
                                  <wp:extent cx="158115" cy="191135"/>
                                  <wp:effectExtent l="0" t="0" r="0" b="0"/>
                                  <wp:docPr id="844" name="Картина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41E75A17" wp14:editId="63780DB4">
                                  <wp:extent cx="158115" cy="191135"/>
                                  <wp:effectExtent l="0" t="0" r="0" b="0"/>
                                  <wp:docPr id="845" name="Картина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959EE02" id="Rounded Rectangle 1146" o:spid="_x0000_s1294" style="position:absolute;left:0;text-align:left;margin-left:-5.9pt;margin-top:9.55pt;width:498.75pt;height:390.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" fillcolor="#d9e2f3 [664]" strokecolor="#1f4d78 [1604]" strokeweight="1pt">
                <v:stroke joinstyle="miter"/>
                <v:path arrowok="t"/>
                <v:textbox>
                  <w:txbxContent>
                    <w:p w14:paraId="18304E35" w14:textId="77777777" w:rsidR="00CC6DBD" w:rsidRDefault="00CC6DBD" w:rsidP="00197D06">
                      <w:pPr>
                        <w:jc w:val="center"/>
                      </w:pPr>
                      <w:r w:rsidRPr="00490AF7">
                        <w:rPr>
                          <w:noProof/>
                          <w:lang w:val="en-US" w:eastAsia="en-US"/>
                        </w:rPr>
                        <w:drawing>
                          <wp:inline distT="0" distB="0" distL="0" distR="0" wp14:anchorId="7F6DBC2F" wp14:editId="2FD9643E">
                            <wp:extent cx="158115" cy="191135"/>
                            <wp:effectExtent l="0" t="0" r="0" b="0"/>
                            <wp:docPr id="844" name="Картина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r w:rsidRPr="00490AF7">
                        <w:rPr>
                          <w:noProof/>
                          <w:lang w:val="en-US" w:eastAsia="en-US"/>
                        </w:rPr>
                        <w:drawing>
                          <wp:inline distT="0" distB="0" distL="0" distR="0" wp14:anchorId="41E75A17" wp14:editId="63780DB4">
                            <wp:extent cx="158115" cy="191135"/>
                            <wp:effectExtent l="0" t="0" r="0" b="0"/>
                            <wp:docPr id="845" name="Картина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 cy="191135"/>
                                    </a:xfrm>
                                    <a:prstGeom prst="rect">
                                      <a:avLst/>
                                    </a:prstGeom>
                                    <a:noFill/>
                                    <a:ln>
                                      <a:noFill/>
                                    </a:ln>
                                  </pic:spPr>
                                </pic:pic>
                              </a:graphicData>
                            </a:graphic>
                          </wp:inline>
                        </w:drawing>
                      </w:r>
                    </w:p>
                  </w:txbxContent>
                </v:textbox>
                <w10:wrap anchorx="margin"/>
              </v:roundrect>
            </w:pict>
          </mc:Fallback>
        </mc:AlternateContent>
      </w:r>
    </w:p>
    <w:p w14:paraId="6BCE08A1" w14:textId="77777777" w:rsidR="00197D06" w:rsidRPr="007E607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5040" behindDoc="0" locked="0" layoutInCell="1" allowOverlap="1" wp14:anchorId="73579BE5" wp14:editId="030487AC">
                <wp:simplePos x="0" y="0"/>
                <wp:positionH relativeFrom="column">
                  <wp:posOffset>257810</wp:posOffset>
                </wp:positionH>
                <wp:positionV relativeFrom="paragraph">
                  <wp:posOffset>196215</wp:posOffset>
                </wp:positionV>
                <wp:extent cx="3400425" cy="873125"/>
                <wp:effectExtent l="0" t="0" r="28575" b="22225"/>
                <wp:wrapNone/>
                <wp:docPr id="1145" name="Rounded Rectangle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0425" cy="87312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D3A374" w14:textId="77777777" w:rsidR="00CC6DBD" w:rsidRPr="000335E0" w:rsidRDefault="00CC6DBD" w:rsidP="00197D06">
                            <w:pPr>
                              <w:jc w:val="center"/>
                              <w:rPr>
                                <w:rFonts w:ascii="Times New Roman" w:hAnsi="Times New Roman" w:cs="Times New Roman"/>
                                <w:i/>
                                <w:sz w:val="16"/>
                                <w:szCs w:val="16"/>
                              </w:rPr>
                            </w:pPr>
                            <w:r w:rsidRPr="00BF2286">
                              <w:rPr>
                                <w:rFonts w:ascii="Times New Roman" w:hAnsi="Times New Roman" w:cs="Times New Roman"/>
                                <w:color w:val="2F5496" w:themeColor="accent5" w:themeShade="BF"/>
                                <w:sz w:val="18"/>
                                <w:szCs w:val="18"/>
                              </w:rPr>
                              <w:t>Хоризонтална цел:</w:t>
                            </w:r>
                            <w:r w:rsidRPr="00BF2286">
                              <w:rPr>
                                <w:rFonts w:ascii="Times New Roman" w:hAnsi="Times New Roman" w:cs="Times New Roman"/>
                                <w:i/>
                                <w:color w:val="C45911" w:themeColor="accent2" w:themeShade="BF"/>
                                <w:sz w:val="18"/>
                                <w:szCs w:val="18"/>
                              </w:rPr>
                              <w:t>Модернизиране, чрез споделяне на знанията, иновациите и цифровизацията в селското стопанство и селските райони и насърчаване на използването им в по-голяма степен</w:t>
                            </w:r>
                          </w:p>
                          <w:p w14:paraId="78327E71" w14:textId="77777777" w:rsidR="00CC6DBD" w:rsidRPr="006B13BD" w:rsidRDefault="00CC6DBD" w:rsidP="00197D06">
                            <w:pPr>
                              <w:jc w:val="center"/>
                              <w:rPr>
                                <w:rFonts w:ascii="Times New Roman" w:hAnsi="Times New Roman" w:cs="Times New Roman"/>
                                <w:color w:val="2F5496" w:themeColor="accent5" w:themeShade="BF"/>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579BE5" id="Rounded Rectangle 1145" o:spid="_x0000_s1295" style="position:absolute;left:0;text-align:left;margin-left:20.3pt;margin-top:15.45pt;width:267.75pt;height:6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" fillcolor="#e2efd9 [665]" strokecolor="#1f4d78 [1604]" strokeweight="1pt">
                <v:stroke joinstyle="miter"/>
                <v:path arrowok="t"/>
                <v:textbox>
                  <w:txbxContent>
                    <w:p w14:paraId="5ED3A374" w14:textId="77777777" w:rsidR="00CC6DBD" w:rsidRPr="000335E0" w:rsidRDefault="00CC6DBD" w:rsidP="00197D06">
                      <w:pPr>
                        <w:jc w:val="center"/>
                        <w:rPr>
                          <w:rFonts w:ascii="Times New Roman" w:hAnsi="Times New Roman" w:cs="Times New Roman"/>
                          <w:i/>
                          <w:sz w:val="16"/>
                          <w:szCs w:val="16"/>
                        </w:rPr>
                      </w:pPr>
                      <w:r w:rsidRPr="00BF2286">
                        <w:rPr>
                          <w:rFonts w:ascii="Times New Roman" w:hAnsi="Times New Roman" w:cs="Times New Roman"/>
                          <w:color w:val="2F5496" w:themeColor="accent5" w:themeShade="BF"/>
                          <w:sz w:val="18"/>
                          <w:szCs w:val="18"/>
                        </w:rPr>
                        <w:t>Хоризонтална цел:</w:t>
                      </w:r>
                      <w:r w:rsidRPr="00BF2286">
                        <w:rPr>
                          <w:rFonts w:ascii="Times New Roman" w:hAnsi="Times New Roman" w:cs="Times New Roman"/>
                          <w:i/>
                          <w:color w:val="C45911" w:themeColor="accent2" w:themeShade="BF"/>
                          <w:sz w:val="18"/>
                          <w:szCs w:val="18"/>
                        </w:rPr>
                        <w:t>Модернизиране, чрез споделяне на знанията, иновациите и цифровизацията в селското стопанство и селските райони и насърчаване на използването им в по-голяма степен</w:t>
                      </w:r>
                    </w:p>
                    <w:p w14:paraId="78327E71" w14:textId="77777777" w:rsidR="00CC6DBD" w:rsidRPr="006B13BD" w:rsidRDefault="00CC6DBD" w:rsidP="00197D06">
                      <w:pPr>
                        <w:jc w:val="center"/>
                        <w:rPr>
                          <w:rFonts w:ascii="Times New Roman" w:hAnsi="Times New Roman" w:cs="Times New Roman"/>
                          <w:color w:val="2F5496" w:themeColor="accent5" w:themeShade="BF"/>
                          <w:sz w:val="16"/>
                          <w:szCs w:val="16"/>
                        </w:rPr>
                      </w:pPr>
                    </w:p>
                  </w:txbxContent>
                </v:textbox>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6064" behindDoc="0" locked="0" layoutInCell="1" allowOverlap="1" wp14:anchorId="5FD57F1D" wp14:editId="1C7A6D22">
                <wp:simplePos x="0" y="0"/>
                <wp:positionH relativeFrom="margin">
                  <wp:align>right</wp:align>
                </wp:positionH>
                <wp:positionV relativeFrom="paragraph">
                  <wp:posOffset>266700</wp:posOffset>
                </wp:positionV>
                <wp:extent cx="1562735" cy="540385"/>
                <wp:effectExtent l="0" t="0" r="18415" b="12065"/>
                <wp:wrapNone/>
                <wp:docPr id="1144" name="Rounded Rectangle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540385"/>
                        </a:xfrm>
                        <a:prstGeom prst="roundRect">
                          <a:avLst/>
                        </a:prstGeom>
                        <a:solidFill>
                          <a:srgbClr val="9F218D"/>
                        </a:solidFill>
                        <a:ln>
                          <a:solidFill>
                            <a:srgbClr val="942C8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E6C4C"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1A7D6166"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FD57F1D" id="Rounded Rectangle 1144" o:spid="_x0000_s1296" style="position:absolute;left:0;text-align:left;margin-left:71.85pt;margin-top:21pt;width:123.05pt;height:42.55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" fillcolor="#9f218d" strokecolor="#942c80" strokeweight="1pt">
                <v:stroke joinstyle="miter"/>
                <v:path arrowok="t"/>
                <v:textbox>
                  <w:txbxContent>
                    <w:p w14:paraId="0CAE6C4C" w14:textId="77777777" w:rsidR="00CC6DBD" w:rsidRDefault="00CC6DBD" w:rsidP="00197D06">
                      <w:pPr>
                        <w:jc w:val="center"/>
                        <w:rPr>
                          <w:rFonts w:ascii="Times New Roman" w:hAnsi="Times New Roman" w:cs="Times New Roman"/>
                          <w:sz w:val="16"/>
                          <w:szCs w:val="16"/>
                        </w:rPr>
                      </w:pPr>
                      <w:r w:rsidRPr="00C164CF">
                        <w:rPr>
                          <w:rFonts w:ascii="Times New Roman" w:hAnsi="Times New Roman" w:cs="Times New Roman"/>
                          <w:sz w:val="16"/>
                          <w:szCs w:val="16"/>
                        </w:rPr>
                        <w:t xml:space="preserve">Индикатори </w:t>
                      </w:r>
                      <w:r>
                        <w:rPr>
                          <w:rFonts w:ascii="Times New Roman" w:hAnsi="Times New Roman" w:cs="Times New Roman"/>
                          <w:sz w:val="16"/>
                          <w:szCs w:val="16"/>
                        </w:rPr>
                        <w:t>за въздействие:</w:t>
                      </w:r>
                    </w:p>
                    <w:p w14:paraId="1A7D6166" w14:textId="77777777" w:rsidR="00CC6DBD" w:rsidRPr="00292E8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I.1</w:t>
                      </w:r>
                    </w:p>
                  </w:txbxContent>
                </v:textbox>
                <w10:wrap anchorx="margin"/>
              </v:roundrect>
            </w:pict>
          </mc:Fallback>
        </mc:AlternateContent>
      </w:r>
    </w:p>
    <w:p w14:paraId="5A2DFA4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7088" behindDoc="0" locked="0" layoutInCell="1" allowOverlap="1" wp14:anchorId="1FB9638E" wp14:editId="262D0CE3">
                <wp:simplePos x="0" y="0"/>
                <wp:positionH relativeFrom="column">
                  <wp:posOffset>3724275</wp:posOffset>
                </wp:positionH>
                <wp:positionV relativeFrom="paragraph">
                  <wp:posOffset>55880</wp:posOffset>
                </wp:positionV>
                <wp:extent cx="340995" cy="224155"/>
                <wp:effectExtent l="19050" t="19050" r="20955" b="42545"/>
                <wp:wrapNone/>
                <wp:docPr id="1143" name="Left Arrow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241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03DAD5A" id="Left Arrow 1143" o:spid="_x0000_s1026" type="#_x0000_t66" style="position:absolute;margin-left:293.25pt;margin-top:4.4pt;width:26.85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" adj="7099" fillcolor="#5b9bd5 [3204]" strokecolor="#1f4d78 [1604]" strokeweight="1pt">
                <v:path arrowok="t"/>
              </v:shape>
            </w:pict>
          </mc:Fallback>
        </mc:AlternateContent>
      </w:r>
    </w:p>
    <w:p w14:paraId="30E858E1" w14:textId="77777777" w:rsidR="00197D06" w:rsidRDefault="00197D06" w:rsidP="00197D06">
      <w:pPr>
        <w:spacing w:line="276" w:lineRule="auto"/>
        <w:jc w:val="both"/>
        <w:rPr>
          <w:rFonts w:ascii="Times New Roman" w:eastAsia="Times New Roman" w:hAnsi="Times New Roman" w:cs="Times New Roman"/>
          <w:sz w:val="20"/>
          <w:szCs w:val="20"/>
        </w:rPr>
      </w:pPr>
    </w:p>
    <w:p w14:paraId="5CA681B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8112" behindDoc="0" locked="0" layoutInCell="1" allowOverlap="1" wp14:anchorId="29543330" wp14:editId="1E3C804C">
                <wp:simplePos x="0" y="0"/>
                <wp:positionH relativeFrom="margin">
                  <wp:align>right</wp:align>
                </wp:positionH>
                <wp:positionV relativeFrom="paragraph">
                  <wp:posOffset>147320</wp:posOffset>
                </wp:positionV>
                <wp:extent cx="1562735" cy="648335"/>
                <wp:effectExtent l="0" t="0" r="18415" b="18415"/>
                <wp:wrapNone/>
                <wp:docPr id="1142" name="Rounded Rectangle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735" cy="648335"/>
                        </a:xfrm>
                        <a:prstGeom prst="roundRect">
                          <a:avLst/>
                        </a:prstGeom>
                        <a:solidFill>
                          <a:srgbClr val="9F218D"/>
                        </a:solidFill>
                        <a:ln w="12700" cap="flat" cmpd="sng" algn="ctr">
                          <a:solidFill>
                            <a:srgbClr val="9F218D"/>
                          </a:solidFill>
                          <a:prstDash val="solid"/>
                          <a:miter lim="800000"/>
                        </a:ln>
                        <a:effectLst/>
                      </wps:spPr>
                      <wps:txbx>
                        <w:txbxContent>
                          <w:p w14:paraId="5A850843"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3C9AE1C2" w14:textId="77777777" w:rsidR="00CC6DBD" w:rsidRPr="00D35888"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w:t>
                            </w:r>
                            <w:r>
                              <w:rPr>
                                <w:rFonts w:ascii="Times New Roman" w:hAnsi="Times New Roman" w:cs="Times New Roman"/>
                                <w:color w:val="FFFFFF" w:themeColor="background1"/>
                                <w:sz w:val="16"/>
                                <w:szCs w:val="16"/>
                              </w:rPr>
                              <w:t xml:space="preserve">, </w:t>
                            </w:r>
                            <w:r>
                              <w:rPr>
                                <w:rFonts w:ascii="Times New Roman" w:hAnsi="Times New Roman" w:cs="Times New Roman"/>
                                <w:color w:val="FFFFFF" w:themeColor="background1"/>
                                <w:sz w:val="16"/>
                                <w:szCs w:val="16"/>
                                <w:lang w:val="en-US"/>
                              </w:rPr>
                              <w:t>R.3, R.9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543330" id="Rounded Rectangle 1142" o:spid="_x0000_s1297" style="position:absolute;left:0;text-align:left;margin-left:71.85pt;margin-top:11.6pt;width:123.05pt;height:51.0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" fillcolor="#9f218d" strokecolor="#9f218d" strokeweight="1pt">
                <v:stroke joinstyle="miter"/>
                <v:path arrowok="t"/>
                <v:textbox>
                  <w:txbxContent>
                    <w:p w14:paraId="5A850843" w14:textId="77777777" w:rsidR="00CC6DBD" w:rsidRPr="00292E85" w:rsidRDefault="00CC6DBD" w:rsidP="00197D06">
                      <w:pPr>
                        <w:jc w:val="center"/>
                        <w:rPr>
                          <w:rFonts w:ascii="Times New Roman" w:hAnsi="Times New Roman" w:cs="Times New Roman"/>
                          <w:color w:val="FFFFFF" w:themeColor="background1"/>
                          <w:sz w:val="16"/>
                          <w:szCs w:val="16"/>
                        </w:rPr>
                      </w:pPr>
                      <w:r w:rsidRPr="00292E85">
                        <w:rPr>
                          <w:rFonts w:ascii="Times New Roman" w:hAnsi="Times New Roman" w:cs="Times New Roman"/>
                          <w:color w:val="FFFFFF" w:themeColor="background1"/>
                          <w:sz w:val="16"/>
                          <w:szCs w:val="16"/>
                        </w:rPr>
                        <w:t xml:space="preserve">Индикатори </w:t>
                      </w:r>
                      <w:r>
                        <w:rPr>
                          <w:rFonts w:ascii="Times New Roman" w:hAnsi="Times New Roman" w:cs="Times New Roman"/>
                          <w:color w:val="FFFFFF" w:themeColor="background1"/>
                          <w:sz w:val="16"/>
                          <w:szCs w:val="16"/>
                        </w:rPr>
                        <w:t>за резултат</w:t>
                      </w:r>
                      <w:r w:rsidRPr="00292E85">
                        <w:rPr>
                          <w:rFonts w:ascii="Times New Roman" w:hAnsi="Times New Roman" w:cs="Times New Roman"/>
                          <w:color w:val="FFFFFF" w:themeColor="background1"/>
                          <w:sz w:val="16"/>
                          <w:szCs w:val="16"/>
                        </w:rPr>
                        <w:t>:</w:t>
                      </w:r>
                    </w:p>
                    <w:p w14:paraId="3C9AE1C2" w14:textId="77777777" w:rsidR="00CC6DBD" w:rsidRPr="00D35888" w:rsidRDefault="00CC6DBD" w:rsidP="00197D06">
                      <w:pPr>
                        <w:jc w:val="center"/>
                        <w:rPr>
                          <w:rFonts w:ascii="Times New Roman" w:hAnsi="Times New Roman" w:cs="Times New Roman"/>
                          <w:color w:val="FFFFFF" w:themeColor="background1"/>
                          <w:sz w:val="16"/>
                          <w:szCs w:val="16"/>
                          <w:lang w:val="en-US"/>
                        </w:rPr>
                      </w:pPr>
                      <w:r>
                        <w:rPr>
                          <w:rFonts w:ascii="Times New Roman" w:hAnsi="Times New Roman" w:cs="Times New Roman"/>
                          <w:color w:val="FFFFFF" w:themeColor="background1"/>
                          <w:sz w:val="16"/>
                          <w:szCs w:val="16"/>
                          <w:lang w:val="en-US"/>
                        </w:rPr>
                        <w:t>R.1</w:t>
                      </w:r>
                      <w:r>
                        <w:rPr>
                          <w:rFonts w:ascii="Times New Roman" w:hAnsi="Times New Roman" w:cs="Times New Roman"/>
                          <w:color w:val="FFFFFF" w:themeColor="background1"/>
                          <w:sz w:val="16"/>
                          <w:szCs w:val="16"/>
                        </w:rPr>
                        <w:t xml:space="preserve">, </w:t>
                      </w:r>
                      <w:r>
                        <w:rPr>
                          <w:rFonts w:ascii="Times New Roman" w:hAnsi="Times New Roman" w:cs="Times New Roman"/>
                          <w:color w:val="FFFFFF" w:themeColor="background1"/>
                          <w:sz w:val="16"/>
                          <w:szCs w:val="16"/>
                          <w:lang w:val="en-US"/>
                        </w:rPr>
                        <w:t>R.3, R.9</w:t>
                      </w:r>
                    </w:p>
                  </w:txbxContent>
                </v:textbox>
                <w10:wrap anchorx="margin"/>
              </v:roundrect>
            </w:pict>
          </mc:Fallback>
        </mc:AlternateContent>
      </w:r>
    </w:p>
    <w:p w14:paraId="7ACAF20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39136" behindDoc="0" locked="0" layoutInCell="1" allowOverlap="1" wp14:anchorId="12129E82" wp14:editId="6F578BDC">
                <wp:simplePos x="0" y="0"/>
                <wp:positionH relativeFrom="column">
                  <wp:posOffset>3592830</wp:posOffset>
                </wp:positionH>
                <wp:positionV relativeFrom="paragraph">
                  <wp:posOffset>144145</wp:posOffset>
                </wp:positionV>
                <wp:extent cx="547370" cy="236855"/>
                <wp:effectExtent l="0" t="95250" r="5080" b="106045"/>
                <wp:wrapNone/>
                <wp:docPr id="1141" name="Left Arrow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93003">
                          <a:off x="0" y="0"/>
                          <a:ext cx="547370" cy="23685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07050A9" id="Left Arrow 1141" o:spid="_x0000_s1026" type="#_x0000_t66" style="position:absolute;margin-left:282.9pt;margin-top:11.35pt;width:43.1pt;height:18.65pt;rotation:2286117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" adj="4673" fillcolor="#5b9bd5 [3204]" strokecolor="#1f4d78 [1604]" strokeweight="1pt">
                <v:path arrowok="t"/>
              </v:shape>
            </w:pict>
          </mc:Fallback>
        </mc:AlternateContent>
      </w:r>
    </w:p>
    <w:p w14:paraId="56B3678E"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0160" behindDoc="0" locked="0" layoutInCell="1" allowOverlap="1" wp14:anchorId="0C9D5E54" wp14:editId="0C38631B">
                <wp:simplePos x="0" y="0"/>
                <wp:positionH relativeFrom="column">
                  <wp:posOffset>3192145</wp:posOffset>
                </wp:positionH>
                <wp:positionV relativeFrom="paragraph">
                  <wp:posOffset>25400</wp:posOffset>
                </wp:positionV>
                <wp:extent cx="166370" cy="398145"/>
                <wp:effectExtent l="19050" t="19050" r="43180" b="20955"/>
                <wp:wrapNone/>
                <wp:docPr id="1140" name="Up Arrow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39814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84AA688" id="Up Arrow 1140" o:spid="_x0000_s1026" type="#_x0000_t68" style="position:absolute;margin-left:251.35pt;margin-top:2pt;width:13.1pt;height:3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" adj="4513" fillcolor="#5b9bd5 [3204]" strokecolor="#1f4d78 [1604]" strokeweight="1pt">
                <v:path arrowok="t"/>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1184" behindDoc="0" locked="0" layoutInCell="1" allowOverlap="1" wp14:anchorId="6A3ECB30" wp14:editId="0605DC1D">
                <wp:simplePos x="0" y="0"/>
                <wp:positionH relativeFrom="column">
                  <wp:posOffset>922655</wp:posOffset>
                </wp:positionH>
                <wp:positionV relativeFrom="paragraph">
                  <wp:posOffset>25400</wp:posOffset>
                </wp:positionV>
                <wp:extent cx="166370" cy="415925"/>
                <wp:effectExtent l="19050" t="19050" r="43180" b="22225"/>
                <wp:wrapNone/>
                <wp:docPr id="1139" name="Up Arrow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415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D23DBCF" id="Up Arrow 1139" o:spid="_x0000_s1026" type="#_x0000_t68" style="position:absolute;margin-left:72.65pt;margin-top:2pt;width:13.1pt;height:3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" adj="4320" fillcolor="#5b9bd5 [3204]" strokecolor="#1f4d78 [1604]" strokeweight="1pt">
                <v:path arrowok="t"/>
              </v:shape>
            </w:pict>
          </mc:Fallback>
        </mc:AlternateContent>
      </w:r>
    </w:p>
    <w:p w14:paraId="3B98A633"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2208" behindDoc="0" locked="0" layoutInCell="1" allowOverlap="1" wp14:anchorId="29D9F8B0" wp14:editId="2A263B99">
                <wp:simplePos x="0" y="0"/>
                <wp:positionH relativeFrom="margin">
                  <wp:posOffset>141605</wp:posOffset>
                </wp:positionH>
                <wp:positionV relativeFrom="paragraph">
                  <wp:posOffset>212725</wp:posOffset>
                </wp:positionV>
                <wp:extent cx="1412875" cy="2527300"/>
                <wp:effectExtent l="0" t="0" r="15875" b="25400"/>
                <wp:wrapNone/>
                <wp:docPr id="1138" name="Rounded Rectangle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52730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txbx>
                        <w:txbxContent>
                          <w:p w14:paraId="7FA5F380"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9D9F8B0" id="Rounded Rectangle 1138" o:spid="_x0000_s1298" style="position:absolute;left:0;text-align:left;margin-left:11.15pt;margin-top:16.75pt;width:111.25pt;height:199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" fillcolor="#e2f0d9" strokecolor="#41719c" strokeweight="1pt">
                <v:stroke joinstyle="miter"/>
                <v:path arrowok="t"/>
                <v:textbox>
                  <w:txbxContent>
                    <w:p w14:paraId="7FA5F380" w14:textId="77777777" w:rsidR="00CC6DBD" w:rsidRPr="006417B8" w:rsidRDefault="00CC6DBD" w:rsidP="00197D06">
                      <w:pPr>
                        <w:spacing w:after="0" w:line="240" w:lineRule="auto"/>
                        <w:jc w:val="center"/>
                        <w:rPr>
                          <w:rFonts w:ascii="Times New Roman" w:hAnsi="Times New Roman" w:cs="Times New Roman"/>
                          <w:i/>
                          <w:color w:val="1F3864" w:themeColor="accent5" w:themeShade="80"/>
                          <w:sz w:val="16"/>
                          <w:szCs w:val="16"/>
                        </w:rPr>
                      </w:pPr>
                    </w:p>
                  </w:txbxContent>
                </v:textbox>
                <w10:wrap anchorx="margin"/>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3232" behindDoc="0" locked="0" layoutInCell="1" allowOverlap="1" wp14:anchorId="17C9373F" wp14:editId="1D593D7C">
                <wp:simplePos x="0" y="0"/>
                <wp:positionH relativeFrom="column">
                  <wp:posOffset>2119630</wp:posOffset>
                </wp:positionH>
                <wp:positionV relativeFrom="paragraph">
                  <wp:posOffset>220980</wp:posOffset>
                </wp:positionV>
                <wp:extent cx="2651760" cy="2693035"/>
                <wp:effectExtent l="0" t="0" r="15240" b="12065"/>
                <wp:wrapNone/>
                <wp:docPr id="1137" name="Rounded Rectangle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1760" cy="269303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7D2A214E" id="Rounded Rectangle 1137" o:spid="_x0000_s1026" style="position:absolute;margin-left:166.9pt;margin-top:17.4pt;width:208.8pt;height:212.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" fillcolor="#a8d08d [1945]" strokecolor="#1f4d78 [1604]" strokeweight="1pt">
                <v:stroke joinstyle="miter"/>
                <v:path arrowok="t"/>
              </v:round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4256" behindDoc="0" locked="0" layoutInCell="1" allowOverlap="1" wp14:anchorId="03989079" wp14:editId="0EEB1DF1">
                <wp:simplePos x="0" y="0"/>
                <wp:positionH relativeFrom="column">
                  <wp:posOffset>4987925</wp:posOffset>
                </wp:positionH>
                <wp:positionV relativeFrom="paragraph">
                  <wp:posOffset>177165</wp:posOffset>
                </wp:positionV>
                <wp:extent cx="980440" cy="2759710"/>
                <wp:effectExtent l="0" t="0" r="10160" b="21590"/>
                <wp:wrapNone/>
                <wp:docPr id="1136" name="Rounded Rectangle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0440" cy="275971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roundrect w14:anchorId="068C2D41" id="Rounded Rectangle 1136" o:spid="_x0000_s1026" style="position:absolute;margin-left:392.75pt;margin-top:13.95pt;width:77.2pt;height:217.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" fillcolor="#d9e2f3 [664]" strokecolor="#1f4d78 [1604]" strokeweight="1pt">
                <v:stroke joinstyle="miter"/>
                <v:path arrowok="t"/>
              </v:roundrect>
            </w:pict>
          </mc:Fallback>
        </mc:AlternateContent>
      </w:r>
    </w:p>
    <w:p w14:paraId="6A2CD6C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5280" behindDoc="0" locked="0" layoutInCell="1" allowOverlap="1" wp14:anchorId="6CE871ED" wp14:editId="2C6786F6">
                <wp:simplePos x="0" y="0"/>
                <wp:positionH relativeFrom="column">
                  <wp:posOffset>5137150</wp:posOffset>
                </wp:positionH>
                <wp:positionV relativeFrom="paragraph">
                  <wp:posOffset>41910</wp:posOffset>
                </wp:positionV>
                <wp:extent cx="748030" cy="498475"/>
                <wp:effectExtent l="0" t="0" r="13970" b="15875"/>
                <wp:wrapNone/>
                <wp:docPr id="1135" name="Rectangle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030" cy="498475"/>
                        </a:xfrm>
                        <a:prstGeom prst="rect">
                          <a:avLst/>
                        </a:prstGeom>
                        <a:solidFill>
                          <a:srgbClr val="BB058B"/>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8DCC86"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E871ED" id="Rectangle 1135" o:spid="_x0000_s1299" style="position:absolute;left:0;text-align:left;margin-left:404.5pt;margin-top:3.3pt;width:58.9pt;height:39.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" fillcolor="#bb058b" strokecolor="#1f4d78 [1604]" strokeweight="1pt">
                <v:path arrowok="t"/>
                <v:textbox>
                  <w:txbxContent>
                    <w:p w14:paraId="448DCC86" w14:textId="77777777" w:rsidR="00CC6DBD" w:rsidRPr="00546158" w:rsidRDefault="00CC6DBD" w:rsidP="00197D06">
                      <w:pPr>
                        <w:jc w:val="center"/>
                        <w:rPr>
                          <w:rFonts w:ascii="Times New Roman" w:hAnsi="Times New Roman" w:cs="Times New Roman"/>
                          <w:sz w:val="16"/>
                          <w:szCs w:val="16"/>
                        </w:rPr>
                      </w:pPr>
                      <w:r>
                        <w:rPr>
                          <w:rFonts w:ascii="Times New Roman" w:hAnsi="Times New Roman" w:cs="Times New Roman"/>
                          <w:sz w:val="16"/>
                          <w:szCs w:val="16"/>
                        </w:rPr>
                        <w:t>Индикатори за краен продукт</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6304" behindDoc="0" locked="0" layoutInCell="1" allowOverlap="1" wp14:anchorId="1AB15A92" wp14:editId="20EC464B">
                <wp:simplePos x="0" y="0"/>
                <wp:positionH relativeFrom="column">
                  <wp:posOffset>2942590</wp:posOffset>
                </wp:positionH>
                <wp:positionV relativeFrom="paragraph">
                  <wp:posOffset>8255</wp:posOffset>
                </wp:positionV>
                <wp:extent cx="914400" cy="241300"/>
                <wp:effectExtent l="0" t="0" r="19050" b="25400"/>
                <wp:wrapNone/>
                <wp:docPr id="1134"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a:solidFill>
                          <a:schemeClr val="accent6">
                            <a:lumMod val="40000"/>
                            <a:lumOff val="60000"/>
                          </a:schemeClr>
                        </a:solidFill>
                        <a:ln w="12700" cap="flat" cmpd="sng" algn="ctr">
                          <a:solidFill>
                            <a:srgbClr val="5B9BD5">
                              <a:shade val="50000"/>
                            </a:srgbClr>
                          </a:solidFill>
                          <a:prstDash val="solid"/>
                          <a:miter lim="800000"/>
                        </a:ln>
                        <a:effectLst/>
                      </wps:spPr>
                      <wps:txbx>
                        <w:txbxContent>
                          <w:p w14:paraId="1014853A"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AB15A92" id="Rectangle 1134" o:spid="_x0000_s1300" style="position:absolute;left:0;text-align:left;margin-left:231.7pt;margin-top:.65pt;width:1in;height: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" fillcolor="#c5e0b3 [1305]" strokecolor="#41719c" strokeweight="1pt">
                <v:path arrowok="t"/>
                <v:textbox>
                  <w:txbxContent>
                    <w:p w14:paraId="1014853A"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Интервенции</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7328" behindDoc="0" locked="0" layoutInCell="1" allowOverlap="1" wp14:anchorId="23516804" wp14:editId="051020D9">
                <wp:simplePos x="0" y="0"/>
                <wp:positionH relativeFrom="column">
                  <wp:posOffset>340995</wp:posOffset>
                </wp:positionH>
                <wp:positionV relativeFrom="paragraph">
                  <wp:posOffset>75565</wp:posOffset>
                </wp:positionV>
                <wp:extent cx="914400" cy="241300"/>
                <wp:effectExtent l="0" t="0" r="19050" b="25400"/>
                <wp:wrapNone/>
                <wp:docPr id="1133"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1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2C8322"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23516804" id="Rectangle 1133" o:spid="_x0000_s1301" style="position:absolute;left:0;text-align:left;margin-left:26.85pt;margin-top:5.95pt;width:1in;height:1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" fillcolor="#5b9bd5 [3204]" strokecolor="#1f4d78 [1604]" strokeweight="1pt">
                <v:path arrowok="t"/>
                <v:textbox>
                  <w:txbxContent>
                    <w:p w14:paraId="1E2C8322" w14:textId="77777777" w:rsidR="00CC6DBD" w:rsidRPr="005A0E2A" w:rsidRDefault="00CC6DBD" w:rsidP="00197D06">
                      <w:pPr>
                        <w:jc w:val="center"/>
                        <w:rPr>
                          <w:rFonts w:ascii="Times New Roman" w:hAnsi="Times New Roman" w:cs="Times New Roman"/>
                          <w:b/>
                          <w:i/>
                          <w:sz w:val="16"/>
                          <w:szCs w:val="16"/>
                        </w:rPr>
                      </w:pPr>
                      <w:r w:rsidRPr="005A0E2A">
                        <w:rPr>
                          <w:rFonts w:ascii="Times New Roman" w:hAnsi="Times New Roman" w:cs="Times New Roman"/>
                          <w:b/>
                          <w:i/>
                          <w:sz w:val="16"/>
                          <w:szCs w:val="16"/>
                        </w:rPr>
                        <w:t>Потребности</w:t>
                      </w:r>
                    </w:p>
                  </w:txbxContent>
                </v:textbox>
              </v:rect>
            </w:pict>
          </mc:Fallback>
        </mc:AlternateContent>
      </w:r>
    </w:p>
    <w:p w14:paraId="553891D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8352" behindDoc="0" locked="0" layoutInCell="1" allowOverlap="1" wp14:anchorId="56C8CB92" wp14:editId="7036765B">
                <wp:simplePos x="0" y="0"/>
                <wp:positionH relativeFrom="column">
                  <wp:posOffset>2251710</wp:posOffset>
                </wp:positionH>
                <wp:positionV relativeFrom="paragraph">
                  <wp:posOffset>246380</wp:posOffset>
                </wp:positionV>
                <wp:extent cx="2294255" cy="240665"/>
                <wp:effectExtent l="0" t="0" r="10795" b="26035"/>
                <wp:wrapNone/>
                <wp:docPr id="1132"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4066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5F07B557"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6C8CB92" id="Rectangle 1132" o:spid="_x0000_s1302" style="position:absolute;left:0;text-align:left;margin-left:177.3pt;margin-top:19.4pt;width:180.65pt;height:18.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" fillcolor="#c5e0b4" strokecolor="#41719c" strokeweight="1pt">
                <v:path arrowok="t"/>
                <v:textbox>
                  <w:txbxContent>
                    <w:p w14:paraId="5F07B557"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w:t>
                      </w:r>
                      <w:r>
                        <w:rPr>
                          <w:rFonts w:ascii="Times New Roman" w:hAnsi="Times New Roman" w:cs="Times New Roman"/>
                          <w:sz w:val="16"/>
                          <w:szCs w:val="16"/>
                        </w:rPr>
                        <w:t>– инвестиции ЗС</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49376" behindDoc="0" locked="0" layoutInCell="1" allowOverlap="1" wp14:anchorId="7467647C" wp14:editId="3D86EAC0">
                <wp:simplePos x="0" y="0"/>
                <wp:positionH relativeFrom="column">
                  <wp:posOffset>249555</wp:posOffset>
                </wp:positionH>
                <wp:positionV relativeFrom="paragraph">
                  <wp:posOffset>114300</wp:posOffset>
                </wp:positionV>
                <wp:extent cx="1179830" cy="315595"/>
                <wp:effectExtent l="0" t="0" r="20320" b="27305"/>
                <wp:wrapNone/>
                <wp:docPr id="1131"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315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08271" w14:textId="77777777" w:rsidR="00CC6DBD" w:rsidRPr="004A2030"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Развитие на ССЗИСС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67647C" id="Rectangle 1131" o:spid="_x0000_s1303" style="position:absolute;left:0;text-align:left;margin-left:19.65pt;margin-top:9pt;width:92.9pt;height:24.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" fillcolor="#5b9bd5 [3204]" strokecolor="#1f4d78 [1604]" strokeweight="1pt">
                <v:path arrowok="t"/>
                <v:textbox>
                  <w:txbxContent>
                    <w:p w14:paraId="28D08271" w14:textId="77777777" w:rsidR="00CC6DBD" w:rsidRPr="004A2030"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Развитие на ССЗИСС</w:t>
                      </w:r>
                    </w:p>
                  </w:txbxContent>
                </v:textbox>
              </v:rect>
            </w:pict>
          </mc:Fallback>
        </mc:AlternateContent>
      </w:r>
    </w:p>
    <w:p w14:paraId="763FE77A"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0400" behindDoc="0" locked="0" layoutInCell="1" allowOverlap="1" wp14:anchorId="7BE88B68" wp14:editId="233915CF">
                <wp:simplePos x="0" y="0"/>
                <wp:positionH relativeFrom="column">
                  <wp:posOffset>4754880</wp:posOffset>
                </wp:positionH>
                <wp:positionV relativeFrom="paragraph">
                  <wp:posOffset>69215</wp:posOffset>
                </wp:positionV>
                <wp:extent cx="248920" cy="715010"/>
                <wp:effectExtent l="0" t="0" r="55880" b="66040"/>
                <wp:wrapNone/>
                <wp:docPr id="1130" name="Straight Arrow Connector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7150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7A62481" id="Straight Arrow Connector 1130" o:spid="_x0000_s1026" type="#_x0000_t32" style="position:absolute;margin-left:374.4pt;margin-top:5.45pt;width:19.6pt;height:56.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1424" behindDoc="0" locked="0" layoutInCell="1" allowOverlap="1" wp14:anchorId="600677F2" wp14:editId="73345F45">
                <wp:simplePos x="0" y="0"/>
                <wp:positionH relativeFrom="column">
                  <wp:posOffset>4779645</wp:posOffset>
                </wp:positionH>
                <wp:positionV relativeFrom="paragraph">
                  <wp:posOffset>218440</wp:posOffset>
                </wp:positionV>
                <wp:extent cx="207645" cy="1545590"/>
                <wp:effectExtent l="0" t="38100" r="59055" b="16510"/>
                <wp:wrapNone/>
                <wp:docPr id="1129" name="Straight Arrow Connector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 cy="154559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758E872" id="Straight Arrow Connector 1129" o:spid="_x0000_s1026" type="#_x0000_t32" style="position:absolute;margin-left:376.35pt;margin-top:17.2pt;width:16.35pt;height:121.7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2448" behindDoc="0" locked="0" layoutInCell="1" allowOverlap="1" wp14:anchorId="3B37CA89" wp14:editId="6661B5F8">
                <wp:simplePos x="0" y="0"/>
                <wp:positionH relativeFrom="column">
                  <wp:posOffset>1579245</wp:posOffset>
                </wp:positionH>
                <wp:positionV relativeFrom="paragraph">
                  <wp:posOffset>85725</wp:posOffset>
                </wp:positionV>
                <wp:extent cx="540385" cy="1595755"/>
                <wp:effectExtent l="0" t="38100" r="50165" b="23495"/>
                <wp:wrapNone/>
                <wp:docPr id="1128" name="Straight Arrow Connector 1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0385" cy="15957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6662D42" id="Straight Arrow Connector 1128" o:spid="_x0000_s1026" type="#_x0000_t32" style="position:absolute;margin-left:124.35pt;margin-top:6.75pt;width:42.55pt;height:125.6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3472" behindDoc="0" locked="0" layoutInCell="1" allowOverlap="1" wp14:anchorId="4D8EE0E1" wp14:editId="7D560641">
                <wp:simplePos x="0" y="0"/>
                <wp:positionH relativeFrom="column">
                  <wp:posOffset>1562735</wp:posOffset>
                </wp:positionH>
                <wp:positionV relativeFrom="paragraph">
                  <wp:posOffset>11430</wp:posOffset>
                </wp:positionV>
                <wp:extent cx="556895" cy="981075"/>
                <wp:effectExtent l="0" t="0" r="52705" b="47625"/>
                <wp:wrapNone/>
                <wp:docPr id="1127" name="Straight Arrow Connector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98107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0BDB59F" id="Straight Arrow Connector 1127" o:spid="_x0000_s1026" type="#_x0000_t32" style="position:absolute;margin-left:123.05pt;margin-top:.9pt;width:43.85pt;height:7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4496" behindDoc="0" locked="0" layoutInCell="1" allowOverlap="1" wp14:anchorId="683AE8BE" wp14:editId="36FFA80D">
                <wp:simplePos x="0" y="0"/>
                <wp:positionH relativeFrom="column">
                  <wp:posOffset>241300</wp:posOffset>
                </wp:positionH>
                <wp:positionV relativeFrom="paragraph">
                  <wp:posOffset>219075</wp:posOffset>
                </wp:positionV>
                <wp:extent cx="1179830" cy="340995"/>
                <wp:effectExtent l="0" t="0" r="20320" b="20955"/>
                <wp:wrapNone/>
                <wp:docPr id="1126"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340995"/>
                        </a:xfrm>
                        <a:prstGeom prst="rect">
                          <a:avLst/>
                        </a:prstGeom>
                        <a:solidFill>
                          <a:srgbClr val="5B9BD5"/>
                        </a:solidFill>
                        <a:ln w="12700" cap="flat" cmpd="sng" algn="ctr">
                          <a:solidFill>
                            <a:srgbClr val="5B9BD5">
                              <a:shade val="50000"/>
                            </a:srgbClr>
                          </a:solidFill>
                          <a:prstDash val="solid"/>
                          <a:miter lim="800000"/>
                        </a:ln>
                        <a:effectLst/>
                      </wps:spPr>
                      <wps:txbx>
                        <w:txbxContent>
                          <w:p w14:paraId="5A04BAA3"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Взаимовръзки ССЗИСС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3AE8BE" id="Rectangle 1126" o:spid="_x0000_s1304" style="position:absolute;left:0;text-align:left;margin-left:19pt;margin-top:17.25pt;width:92.9pt;height:2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" fillcolor="#5b9bd5" strokecolor="#41719c" strokeweight="1pt">
                <v:path arrowok="t"/>
                <v:textbox>
                  <w:txbxContent>
                    <w:p w14:paraId="5A04BAA3" w14:textId="77777777" w:rsidR="00CC6DBD" w:rsidRPr="00734BD3" w:rsidRDefault="00CC6DBD" w:rsidP="00197D06">
                      <w:pPr>
                        <w:jc w:val="center"/>
                        <w:rPr>
                          <w:rFonts w:ascii="Times New Roman" w:hAnsi="Times New Roman" w:cs="Times New Roman"/>
                          <w:sz w:val="16"/>
                          <w:szCs w:val="16"/>
                        </w:rPr>
                      </w:pPr>
                      <w:r>
                        <w:rPr>
                          <w:rFonts w:ascii="Times New Roman" w:hAnsi="Times New Roman" w:cs="Times New Roman"/>
                          <w:sz w:val="16"/>
                          <w:szCs w:val="16"/>
                        </w:rPr>
                        <w:t>Взаимовръзки ССЗИСС</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5520" behindDoc="0" locked="0" layoutInCell="1" allowOverlap="1" wp14:anchorId="08DECB33" wp14:editId="66261A26">
                <wp:simplePos x="0" y="0"/>
                <wp:positionH relativeFrom="column">
                  <wp:posOffset>5178425</wp:posOffset>
                </wp:positionH>
                <wp:positionV relativeFrom="paragraph">
                  <wp:posOffset>100965</wp:posOffset>
                </wp:positionV>
                <wp:extent cx="664845" cy="233045"/>
                <wp:effectExtent l="0" t="0" r="20955" b="14605"/>
                <wp:wrapNone/>
                <wp:docPr id="1125" name="Rounded 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3304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39E6390"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DECB33" id="Rounded Rectangle 1125" o:spid="_x0000_s1305" style="position:absolute;left:0;text-align:left;margin-left:407.75pt;margin-top:7.95pt;width:52.35pt;height:18.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" fillcolor="#f6b0b7" strokecolor="#41719c" strokeweight="1pt">
                <v:stroke joinstyle="miter"/>
                <v:path arrowok="t"/>
                <v:textbox>
                  <w:txbxContent>
                    <w:p w14:paraId="739E6390"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w:t>
                      </w:r>
                    </w:p>
                  </w:txbxContent>
                </v:textbox>
              </v:roundrect>
            </w:pict>
          </mc:Fallback>
        </mc:AlternateContent>
      </w:r>
    </w:p>
    <w:p w14:paraId="0CA035A0"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6544" behindDoc="0" locked="0" layoutInCell="1" allowOverlap="1" wp14:anchorId="5EC60D9A" wp14:editId="6F04B910">
                <wp:simplePos x="0" y="0"/>
                <wp:positionH relativeFrom="column">
                  <wp:posOffset>4771390</wp:posOffset>
                </wp:positionH>
                <wp:positionV relativeFrom="paragraph">
                  <wp:posOffset>256540</wp:posOffset>
                </wp:positionV>
                <wp:extent cx="232410" cy="290830"/>
                <wp:effectExtent l="0" t="0" r="72390" b="52070"/>
                <wp:wrapNone/>
                <wp:docPr id="1124" name="Straight Arrow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2410" cy="2908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7D782EB" id="Straight Arrow Connector 1124" o:spid="_x0000_s1026" type="#_x0000_t32" style="position:absolute;margin-left:375.7pt;margin-top:20.2pt;width:18.3pt;height:22.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7568" behindDoc="0" locked="0" layoutInCell="1" allowOverlap="1" wp14:anchorId="233C9F23" wp14:editId="67B1D329">
                <wp:simplePos x="0" y="0"/>
                <wp:positionH relativeFrom="column">
                  <wp:posOffset>1554480</wp:posOffset>
                </wp:positionH>
                <wp:positionV relativeFrom="paragraph">
                  <wp:posOffset>240030</wp:posOffset>
                </wp:positionV>
                <wp:extent cx="572770" cy="1212850"/>
                <wp:effectExtent l="0" t="38100" r="55880" b="25400"/>
                <wp:wrapNone/>
                <wp:docPr id="1123" name="Straight Arrow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 cy="12128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FD4D5A0" id="Straight Arrow Connector 1123" o:spid="_x0000_s1026" type="#_x0000_t32" style="position:absolute;margin-left:122.4pt;margin-top:18.9pt;width:45.1pt;height:9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8592" behindDoc="0" locked="0" layoutInCell="1" allowOverlap="1" wp14:anchorId="2BFEB6BE" wp14:editId="65B5719C">
                <wp:simplePos x="0" y="0"/>
                <wp:positionH relativeFrom="column">
                  <wp:posOffset>1554480</wp:posOffset>
                </wp:positionH>
                <wp:positionV relativeFrom="paragraph">
                  <wp:posOffset>181610</wp:posOffset>
                </wp:positionV>
                <wp:extent cx="565785" cy="565150"/>
                <wp:effectExtent l="0" t="0" r="81915" b="63500"/>
                <wp:wrapNone/>
                <wp:docPr id="1122" name="Straight Arrow Connector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785" cy="56515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69A107A" id="Straight Arrow Connector 1122" o:spid="_x0000_s1026" type="#_x0000_t32" style="position:absolute;margin-left:122.4pt;margin-top:14.3pt;width:44.55pt;height:4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59616" behindDoc="0" locked="0" layoutInCell="1" allowOverlap="1" wp14:anchorId="7CD45EA9" wp14:editId="7A40764C">
                <wp:simplePos x="0" y="0"/>
                <wp:positionH relativeFrom="column">
                  <wp:posOffset>2243455</wp:posOffset>
                </wp:positionH>
                <wp:positionV relativeFrom="paragraph">
                  <wp:posOffset>64135</wp:posOffset>
                </wp:positionV>
                <wp:extent cx="2302510" cy="365760"/>
                <wp:effectExtent l="0" t="0" r="21590" b="15240"/>
                <wp:wrapNone/>
                <wp:docPr id="1121" name="Rectangle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36576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29A2CC15"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дигитализация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D45EA9" id="Rectangle 1121" o:spid="_x0000_s1306" style="position:absolute;left:0;text-align:left;margin-left:176.65pt;margin-top:5.05pt;width:181.3pt;height:28.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" fillcolor="#c5e0b4" strokecolor="#41719c" strokeweight="1pt">
                <v:path arrowok="t"/>
                <v:textbox>
                  <w:txbxContent>
                    <w:p w14:paraId="29A2CC15"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Интервенции в СР</w:t>
                      </w:r>
                      <w:r>
                        <w:rPr>
                          <w:rFonts w:ascii="Times New Roman" w:hAnsi="Times New Roman" w:cs="Times New Roman"/>
                          <w:sz w:val="16"/>
                          <w:szCs w:val="16"/>
                        </w:rPr>
                        <w:t xml:space="preserve"> – инвестиции, дигитализация</w:t>
                      </w:r>
                    </w:p>
                  </w:txbxContent>
                </v:textbox>
              </v:rect>
            </w:pict>
          </mc:Fallback>
        </mc:AlternateContent>
      </w:r>
    </w:p>
    <w:p w14:paraId="7935E9CD"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0640" behindDoc="0" locked="0" layoutInCell="1" allowOverlap="1" wp14:anchorId="16073A06" wp14:editId="2E49A7C3">
                <wp:simplePos x="0" y="0"/>
                <wp:positionH relativeFrom="column">
                  <wp:posOffset>257810</wp:posOffset>
                </wp:positionH>
                <wp:positionV relativeFrom="paragraph">
                  <wp:posOffset>128270</wp:posOffset>
                </wp:positionV>
                <wp:extent cx="1171575" cy="257810"/>
                <wp:effectExtent l="0" t="0" r="28575" b="27940"/>
                <wp:wrapNone/>
                <wp:docPr id="1120" name="Rectangl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257810"/>
                        </a:xfrm>
                        <a:prstGeom prst="rect">
                          <a:avLst/>
                        </a:prstGeom>
                        <a:solidFill>
                          <a:srgbClr val="5B9BD5"/>
                        </a:solidFill>
                        <a:ln w="12700" cap="flat" cmpd="sng" algn="ctr">
                          <a:solidFill>
                            <a:srgbClr val="5B9BD5">
                              <a:shade val="50000"/>
                            </a:srgbClr>
                          </a:solidFill>
                          <a:prstDash val="solid"/>
                          <a:miter lim="800000"/>
                        </a:ln>
                        <a:effectLst/>
                      </wps:spPr>
                      <wps:txbx>
                        <w:txbxContent>
                          <w:p w14:paraId="61AD250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Трансфер на знания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073A06" id="Rectangle 1120" o:spid="_x0000_s1307" style="position:absolute;left:0;text-align:left;margin-left:20.3pt;margin-top:10.1pt;width:92.25pt;height:2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" fillcolor="#5b9bd5" strokecolor="#41719c" strokeweight="1pt">
                <v:path arrowok="t"/>
                <v:textbox>
                  <w:txbxContent>
                    <w:p w14:paraId="61AD250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Трансфер на знания</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1664" behindDoc="0" locked="0" layoutInCell="1" allowOverlap="1" wp14:anchorId="5AB5A46D" wp14:editId="0571D978">
                <wp:simplePos x="0" y="0"/>
                <wp:positionH relativeFrom="column">
                  <wp:posOffset>5170170</wp:posOffset>
                </wp:positionH>
                <wp:positionV relativeFrom="paragraph">
                  <wp:posOffset>119380</wp:posOffset>
                </wp:positionV>
                <wp:extent cx="664845" cy="224155"/>
                <wp:effectExtent l="0" t="0" r="20955" b="23495"/>
                <wp:wrapNone/>
                <wp:docPr id="1119" name="Rounded 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7C10D512"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0FB29B12" wp14:editId="51F3AB80">
                                  <wp:extent cx="447675" cy="191086"/>
                                  <wp:effectExtent l="0" t="0" r="0" b="0"/>
                                  <wp:docPr id="846" name="Картина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AB5A46D" id="Rounded Rectangle 1119" o:spid="_x0000_s1308" style="position:absolute;left:0;text-align:left;margin-left:407.1pt;margin-top:9.4pt;width:52.35pt;height:1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" fillcolor="#f6b0b7" strokecolor="#41719c" strokeweight="1pt">
                <v:stroke joinstyle="miter"/>
                <v:path arrowok="t"/>
                <v:textbox>
                  <w:txbxContent>
                    <w:p w14:paraId="7C10D512"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O.18</w:t>
                      </w:r>
                      <w:r w:rsidRPr="00DD2D95">
                        <w:rPr>
                          <w:rFonts w:ascii="Times New Roman" w:hAnsi="Times New Roman" w:cs="Times New Roman"/>
                          <w:noProof/>
                          <w:sz w:val="16"/>
                          <w:szCs w:val="16"/>
                          <w:lang w:val="en-US" w:eastAsia="en-US"/>
                        </w:rPr>
                        <w:drawing>
                          <wp:inline distT="0" distB="0" distL="0" distR="0" wp14:anchorId="0FB29B12" wp14:editId="51F3AB80">
                            <wp:extent cx="447675" cy="191086"/>
                            <wp:effectExtent l="0" t="0" r="0" b="0"/>
                            <wp:docPr id="846" name="Картина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p>
    <w:p w14:paraId="245763E5"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2688" behindDoc="0" locked="0" layoutInCell="1" allowOverlap="1" wp14:anchorId="7BB08B56" wp14:editId="3EDE4BAB">
                <wp:simplePos x="0" y="0"/>
                <wp:positionH relativeFrom="column">
                  <wp:posOffset>4771390</wp:posOffset>
                </wp:positionH>
                <wp:positionV relativeFrom="paragraph">
                  <wp:posOffset>141605</wp:posOffset>
                </wp:positionV>
                <wp:extent cx="233045" cy="532130"/>
                <wp:effectExtent l="0" t="0" r="52705" b="58420"/>
                <wp:wrapNone/>
                <wp:docPr id="1118" name="Straight Arrow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3045" cy="53213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86BBEF8" id="Straight Arrow Connector 1118" o:spid="_x0000_s1026" type="#_x0000_t32" style="position:absolute;margin-left:375.7pt;margin-top:11.15pt;width:18.35pt;height:4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3712" behindDoc="0" locked="0" layoutInCell="1" allowOverlap="1" wp14:anchorId="7109A879" wp14:editId="1A91237E">
                <wp:simplePos x="0" y="0"/>
                <wp:positionH relativeFrom="column">
                  <wp:posOffset>1554480</wp:posOffset>
                </wp:positionH>
                <wp:positionV relativeFrom="paragraph">
                  <wp:posOffset>8255</wp:posOffset>
                </wp:positionV>
                <wp:extent cx="574040" cy="507365"/>
                <wp:effectExtent l="0" t="0" r="73660" b="64135"/>
                <wp:wrapNone/>
                <wp:docPr id="1117" name="Straight Arrow Connector 1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040" cy="50736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A47997" id="Straight Arrow Connector 1117" o:spid="_x0000_s1026" type="#_x0000_t32" style="position:absolute;margin-left:122.4pt;margin-top:.65pt;width:45.2pt;height:39.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4736" behindDoc="0" locked="0" layoutInCell="1" allowOverlap="1" wp14:anchorId="4D0B643A" wp14:editId="4910DB8A">
                <wp:simplePos x="0" y="0"/>
                <wp:positionH relativeFrom="column">
                  <wp:posOffset>2251710</wp:posOffset>
                </wp:positionH>
                <wp:positionV relativeFrom="paragraph">
                  <wp:posOffset>7620</wp:posOffset>
                </wp:positionV>
                <wp:extent cx="2294255" cy="299085"/>
                <wp:effectExtent l="0" t="0" r="10795" b="24765"/>
                <wp:wrapNone/>
                <wp:docPr id="1116"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9908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3292F9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D0B643A" id="Rectangle 1116" o:spid="_x0000_s1309" style="position:absolute;left:0;text-align:left;margin-left:177.3pt;margin-top:.6pt;width:180.65pt;height:23.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" fillcolor="#c5e0b4" strokecolor="#41719c" strokeweight="1pt">
                <v:path arrowok="t"/>
                <v:textbox>
                  <w:txbxContent>
                    <w:p w14:paraId="03292F93"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консултации</w:t>
                      </w:r>
                    </w:p>
                  </w:txbxContent>
                </v:textbox>
              </v:rect>
            </w:pict>
          </mc:Fallback>
        </mc:AlternateContent>
      </w:r>
    </w:p>
    <w:p w14:paraId="47A01CE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5760" behindDoc="0" locked="0" layoutInCell="1" allowOverlap="1" wp14:anchorId="26C30823" wp14:editId="231BF9BD">
                <wp:simplePos x="0" y="0"/>
                <wp:positionH relativeFrom="column">
                  <wp:posOffset>1562735</wp:posOffset>
                </wp:positionH>
                <wp:positionV relativeFrom="paragraph">
                  <wp:posOffset>245745</wp:posOffset>
                </wp:positionV>
                <wp:extent cx="565150" cy="41910"/>
                <wp:effectExtent l="0" t="57150" r="25400" b="53340"/>
                <wp:wrapNone/>
                <wp:docPr id="1115" name="Straight Arrow Connector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5150" cy="4191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189FDC" id="Straight Arrow Connector 1115" o:spid="_x0000_s1026" type="#_x0000_t32" style="position:absolute;margin-left:123.05pt;margin-top:19.35pt;width:44.5pt;height:3.3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6784" behindDoc="0" locked="0" layoutInCell="1" allowOverlap="1" wp14:anchorId="03488508" wp14:editId="10242E52">
                <wp:simplePos x="0" y="0"/>
                <wp:positionH relativeFrom="column">
                  <wp:posOffset>2244090</wp:posOffset>
                </wp:positionH>
                <wp:positionV relativeFrom="paragraph">
                  <wp:posOffset>154940</wp:posOffset>
                </wp:positionV>
                <wp:extent cx="2294255" cy="299085"/>
                <wp:effectExtent l="0" t="0" r="10795" b="24765"/>
                <wp:wrapNone/>
                <wp:docPr id="1114" name="Rectangle 1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99085"/>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114EAF7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9E3AD6">
                              <w:rPr>
                                <w:rFonts w:ascii="Times New Roman" w:hAnsi="Times New Roman" w:cs="Times New Roman"/>
                                <w:sz w:val="16"/>
                                <w:szCs w:val="16"/>
                              </w:rPr>
                              <w:t>обучение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488508" id="Rectangle 1114" o:spid="_x0000_s1310" style="position:absolute;left:0;text-align:left;margin-left:176.7pt;margin-top:12.2pt;width:180.65pt;height:2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" fillcolor="#c5e0b4" strokecolor="#41719c" strokeweight="1pt">
                <v:path arrowok="t"/>
                <v:textbox>
                  <w:txbxContent>
                    <w:p w14:paraId="114EAF7A"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sidRPr="009E3AD6">
                        <w:rPr>
                          <w:rFonts w:ascii="Times New Roman" w:hAnsi="Times New Roman" w:cs="Times New Roman"/>
                          <w:sz w:val="16"/>
                          <w:szCs w:val="16"/>
                        </w:rPr>
                        <w:t>обучение</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7808" behindDoc="0" locked="0" layoutInCell="1" allowOverlap="1" wp14:anchorId="5711ABEC" wp14:editId="5BFD6D0D">
                <wp:simplePos x="0" y="0"/>
                <wp:positionH relativeFrom="column">
                  <wp:posOffset>224155</wp:posOffset>
                </wp:positionH>
                <wp:positionV relativeFrom="paragraph">
                  <wp:posOffset>5080</wp:posOffset>
                </wp:positionV>
                <wp:extent cx="1179830" cy="357505"/>
                <wp:effectExtent l="0" t="0" r="20320" b="23495"/>
                <wp:wrapNone/>
                <wp:docPr id="1113"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357505"/>
                        </a:xfrm>
                        <a:prstGeom prst="rect">
                          <a:avLst/>
                        </a:prstGeom>
                        <a:solidFill>
                          <a:srgbClr val="5B9BD5"/>
                        </a:solidFill>
                        <a:ln w="12700" cap="flat" cmpd="sng" algn="ctr">
                          <a:solidFill>
                            <a:srgbClr val="5B9BD5">
                              <a:shade val="50000"/>
                            </a:srgbClr>
                          </a:solidFill>
                          <a:prstDash val="solid"/>
                          <a:miter lim="800000"/>
                        </a:ln>
                        <a:effectLst/>
                      </wps:spPr>
                      <wps:txbx>
                        <w:txbxContent>
                          <w:p w14:paraId="502CDCD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Коопериране ССЗИСС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11ABEC" id="Rectangle 1113" o:spid="_x0000_s1311" style="position:absolute;left:0;text-align:left;margin-left:17.65pt;margin-top:.4pt;width:92.9pt;height:2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" fillcolor="#5b9bd5" strokecolor="#41719c" strokeweight="1pt">
                <v:path arrowok="t"/>
                <v:textbox>
                  <w:txbxContent>
                    <w:p w14:paraId="502CDCD0"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Коопериране ССЗИСС</w:t>
                      </w:r>
                    </w:p>
                  </w:txbxContent>
                </v:textbox>
              </v:rect>
            </w:pict>
          </mc:Fallback>
        </mc:AlternateContent>
      </w:r>
    </w:p>
    <w:p w14:paraId="6482E75F"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8832" behindDoc="0" locked="0" layoutInCell="1" allowOverlap="1" wp14:anchorId="244D7047" wp14:editId="49D9247E">
                <wp:simplePos x="0" y="0"/>
                <wp:positionH relativeFrom="column">
                  <wp:posOffset>4771390</wp:posOffset>
                </wp:positionH>
                <wp:positionV relativeFrom="paragraph">
                  <wp:posOffset>1270</wp:posOffset>
                </wp:positionV>
                <wp:extent cx="249555" cy="158115"/>
                <wp:effectExtent l="0" t="0" r="74295" b="51435"/>
                <wp:wrapNone/>
                <wp:docPr id="1112" name="Straight Arrow Connector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555" cy="15811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527408" id="Straight Arrow Connector 1112" o:spid="_x0000_s1026" type="#_x0000_t32" style="position:absolute;margin-left:375.7pt;margin-top:.1pt;width:19.65pt;height:1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69856" behindDoc="0" locked="0" layoutInCell="1" allowOverlap="1" wp14:anchorId="2A59C14E" wp14:editId="50598468">
                <wp:simplePos x="0" y="0"/>
                <wp:positionH relativeFrom="column">
                  <wp:posOffset>1562735</wp:posOffset>
                </wp:positionH>
                <wp:positionV relativeFrom="paragraph">
                  <wp:posOffset>17780</wp:posOffset>
                </wp:positionV>
                <wp:extent cx="565150" cy="398780"/>
                <wp:effectExtent l="0" t="0" r="63500" b="58420"/>
                <wp:wrapNone/>
                <wp:docPr id="1111" name="Straight Arrow Connector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39878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C40D26" id="Straight Arrow Connector 1111" o:spid="_x0000_s1026" type="#_x0000_t32" style="position:absolute;margin-left:123.05pt;margin-top:1.4pt;width:44.5pt;height:3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" strokecolor="#212934 [1615]" strokeweight=".5pt">
                <v:stroke endarrow="block" joinstyle="miter"/>
                <o:lock v:ext="edit" shapetype="f"/>
              </v:shape>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70880" behindDoc="0" locked="0" layoutInCell="1" allowOverlap="1" wp14:anchorId="15397708" wp14:editId="58981AF0">
                <wp:simplePos x="0" y="0"/>
                <wp:positionH relativeFrom="column">
                  <wp:posOffset>215900</wp:posOffset>
                </wp:positionH>
                <wp:positionV relativeFrom="paragraph">
                  <wp:posOffset>167640</wp:posOffset>
                </wp:positionV>
                <wp:extent cx="1187450" cy="248920"/>
                <wp:effectExtent l="0" t="0" r="12700" b="17780"/>
                <wp:wrapNone/>
                <wp:docPr id="1110" name="Rectangl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450" cy="248920"/>
                        </a:xfrm>
                        <a:prstGeom prst="rect">
                          <a:avLst/>
                        </a:prstGeom>
                        <a:solidFill>
                          <a:srgbClr val="5B9BD5"/>
                        </a:solidFill>
                        <a:ln w="12700" cap="flat" cmpd="sng" algn="ctr">
                          <a:solidFill>
                            <a:srgbClr val="5B9BD5">
                              <a:shade val="50000"/>
                            </a:srgbClr>
                          </a:solidFill>
                          <a:prstDash val="solid"/>
                          <a:miter lim="800000"/>
                        </a:ln>
                        <a:effectLst/>
                      </wps:spPr>
                      <wps:txbx>
                        <w:txbxContent>
                          <w:p w14:paraId="380F930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Дигитализация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397708" id="Rectangle 1110" o:spid="_x0000_s1312" style="position:absolute;left:0;text-align:left;margin-left:17pt;margin-top:13.2pt;width:93.5pt;height:19.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" fillcolor="#5b9bd5" strokecolor="#41719c" strokeweight="1pt">
                <v:path arrowok="t"/>
                <v:textbox>
                  <w:txbxContent>
                    <w:p w14:paraId="380F9301" w14:textId="77777777" w:rsidR="00CC6DBD" w:rsidRPr="00734BD3" w:rsidRDefault="00CC6DBD" w:rsidP="00197D06">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Дигитализация</w:t>
                      </w:r>
                    </w:p>
                  </w:txbxContent>
                </v:textbox>
              </v:rect>
            </w:pict>
          </mc:Fallback>
        </mc:AlternateContent>
      </w: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71904" behindDoc="0" locked="0" layoutInCell="1" allowOverlap="1" wp14:anchorId="5E4E4965" wp14:editId="7C628A38">
                <wp:simplePos x="0" y="0"/>
                <wp:positionH relativeFrom="column">
                  <wp:posOffset>5168900</wp:posOffset>
                </wp:positionH>
                <wp:positionV relativeFrom="paragraph">
                  <wp:posOffset>-2540</wp:posOffset>
                </wp:positionV>
                <wp:extent cx="664845" cy="224155"/>
                <wp:effectExtent l="0" t="0" r="20955" b="23495"/>
                <wp:wrapNone/>
                <wp:docPr id="1109" name="Rounded Rectangle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845" cy="224155"/>
                        </a:xfrm>
                        <a:prstGeom prst="roundRect">
                          <a:avLst/>
                        </a:prstGeom>
                        <a:solidFill>
                          <a:srgbClr val="F6B0B7"/>
                        </a:solidFill>
                        <a:ln w="12700" cap="flat" cmpd="sng" algn="ctr">
                          <a:solidFill>
                            <a:srgbClr val="5B9BD5">
                              <a:shade val="50000"/>
                            </a:srgbClr>
                          </a:solidFill>
                          <a:prstDash val="solid"/>
                          <a:miter lim="800000"/>
                        </a:ln>
                        <a:effectLst/>
                      </wps:spPr>
                      <wps:txbx>
                        <w:txbxContent>
                          <w:p w14:paraId="0DF682E9"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0C071C8E" wp14:editId="07DF18E7">
                                  <wp:extent cx="447675" cy="191086"/>
                                  <wp:effectExtent l="0" t="0" r="0" b="0"/>
                                  <wp:docPr id="847" name="Картина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E4E4965" id="Rounded Rectangle 1109" o:spid="_x0000_s1313" style="position:absolute;left:0;text-align:left;margin-left:407pt;margin-top:-.2pt;width:52.35pt;height:17.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" fillcolor="#f6b0b7" strokecolor="#41719c" strokeweight="1pt">
                <v:stroke joinstyle="miter"/>
                <v:path arrowok="t"/>
                <v:textbox>
                  <w:txbxContent>
                    <w:p w14:paraId="0DF682E9" w14:textId="77777777" w:rsidR="00CC6DBD" w:rsidRPr="00DD2D95" w:rsidRDefault="00CC6DBD" w:rsidP="00197D06">
                      <w:pPr>
                        <w:jc w:val="center"/>
                        <w:rPr>
                          <w:rFonts w:ascii="Times New Roman" w:hAnsi="Times New Roman" w:cs="Times New Roman"/>
                          <w:sz w:val="16"/>
                          <w:szCs w:val="16"/>
                          <w:lang w:val="en-US"/>
                        </w:rPr>
                      </w:pPr>
                      <w:r>
                        <w:rPr>
                          <w:rFonts w:ascii="Times New Roman" w:hAnsi="Times New Roman" w:cs="Times New Roman"/>
                          <w:sz w:val="16"/>
                          <w:szCs w:val="16"/>
                          <w:lang w:val="en-US"/>
                        </w:rPr>
                        <w:t>O.29</w:t>
                      </w:r>
                      <w:r w:rsidRPr="00DD2D95">
                        <w:rPr>
                          <w:rFonts w:ascii="Times New Roman" w:hAnsi="Times New Roman" w:cs="Times New Roman"/>
                          <w:noProof/>
                          <w:sz w:val="16"/>
                          <w:szCs w:val="16"/>
                          <w:lang w:val="en-US" w:eastAsia="en-US"/>
                        </w:rPr>
                        <w:drawing>
                          <wp:inline distT="0" distB="0" distL="0" distR="0" wp14:anchorId="0C071C8E" wp14:editId="07DF18E7">
                            <wp:extent cx="447675" cy="191086"/>
                            <wp:effectExtent l="0" t="0" r="0" b="0"/>
                            <wp:docPr id="847" name="Картина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675" cy="191086"/>
                                    </a:xfrm>
                                    <a:prstGeom prst="rect">
                                      <a:avLst/>
                                    </a:prstGeom>
                                    <a:noFill/>
                                    <a:ln>
                                      <a:noFill/>
                                    </a:ln>
                                  </pic:spPr>
                                </pic:pic>
                              </a:graphicData>
                            </a:graphic>
                          </wp:inline>
                        </w:drawing>
                      </w:r>
                    </w:p>
                  </w:txbxContent>
                </v:textbox>
              </v:roundrect>
            </w:pict>
          </mc:Fallback>
        </mc:AlternateContent>
      </w:r>
    </w:p>
    <w:p w14:paraId="0CF30C98"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mc:AlternateContent>
          <mc:Choice Requires="wps">
            <w:drawing>
              <wp:anchor distT="0" distB="0" distL="114300" distR="114300" simplePos="0" relativeHeight="251772928" behindDoc="0" locked="0" layoutInCell="1" allowOverlap="1" wp14:anchorId="6B5D8113" wp14:editId="7D2DA41E">
                <wp:simplePos x="0" y="0"/>
                <wp:positionH relativeFrom="column">
                  <wp:posOffset>2268855</wp:posOffset>
                </wp:positionH>
                <wp:positionV relativeFrom="paragraph">
                  <wp:posOffset>14605</wp:posOffset>
                </wp:positionV>
                <wp:extent cx="2294255" cy="265430"/>
                <wp:effectExtent l="0" t="0" r="10795" b="20320"/>
                <wp:wrapNone/>
                <wp:docPr id="1108" name="Rectangle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4255" cy="265430"/>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txbx>
                        <w:txbxContent>
                          <w:p w14:paraId="000A26E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5D8113" id="Rectangle 1108" o:spid="_x0000_s1314" style="position:absolute;left:0;text-align:left;margin-left:178.65pt;margin-top:1.15pt;width:180.65pt;height:20.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" fillcolor="#c5e0b4" strokecolor="#41719c" strokeweight="1pt">
                <v:path arrowok="t"/>
                <v:textbox>
                  <w:txbxContent>
                    <w:p w14:paraId="000A26EB" w14:textId="77777777" w:rsidR="00CC6DBD" w:rsidRPr="005A0E2A" w:rsidRDefault="00CC6DBD" w:rsidP="00197D06">
                      <w:pPr>
                        <w:jc w:val="center"/>
                        <w:rPr>
                          <w:rFonts w:ascii="Times New Roman" w:hAnsi="Times New Roman" w:cs="Times New Roman"/>
                          <w:sz w:val="16"/>
                          <w:szCs w:val="16"/>
                        </w:rPr>
                      </w:pPr>
                      <w:r>
                        <w:rPr>
                          <w:rFonts w:ascii="Times New Roman" w:hAnsi="Times New Roman" w:cs="Times New Roman"/>
                          <w:b/>
                          <w:sz w:val="16"/>
                          <w:szCs w:val="16"/>
                        </w:rPr>
                        <w:t xml:space="preserve">Интервенции в СР – </w:t>
                      </w:r>
                      <w:r>
                        <w:rPr>
                          <w:rFonts w:ascii="Times New Roman" w:hAnsi="Times New Roman" w:cs="Times New Roman"/>
                          <w:sz w:val="16"/>
                          <w:szCs w:val="16"/>
                        </w:rPr>
                        <w:t>сътрудничество</w:t>
                      </w:r>
                    </w:p>
                  </w:txbxContent>
                </v:textbox>
              </v:rect>
            </w:pict>
          </mc:Fallback>
        </mc:AlternateContent>
      </w:r>
    </w:p>
    <w:p w14:paraId="6336D7F7" w14:textId="77777777" w:rsidR="00197D06" w:rsidRDefault="00197D06" w:rsidP="00197D06">
      <w:pPr>
        <w:spacing w:line="276" w:lineRule="auto"/>
        <w:jc w:val="both"/>
        <w:rPr>
          <w:rFonts w:ascii="Times New Roman" w:eastAsia="Times New Roman" w:hAnsi="Times New Roman" w:cs="Times New Roman"/>
          <w:sz w:val="20"/>
          <w:szCs w:val="20"/>
        </w:rPr>
      </w:pPr>
    </w:p>
    <w:p w14:paraId="4A081A23" w14:textId="77777777" w:rsidR="00197D06" w:rsidRDefault="00197D06" w:rsidP="00197D06">
      <w:pPr>
        <w:spacing w:line="276" w:lineRule="auto"/>
        <w:jc w:val="both"/>
        <w:rPr>
          <w:rFonts w:ascii="Times New Roman" w:eastAsia="Times New Roman" w:hAnsi="Times New Roman" w:cs="Times New Roman"/>
          <w:sz w:val="20"/>
          <w:szCs w:val="20"/>
        </w:rPr>
      </w:pPr>
    </w:p>
    <w:p w14:paraId="33DF90C6" w14:textId="77777777" w:rsidR="00197D06" w:rsidRPr="00AD6DAE" w:rsidRDefault="00197D06" w:rsidP="00197D06">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Фигура 10</w:t>
      </w:r>
      <w:r w:rsidRPr="00AD6DAE">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 xml:space="preserve"> Логика на интервенциите по хоризонтална цел</w:t>
      </w:r>
    </w:p>
    <w:p w14:paraId="22C1D087" w14:textId="77777777" w:rsidR="00197D06"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Една от най-важните потребности идентифицирани в анализа се отнася до развитие и интеграция на елементите от ССЗИСС. В анализа ясно е подчертано, че тази система е съставена от отделни субекти, организации и институции, но между тях не съществува достатъчна интеграция, а и липсва достатъчно информация, която да разкрие какво е конкретното състояние. Липсват интервенции насочени към консолидация и укрепване на ССЗИСС. Без да има разпознаваема структура на ССЗИСС провеждането на различни дейности и подкрепа няма да доведат до синергия и до успешно и пълноценно сътрудничество между изследователските и развойни центрове, земеделските производители и бизнеси </w:t>
      </w:r>
      <w:r>
        <w:rPr>
          <w:rFonts w:ascii="Times New Roman" w:eastAsia="Times New Roman" w:hAnsi="Times New Roman" w:cs="Times New Roman"/>
          <w:sz w:val="20"/>
          <w:szCs w:val="20"/>
        </w:rPr>
        <w:lastRenderedPageBreak/>
        <w:t>от селските райони. Управлението на ССЗИСС е един от най-важните елементи поради което трябва да се помисли засъздаване на подобна мрежа по подобие на Националната селска мрежа.</w:t>
      </w:r>
    </w:p>
    <w:p w14:paraId="0069814C" w14:textId="77777777" w:rsidR="00197D06" w:rsidRPr="00AC6BF9" w:rsidRDefault="00197D06" w:rsidP="00197D06">
      <w:pPr>
        <w:jc w:val="both"/>
        <w:rPr>
          <w:rFonts w:ascii="Times New Roman" w:hAnsi="Times New Roman" w:cs="Times New Roman"/>
          <w:b/>
          <w:i/>
          <w:sz w:val="20"/>
          <w:szCs w:val="20"/>
        </w:rPr>
      </w:pPr>
      <w:r w:rsidRPr="00F14501">
        <w:rPr>
          <w:rFonts w:ascii="Times New Roman" w:hAnsi="Times New Roman" w:cs="Times New Roman"/>
          <w:b/>
          <w:i/>
          <w:sz w:val="20"/>
          <w:szCs w:val="20"/>
        </w:rPr>
        <w:t>Л</w:t>
      </w:r>
      <w:r>
        <w:rPr>
          <w:rFonts w:ascii="Times New Roman" w:hAnsi="Times New Roman" w:cs="Times New Roman"/>
          <w:b/>
          <w:i/>
          <w:sz w:val="20"/>
          <w:szCs w:val="20"/>
        </w:rPr>
        <w:t xml:space="preserve">огика на интервенциите по Глава втора „Видове интервенции под формата на директни плащания“ от Регламента за СП </w:t>
      </w:r>
      <w:r w:rsidRPr="00AC6BF9">
        <w:rPr>
          <w:rFonts w:ascii="Times New Roman" w:hAnsi="Times New Roman" w:cs="Times New Roman"/>
          <w:b/>
          <w:i/>
          <w:sz w:val="20"/>
          <w:szCs w:val="20"/>
        </w:rPr>
        <w:t>(</w:t>
      </w:r>
      <w:r>
        <w:rPr>
          <w:rFonts w:ascii="Times New Roman" w:hAnsi="Times New Roman" w:cs="Times New Roman"/>
          <w:b/>
          <w:i/>
          <w:sz w:val="20"/>
          <w:szCs w:val="20"/>
          <w:u w:val="single"/>
        </w:rPr>
        <w:t>необвързани</w:t>
      </w:r>
      <w:r w:rsidRPr="004801B3">
        <w:rPr>
          <w:rFonts w:ascii="Times New Roman" w:hAnsi="Times New Roman" w:cs="Times New Roman"/>
          <w:b/>
          <w:i/>
          <w:sz w:val="20"/>
          <w:szCs w:val="20"/>
          <w:u w:val="single"/>
        </w:rPr>
        <w:t xml:space="preserve"> с производството директни плащания</w:t>
      </w:r>
      <w:r>
        <w:rPr>
          <w:rFonts w:ascii="Times New Roman" w:hAnsi="Times New Roman" w:cs="Times New Roman"/>
          <w:b/>
          <w:i/>
          <w:sz w:val="20"/>
          <w:szCs w:val="20"/>
          <w:u w:val="single"/>
        </w:rPr>
        <w:t xml:space="preserve"> , чл. 16</w:t>
      </w:r>
      <w:r w:rsidRPr="0016447D">
        <w:rPr>
          <w:rFonts w:ascii="Times New Roman" w:hAnsi="Times New Roman" w:cs="Times New Roman"/>
          <w:b/>
          <w:i/>
          <w:sz w:val="20"/>
          <w:szCs w:val="20"/>
          <w:u w:val="single"/>
        </w:rPr>
        <w:t>, т. 2</w:t>
      </w:r>
      <w:r w:rsidRPr="00AC6BF9">
        <w:rPr>
          <w:rFonts w:ascii="Times New Roman" w:hAnsi="Times New Roman" w:cs="Times New Roman"/>
          <w:b/>
          <w:i/>
          <w:sz w:val="20"/>
          <w:szCs w:val="20"/>
          <w:u w:val="single"/>
        </w:rPr>
        <w:t>)</w:t>
      </w:r>
    </w:p>
    <w:p w14:paraId="6A91E133"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1773952" behindDoc="0" locked="0" layoutInCell="1" allowOverlap="1" wp14:anchorId="5AFE1A98" wp14:editId="614F1142">
                <wp:simplePos x="0" y="0"/>
                <wp:positionH relativeFrom="margin">
                  <wp:posOffset>2844800</wp:posOffset>
                </wp:positionH>
                <wp:positionV relativeFrom="paragraph">
                  <wp:posOffset>3175</wp:posOffset>
                </wp:positionV>
                <wp:extent cx="1612900" cy="468630"/>
                <wp:effectExtent l="0" t="0" r="25400" b="26670"/>
                <wp:wrapNone/>
                <wp:docPr id="1107"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0" cy="46863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A3A18C6"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Директни плащания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FE1A98" id="Rectangle 1107" o:spid="_x0000_s1315" style="position:absolute;left:0;text-align:left;margin-left:224pt;margin-top:.25pt;width:127pt;height:36.9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" fillcolor="#ffd555 [2167]" strokecolor="#ffc000 [3207]" strokeweight=".5pt">
                <v:fill color2="#ffcc31 [2615]" rotate="t" colors="0 #ffdd9c;.5 #ffd78e;1 #ffd479" focus="100%" type="gradient">
                  <o:fill v:ext="view" type="gradientUnscaled"/>
                </v:fill>
                <v:path arrowok="t"/>
                <v:textbox>
                  <w:txbxContent>
                    <w:p w14:paraId="7A3A18C6"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Директни плащания</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74976" behindDoc="0" locked="0" layoutInCell="1" allowOverlap="1" wp14:anchorId="3155FB3A" wp14:editId="4A93A946">
                <wp:simplePos x="0" y="0"/>
                <wp:positionH relativeFrom="column">
                  <wp:posOffset>4578350</wp:posOffset>
                </wp:positionH>
                <wp:positionV relativeFrom="paragraph">
                  <wp:posOffset>9525</wp:posOffset>
                </wp:positionV>
                <wp:extent cx="774700" cy="460375"/>
                <wp:effectExtent l="0" t="0" r="25400" b="15875"/>
                <wp:wrapNone/>
                <wp:docPr id="1106" name="Rectangle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700" cy="460375"/>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42A72" w14:textId="77777777" w:rsidR="00CC6DBD" w:rsidRPr="004A4986" w:rsidRDefault="00CC6DBD" w:rsidP="00197D06">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55FB3A" id="Rectangle 1106" o:spid="_x0000_s1316" style="position:absolute;left:0;text-align:left;margin-left:360.5pt;margin-top:.75pt;width:61pt;height:3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" fillcolor="#fc9" strokecolor="#fc9" strokeweight="1pt">
                <v:path arrowok="t"/>
                <v:textbox>
                  <w:txbxContent>
                    <w:p w14:paraId="14242A72" w14:textId="77777777" w:rsidR="00CC6DBD" w:rsidRPr="004A4986" w:rsidRDefault="00CC6DBD" w:rsidP="00197D06">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Индикаторпродукт</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76000" behindDoc="0" locked="0" layoutInCell="1" allowOverlap="1" wp14:anchorId="1DD1CE07" wp14:editId="14D9B617">
                <wp:simplePos x="0" y="0"/>
                <wp:positionH relativeFrom="column">
                  <wp:posOffset>5505450</wp:posOffset>
                </wp:positionH>
                <wp:positionV relativeFrom="paragraph">
                  <wp:posOffset>9525</wp:posOffset>
                </wp:positionV>
                <wp:extent cx="805815" cy="539750"/>
                <wp:effectExtent l="0" t="0" r="13335" b="12700"/>
                <wp:wrapNone/>
                <wp:docPr id="1105" name="Rectangle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5815" cy="539750"/>
                        </a:xfrm>
                        <a:prstGeom prst="rect">
                          <a:avLst/>
                        </a:prstGeom>
                        <a:solidFill>
                          <a:srgbClr val="FFCCCC"/>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EC8FA" w14:textId="77777777" w:rsidR="00CC6DBD" w:rsidRPr="002F77DF" w:rsidRDefault="00CC6DBD" w:rsidP="00197D06">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резул</w:t>
                            </w:r>
                            <w:r w:rsidRPr="002F77DF">
                              <w:rPr>
                                <w:rFonts w:ascii="Times New Roman" w:hAnsi="Times New Roman" w:cs="Times New Roman"/>
                                <w:b/>
                                <w:i/>
                                <w:color w:val="000000" w:themeColor="text1"/>
                                <w:sz w:val="18"/>
                                <w:szCs w:val="18"/>
                              </w:rPr>
                              <w:t>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D1CE07" id="Rectangle 1105" o:spid="_x0000_s1317" style="position:absolute;left:0;text-align:left;margin-left:433.5pt;margin-top:.75pt;width:63.45pt;height: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" fillcolor="#fcc" strokecolor="#fcc" strokeweight="1pt">
                <v:path arrowok="t"/>
                <v:textbox>
                  <w:txbxContent>
                    <w:p w14:paraId="392EC8FA" w14:textId="77777777" w:rsidR="00CC6DBD" w:rsidRPr="002F77DF" w:rsidRDefault="00CC6DBD" w:rsidP="00197D06">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резул</w:t>
                      </w:r>
                      <w:r w:rsidRPr="002F77DF">
                        <w:rPr>
                          <w:rFonts w:ascii="Times New Roman" w:hAnsi="Times New Roman" w:cs="Times New Roman"/>
                          <w:b/>
                          <w:i/>
                          <w:color w:val="000000" w:themeColor="text1"/>
                          <w:sz w:val="18"/>
                          <w:szCs w:val="18"/>
                        </w:rPr>
                        <w:t>тат</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77024" behindDoc="0" locked="0" layoutInCell="1" allowOverlap="1" wp14:anchorId="7F2B5822" wp14:editId="3CE11101">
                <wp:simplePos x="0" y="0"/>
                <wp:positionH relativeFrom="margin">
                  <wp:align>left</wp:align>
                </wp:positionH>
                <wp:positionV relativeFrom="paragraph">
                  <wp:posOffset>6350</wp:posOffset>
                </wp:positionV>
                <wp:extent cx="1009650" cy="460375"/>
                <wp:effectExtent l="0" t="0" r="19050" b="15875"/>
                <wp:wrapNone/>
                <wp:docPr id="1104" name="Rectangle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460375"/>
                        </a:xfrm>
                        <a:prstGeom prst="rect">
                          <a:avLst/>
                        </a:prstGeom>
                        <a:solidFill>
                          <a:schemeClr val="accent6">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19E731A2"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F2B5822" id="Rectangle 1104" o:spid="_x0000_s1318" style="position:absolute;left:0;text-align:left;margin-left:0;margin-top:.5pt;width:79.5pt;height:36.2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" fillcolor="#e2efd9 [665]" strokecolor="#e2efd9 [665]" strokeweight=".5pt">
                <v:path arrowok="t"/>
                <v:textbox>
                  <w:txbxContent>
                    <w:p w14:paraId="19E731A2"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78048" behindDoc="0" locked="0" layoutInCell="1" allowOverlap="1" wp14:anchorId="2156288F" wp14:editId="015EBD96">
                <wp:simplePos x="0" y="0"/>
                <wp:positionH relativeFrom="column">
                  <wp:posOffset>1129030</wp:posOffset>
                </wp:positionH>
                <wp:positionV relativeFrom="paragraph">
                  <wp:posOffset>6985</wp:posOffset>
                </wp:positionV>
                <wp:extent cx="1454785" cy="460375"/>
                <wp:effectExtent l="0" t="0" r="12065" b="15875"/>
                <wp:wrapNone/>
                <wp:docPr id="1103" name="Rectangle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460375"/>
                        </a:xfrm>
                        <a:prstGeom prst="rect">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txbx>
                        <w:txbxContent>
                          <w:p w14:paraId="09BB4EAA"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156288F" id="Rectangle 1103" o:spid="_x0000_s1319" style="position:absolute;left:0;text-align:left;margin-left:88.9pt;margin-top:.55pt;width:114.55pt;height:3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" fillcolor="#fff2cc [663]" strokecolor="#fff2cc [663]" strokeweight="1pt">
                <v:path arrowok="t"/>
                <v:textbox>
                  <w:txbxContent>
                    <w:p w14:paraId="09BB4EAA"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v:textbox>
              </v:rect>
            </w:pict>
          </mc:Fallback>
        </mc:AlternateContent>
      </w:r>
    </w:p>
    <w:p w14:paraId="79796241"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79072" behindDoc="0" locked="0" layoutInCell="1" allowOverlap="1" wp14:anchorId="2A9BC97C" wp14:editId="358D510C">
                <wp:simplePos x="0" y="0"/>
                <wp:positionH relativeFrom="margin">
                  <wp:posOffset>2851150</wp:posOffset>
                </wp:positionH>
                <wp:positionV relativeFrom="paragraph">
                  <wp:posOffset>251460</wp:posOffset>
                </wp:positionV>
                <wp:extent cx="1606550" cy="349885"/>
                <wp:effectExtent l="0" t="0" r="12700" b="12065"/>
                <wp:wrapNone/>
                <wp:docPr id="1102" name="Rectangle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6550" cy="34988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98B756"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Основно подпомагане доходи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9BC97C" id="Rectangle 1102" o:spid="_x0000_s1320" style="position:absolute;left:0;text-align:left;margin-left:224.5pt;margin-top:19.8pt;width:126.5pt;height:27.5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" fillcolor="#e7e6e6 [3214]" strokecolor="#e7e6e6 [3214]" strokeweight="1pt">
                <v:path arrowok="t"/>
                <v:textbox>
                  <w:txbxContent>
                    <w:p w14:paraId="4298B756"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Основно подпомагане доходи</w:t>
                      </w:r>
                    </w:p>
                  </w:txbxContent>
                </v:textbox>
                <w10:wrap anchorx="margin"/>
              </v:rect>
            </w:pict>
          </mc:Fallback>
        </mc:AlternateContent>
      </w:r>
    </w:p>
    <w:p w14:paraId="40BB4216"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80096" behindDoc="0" locked="0" layoutInCell="1" allowOverlap="1" wp14:anchorId="096B04C7" wp14:editId="69A30621">
                <wp:simplePos x="0" y="0"/>
                <wp:positionH relativeFrom="column">
                  <wp:posOffset>2549525</wp:posOffset>
                </wp:positionH>
                <wp:positionV relativeFrom="paragraph">
                  <wp:posOffset>170180</wp:posOffset>
                </wp:positionV>
                <wp:extent cx="269875" cy="444500"/>
                <wp:effectExtent l="38100" t="0" r="34925" b="50800"/>
                <wp:wrapNone/>
                <wp:docPr id="1095" name="Straight Arrow Connector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9875" cy="444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BA5E2D1" id="Straight Arrow Connector 1095" o:spid="_x0000_s1026" type="#_x0000_t32" style="position:absolute;margin-left:200.75pt;margin-top:13.4pt;width:21.25pt;height:3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81120" behindDoc="0" locked="0" layoutInCell="1" allowOverlap="1" wp14:anchorId="2E2F16E7" wp14:editId="5F8E5982">
                <wp:simplePos x="0" y="0"/>
                <wp:positionH relativeFrom="column">
                  <wp:posOffset>4572000</wp:posOffset>
                </wp:positionH>
                <wp:positionV relativeFrom="paragraph">
                  <wp:posOffset>11430</wp:posOffset>
                </wp:positionV>
                <wp:extent cx="787400" cy="260350"/>
                <wp:effectExtent l="0" t="0" r="12700" b="25400"/>
                <wp:wrapNone/>
                <wp:docPr id="1090" name="Rectangle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7400" cy="260350"/>
                        </a:xfrm>
                        <a:prstGeom prst="rect">
                          <a:avLst/>
                        </a:prstGeom>
                        <a:solidFill>
                          <a:srgbClr val="FFCC99"/>
                        </a:solidFill>
                        <a:ln w="12700" cap="flat" cmpd="sng" algn="ctr">
                          <a:solidFill>
                            <a:srgbClr val="FFCC99"/>
                          </a:solidFill>
                          <a:prstDash val="solid"/>
                          <a:miter lim="800000"/>
                        </a:ln>
                        <a:effectLst/>
                      </wps:spPr>
                      <wps:txbx>
                        <w:txbxContent>
                          <w:p w14:paraId="59E7335D"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2F16E7" id="Rectangle 1090" o:spid="_x0000_s1321" style="position:absolute;left:0;text-align:left;margin-left:5in;margin-top:.9pt;width:62pt;height:2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" fillcolor="#fc9" strokecolor="#fc9" strokeweight="1pt">
                <v:path arrowok="t"/>
                <v:textbox>
                  <w:txbxContent>
                    <w:p w14:paraId="59E7335D"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4</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82144" behindDoc="0" locked="0" layoutInCell="1" allowOverlap="1" wp14:anchorId="730CB5E7" wp14:editId="49AB4B6A">
                <wp:simplePos x="0" y="0"/>
                <wp:positionH relativeFrom="column">
                  <wp:posOffset>5613400</wp:posOffset>
                </wp:positionH>
                <wp:positionV relativeFrom="paragraph">
                  <wp:posOffset>132080</wp:posOffset>
                </wp:positionV>
                <wp:extent cx="716915" cy="333375"/>
                <wp:effectExtent l="0" t="0" r="26035" b="28575"/>
                <wp:wrapNone/>
                <wp:docPr id="1082" name="Rectangle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333375"/>
                        </a:xfrm>
                        <a:prstGeom prst="rect">
                          <a:avLst/>
                        </a:prstGeom>
                        <a:solidFill>
                          <a:srgbClr val="FFCCCC"/>
                        </a:solidFill>
                        <a:ln w="12700" cap="flat" cmpd="sng" algn="ctr">
                          <a:solidFill>
                            <a:srgbClr val="FFCCCC"/>
                          </a:solidFill>
                          <a:prstDash val="solid"/>
                          <a:miter lim="800000"/>
                        </a:ln>
                        <a:effectLst/>
                      </wps:spPr>
                      <wps:txbx>
                        <w:txbxContent>
                          <w:p w14:paraId="466D278D"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w:t>
                            </w:r>
                            <w:r w:rsidRPr="00573739">
                              <w:rPr>
                                <w:rFonts w:ascii="Times New Roman" w:hAnsi="Times New Roman" w:cs="Times New Roman"/>
                                <w:b/>
                                <w:noProof/>
                                <w:color w:val="000000" w:themeColor="text1"/>
                                <w:sz w:val="18"/>
                                <w:szCs w:val="18"/>
                                <w:lang w:val="en-US" w:eastAsia="en-US"/>
                              </w:rPr>
                              <w:drawing>
                                <wp:inline distT="0" distB="0" distL="0" distR="0" wp14:anchorId="14CB1AEE" wp14:editId="4ED4DB1A">
                                  <wp:extent cx="654685" cy="366432"/>
                                  <wp:effectExtent l="0" t="0" r="0" b="0"/>
                                  <wp:docPr id="873" name="Картина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685" cy="366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0CB5E7" id="Rectangle 1082" o:spid="_x0000_s1322" style="position:absolute;left:0;text-align:left;margin-left:442pt;margin-top:10.4pt;width:56.45pt;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" fillcolor="#fcc" strokecolor="#fcc" strokeweight="1pt">
                <v:path arrowok="t"/>
                <v:textbox>
                  <w:txbxContent>
                    <w:p w14:paraId="466D278D"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w:t>
                      </w:r>
                      <w:r w:rsidRPr="00573739">
                        <w:rPr>
                          <w:rFonts w:ascii="Times New Roman" w:hAnsi="Times New Roman" w:cs="Times New Roman"/>
                          <w:b/>
                          <w:noProof/>
                          <w:color w:val="000000" w:themeColor="text1"/>
                          <w:sz w:val="18"/>
                          <w:szCs w:val="18"/>
                          <w:lang w:val="en-US" w:eastAsia="en-US"/>
                        </w:rPr>
                        <w:drawing>
                          <wp:inline distT="0" distB="0" distL="0" distR="0" wp14:anchorId="14CB1AEE" wp14:editId="4ED4DB1A">
                            <wp:extent cx="654685" cy="366432"/>
                            <wp:effectExtent l="0" t="0" r="0" b="0"/>
                            <wp:docPr id="873" name="Картина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685" cy="366432"/>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83168" behindDoc="0" locked="0" layoutInCell="1" allowOverlap="1" wp14:anchorId="4B78FBF2" wp14:editId="7B6655F7">
                <wp:simplePos x="0" y="0"/>
                <wp:positionH relativeFrom="margin">
                  <wp:align>left</wp:align>
                </wp:positionH>
                <wp:positionV relativeFrom="paragraph">
                  <wp:posOffset>10795</wp:posOffset>
                </wp:positionV>
                <wp:extent cx="1001395" cy="1160780"/>
                <wp:effectExtent l="0" t="0" r="27305" b="20320"/>
                <wp:wrapNone/>
                <wp:docPr id="1081" name="Rectangle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1160780"/>
                        </a:xfrm>
                        <a:prstGeom prst="rect">
                          <a:avLst/>
                        </a:prstGeom>
                        <a:solidFill>
                          <a:schemeClr val="accent1"/>
                        </a:solidFill>
                        <a:ln>
                          <a:solidFill>
                            <a:schemeClr val="accent1"/>
                          </a:solidFill>
                        </a:ln>
                      </wps:spPr>
                      <wps:style>
                        <a:lnRef idx="1">
                          <a:schemeClr val="accent6"/>
                        </a:lnRef>
                        <a:fillRef idx="2">
                          <a:schemeClr val="accent6"/>
                        </a:fillRef>
                        <a:effectRef idx="1">
                          <a:schemeClr val="accent6"/>
                        </a:effectRef>
                        <a:fontRef idx="minor">
                          <a:schemeClr val="dk1"/>
                        </a:fontRef>
                      </wps:style>
                      <wps:txbx>
                        <w:txbxContent>
                          <w:p w14:paraId="79CC60A4" w14:textId="77777777" w:rsidR="00CC6DBD" w:rsidRDefault="00CC6DBD" w:rsidP="00197D06">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78FBF2" id="Rectangle 1081" o:spid="_x0000_s1323" style="position:absolute;left:0;text-align:left;margin-left:0;margin-top:.85pt;width:78.85pt;height:91.4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" fillcolor="#5b9bd5 [3204]" strokecolor="#5b9bd5 [3204]" strokeweight=".5pt">
                <v:path arrowok="t"/>
                <v:textbox>
                  <w:txbxContent>
                    <w:p w14:paraId="79CC60A4" w14:textId="77777777" w:rsidR="00CC6DBD" w:rsidRDefault="00CC6DBD" w:rsidP="00197D06">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84192" behindDoc="0" locked="0" layoutInCell="1" allowOverlap="1" wp14:anchorId="1FFCE9E1" wp14:editId="44A52E09">
                <wp:simplePos x="0" y="0"/>
                <wp:positionH relativeFrom="column">
                  <wp:posOffset>1144905</wp:posOffset>
                </wp:positionH>
                <wp:positionV relativeFrom="paragraph">
                  <wp:posOffset>19050</wp:posOffset>
                </wp:positionV>
                <wp:extent cx="1438275" cy="1168400"/>
                <wp:effectExtent l="0" t="0" r="28575" b="12700"/>
                <wp:wrapNone/>
                <wp:docPr id="1080" name="Rectangle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1168400"/>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2D5FAF68" w14:textId="77777777" w:rsidR="00CC6DBD" w:rsidRPr="00B87184" w:rsidRDefault="00CC6DBD" w:rsidP="00197D06">
                            <w:pPr>
                              <w:spacing w:after="120" w:line="240" w:lineRule="auto"/>
                              <w:jc w:val="both"/>
                              <w:rPr>
                                <w:rFonts w:ascii="Times New Roman" w:hAnsi="Times New Roman" w:cs="Times New Roman"/>
                                <w:b/>
                                <w:i/>
                                <w:sz w:val="16"/>
                                <w:szCs w:val="16"/>
                              </w:rPr>
                            </w:pPr>
                            <w:r w:rsidRPr="00B87184">
                              <w:rPr>
                                <w:rFonts w:ascii="Times New Roman" w:hAnsi="Times New Roman" w:cs="Times New Roman"/>
                                <w:b/>
                                <w:i/>
                                <w:sz w:val="16"/>
                                <w:szCs w:val="16"/>
                              </w:rPr>
                              <w:t xml:space="preserve">СЦ 1- Подпомагане на земеделските доходи и устойчивост </w:t>
                            </w:r>
                          </w:p>
                          <w:p w14:paraId="4AD90624" w14:textId="77777777" w:rsidR="00CC6DBD" w:rsidRPr="00B87184" w:rsidRDefault="00CC6DBD" w:rsidP="00197D06">
                            <w:pPr>
                              <w:spacing w:after="12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sidRPr="00B87184">
                              <w:rPr>
                                <w:rFonts w:ascii="Times New Roman" w:hAnsi="Times New Roman" w:cs="Times New Roman"/>
                                <w:b/>
                                <w:sz w:val="16"/>
                                <w:szCs w:val="16"/>
                              </w:rPr>
                              <w:t>: Доходи на ЗС</w:t>
                            </w:r>
                          </w:p>
                          <w:p w14:paraId="02CD795C" w14:textId="77777777" w:rsidR="00CC6DBD" w:rsidRPr="00B87184" w:rsidRDefault="00CC6DBD" w:rsidP="00197D06">
                            <w:pPr>
                              <w:spacing w:after="12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 2</w:t>
                            </w:r>
                            <w:r w:rsidRPr="00B87184">
                              <w:rPr>
                                <w:rFonts w:ascii="Times New Roman" w:hAnsi="Times New Roman" w:cs="Times New Roman"/>
                                <w:b/>
                                <w:sz w:val="16"/>
                                <w:szCs w:val="16"/>
                              </w:rPr>
                              <w:t>: Икономически потенциал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FCE9E1" id="Rectangle 1080" o:spid="_x0000_s1324" style="position:absolute;left:0;text-align:left;margin-left:90.15pt;margin-top:1.5pt;width:113.25pt;height:9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" fillcolor="#d9e2f3 [664]" strokecolor="#d9e2f3 [664]" strokeweight="1pt">
                <v:path arrowok="t"/>
                <v:textbox>
                  <w:txbxContent>
                    <w:p w14:paraId="2D5FAF68" w14:textId="77777777" w:rsidR="00CC6DBD" w:rsidRPr="00B87184" w:rsidRDefault="00CC6DBD" w:rsidP="00197D06">
                      <w:pPr>
                        <w:spacing w:after="120" w:line="240" w:lineRule="auto"/>
                        <w:jc w:val="both"/>
                        <w:rPr>
                          <w:rFonts w:ascii="Times New Roman" w:hAnsi="Times New Roman" w:cs="Times New Roman"/>
                          <w:b/>
                          <w:i/>
                          <w:sz w:val="16"/>
                          <w:szCs w:val="16"/>
                        </w:rPr>
                      </w:pPr>
                      <w:r w:rsidRPr="00B87184">
                        <w:rPr>
                          <w:rFonts w:ascii="Times New Roman" w:hAnsi="Times New Roman" w:cs="Times New Roman"/>
                          <w:b/>
                          <w:i/>
                          <w:sz w:val="16"/>
                          <w:szCs w:val="16"/>
                        </w:rPr>
                        <w:t xml:space="preserve">СЦ 1- Подпомагане на земеделските доходи и устойчивост </w:t>
                      </w:r>
                    </w:p>
                    <w:p w14:paraId="4AD90624" w14:textId="77777777" w:rsidR="00CC6DBD" w:rsidRPr="00B87184" w:rsidRDefault="00CC6DBD" w:rsidP="00197D06">
                      <w:pPr>
                        <w:spacing w:after="12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sidRPr="00B87184">
                        <w:rPr>
                          <w:rFonts w:ascii="Times New Roman" w:hAnsi="Times New Roman" w:cs="Times New Roman"/>
                          <w:b/>
                          <w:sz w:val="16"/>
                          <w:szCs w:val="16"/>
                        </w:rPr>
                        <w:t>: Доходи на ЗС</w:t>
                      </w:r>
                    </w:p>
                    <w:p w14:paraId="02CD795C" w14:textId="77777777" w:rsidR="00CC6DBD" w:rsidRPr="00B87184" w:rsidRDefault="00CC6DBD" w:rsidP="00197D06">
                      <w:pPr>
                        <w:spacing w:after="12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 2</w:t>
                      </w:r>
                      <w:r w:rsidRPr="00B87184">
                        <w:rPr>
                          <w:rFonts w:ascii="Times New Roman" w:hAnsi="Times New Roman" w:cs="Times New Roman"/>
                          <w:b/>
                          <w:sz w:val="16"/>
                          <w:szCs w:val="16"/>
                        </w:rPr>
                        <w:t>: Икономически потенциал</w:t>
                      </w:r>
                    </w:p>
                  </w:txbxContent>
                </v:textbox>
              </v:rect>
            </w:pict>
          </mc:Fallback>
        </mc:AlternateContent>
      </w:r>
    </w:p>
    <w:p w14:paraId="6AE3242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85216" behindDoc="0" locked="0" layoutInCell="1" allowOverlap="1" wp14:anchorId="0FE3EC2F" wp14:editId="35E8838B">
                <wp:simplePos x="0" y="0"/>
                <wp:positionH relativeFrom="margin">
                  <wp:posOffset>2872105</wp:posOffset>
                </wp:positionH>
                <wp:positionV relativeFrom="paragraph">
                  <wp:posOffset>150495</wp:posOffset>
                </wp:positionV>
                <wp:extent cx="1573530" cy="262255"/>
                <wp:effectExtent l="0" t="0" r="26670" b="23495"/>
                <wp:wrapNone/>
                <wp:docPr id="1079" name="Rectangle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262255"/>
                        </a:xfrm>
                        <a:prstGeom prst="rect">
                          <a:avLst/>
                        </a:prstGeom>
                        <a:solidFill>
                          <a:schemeClr val="bg2"/>
                        </a:solidFill>
                        <a:ln w="12700" cap="flat" cmpd="sng" algn="ctr">
                          <a:solidFill>
                            <a:schemeClr val="bg2"/>
                          </a:solidFill>
                          <a:prstDash val="solid"/>
                          <a:miter lim="800000"/>
                        </a:ln>
                        <a:effectLst/>
                      </wps:spPr>
                      <wps:txbx>
                        <w:txbxContent>
                          <w:p w14:paraId="0E863A3E"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Дребни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E3EC2F" id="Rectangle 1079" o:spid="_x0000_s1325" style="position:absolute;left:0;text-align:left;margin-left:226.15pt;margin-top:11.85pt;width:123.9pt;height:20.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" fillcolor="#e7e6e6 [3214]" strokecolor="#e7e6e6 [3214]" strokeweight="1pt">
                <v:path arrowok="t"/>
                <v:textbox>
                  <w:txbxContent>
                    <w:p w14:paraId="0E863A3E"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Дребни ЗС</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786240" behindDoc="0" locked="0" layoutInCell="1" allowOverlap="1" wp14:anchorId="340B3560" wp14:editId="2D0B8176">
                <wp:simplePos x="0" y="0"/>
                <wp:positionH relativeFrom="column">
                  <wp:posOffset>4446905</wp:posOffset>
                </wp:positionH>
                <wp:positionV relativeFrom="paragraph">
                  <wp:posOffset>66039</wp:posOffset>
                </wp:positionV>
                <wp:extent cx="1137285" cy="0"/>
                <wp:effectExtent l="0" t="76200" r="24765" b="95250"/>
                <wp:wrapNone/>
                <wp:docPr id="1078" name="Straight Arrow Connector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7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13E8070" id="Straight Arrow Connector 1078" o:spid="_x0000_s1026" type="#_x0000_t32" style="position:absolute;margin-left:350.15pt;margin-top:5.2pt;width:89.55pt;height:0;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" strokecolor="black [3200]" strokeweight=".5pt">
                <v:stroke endarrow="block" joinstyle="miter"/>
                <o:lock v:ext="edit" shapetype="f"/>
              </v:shape>
            </w:pict>
          </mc:Fallback>
        </mc:AlternateContent>
      </w:r>
    </w:p>
    <w:p w14:paraId="26EFB88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87264" behindDoc="0" locked="0" layoutInCell="1" allowOverlap="1" wp14:anchorId="2D7260B0" wp14:editId="17F40B18">
                <wp:simplePos x="0" y="0"/>
                <wp:positionH relativeFrom="margin">
                  <wp:posOffset>2879090</wp:posOffset>
                </wp:positionH>
                <wp:positionV relativeFrom="paragraph">
                  <wp:posOffset>213995</wp:posOffset>
                </wp:positionV>
                <wp:extent cx="1565910" cy="469265"/>
                <wp:effectExtent l="0" t="0" r="15240" b="26035"/>
                <wp:wrapNone/>
                <wp:docPr id="1077" name="Rectangle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5910" cy="469265"/>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AE71A"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Допълнително преразпределително подпомагане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D7260B0" id="Rectangle 1077" o:spid="_x0000_s1326" style="position:absolute;left:0;text-align:left;margin-left:226.7pt;margin-top:16.85pt;width:123.3pt;height:36.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" fillcolor="#e7e6e6 [3214]" strokecolor="#e7e6e6 [3214]" strokeweight="1pt">
                <v:path arrowok="t"/>
                <v:textbox>
                  <w:txbxContent>
                    <w:p w14:paraId="7B7AE71A"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Допълнително преразпределително подпомагане</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788288" behindDoc="0" locked="0" layoutInCell="1" allowOverlap="1" wp14:anchorId="085A5251" wp14:editId="0C14A28E">
                <wp:simplePos x="0" y="0"/>
                <wp:positionH relativeFrom="column">
                  <wp:posOffset>4445000</wp:posOffset>
                </wp:positionH>
                <wp:positionV relativeFrom="paragraph">
                  <wp:posOffset>100964</wp:posOffset>
                </wp:positionV>
                <wp:extent cx="1153160" cy="0"/>
                <wp:effectExtent l="0" t="76200" r="27940" b="95250"/>
                <wp:wrapNone/>
                <wp:docPr id="1073" name="Straight Arrow Connector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3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318080D" id="Straight Arrow Connector 1073" o:spid="_x0000_s1026" type="#_x0000_t32" style="position:absolute;margin-left:350pt;margin-top:7.95pt;width:90.8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89312" behindDoc="0" locked="0" layoutInCell="1" allowOverlap="1" wp14:anchorId="0EACCCBF" wp14:editId="163786D8">
                <wp:simplePos x="0" y="0"/>
                <wp:positionH relativeFrom="column">
                  <wp:posOffset>5613400</wp:posOffset>
                </wp:positionH>
                <wp:positionV relativeFrom="paragraph">
                  <wp:posOffset>52070</wp:posOffset>
                </wp:positionV>
                <wp:extent cx="716915" cy="332740"/>
                <wp:effectExtent l="0" t="0" r="26035" b="10160"/>
                <wp:wrapNone/>
                <wp:docPr id="1072" name="Rectangle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332740"/>
                        </a:xfrm>
                        <a:prstGeom prst="rect">
                          <a:avLst/>
                        </a:prstGeom>
                        <a:solidFill>
                          <a:srgbClr val="FFCCCC"/>
                        </a:solidFill>
                        <a:ln w="12700" cap="flat" cmpd="sng" algn="ctr">
                          <a:solidFill>
                            <a:srgbClr val="FFCCCC"/>
                          </a:solidFill>
                          <a:prstDash val="solid"/>
                          <a:miter lim="800000"/>
                        </a:ln>
                        <a:effectLst/>
                      </wps:spPr>
                      <wps:txbx>
                        <w:txbxContent>
                          <w:p w14:paraId="78716328"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R6</w:t>
                            </w:r>
                            <w:r w:rsidRPr="00573739">
                              <w:rPr>
                                <w:rFonts w:ascii="Times New Roman" w:hAnsi="Times New Roman" w:cs="Times New Roman"/>
                                <w:b/>
                                <w:noProof/>
                                <w:color w:val="000000" w:themeColor="text1"/>
                                <w:sz w:val="18"/>
                                <w:szCs w:val="18"/>
                                <w:lang w:val="en-US" w:eastAsia="en-US"/>
                              </w:rPr>
                              <w:drawing>
                                <wp:inline distT="0" distB="0" distL="0" distR="0" wp14:anchorId="56E64897" wp14:editId="5B7BA205">
                                  <wp:extent cx="654685" cy="366432"/>
                                  <wp:effectExtent l="0" t="0" r="0" b="0"/>
                                  <wp:docPr id="874" name="Картина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685" cy="3664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EACCCBF" id="Rectangle 1072" o:spid="_x0000_s1327" style="position:absolute;left:0;text-align:left;margin-left:442pt;margin-top:4.1pt;width:56.45pt;height:2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" fillcolor="#fcc" strokecolor="#fcc" strokeweight="1pt">
                <v:path arrowok="t"/>
                <v:textbox>
                  <w:txbxContent>
                    <w:p w14:paraId="78716328"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R6</w:t>
                      </w:r>
                      <w:r w:rsidRPr="00573739">
                        <w:rPr>
                          <w:rFonts w:ascii="Times New Roman" w:hAnsi="Times New Roman" w:cs="Times New Roman"/>
                          <w:b/>
                          <w:noProof/>
                          <w:color w:val="000000" w:themeColor="text1"/>
                          <w:sz w:val="18"/>
                          <w:szCs w:val="18"/>
                          <w:lang w:val="en-US" w:eastAsia="en-US"/>
                        </w:rPr>
                        <w:drawing>
                          <wp:inline distT="0" distB="0" distL="0" distR="0" wp14:anchorId="56E64897" wp14:editId="5B7BA205">
                            <wp:extent cx="654685" cy="366432"/>
                            <wp:effectExtent l="0" t="0" r="0" b="0"/>
                            <wp:docPr id="874" name="Картина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685" cy="366432"/>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790336" behindDoc="0" locked="0" layoutInCell="1" allowOverlap="1" wp14:anchorId="6B3CBC92" wp14:editId="141B1E69">
                <wp:simplePos x="0" y="0"/>
                <wp:positionH relativeFrom="column">
                  <wp:posOffset>970280</wp:posOffset>
                </wp:positionH>
                <wp:positionV relativeFrom="paragraph">
                  <wp:posOffset>73024</wp:posOffset>
                </wp:positionV>
                <wp:extent cx="167005" cy="0"/>
                <wp:effectExtent l="38100" t="76200" r="0" b="95250"/>
                <wp:wrapNone/>
                <wp:docPr id="1040" name="Straight Arrow Connector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70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38FDAC2" id="Straight Arrow Connector 1040" o:spid="_x0000_s1026" type="#_x0000_t32" style="position:absolute;margin-left:76.4pt;margin-top:5.75pt;width:13.15pt;height:0;flip:x;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" strokecolor="black [3200]" strokeweight=".5pt">
                <v:stroke endarrow="block" joinstyle="miter"/>
                <o:lock v:ext="edit" shapetype="f"/>
              </v:shape>
            </w:pict>
          </mc:Fallback>
        </mc:AlternateContent>
      </w:r>
    </w:p>
    <w:p w14:paraId="5587C9C5"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791360" behindDoc="0" locked="0" layoutInCell="1" allowOverlap="1" wp14:anchorId="6F6A4EE0" wp14:editId="5C60D212">
                <wp:simplePos x="0" y="0"/>
                <wp:positionH relativeFrom="column">
                  <wp:posOffset>2540000</wp:posOffset>
                </wp:positionH>
                <wp:positionV relativeFrom="paragraph">
                  <wp:posOffset>237489</wp:posOffset>
                </wp:positionV>
                <wp:extent cx="323850" cy="0"/>
                <wp:effectExtent l="38100" t="76200" r="0" b="95250"/>
                <wp:wrapNone/>
                <wp:docPr id="1037" name="Straight Arrow Connector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2EA4D05" id="Straight Arrow Connector 1037" o:spid="_x0000_s1026" type="#_x0000_t32" style="position:absolute;margin-left:200pt;margin-top:18.7pt;width:25.5pt;height:0;flip:x;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92384" behindDoc="0" locked="0" layoutInCell="1" allowOverlap="1" wp14:anchorId="0967EF8F" wp14:editId="735DED74">
                <wp:simplePos x="0" y="0"/>
                <wp:positionH relativeFrom="column">
                  <wp:posOffset>4428490</wp:posOffset>
                </wp:positionH>
                <wp:positionV relativeFrom="paragraph">
                  <wp:posOffset>91440</wp:posOffset>
                </wp:positionV>
                <wp:extent cx="111760" cy="214630"/>
                <wp:effectExtent l="0" t="0" r="78740" b="52070"/>
                <wp:wrapNone/>
                <wp:docPr id="1033" name="Straight Arrow Connector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760" cy="214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37E3FB6" id="Straight Arrow Connector 1033" o:spid="_x0000_s1026" type="#_x0000_t32" style="position:absolute;margin-left:348.7pt;margin-top:7.2pt;width:8.8pt;height:16.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793408" behindDoc="0" locked="0" layoutInCell="1" allowOverlap="1" wp14:anchorId="756B774B" wp14:editId="36CC77B3">
                <wp:simplePos x="0" y="0"/>
                <wp:positionH relativeFrom="column">
                  <wp:posOffset>4430395</wp:posOffset>
                </wp:positionH>
                <wp:positionV relativeFrom="paragraph">
                  <wp:posOffset>46989</wp:posOffset>
                </wp:positionV>
                <wp:extent cx="1153160" cy="0"/>
                <wp:effectExtent l="0" t="76200" r="27940" b="95250"/>
                <wp:wrapNone/>
                <wp:docPr id="1030" name="Straight Arrow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3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1821FF9" id="Straight Arrow Connector 1030" o:spid="_x0000_s1026" type="#_x0000_t32" style="position:absolute;margin-left:348.85pt;margin-top:3.7pt;width:90.8pt;height:0;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94432" behindDoc="0" locked="0" layoutInCell="1" allowOverlap="1" wp14:anchorId="5D18E6D1" wp14:editId="1F5BC322">
                <wp:simplePos x="0" y="0"/>
                <wp:positionH relativeFrom="column">
                  <wp:posOffset>4584700</wp:posOffset>
                </wp:positionH>
                <wp:positionV relativeFrom="paragraph">
                  <wp:posOffset>97790</wp:posOffset>
                </wp:positionV>
                <wp:extent cx="819150" cy="285750"/>
                <wp:effectExtent l="0" t="0" r="19050" b="19050"/>
                <wp:wrapNone/>
                <wp:docPr id="1027"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285750"/>
                        </a:xfrm>
                        <a:prstGeom prst="rect">
                          <a:avLst/>
                        </a:prstGeom>
                        <a:solidFill>
                          <a:srgbClr val="FFCC99"/>
                        </a:solidFill>
                        <a:ln w="12700" cap="flat" cmpd="sng" algn="ctr">
                          <a:solidFill>
                            <a:srgbClr val="FFCC99"/>
                          </a:solidFill>
                          <a:prstDash val="solid"/>
                          <a:miter lim="800000"/>
                        </a:ln>
                        <a:effectLst/>
                      </wps:spPr>
                      <wps:txbx>
                        <w:txbxContent>
                          <w:p w14:paraId="64FB34F9"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18E6D1" id="Rectangle 1027" o:spid="_x0000_s1328" style="position:absolute;left:0;text-align:left;margin-left:361pt;margin-top:7.7pt;width:64.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" fillcolor="#fc9" strokecolor="#fc9" strokeweight="1pt">
                <v:path arrowok="t"/>
                <v:textbox>
                  <w:txbxContent>
                    <w:p w14:paraId="64FB34F9"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7</w:t>
                      </w:r>
                    </w:p>
                  </w:txbxContent>
                </v:textbox>
              </v:rect>
            </w:pict>
          </mc:Fallback>
        </mc:AlternateContent>
      </w:r>
    </w:p>
    <w:p w14:paraId="55546E85"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95456" behindDoc="0" locked="0" layoutInCell="1" allowOverlap="1" wp14:anchorId="1E59B5B6" wp14:editId="729CD018">
                <wp:simplePos x="0" y="0"/>
                <wp:positionH relativeFrom="column">
                  <wp:posOffset>1143000</wp:posOffset>
                </wp:positionH>
                <wp:positionV relativeFrom="paragraph">
                  <wp:posOffset>187960</wp:posOffset>
                </wp:positionV>
                <wp:extent cx="1438275" cy="1460500"/>
                <wp:effectExtent l="0" t="0" r="28575" b="25400"/>
                <wp:wrapNone/>
                <wp:docPr id="1025"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1460500"/>
                        </a:xfrm>
                        <a:prstGeom prst="rect">
                          <a:avLst/>
                        </a:prstGeom>
                        <a:solidFill>
                          <a:srgbClr val="CCFFCC"/>
                        </a:solidFill>
                        <a:ln w="12700" cap="flat" cmpd="sng" algn="ctr">
                          <a:solidFill>
                            <a:srgbClr val="CCFFCC"/>
                          </a:solidFill>
                          <a:prstDash val="solid"/>
                          <a:miter lim="800000"/>
                        </a:ln>
                        <a:effectLst/>
                      </wps:spPr>
                      <wps:txbx>
                        <w:txbxContent>
                          <w:p w14:paraId="7C15C9C8"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4 – Смекчаване последиците от климатичните промени</w:t>
                            </w:r>
                          </w:p>
                          <w:p w14:paraId="6AEB043A"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Емисии ПГ</w:t>
                            </w:r>
                          </w:p>
                          <w:p w14:paraId="550E079A"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2</w:t>
                            </w:r>
                            <w:r w:rsidRPr="00B87184">
                              <w:rPr>
                                <w:rFonts w:ascii="Times New Roman" w:hAnsi="Times New Roman" w:cs="Times New Roman"/>
                                <w:b/>
                                <w:sz w:val="16"/>
                                <w:szCs w:val="16"/>
                              </w:rPr>
                              <w:t xml:space="preserve">: </w:t>
                            </w:r>
                            <w:r>
                              <w:rPr>
                                <w:rFonts w:ascii="Times New Roman" w:hAnsi="Times New Roman" w:cs="Times New Roman"/>
                                <w:b/>
                                <w:sz w:val="16"/>
                                <w:szCs w:val="16"/>
                              </w:rPr>
                              <w:t>Почва</w:t>
                            </w:r>
                          </w:p>
                          <w:p w14:paraId="16467364"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5</w:t>
                            </w:r>
                            <w:r w:rsidRPr="00B87184">
                              <w:rPr>
                                <w:rFonts w:ascii="Times New Roman" w:hAnsi="Times New Roman" w:cs="Times New Roman"/>
                                <w:b/>
                                <w:sz w:val="16"/>
                                <w:szCs w:val="16"/>
                              </w:rPr>
                              <w:t>:</w:t>
                            </w:r>
                            <w:r>
                              <w:rPr>
                                <w:rFonts w:ascii="Times New Roman" w:hAnsi="Times New Roman" w:cs="Times New Roman"/>
                                <w:b/>
                                <w:sz w:val="16"/>
                                <w:szCs w:val="16"/>
                              </w:rPr>
                              <w:t xml:space="preserve"> Нискоинт. производства</w:t>
                            </w:r>
                          </w:p>
                          <w:p w14:paraId="27C59201"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7</w:t>
                            </w:r>
                            <w:r w:rsidRPr="00B87184">
                              <w:rPr>
                                <w:rFonts w:ascii="Times New Roman" w:hAnsi="Times New Roman" w:cs="Times New Roman"/>
                                <w:b/>
                                <w:sz w:val="16"/>
                                <w:szCs w:val="16"/>
                              </w:rPr>
                              <w:t>:</w:t>
                            </w:r>
                            <w:r>
                              <w:rPr>
                                <w:rFonts w:ascii="Times New Roman" w:hAnsi="Times New Roman" w:cs="Times New Roman"/>
                                <w:b/>
                                <w:sz w:val="16"/>
                                <w:szCs w:val="16"/>
                              </w:rPr>
                              <w:t xml:space="preserve"> Патогенни заболявания, животни</w:t>
                            </w:r>
                          </w:p>
                          <w:p w14:paraId="617EFF90" w14:textId="77777777" w:rsidR="00CC6DBD" w:rsidRPr="00B87184" w:rsidRDefault="00CC6DBD" w:rsidP="00197D06">
                            <w:pPr>
                              <w:spacing w:after="4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9</w:t>
                            </w:r>
                            <w:r w:rsidRPr="00B87184">
                              <w:rPr>
                                <w:rFonts w:ascii="Times New Roman" w:hAnsi="Times New Roman" w:cs="Times New Roman"/>
                                <w:b/>
                                <w:sz w:val="16"/>
                                <w:szCs w:val="16"/>
                              </w:rPr>
                              <w:t>:</w:t>
                            </w:r>
                            <w:r>
                              <w:rPr>
                                <w:rFonts w:ascii="Times New Roman" w:hAnsi="Times New Roman" w:cs="Times New Roman"/>
                                <w:b/>
                                <w:sz w:val="16"/>
                                <w:szCs w:val="16"/>
                              </w:rPr>
                              <w:t xml:space="preserve"> Залесяване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E59B5B6" id="Rectangle 1025" o:spid="_x0000_s1329" style="position:absolute;left:0;text-align:left;margin-left:90pt;margin-top:14.8pt;width:113.25pt;height:1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" fillcolor="#cfc" strokecolor="#cfc" strokeweight="1pt">
                <v:path arrowok="t"/>
                <v:textbox>
                  <w:txbxContent>
                    <w:p w14:paraId="7C15C9C8"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4 – Смекчаване последиците от климатичните промени</w:t>
                      </w:r>
                    </w:p>
                    <w:p w14:paraId="6AEB043A"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Емисии ПГ</w:t>
                      </w:r>
                    </w:p>
                    <w:p w14:paraId="550E079A"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2</w:t>
                      </w:r>
                      <w:r w:rsidRPr="00B87184">
                        <w:rPr>
                          <w:rFonts w:ascii="Times New Roman" w:hAnsi="Times New Roman" w:cs="Times New Roman"/>
                          <w:b/>
                          <w:sz w:val="16"/>
                          <w:szCs w:val="16"/>
                        </w:rPr>
                        <w:t xml:space="preserve">: </w:t>
                      </w:r>
                      <w:r>
                        <w:rPr>
                          <w:rFonts w:ascii="Times New Roman" w:hAnsi="Times New Roman" w:cs="Times New Roman"/>
                          <w:b/>
                          <w:sz w:val="16"/>
                          <w:szCs w:val="16"/>
                        </w:rPr>
                        <w:t>Почва</w:t>
                      </w:r>
                    </w:p>
                    <w:p w14:paraId="16467364"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5</w:t>
                      </w:r>
                      <w:r w:rsidRPr="00B87184">
                        <w:rPr>
                          <w:rFonts w:ascii="Times New Roman" w:hAnsi="Times New Roman" w:cs="Times New Roman"/>
                          <w:b/>
                          <w:sz w:val="16"/>
                          <w:szCs w:val="16"/>
                        </w:rPr>
                        <w:t>:</w:t>
                      </w:r>
                      <w:r>
                        <w:rPr>
                          <w:rFonts w:ascii="Times New Roman" w:hAnsi="Times New Roman" w:cs="Times New Roman"/>
                          <w:b/>
                          <w:sz w:val="16"/>
                          <w:szCs w:val="16"/>
                        </w:rPr>
                        <w:t xml:space="preserve"> Нискоинт. производства</w:t>
                      </w:r>
                    </w:p>
                    <w:p w14:paraId="27C59201"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7</w:t>
                      </w:r>
                      <w:r w:rsidRPr="00B87184">
                        <w:rPr>
                          <w:rFonts w:ascii="Times New Roman" w:hAnsi="Times New Roman" w:cs="Times New Roman"/>
                          <w:b/>
                          <w:sz w:val="16"/>
                          <w:szCs w:val="16"/>
                        </w:rPr>
                        <w:t>:</w:t>
                      </w:r>
                      <w:r>
                        <w:rPr>
                          <w:rFonts w:ascii="Times New Roman" w:hAnsi="Times New Roman" w:cs="Times New Roman"/>
                          <w:b/>
                          <w:sz w:val="16"/>
                          <w:szCs w:val="16"/>
                        </w:rPr>
                        <w:t xml:space="preserve"> Патогенни заболявания, животни</w:t>
                      </w:r>
                    </w:p>
                    <w:p w14:paraId="617EFF90" w14:textId="77777777" w:rsidR="00CC6DBD" w:rsidRPr="00B87184" w:rsidRDefault="00CC6DBD" w:rsidP="00197D06">
                      <w:pPr>
                        <w:spacing w:after="4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9</w:t>
                      </w:r>
                      <w:r w:rsidRPr="00B87184">
                        <w:rPr>
                          <w:rFonts w:ascii="Times New Roman" w:hAnsi="Times New Roman" w:cs="Times New Roman"/>
                          <w:b/>
                          <w:sz w:val="16"/>
                          <w:szCs w:val="16"/>
                        </w:rPr>
                        <w:t>:</w:t>
                      </w:r>
                      <w:r>
                        <w:rPr>
                          <w:rFonts w:ascii="Times New Roman" w:hAnsi="Times New Roman" w:cs="Times New Roman"/>
                          <w:b/>
                          <w:sz w:val="16"/>
                          <w:szCs w:val="16"/>
                        </w:rPr>
                        <w:t xml:space="preserve"> Залесяване</w:t>
                      </w:r>
                    </w:p>
                  </w:txbxContent>
                </v:textbox>
              </v:rect>
            </w:pict>
          </mc:Fallback>
        </mc:AlternateContent>
      </w:r>
    </w:p>
    <w:p w14:paraId="2320C9FF"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796480" behindDoc="0" locked="0" layoutInCell="1" allowOverlap="1" wp14:anchorId="04E825C7" wp14:editId="58FDFCE9">
                <wp:simplePos x="0" y="0"/>
                <wp:positionH relativeFrom="column">
                  <wp:posOffset>5637530</wp:posOffset>
                </wp:positionH>
                <wp:positionV relativeFrom="paragraph">
                  <wp:posOffset>50165</wp:posOffset>
                </wp:positionV>
                <wp:extent cx="716915" cy="214630"/>
                <wp:effectExtent l="0" t="0" r="26035" b="13970"/>
                <wp:wrapNone/>
                <wp:docPr id="1024"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22D9373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R29</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E825C7" id="Rectangle 1024" o:spid="_x0000_s1330" style="position:absolute;left:0;text-align:left;margin-left:443.9pt;margin-top:3.95pt;width:56.45pt;height:16.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" fillcolor="#fcc" strokecolor="#fcc" strokeweight="1pt">
                <v:path arrowok="t"/>
                <v:textbox>
                  <w:txbxContent>
                    <w:p w14:paraId="22D9373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R29</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797504" behindDoc="0" locked="0" layoutInCell="1" allowOverlap="1" wp14:anchorId="22DC6AA3" wp14:editId="7CF3A995">
                <wp:simplePos x="0" y="0"/>
                <wp:positionH relativeFrom="column">
                  <wp:posOffset>4460875</wp:posOffset>
                </wp:positionH>
                <wp:positionV relativeFrom="paragraph">
                  <wp:posOffset>201294</wp:posOffset>
                </wp:positionV>
                <wp:extent cx="1136650" cy="0"/>
                <wp:effectExtent l="0" t="76200" r="25400" b="95250"/>
                <wp:wrapNone/>
                <wp:docPr id="1023" name="Straight Arrow Connector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6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0D68DA4" id="Straight Arrow Connector 1023" o:spid="_x0000_s1026" type="#_x0000_t32" style="position:absolute;margin-left:351.25pt;margin-top:15.85pt;width:89.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98528" behindDoc="0" locked="0" layoutInCell="1" allowOverlap="1" wp14:anchorId="2ABDA614" wp14:editId="489904F0">
                <wp:simplePos x="0" y="0"/>
                <wp:positionH relativeFrom="column">
                  <wp:posOffset>4452620</wp:posOffset>
                </wp:positionH>
                <wp:positionV relativeFrom="paragraph">
                  <wp:posOffset>201295</wp:posOffset>
                </wp:positionV>
                <wp:extent cx="532765" cy="1189990"/>
                <wp:effectExtent l="0" t="0" r="57785" b="48260"/>
                <wp:wrapNone/>
                <wp:docPr id="1020" name="Straight Arrow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2765" cy="1189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D31E117" id="Straight Arrow Connector 1020" o:spid="_x0000_s1026" type="#_x0000_t32" style="position:absolute;margin-left:350.6pt;margin-top:15.85pt;width:41.95pt;height:93.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799552" behindDoc="0" locked="0" layoutInCell="1" allowOverlap="1" wp14:anchorId="315F4374" wp14:editId="2EAB91EF">
                <wp:simplePos x="0" y="0"/>
                <wp:positionH relativeFrom="column">
                  <wp:posOffset>2600325</wp:posOffset>
                </wp:positionH>
                <wp:positionV relativeFrom="paragraph">
                  <wp:posOffset>74295</wp:posOffset>
                </wp:positionV>
                <wp:extent cx="246380" cy="4301490"/>
                <wp:effectExtent l="76200" t="38100" r="20320" b="22860"/>
                <wp:wrapNone/>
                <wp:docPr id="1016" name="Straight Arrow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6380" cy="43014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751C3FF" id="Straight Arrow Connector 1016" o:spid="_x0000_s1026" type="#_x0000_t32" style="position:absolute;margin-left:204.75pt;margin-top:5.85pt;width:19.4pt;height:338.7pt;flip:x 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0576" behindDoc="0" locked="0" layoutInCell="1" allowOverlap="1" wp14:anchorId="070A3AAB" wp14:editId="2E79787B">
                <wp:simplePos x="0" y="0"/>
                <wp:positionH relativeFrom="column">
                  <wp:posOffset>2578100</wp:posOffset>
                </wp:positionH>
                <wp:positionV relativeFrom="paragraph">
                  <wp:posOffset>245745</wp:posOffset>
                </wp:positionV>
                <wp:extent cx="254000" cy="4546600"/>
                <wp:effectExtent l="76200" t="0" r="31750" b="63500"/>
                <wp:wrapNone/>
                <wp:docPr id="1002" name="Straight Arrow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000" cy="454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57B838E" id="Straight Arrow Connector 1002" o:spid="_x0000_s1026" type="#_x0000_t32" style="position:absolute;margin-left:203pt;margin-top:19.35pt;width:20pt;height:358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1600" behindDoc="0" locked="0" layoutInCell="1" allowOverlap="1" wp14:anchorId="050FCFAB" wp14:editId="4A9E8373">
                <wp:simplePos x="0" y="0"/>
                <wp:positionH relativeFrom="column">
                  <wp:posOffset>2549525</wp:posOffset>
                </wp:positionH>
                <wp:positionV relativeFrom="paragraph">
                  <wp:posOffset>220345</wp:posOffset>
                </wp:positionV>
                <wp:extent cx="301625" cy="1752600"/>
                <wp:effectExtent l="57150" t="0" r="22225" b="57150"/>
                <wp:wrapNone/>
                <wp:docPr id="997" name="Straight Arrow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1625" cy="1752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0112952" id="Straight Arrow Connector 997" o:spid="_x0000_s1026" type="#_x0000_t32" style="position:absolute;margin-left:200.75pt;margin-top:17.35pt;width:23.75pt;height:138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2624" behindDoc="0" locked="0" layoutInCell="1" allowOverlap="1" wp14:anchorId="3E25B2B0" wp14:editId="4744D098">
                <wp:simplePos x="0" y="0"/>
                <wp:positionH relativeFrom="column">
                  <wp:posOffset>2571750</wp:posOffset>
                </wp:positionH>
                <wp:positionV relativeFrom="paragraph">
                  <wp:posOffset>201295</wp:posOffset>
                </wp:positionV>
                <wp:extent cx="285750" cy="647700"/>
                <wp:effectExtent l="38100" t="0" r="19050" b="57150"/>
                <wp:wrapNone/>
                <wp:docPr id="996" name="Straight Arrow Connector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1E2590" id="Straight Arrow Connector 996" o:spid="_x0000_s1026" type="#_x0000_t32" style="position:absolute;margin-left:202.5pt;margin-top:15.85pt;width:22.5pt;height:51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3648" behindDoc="0" locked="0" layoutInCell="1" allowOverlap="1" wp14:anchorId="36033C13" wp14:editId="35246B1C">
                <wp:simplePos x="0" y="0"/>
                <wp:positionH relativeFrom="margin">
                  <wp:posOffset>2858770</wp:posOffset>
                </wp:positionH>
                <wp:positionV relativeFrom="paragraph">
                  <wp:posOffset>67945</wp:posOffset>
                </wp:positionV>
                <wp:extent cx="1574165" cy="222250"/>
                <wp:effectExtent l="0" t="0" r="26035" b="25400"/>
                <wp:wrapNone/>
                <wp:docPr id="995" name="Rectangle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165" cy="22225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696F18C0"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БЗ –земеделски площи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033C13" id="Rectangle 995" o:spid="_x0000_s1331" style="position:absolute;left:0;text-align:left;margin-left:225.1pt;margin-top:5.35pt;width:123.95pt;height:1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" fillcolor="#e2efd9 [665]" strokecolor="#e2efd9 [665]" strokeweight="1pt">
                <v:path arrowok="t"/>
                <v:textbox>
                  <w:txbxContent>
                    <w:p w14:paraId="696F18C0"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БЗ –земеделски площи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4672" behindDoc="0" locked="0" layoutInCell="1" allowOverlap="1" wp14:anchorId="512DF294" wp14:editId="6ABFF6B3">
                <wp:simplePos x="0" y="0"/>
                <wp:positionH relativeFrom="margin">
                  <wp:align>left</wp:align>
                </wp:positionH>
                <wp:positionV relativeFrom="paragraph">
                  <wp:posOffset>97790</wp:posOffset>
                </wp:positionV>
                <wp:extent cx="1001395" cy="4556125"/>
                <wp:effectExtent l="0" t="0" r="27305" b="15875"/>
                <wp:wrapNone/>
                <wp:docPr id="993" name="Rectangle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4556125"/>
                        </a:xfrm>
                        <a:prstGeom prst="rect">
                          <a:avLst/>
                        </a:prstGeom>
                        <a:solidFill>
                          <a:schemeClr val="accent6">
                            <a:lumMod val="60000"/>
                            <a:lumOff val="40000"/>
                          </a:schemeClr>
                        </a:solidFill>
                        <a:ln w="6350" cap="flat" cmpd="sng" algn="ctr">
                          <a:solidFill>
                            <a:schemeClr val="accent6">
                              <a:lumMod val="40000"/>
                              <a:lumOff val="60000"/>
                            </a:schemeClr>
                          </a:solidFill>
                          <a:prstDash val="solid"/>
                          <a:miter lim="800000"/>
                        </a:ln>
                        <a:effectLst/>
                      </wps:spPr>
                      <wps:txbx>
                        <w:txbxContent>
                          <w:p w14:paraId="6106C864" w14:textId="77777777" w:rsidR="00CC6DBD" w:rsidRDefault="00CC6DBD" w:rsidP="00197D06">
                            <w:pPr>
                              <w:jc w:val="center"/>
                              <w:rPr>
                                <w:rFonts w:ascii="Times New Roman" w:hAnsi="Times New Roman" w:cs="Times New Roman"/>
                                <w:b/>
                                <w:sz w:val="16"/>
                                <w:szCs w:val="16"/>
                              </w:rPr>
                            </w:pPr>
                            <w:r>
                              <w:rPr>
                                <w:rFonts w:ascii="Times New Roman" w:hAnsi="Times New Roman" w:cs="Times New Roman"/>
                                <w:b/>
                                <w:sz w:val="18"/>
                                <w:szCs w:val="18"/>
                              </w:rPr>
                              <w:t xml:space="preserve">Цел 2 – </w:t>
                            </w:r>
                            <w:r>
                              <w:rPr>
                                <w:rFonts w:ascii="Times New Roman" w:hAnsi="Times New Roman" w:cs="Times New Roman"/>
                                <w:b/>
                                <w:sz w:val="16"/>
                                <w:szCs w:val="16"/>
                              </w:rPr>
                              <w:t>Грижи за околната среда и климата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2DF294" id="Rectangle 993" o:spid="_x0000_s1332" style="position:absolute;left:0;text-align:left;margin-left:0;margin-top:7.7pt;width:78.85pt;height:358.7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" fillcolor="#a8d08d [1945]" strokecolor="#c5e0b3 [1305]" strokeweight=".5pt">
                <v:path arrowok="t"/>
                <v:textbox>
                  <w:txbxContent>
                    <w:p w14:paraId="6106C864" w14:textId="77777777" w:rsidR="00CC6DBD" w:rsidRDefault="00CC6DBD" w:rsidP="00197D06">
                      <w:pPr>
                        <w:jc w:val="center"/>
                        <w:rPr>
                          <w:rFonts w:ascii="Times New Roman" w:hAnsi="Times New Roman" w:cs="Times New Roman"/>
                          <w:b/>
                          <w:sz w:val="16"/>
                          <w:szCs w:val="16"/>
                        </w:rPr>
                      </w:pPr>
                      <w:r>
                        <w:rPr>
                          <w:rFonts w:ascii="Times New Roman" w:hAnsi="Times New Roman" w:cs="Times New Roman"/>
                          <w:b/>
                          <w:sz w:val="18"/>
                          <w:szCs w:val="18"/>
                        </w:rPr>
                        <w:t xml:space="preserve">Цел 2 – </w:t>
                      </w:r>
                      <w:r>
                        <w:rPr>
                          <w:rFonts w:ascii="Times New Roman" w:hAnsi="Times New Roman" w:cs="Times New Roman"/>
                          <w:b/>
                          <w:sz w:val="16"/>
                          <w:szCs w:val="16"/>
                        </w:rPr>
                        <w:t>Грижи за околната среда и климата</w:t>
                      </w:r>
                    </w:p>
                  </w:txbxContent>
                </v:textbox>
                <w10:wrap anchorx="margin"/>
              </v:rect>
            </w:pict>
          </mc:Fallback>
        </mc:AlternateContent>
      </w:r>
    </w:p>
    <w:p w14:paraId="3BF201C5"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05696" behindDoc="0" locked="0" layoutInCell="1" allowOverlap="1" wp14:anchorId="6168102F" wp14:editId="7041CF23">
                <wp:simplePos x="0" y="0"/>
                <wp:positionH relativeFrom="column">
                  <wp:posOffset>5646420</wp:posOffset>
                </wp:positionH>
                <wp:positionV relativeFrom="paragraph">
                  <wp:posOffset>237490</wp:posOffset>
                </wp:positionV>
                <wp:extent cx="716915" cy="214630"/>
                <wp:effectExtent l="0" t="0" r="26035" b="13970"/>
                <wp:wrapNone/>
                <wp:docPr id="992" name="Rectangle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02899446"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R43</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68102F" id="Rectangle 992" o:spid="_x0000_s1333" style="position:absolute;left:0;text-align:left;margin-left:444.6pt;margin-top:18.7pt;width:56.45pt;height:16.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" fillcolor="#fcc" strokecolor="#fcc" strokeweight="1pt">
                <v:path arrowok="t"/>
                <v:textbox>
                  <w:txbxContent>
                    <w:p w14:paraId="02899446"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R43</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6720" behindDoc="0" locked="0" layoutInCell="1" allowOverlap="1" wp14:anchorId="27B4596B" wp14:editId="4CD72055">
                <wp:simplePos x="0" y="0"/>
                <wp:positionH relativeFrom="column">
                  <wp:posOffset>2571750</wp:posOffset>
                </wp:positionH>
                <wp:positionV relativeFrom="paragraph">
                  <wp:posOffset>158115</wp:posOffset>
                </wp:positionV>
                <wp:extent cx="225425" cy="717550"/>
                <wp:effectExtent l="57150" t="38100" r="22225" b="25400"/>
                <wp:wrapNone/>
                <wp:docPr id="990" name="Straight Arrow Connector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5425" cy="717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E90A78" id="Straight Arrow Connector 990" o:spid="_x0000_s1026" type="#_x0000_t32" style="position:absolute;margin-left:202.5pt;margin-top:12.45pt;width:17.75pt;height:56.5pt;flip:x 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7744" behindDoc="0" locked="0" layoutInCell="1" allowOverlap="1" wp14:anchorId="74003B23" wp14:editId="47E99AE3">
                <wp:simplePos x="0" y="0"/>
                <wp:positionH relativeFrom="margin">
                  <wp:posOffset>2830830</wp:posOffset>
                </wp:positionH>
                <wp:positionV relativeFrom="paragraph">
                  <wp:posOffset>179070</wp:posOffset>
                </wp:positionV>
                <wp:extent cx="1578610" cy="349250"/>
                <wp:effectExtent l="0" t="0" r="21590" b="12700"/>
                <wp:wrapNone/>
                <wp:docPr id="987" name="Rectangle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8610" cy="34925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5FB4BD9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БЗ – селскостопански животни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003B23" id="Rectangle 987" o:spid="_x0000_s1334" style="position:absolute;left:0;text-align:left;margin-left:222.9pt;margin-top:14.1pt;width:124.3pt;height:2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" fillcolor="#e2efd9 [665]" strokecolor="#e2efd9 [665]" strokeweight="1pt">
                <v:path arrowok="t"/>
                <v:textbox>
                  <w:txbxContent>
                    <w:p w14:paraId="5FB4BD9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БЗ – селскостопански животни</w:t>
                      </w:r>
                    </w:p>
                  </w:txbxContent>
                </v:textbox>
                <w10:wrap anchorx="margin"/>
              </v:rect>
            </w:pict>
          </mc:Fallback>
        </mc:AlternateContent>
      </w:r>
    </w:p>
    <w:p w14:paraId="4E3ABD01"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08768" behindDoc="0" locked="0" layoutInCell="1" allowOverlap="1" wp14:anchorId="67E7C2F7" wp14:editId="412F6907">
                <wp:simplePos x="0" y="0"/>
                <wp:positionH relativeFrom="column">
                  <wp:posOffset>4420870</wp:posOffset>
                </wp:positionH>
                <wp:positionV relativeFrom="paragraph">
                  <wp:posOffset>152399</wp:posOffset>
                </wp:positionV>
                <wp:extent cx="1200785" cy="0"/>
                <wp:effectExtent l="0" t="76200" r="18415" b="95250"/>
                <wp:wrapNone/>
                <wp:docPr id="986" name="Straight Arrow Connector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7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7F38212" id="Straight Arrow Connector 986" o:spid="_x0000_s1026" type="#_x0000_t32" style="position:absolute;margin-left:348.1pt;margin-top:12pt;width:94.55pt;height:0;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09792" behindDoc="0" locked="0" layoutInCell="1" allowOverlap="1" wp14:anchorId="52DD0F94" wp14:editId="05AB7909">
                <wp:simplePos x="0" y="0"/>
                <wp:positionH relativeFrom="column">
                  <wp:posOffset>4412615</wp:posOffset>
                </wp:positionH>
                <wp:positionV relativeFrom="paragraph">
                  <wp:posOffset>144780</wp:posOffset>
                </wp:positionV>
                <wp:extent cx="342265" cy="715645"/>
                <wp:effectExtent l="0" t="0" r="57785" b="65405"/>
                <wp:wrapNone/>
                <wp:docPr id="984" name="Straight Arrow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265" cy="715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B9FE8A1" id="Straight Arrow Connector 984" o:spid="_x0000_s1026" type="#_x0000_t32" style="position:absolute;margin-left:347.45pt;margin-top:11.4pt;width:26.95pt;height:56.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299" distR="114299" simplePos="0" relativeHeight="251810816" behindDoc="0" locked="0" layoutInCell="1" allowOverlap="1" wp14:anchorId="1E4F00B3" wp14:editId="57DA8FDE">
                <wp:simplePos x="0" y="0"/>
                <wp:positionH relativeFrom="column">
                  <wp:posOffset>4420869</wp:posOffset>
                </wp:positionH>
                <wp:positionV relativeFrom="paragraph">
                  <wp:posOffset>104774</wp:posOffset>
                </wp:positionV>
                <wp:extent cx="0" cy="0"/>
                <wp:effectExtent l="0" t="0" r="0" b="0"/>
                <wp:wrapNone/>
                <wp:docPr id="983" name="Straight Arrow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37507E" id="Straight Arrow Connector 983" o:spid="_x0000_s1026" type="#_x0000_t32" style="position:absolute;margin-left:348.1pt;margin-top:8.25pt;width:0;height:0;z-index:2518108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" strokecolor="#5b9bd5 [3204]"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11840" behindDoc="0" locked="0" layoutInCell="1" allowOverlap="1" wp14:anchorId="76CE245E" wp14:editId="5D56197E">
                <wp:simplePos x="0" y="0"/>
                <wp:positionH relativeFrom="column">
                  <wp:posOffset>2560320</wp:posOffset>
                </wp:positionH>
                <wp:positionV relativeFrom="paragraph">
                  <wp:posOffset>80645</wp:posOffset>
                </wp:positionV>
                <wp:extent cx="254635" cy="2544445"/>
                <wp:effectExtent l="38100" t="38100" r="31115" b="27305"/>
                <wp:wrapNone/>
                <wp:docPr id="982" name="Straight Arrow Connector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635" cy="254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C460494" id="Straight Arrow Connector 982" o:spid="_x0000_s1026" type="#_x0000_t32" style="position:absolute;margin-left:201.6pt;margin-top:6.35pt;width:20.05pt;height:200.35pt;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12864" behindDoc="0" locked="0" layoutInCell="1" allowOverlap="1" wp14:anchorId="4B1CCD9D" wp14:editId="2B08EDE2">
                <wp:simplePos x="0" y="0"/>
                <wp:positionH relativeFrom="column">
                  <wp:posOffset>2565400</wp:posOffset>
                </wp:positionH>
                <wp:positionV relativeFrom="paragraph">
                  <wp:posOffset>45085</wp:posOffset>
                </wp:positionV>
                <wp:extent cx="257175" cy="1028700"/>
                <wp:effectExtent l="57150" t="38100" r="28575" b="19050"/>
                <wp:wrapNone/>
                <wp:docPr id="980" name="Straight Arrow Connector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7175"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98956F3" id="Straight Arrow Connector 980" o:spid="_x0000_s1026" type="#_x0000_t32" style="position:absolute;margin-left:202pt;margin-top:3.55pt;width:20.25pt;height:81pt;flip:x 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13888" behindDoc="0" locked="0" layoutInCell="1" allowOverlap="1" wp14:anchorId="109AB585" wp14:editId="1A326E8F">
                <wp:simplePos x="0" y="0"/>
                <wp:positionH relativeFrom="column">
                  <wp:posOffset>2787650</wp:posOffset>
                </wp:positionH>
                <wp:positionV relativeFrom="paragraph">
                  <wp:posOffset>222885</wp:posOffset>
                </wp:positionV>
                <wp:extent cx="31750" cy="4057650"/>
                <wp:effectExtent l="0" t="0" r="25400" b="19050"/>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0" cy="405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7DC29ABF" id="Straight Connector 978"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17.55pt" to="222pt,3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14912" behindDoc="0" locked="0" layoutInCell="1" allowOverlap="1" wp14:anchorId="1BC8231E" wp14:editId="67F7EE18">
                <wp:simplePos x="0" y="0"/>
                <wp:positionH relativeFrom="column">
                  <wp:posOffset>2571750</wp:posOffset>
                </wp:positionH>
                <wp:positionV relativeFrom="paragraph">
                  <wp:posOffset>210185</wp:posOffset>
                </wp:positionV>
                <wp:extent cx="260350" cy="2730500"/>
                <wp:effectExtent l="38100" t="0" r="25400" b="50800"/>
                <wp:wrapNone/>
                <wp:docPr id="975" name="Straight Arrow Connector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0350" cy="273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F22B9F" id="Straight Arrow Connector 975" o:spid="_x0000_s1026" type="#_x0000_t32" style="position:absolute;margin-left:202.5pt;margin-top:16.55pt;width:20.5pt;height:21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15936" behindDoc="0" locked="0" layoutInCell="1" allowOverlap="1" wp14:anchorId="2D75F167" wp14:editId="20BAB85D">
                <wp:simplePos x="0" y="0"/>
                <wp:positionH relativeFrom="column">
                  <wp:posOffset>2549525</wp:posOffset>
                </wp:positionH>
                <wp:positionV relativeFrom="paragraph">
                  <wp:posOffset>165735</wp:posOffset>
                </wp:positionV>
                <wp:extent cx="307975" cy="361950"/>
                <wp:effectExtent l="38100" t="0" r="34925" b="57150"/>
                <wp:wrapNone/>
                <wp:docPr id="974" name="Straight Arrow Connector 9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797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7F7E50" id="Straight Arrow Connector 974" o:spid="_x0000_s1026" type="#_x0000_t32" style="position:absolute;margin-left:200.75pt;margin-top:13.05pt;width:24.25pt;height:28.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16960" behindDoc="0" locked="0" layoutInCell="1" allowOverlap="1" wp14:anchorId="363F8740" wp14:editId="3E347652">
                <wp:simplePos x="0" y="0"/>
                <wp:positionH relativeFrom="column">
                  <wp:posOffset>984250</wp:posOffset>
                </wp:positionH>
                <wp:positionV relativeFrom="paragraph">
                  <wp:posOffset>127634</wp:posOffset>
                </wp:positionV>
                <wp:extent cx="146050" cy="0"/>
                <wp:effectExtent l="38100" t="76200" r="0" b="95250"/>
                <wp:wrapNone/>
                <wp:docPr id="973" name="Straight Arrow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B6D8A92" id="Straight Arrow Connector 973" o:spid="_x0000_s1026" type="#_x0000_t32" style="position:absolute;margin-left:77.5pt;margin-top:10.05pt;width:11.5pt;height:0;flip:x;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" strokecolor="black [3200]" strokeweight=".5pt">
                <v:stroke endarrow="block" joinstyle="miter"/>
                <o:lock v:ext="edit" shapetype="f"/>
              </v:shape>
            </w:pict>
          </mc:Fallback>
        </mc:AlternateContent>
      </w:r>
    </w:p>
    <w:p w14:paraId="3E71B26B"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17984" behindDoc="0" locked="0" layoutInCell="1" allowOverlap="1" wp14:anchorId="7DABF9FB" wp14:editId="49A21C5A">
                <wp:simplePos x="0" y="0"/>
                <wp:positionH relativeFrom="margin">
                  <wp:posOffset>2832100</wp:posOffset>
                </wp:positionH>
                <wp:positionV relativeFrom="paragraph">
                  <wp:posOffset>122555</wp:posOffset>
                </wp:positionV>
                <wp:extent cx="1593215" cy="355600"/>
                <wp:effectExtent l="0" t="0" r="26035" b="25400"/>
                <wp:wrapNone/>
                <wp:docPr id="971" name="Rectangle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215" cy="3556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3F08D69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 Биоразнообразие и екологична инфраструктура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ABF9FB" id="Rectangle 971" o:spid="_x0000_s1335" style="position:absolute;left:0;text-align:left;margin-left:223pt;margin-top:9.65pt;width:125.45pt;height:2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" fillcolor="#e2efd9 [665]" strokecolor="#e2efd9 [665]" strokeweight="1pt">
                <v:path arrowok="t"/>
                <v:textbox>
                  <w:txbxContent>
                    <w:p w14:paraId="3F08D69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 Биоразнообразие и екологична инфраструктура</w:t>
                      </w:r>
                    </w:p>
                  </w:txbxContent>
                </v:textbox>
                <w10:wrap anchorx="margin"/>
              </v:rect>
            </w:pict>
          </mc:Fallback>
        </mc:AlternateContent>
      </w:r>
    </w:p>
    <w:p w14:paraId="2AD691A8"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1819008" behindDoc="0" locked="0" layoutInCell="1" allowOverlap="1" wp14:anchorId="6B26806F" wp14:editId="3F1A1710">
                <wp:simplePos x="0" y="0"/>
                <wp:positionH relativeFrom="column">
                  <wp:posOffset>5462269</wp:posOffset>
                </wp:positionH>
                <wp:positionV relativeFrom="paragraph">
                  <wp:posOffset>198755</wp:posOffset>
                </wp:positionV>
                <wp:extent cx="0" cy="286385"/>
                <wp:effectExtent l="0" t="0" r="19050" b="37465"/>
                <wp:wrapNone/>
                <wp:docPr id="970" name="Straight Connector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6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1E646C8F" id="Straight Connector 970" o:spid="_x0000_s1026" style="position:absolute;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0.1pt,15.65pt" to="430.1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0032" behindDoc="0" locked="0" layoutInCell="1" allowOverlap="1" wp14:anchorId="66F39AA6" wp14:editId="2A80CA57">
                <wp:simplePos x="0" y="0"/>
                <wp:positionH relativeFrom="column">
                  <wp:posOffset>4516120</wp:posOffset>
                </wp:positionH>
                <wp:positionV relativeFrom="paragraph">
                  <wp:posOffset>191134</wp:posOffset>
                </wp:positionV>
                <wp:extent cx="946150" cy="0"/>
                <wp:effectExtent l="0" t="0" r="25400" b="19050"/>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6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7403D75D" id="Straight Connector 953"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6pt,15.05pt" to="430.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1821056" behindDoc="0" locked="0" layoutInCell="1" allowOverlap="1" wp14:anchorId="29DF44FF" wp14:editId="7566B8DC">
                <wp:simplePos x="0" y="0"/>
                <wp:positionH relativeFrom="column">
                  <wp:posOffset>4508499</wp:posOffset>
                </wp:positionH>
                <wp:positionV relativeFrom="paragraph">
                  <wp:posOffset>198755</wp:posOffset>
                </wp:positionV>
                <wp:extent cx="0" cy="207010"/>
                <wp:effectExtent l="0" t="0" r="19050" b="21590"/>
                <wp:wrapNone/>
                <wp:docPr id="952" name="Straight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70F2FF41" id="Straight Connector 952" o:spid="_x0000_s1026" style="position:absolute;flip:y;z-index:251821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5pt,15.65pt" to="35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2080" behindDoc="0" locked="0" layoutInCell="1" allowOverlap="1" wp14:anchorId="00CEC20B" wp14:editId="16F6C5B0">
                <wp:simplePos x="0" y="0"/>
                <wp:positionH relativeFrom="column">
                  <wp:posOffset>4452620</wp:posOffset>
                </wp:positionH>
                <wp:positionV relativeFrom="paragraph">
                  <wp:posOffset>103504</wp:posOffset>
                </wp:positionV>
                <wp:extent cx="1216660" cy="0"/>
                <wp:effectExtent l="0" t="76200" r="21590" b="95250"/>
                <wp:wrapNone/>
                <wp:docPr id="951" name="Straight Arrow Connector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6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F8D77B5" id="Straight Arrow Connector 951" o:spid="_x0000_s1026" type="#_x0000_t32" style="position:absolute;margin-left:350.6pt;margin-top:8.15pt;width:95.8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23104" behindDoc="0" locked="0" layoutInCell="1" allowOverlap="1" wp14:anchorId="140AB26E" wp14:editId="796BDB7E">
                <wp:simplePos x="0" y="0"/>
                <wp:positionH relativeFrom="column">
                  <wp:posOffset>5670550</wp:posOffset>
                </wp:positionH>
                <wp:positionV relativeFrom="paragraph">
                  <wp:posOffset>5080</wp:posOffset>
                </wp:positionV>
                <wp:extent cx="716915" cy="214630"/>
                <wp:effectExtent l="0" t="0" r="26035" b="13970"/>
                <wp:wrapNone/>
                <wp:docPr id="950"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17BF3CDC"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R34</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0AB26E" id="Rectangle 950" o:spid="_x0000_s1336" style="position:absolute;left:0;text-align:left;margin-left:446.5pt;margin-top:.4pt;width:56.45pt;height:16.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" fillcolor="#fcc" strokecolor="#fcc" strokeweight="1pt">
                <v:path arrowok="t"/>
                <v:textbox>
                  <w:txbxContent>
                    <w:p w14:paraId="17BF3CDC"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R34</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24128" behindDoc="0" locked="0" layoutInCell="1" allowOverlap="1" wp14:anchorId="39D07BCE" wp14:editId="0E2A55D8">
                <wp:simplePos x="0" y="0"/>
                <wp:positionH relativeFrom="column">
                  <wp:posOffset>4429125</wp:posOffset>
                </wp:positionH>
                <wp:positionV relativeFrom="paragraph">
                  <wp:posOffset>111125</wp:posOffset>
                </wp:positionV>
                <wp:extent cx="214630" cy="405765"/>
                <wp:effectExtent l="0" t="0" r="52070" b="51435"/>
                <wp:wrapNone/>
                <wp:docPr id="949" name="Straight Arrow Connector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30" cy="405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91A0813" id="Straight Arrow Connector 949" o:spid="_x0000_s1026" type="#_x0000_t32" style="position:absolute;margin-left:348.75pt;margin-top:8.75pt;width:16.9pt;height:31.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25152" behindDoc="0" locked="0" layoutInCell="1" allowOverlap="1" wp14:anchorId="092C084D" wp14:editId="79473ABA">
                <wp:simplePos x="0" y="0"/>
                <wp:positionH relativeFrom="column">
                  <wp:posOffset>2584450</wp:posOffset>
                </wp:positionH>
                <wp:positionV relativeFrom="paragraph">
                  <wp:posOffset>191135</wp:posOffset>
                </wp:positionV>
                <wp:extent cx="230505" cy="2504440"/>
                <wp:effectExtent l="38100" t="38100" r="36195" b="29210"/>
                <wp:wrapNone/>
                <wp:docPr id="948" name="Straight Arrow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0505" cy="250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7707187" id="Straight Arrow Connector 948" o:spid="_x0000_s1026" type="#_x0000_t32" style="position:absolute;margin-left:203.5pt;margin-top:15.05pt;width:18.15pt;height:197.2pt;flip:x 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26176" behindDoc="0" locked="0" layoutInCell="1" allowOverlap="1" wp14:anchorId="3CA4D9B9" wp14:editId="1B415444">
                <wp:simplePos x="0" y="0"/>
                <wp:positionH relativeFrom="column">
                  <wp:posOffset>2717800</wp:posOffset>
                </wp:positionH>
                <wp:positionV relativeFrom="paragraph">
                  <wp:posOffset>104775</wp:posOffset>
                </wp:positionV>
                <wp:extent cx="95250" cy="3416300"/>
                <wp:effectExtent l="0" t="0" r="19050" b="31750"/>
                <wp:wrapNone/>
                <wp:docPr id="947" name="Straight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0" cy="341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35575D8C" id="Straight Connector 947"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8.25pt" to="221.5pt,2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27200" behindDoc="0" locked="0" layoutInCell="1" allowOverlap="1" wp14:anchorId="344A882D" wp14:editId="2A56E72A">
                <wp:simplePos x="0" y="0"/>
                <wp:positionH relativeFrom="column">
                  <wp:posOffset>2571750</wp:posOffset>
                </wp:positionH>
                <wp:positionV relativeFrom="paragraph">
                  <wp:posOffset>117475</wp:posOffset>
                </wp:positionV>
                <wp:extent cx="225425" cy="1123950"/>
                <wp:effectExtent l="57150" t="0" r="22225" b="57150"/>
                <wp:wrapNone/>
                <wp:docPr id="945" name="Straight Arrow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5425" cy="1123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0C96AEB" id="Straight Arrow Connector 945" o:spid="_x0000_s1026" type="#_x0000_t32" style="position:absolute;margin-left:202.5pt;margin-top:9.25pt;width:17.75pt;height:88.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" strokecolor="black [3200]" strokeweight=".5pt">
                <v:stroke endarrow="block" joinstyle="miter"/>
                <o:lock v:ext="edit" shapetype="f"/>
              </v:shape>
            </w:pict>
          </mc:Fallback>
        </mc:AlternateContent>
      </w:r>
    </w:p>
    <w:p w14:paraId="049EAB42"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8224" behindDoc="0" locked="0" layoutInCell="1" allowOverlap="1" wp14:anchorId="62EEEE4D" wp14:editId="0338FB15">
                <wp:simplePos x="0" y="0"/>
                <wp:positionH relativeFrom="column">
                  <wp:posOffset>5470525</wp:posOffset>
                </wp:positionH>
                <wp:positionV relativeFrom="paragraph">
                  <wp:posOffset>224789</wp:posOffset>
                </wp:positionV>
                <wp:extent cx="222885" cy="0"/>
                <wp:effectExtent l="0" t="76200" r="24765" b="95250"/>
                <wp:wrapNone/>
                <wp:docPr id="944" name="Straight Arr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28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63A44CE" id="Straight Arrow Connector 944" o:spid="_x0000_s1026" type="#_x0000_t32" style="position:absolute;margin-left:430.75pt;margin-top:17.7pt;width:17.55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29248" behindDoc="0" locked="0" layoutInCell="1" allowOverlap="1" wp14:anchorId="3C0518D0" wp14:editId="2A95C8A5">
                <wp:simplePos x="0" y="0"/>
                <wp:positionH relativeFrom="column">
                  <wp:posOffset>4413250</wp:posOffset>
                </wp:positionH>
                <wp:positionV relativeFrom="paragraph">
                  <wp:posOffset>146049</wp:posOffset>
                </wp:positionV>
                <wp:extent cx="95250" cy="0"/>
                <wp:effectExtent l="0" t="0" r="19050" b="19050"/>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7B1B44A6" id="Straight Connector 943" o:spid="_x0000_s1026" style="position:absolute;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7.5pt,11.5pt" to="3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0272" behindDoc="0" locked="0" layoutInCell="1" allowOverlap="1" wp14:anchorId="4F3F2DB1" wp14:editId="45C8D1A4">
                <wp:simplePos x="0" y="0"/>
                <wp:positionH relativeFrom="column">
                  <wp:posOffset>5669280</wp:posOffset>
                </wp:positionH>
                <wp:positionV relativeFrom="paragraph">
                  <wp:posOffset>83185</wp:posOffset>
                </wp:positionV>
                <wp:extent cx="716915" cy="214630"/>
                <wp:effectExtent l="0" t="0" r="26035" b="13970"/>
                <wp:wrapNone/>
                <wp:docPr id="941" name="Rectangle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5DA671C6"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R19</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F3F2DB1" id="Rectangle 941" o:spid="_x0000_s1337" style="position:absolute;left:0;text-align:left;margin-left:446.4pt;margin-top:6.55pt;width:56.45pt;height:16.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" fillcolor="#fcc" strokecolor="#fcc" strokeweight="1pt">
                <v:path arrowok="t"/>
                <v:textbox>
                  <w:txbxContent>
                    <w:p w14:paraId="5DA671C6"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R19</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1296" behindDoc="0" locked="0" layoutInCell="1" allowOverlap="1" wp14:anchorId="441F6176" wp14:editId="02EAC064">
                <wp:simplePos x="0" y="0"/>
                <wp:positionH relativeFrom="column">
                  <wp:posOffset>4650740</wp:posOffset>
                </wp:positionH>
                <wp:positionV relativeFrom="paragraph">
                  <wp:posOffset>93345</wp:posOffset>
                </wp:positionV>
                <wp:extent cx="704850" cy="460375"/>
                <wp:effectExtent l="0" t="0" r="19050" b="15875"/>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850" cy="460375"/>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E58F7" w14:textId="77777777" w:rsidR="00CC6DBD" w:rsidRPr="001C45EE"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rPr>
                              <w:t>О.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1F6176" id="Rectangle 938" o:spid="_x0000_s1338" style="position:absolute;left:0;text-align:left;margin-left:366.2pt;margin-top:7.35pt;width:55.5pt;height:3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" fillcolor="#fc9" strokecolor="#fc9" strokeweight="1pt">
                <v:path arrowok="t"/>
                <v:textbox>
                  <w:txbxContent>
                    <w:p w14:paraId="022E58F7" w14:textId="77777777" w:rsidR="00CC6DBD" w:rsidRPr="001C45EE"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rPr>
                        <w:t>О. 8</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2320" behindDoc="0" locked="0" layoutInCell="1" allowOverlap="1" wp14:anchorId="02E36B9D" wp14:editId="69A40AC0">
                <wp:simplePos x="0" y="0"/>
                <wp:positionH relativeFrom="margin">
                  <wp:posOffset>2806700</wp:posOffset>
                </wp:positionH>
                <wp:positionV relativeFrom="paragraph">
                  <wp:posOffset>80010</wp:posOffset>
                </wp:positionV>
                <wp:extent cx="1605915" cy="349250"/>
                <wp:effectExtent l="0" t="0" r="13335" b="12700"/>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925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73500E6D"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Запазване и възстановяване на почвения потенциал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2E36B9D" id="Rectangle 935" o:spid="_x0000_s1339" style="position:absolute;left:0;text-align:left;margin-left:221pt;margin-top:6.3pt;width:126.45pt;height:2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" fillcolor="#e2efd9 [665]" strokecolor="#e2efd9 [665]" strokeweight="1pt">
                <v:path arrowok="t"/>
                <v:textbox>
                  <w:txbxContent>
                    <w:p w14:paraId="73500E6D"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Запазване и възстановяване на почвения потенциал</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3344" behindDoc="0" locked="0" layoutInCell="1" allowOverlap="1" wp14:anchorId="553D58BC" wp14:editId="2D821990">
                <wp:simplePos x="0" y="0"/>
                <wp:positionH relativeFrom="column">
                  <wp:posOffset>1136015</wp:posOffset>
                </wp:positionH>
                <wp:positionV relativeFrom="paragraph">
                  <wp:posOffset>175260</wp:posOffset>
                </wp:positionV>
                <wp:extent cx="1438275" cy="2115185"/>
                <wp:effectExtent l="0" t="0" r="28575" b="18415"/>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2115185"/>
                        </a:xfrm>
                        <a:prstGeom prst="rect">
                          <a:avLst/>
                        </a:prstGeom>
                        <a:solidFill>
                          <a:srgbClr val="CCFF99"/>
                        </a:solidFill>
                        <a:ln w="12700" cap="flat" cmpd="sng" algn="ctr">
                          <a:solidFill>
                            <a:srgbClr val="CCFFCC"/>
                          </a:solidFill>
                          <a:prstDash val="solid"/>
                          <a:miter lim="800000"/>
                        </a:ln>
                        <a:effectLst/>
                      </wps:spPr>
                      <wps:txbx>
                        <w:txbxContent>
                          <w:p w14:paraId="61F0B3D7"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5 – Устойчиво и ефективно управление на природните ресурси</w:t>
                            </w:r>
                          </w:p>
                          <w:p w14:paraId="6A30338B"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Баланс площи</w:t>
                            </w:r>
                          </w:p>
                          <w:p w14:paraId="56363FAD"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2</w:t>
                            </w:r>
                            <w:r w:rsidRPr="00B87184">
                              <w:rPr>
                                <w:rFonts w:ascii="Times New Roman" w:hAnsi="Times New Roman" w:cs="Times New Roman"/>
                                <w:b/>
                                <w:sz w:val="16"/>
                                <w:szCs w:val="16"/>
                              </w:rPr>
                              <w:t xml:space="preserve">: </w:t>
                            </w:r>
                            <w:r>
                              <w:rPr>
                                <w:rFonts w:ascii="Times New Roman" w:hAnsi="Times New Roman" w:cs="Times New Roman"/>
                                <w:b/>
                                <w:sz w:val="16"/>
                                <w:szCs w:val="16"/>
                              </w:rPr>
                              <w:t>Ерозия почва</w:t>
                            </w:r>
                          </w:p>
                          <w:p w14:paraId="7A35A410"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3</w:t>
                            </w:r>
                            <w:r w:rsidRPr="00B87184">
                              <w:rPr>
                                <w:rFonts w:ascii="Times New Roman" w:hAnsi="Times New Roman" w:cs="Times New Roman"/>
                                <w:b/>
                                <w:sz w:val="16"/>
                                <w:szCs w:val="16"/>
                              </w:rPr>
                              <w:t>:</w:t>
                            </w:r>
                            <w:r>
                              <w:rPr>
                                <w:rFonts w:ascii="Times New Roman" w:hAnsi="Times New Roman" w:cs="Times New Roman"/>
                                <w:b/>
                                <w:sz w:val="16"/>
                                <w:szCs w:val="16"/>
                              </w:rPr>
                              <w:t xml:space="preserve"> Органично вещество, почва</w:t>
                            </w:r>
                          </w:p>
                          <w:p w14:paraId="76E4004E"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4</w:t>
                            </w:r>
                            <w:r w:rsidRPr="00B87184">
                              <w:rPr>
                                <w:rFonts w:ascii="Times New Roman" w:hAnsi="Times New Roman" w:cs="Times New Roman"/>
                                <w:b/>
                                <w:sz w:val="16"/>
                                <w:szCs w:val="16"/>
                              </w:rPr>
                              <w:t>:</w:t>
                            </w:r>
                            <w:r>
                              <w:rPr>
                                <w:rFonts w:ascii="Times New Roman" w:hAnsi="Times New Roman" w:cs="Times New Roman"/>
                                <w:b/>
                                <w:sz w:val="16"/>
                                <w:szCs w:val="16"/>
                              </w:rPr>
                              <w:t xml:space="preserve"> Азотен и фосфорен отпечатък почва</w:t>
                            </w:r>
                          </w:p>
                          <w:p w14:paraId="23ECB257"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5</w:t>
                            </w:r>
                            <w:r w:rsidRPr="00B87184">
                              <w:rPr>
                                <w:rFonts w:ascii="Times New Roman" w:hAnsi="Times New Roman" w:cs="Times New Roman"/>
                                <w:b/>
                                <w:sz w:val="16"/>
                                <w:szCs w:val="16"/>
                              </w:rPr>
                              <w:t>:</w:t>
                            </w:r>
                            <w:r>
                              <w:rPr>
                                <w:rFonts w:ascii="Times New Roman" w:hAnsi="Times New Roman" w:cs="Times New Roman"/>
                                <w:b/>
                                <w:sz w:val="16"/>
                                <w:szCs w:val="16"/>
                              </w:rPr>
                              <w:t xml:space="preserve"> Опазване води</w:t>
                            </w:r>
                          </w:p>
                          <w:p w14:paraId="4A826CC7" w14:textId="77777777" w:rsidR="00CC6DBD" w:rsidRPr="00B87184" w:rsidRDefault="00CC6DBD" w:rsidP="00197D06">
                            <w:pPr>
                              <w:spacing w:after="4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6</w:t>
                            </w:r>
                            <w:r w:rsidRPr="00B87184">
                              <w:rPr>
                                <w:rFonts w:ascii="Times New Roman" w:hAnsi="Times New Roman" w:cs="Times New Roman"/>
                                <w:b/>
                                <w:sz w:val="16"/>
                                <w:szCs w:val="16"/>
                              </w:rPr>
                              <w:t>:</w:t>
                            </w:r>
                            <w:r>
                              <w:rPr>
                                <w:rFonts w:ascii="Times New Roman" w:hAnsi="Times New Roman" w:cs="Times New Roman"/>
                                <w:b/>
                                <w:sz w:val="16"/>
                                <w:szCs w:val="16"/>
                              </w:rPr>
                              <w:t xml:space="preserve"> Емисии амоняк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53D58BC" id="Rectangle 954" o:spid="_x0000_s1340" style="position:absolute;left:0;text-align:left;margin-left:89.45pt;margin-top:13.8pt;width:113.25pt;height:166.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" fillcolor="#cf9" strokecolor="#cfc" strokeweight="1pt">
                <v:path arrowok="t"/>
                <v:textbox>
                  <w:txbxContent>
                    <w:p w14:paraId="61F0B3D7"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5 – Устойчиво и ефективно управление на природните ресурси</w:t>
                      </w:r>
                    </w:p>
                    <w:p w14:paraId="6A30338B"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Баланс площи</w:t>
                      </w:r>
                    </w:p>
                    <w:p w14:paraId="56363FAD"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2</w:t>
                      </w:r>
                      <w:r w:rsidRPr="00B87184">
                        <w:rPr>
                          <w:rFonts w:ascii="Times New Roman" w:hAnsi="Times New Roman" w:cs="Times New Roman"/>
                          <w:b/>
                          <w:sz w:val="16"/>
                          <w:szCs w:val="16"/>
                        </w:rPr>
                        <w:t xml:space="preserve">: </w:t>
                      </w:r>
                      <w:r>
                        <w:rPr>
                          <w:rFonts w:ascii="Times New Roman" w:hAnsi="Times New Roman" w:cs="Times New Roman"/>
                          <w:b/>
                          <w:sz w:val="16"/>
                          <w:szCs w:val="16"/>
                        </w:rPr>
                        <w:t>Ерозия почва</w:t>
                      </w:r>
                    </w:p>
                    <w:p w14:paraId="7A35A410"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3</w:t>
                      </w:r>
                      <w:r w:rsidRPr="00B87184">
                        <w:rPr>
                          <w:rFonts w:ascii="Times New Roman" w:hAnsi="Times New Roman" w:cs="Times New Roman"/>
                          <w:b/>
                          <w:sz w:val="16"/>
                          <w:szCs w:val="16"/>
                        </w:rPr>
                        <w:t>:</w:t>
                      </w:r>
                      <w:r>
                        <w:rPr>
                          <w:rFonts w:ascii="Times New Roman" w:hAnsi="Times New Roman" w:cs="Times New Roman"/>
                          <w:b/>
                          <w:sz w:val="16"/>
                          <w:szCs w:val="16"/>
                        </w:rPr>
                        <w:t xml:space="preserve"> Органично вещество, почва</w:t>
                      </w:r>
                    </w:p>
                    <w:p w14:paraId="76E4004E"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4</w:t>
                      </w:r>
                      <w:r w:rsidRPr="00B87184">
                        <w:rPr>
                          <w:rFonts w:ascii="Times New Roman" w:hAnsi="Times New Roman" w:cs="Times New Roman"/>
                          <w:b/>
                          <w:sz w:val="16"/>
                          <w:szCs w:val="16"/>
                        </w:rPr>
                        <w:t>:</w:t>
                      </w:r>
                      <w:r>
                        <w:rPr>
                          <w:rFonts w:ascii="Times New Roman" w:hAnsi="Times New Roman" w:cs="Times New Roman"/>
                          <w:b/>
                          <w:sz w:val="16"/>
                          <w:szCs w:val="16"/>
                        </w:rPr>
                        <w:t xml:space="preserve"> Азотен и фосфорен отпечатък почва</w:t>
                      </w:r>
                    </w:p>
                    <w:p w14:paraId="23ECB257"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5</w:t>
                      </w:r>
                      <w:r w:rsidRPr="00B87184">
                        <w:rPr>
                          <w:rFonts w:ascii="Times New Roman" w:hAnsi="Times New Roman" w:cs="Times New Roman"/>
                          <w:b/>
                          <w:sz w:val="16"/>
                          <w:szCs w:val="16"/>
                        </w:rPr>
                        <w:t>:</w:t>
                      </w:r>
                      <w:r>
                        <w:rPr>
                          <w:rFonts w:ascii="Times New Roman" w:hAnsi="Times New Roman" w:cs="Times New Roman"/>
                          <w:b/>
                          <w:sz w:val="16"/>
                          <w:szCs w:val="16"/>
                        </w:rPr>
                        <w:t xml:space="preserve"> Опазване води</w:t>
                      </w:r>
                    </w:p>
                    <w:p w14:paraId="4A826CC7" w14:textId="77777777" w:rsidR="00CC6DBD" w:rsidRPr="00B87184" w:rsidRDefault="00CC6DBD" w:rsidP="00197D06">
                      <w:pPr>
                        <w:spacing w:after="4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6</w:t>
                      </w:r>
                      <w:r w:rsidRPr="00B87184">
                        <w:rPr>
                          <w:rFonts w:ascii="Times New Roman" w:hAnsi="Times New Roman" w:cs="Times New Roman"/>
                          <w:b/>
                          <w:sz w:val="16"/>
                          <w:szCs w:val="16"/>
                        </w:rPr>
                        <w:t>:</w:t>
                      </w:r>
                      <w:r>
                        <w:rPr>
                          <w:rFonts w:ascii="Times New Roman" w:hAnsi="Times New Roman" w:cs="Times New Roman"/>
                          <w:b/>
                          <w:sz w:val="16"/>
                          <w:szCs w:val="16"/>
                        </w:rPr>
                        <w:t xml:space="preserve"> Емисии амоняк</w:t>
                      </w:r>
                    </w:p>
                  </w:txbxContent>
                </v:textbox>
              </v:rect>
            </w:pict>
          </mc:Fallback>
        </mc:AlternateContent>
      </w:r>
    </w:p>
    <w:p w14:paraId="561CB28E"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34368" behindDoc="0" locked="0" layoutInCell="1" allowOverlap="1" wp14:anchorId="731B670D" wp14:editId="7D4D5155">
                <wp:simplePos x="0" y="0"/>
                <wp:positionH relativeFrom="column">
                  <wp:posOffset>4429125</wp:posOffset>
                </wp:positionH>
                <wp:positionV relativeFrom="paragraph">
                  <wp:posOffset>156845</wp:posOffset>
                </wp:positionV>
                <wp:extent cx="214630" cy="365760"/>
                <wp:effectExtent l="0" t="38100" r="52070" b="15240"/>
                <wp:wrapNone/>
                <wp:docPr id="934" name="Straight Arrow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4630"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E10EE0B" id="Straight Arrow Connector 934" o:spid="_x0000_s1026" type="#_x0000_t32" style="position:absolute;margin-left:348.75pt;margin-top:12.35pt;width:16.9pt;height:28.8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35392" behindDoc="0" locked="0" layoutInCell="1" allowOverlap="1" wp14:anchorId="1A363493" wp14:editId="2C8BA746">
                <wp:simplePos x="0" y="0"/>
                <wp:positionH relativeFrom="column">
                  <wp:posOffset>4420870</wp:posOffset>
                </wp:positionH>
                <wp:positionV relativeFrom="paragraph">
                  <wp:posOffset>53974</wp:posOffset>
                </wp:positionV>
                <wp:extent cx="254635" cy="0"/>
                <wp:effectExtent l="0" t="76200" r="12065" b="95250"/>
                <wp:wrapNone/>
                <wp:docPr id="933" name="Straight Arrow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6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DC0280" id="Straight Arrow Connector 933" o:spid="_x0000_s1026" type="#_x0000_t32" style="position:absolute;margin-left:348.1pt;margin-top:4.25pt;width:20.0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6416" behindDoc="0" locked="0" layoutInCell="1" allowOverlap="1" wp14:anchorId="049CE0EE" wp14:editId="116DBC4B">
                <wp:simplePos x="0" y="0"/>
                <wp:positionH relativeFrom="column">
                  <wp:posOffset>2562225</wp:posOffset>
                </wp:positionH>
                <wp:positionV relativeFrom="paragraph">
                  <wp:posOffset>36830</wp:posOffset>
                </wp:positionV>
                <wp:extent cx="250825" cy="958850"/>
                <wp:effectExtent l="57150" t="0" r="34925" b="50800"/>
                <wp:wrapNone/>
                <wp:docPr id="930" name="Straight Arrow Connector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0825" cy="958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16353D" id="Straight Arrow Connector 930" o:spid="_x0000_s1026" type="#_x0000_t32" style="position:absolute;margin-left:201.75pt;margin-top:2.9pt;width:19.75pt;height:75.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" strokecolor="black [3200]" strokeweight=".5pt">
                <v:stroke endarrow="block" joinstyle="miter"/>
                <o:lock v:ext="edit" shapetype="f"/>
              </v:shape>
            </w:pict>
          </mc:Fallback>
        </mc:AlternateContent>
      </w:r>
    </w:p>
    <w:p w14:paraId="25FAD88A"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37440" behindDoc="0" locked="0" layoutInCell="1" allowOverlap="1" wp14:anchorId="39DD34B5" wp14:editId="763BC4B7">
                <wp:simplePos x="0" y="0"/>
                <wp:positionH relativeFrom="column">
                  <wp:posOffset>5683250</wp:posOffset>
                </wp:positionH>
                <wp:positionV relativeFrom="paragraph">
                  <wp:posOffset>116205</wp:posOffset>
                </wp:positionV>
                <wp:extent cx="716915" cy="214630"/>
                <wp:effectExtent l="0" t="0" r="26035" b="13970"/>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2AE46D0E"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R24</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DD34B5" id="Rectangle 928" o:spid="_x0000_s1341" style="position:absolute;left:0;text-align:left;margin-left:447.5pt;margin-top:9.15pt;width:56.45pt;height:1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" fillcolor="#fcc" strokecolor="#fcc" strokeweight="1pt">
                <v:path arrowok="t"/>
                <v:textbox>
                  <w:txbxContent>
                    <w:p w14:paraId="2AE46D0E"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R24</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8464" behindDoc="0" locked="0" layoutInCell="1" allowOverlap="1" wp14:anchorId="6DF68CD3" wp14:editId="26856DAB">
                <wp:simplePos x="0" y="0"/>
                <wp:positionH relativeFrom="column">
                  <wp:posOffset>4452620</wp:posOffset>
                </wp:positionH>
                <wp:positionV relativeFrom="paragraph">
                  <wp:posOffset>33020</wp:posOffset>
                </wp:positionV>
                <wp:extent cx="906780" cy="3084195"/>
                <wp:effectExtent l="0" t="38100" r="64770" b="20955"/>
                <wp:wrapNone/>
                <wp:docPr id="920" name="Straight Arrow Connector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6780" cy="3084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9902B8" id="Straight Arrow Connector 920" o:spid="_x0000_s1026" type="#_x0000_t32" style="position:absolute;margin-left:350.6pt;margin-top:2.6pt;width:71.4pt;height:242.85pt;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39488" behindDoc="0" locked="0" layoutInCell="1" allowOverlap="1" wp14:anchorId="67CD0C11" wp14:editId="4054C4F0">
                <wp:simplePos x="0" y="0"/>
                <wp:positionH relativeFrom="column">
                  <wp:posOffset>4445000</wp:posOffset>
                </wp:positionH>
                <wp:positionV relativeFrom="paragraph">
                  <wp:posOffset>17145</wp:posOffset>
                </wp:positionV>
                <wp:extent cx="842645" cy="2504440"/>
                <wp:effectExtent l="0" t="38100" r="52705" b="29210"/>
                <wp:wrapNone/>
                <wp:docPr id="917" name="Straight Arrow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2645" cy="2504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9D308A8" id="Straight Arrow Connector 917" o:spid="_x0000_s1026" type="#_x0000_t32" style="position:absolute;margin-left:350pt;margin-top:1.35pt;width:66.35pt;height:197.2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0512" behindDoc="0" locked="0" layoutInCell="1" allowOverlap="1" wp14:anchorId="0F140016" wp14:editId="0D53F7C1">
                <wp:simplePos x="0" y="0"/>
                <wp:positionH relativeFrom="column">
                  <wp:posOffset>4452620</wp:posOffset>
                </wp:positionH>
                <wp:positionV relativeFrom="paragraph">
                  <wp:posOffset>17145</wp:posOffset>
                </wp:positionV>
                <wp:extent cx="715645" cy="1876425"/>
                <wp:effectExtent l="0" t="38100" r="65405" b="28575"/>
                <wp:wrapNone/>
                <wp:docPr id="916" name="Straight Arrow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5645" cy="1876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2B13EA7" id="Straight Arrow Connector 916" o:spid="_x0000_s1026" type="#_x0000_t32" style="position:absolute;margin-left:350.6pt;margin-top:1.35pt;width:56.35pt;height:147.7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1536" behindDoc="0" locked="0" layoutInCell="1" allowOverlap="1" wp14:anchorId="69545D95" wp14:editId="64971F5A">
                <wp:simplePos x="0" y="0"/>
                <wp:positionH relativeFrom="column">
                  <wp:posOffset>4436745</wp:posOffset>
                </wp:positionH>
                <wp:positionV relativeFrom="paragraph">
                  <wp:posOffset>32385</wp:posOffset>
                </wp:positionV>
                <wp:extent cx="564515" cy="1241425"/>
                <wp:effectExtent l="0" t="38100" r="64135" b="15875"/>
                <wp:wrapNone/>
                <wp:docPr id="908" name="Straight Arrow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515" cy="1241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633A59" id="Straight Arrow Connector 908" o:spid="_x0000_s1026" type="#_x0000_t32" style="position:absolute;margin-left:349.35pt;margin-top:2.55pt;width:44.45pt;height:97.7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2560" behindDoc="0" locked="0" layoutInCell="1" allowOverlap="1" wp14:anchorId="149AB410" wp14:editId="0DFA80AA">
                <wp:simplePos x="0" y="0"/>
                <wp:positionH relativeFrom="column">
                  <wp:posOffset>4429125</wp:posOffset>
                </wp:positionH>
                <wp:positionV relativeFrom="paragraph">
                  <wp:posOffset>48895</wp:posOffset>
                </wp:positionV>
                <wp:extent cx="381635" cy="688340"/>
                <wp:effectExtent l="0" t="38100" r="56515" b="16510"/>
                <wp:wrapNone/>
                <wp:docPr id="884" name="Straight Arrow Connector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635" cy="688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9B1A77D" id="Straight Arrow Connector 884" o:spid="_x0000_s1026" type="#_x0000_t32" style="position:absolute;margin-left:348.75pt;margin-top:3.85pt;width:30.05pt;height:54.2pt;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3584" behindDoc="0" locked="0" layoutInCell="1" allowOverlap="1" wp14:anchorId="5E26ABBC" wp14:editId="0C972B0F">
                <wp:simplePos x="0" y="0"/>
                <wp:positionH relativeFrom="margin">
                  <wp:posOffset>2807970</wp:posOffset>
                </wp:positionH>
                <wp:positionV relativeFrom="paragraph">
                  <wp:posOffset>66675</wp:posOffset>
                </wp:positionV>
                <wp:extent cx="1605915" cy="341630"/>
                <wp:effectExtent l="0" t="0" r="13335" b="20320"/>
                <wp:wrapNone/>
                <wp:docPr id="886" name="Rectangle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4923D9E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Намаляване употребата на пестициди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26ABBC" id="Rectangle 886" o:spid="_x0000_s1342" style="position:absolute;left:0;text-align:left;margin-left:221.1pt;margin-top:5.25pt;width:126.45pt;height:26.9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" fillcolor="#e2efd9 [665]" strokecolor="#e2efd9 [665]" strokeweight="1pt">
                <v:path arrowok="t"/>
                <v:textbox>
                  <w:txbxContent>
                    <w:p w14:paraId="4923D9E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Намаляване употребата на пестициди</w:t>
                      </w:r>
                    </w:p>
                  </w:txbxContent>
                </v:textbox>
                <w10:wrap anchorx="margin"/>
              </v:rect>
            </w:pict>
          </mc:Fallback>
        </mc:AlternateContent>
      </w:r>
    </w:p>
    <w:p w14:paraId="2351EFA4"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4608" behindDoc="0" locked="0" layoutInCell="1" allowOverlap="1" wp14:anchorId="1E5B972C" wp14:editId="3AC339B8">
                <wp:simplePos x="0" y="0"/>
                <wp:positionH relativeFrom="column">
                  <wp:posOffset>4445000</wp:posOffset>
                </wp:positionH>
                <wp:positionV relativeFrom="paragraph">
                  <wp:posOffset>4444</wp:posOffset>
                </wp:positionV>
                <wp:extent cx="1264285" cy="0"/>
                <wp:effectExtent l="0" t="76200" r="12065" b="95250"/>
                <wp:wrapNone/>
                <wp:docPr id="881" name="Straight Arrow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42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9E29F01" id="Straight Arrow Connector 881" o:spid="_x0000_s1026" type="#_x0000_t32" style="position:absolute;margin-left:350pt;margin-top:.35pt;width:99.55pt;height:0;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5632" behindDoc="0" locked="0" layoutInCell="1" allowOverlap="1" wp14:anchorId="6E8A0D4D" wp14:editId="412D2B6C">
                <wp:simplePos x="0" y="0"/>
                <wp:positionH relativeFrom="column">
                  <wp:posOffset>2568575</wp:posOffset>
                </wp:positionH>
                <wp:positionV relativeFrom="paragraph">
                  <wp:posOffset>147955</wp:posOffset>
                </wp:positionV>
                <wp:extent cx="246380" cy="906145"/>
                <wp:effectExtent l="57150" t="38100" r="20320" b="27305"/>
                <wp:wrapNone/>
                <wp:docPr id="931" name="Straight Arrow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6380" cy="906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C4799A" id="Straight Arrow Connector 931" o:spid="_x0000_s1026" type="#_x0000_t32" style="position:absolute;margin-left:202.25pt;margin-top:11.65pt;width:19.4pt;height:71.35pt;flip:x 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6656" behindDoc="0" locked="0" layoutInCell="1" allowOverlap="1" wp14:anchorId="7CE7B02A" wp14:editId="5F5E249B">
                <wp:simplePos x="0" y="0"/>
                <wp:positionH relativeFrom="column">
                  <wp:posOffset>2568575</wp:posOffset>
                </wp:positionH>
                <wp:positionV relativeFrom="paragraph">
                  <wp:posOffset>20955</wp:posOffset>
                </wp:positionV>
                <wp:extent cx="246380" cy="652145"/>
                <wp:effectExtent l="38100" t="0" r="20320" b="52705"/>
                <wp:wrapNone/>
                <wp:docPr id="929" name="Straight Arrow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652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1D17EC3" id="Straight Arrow Connector 929" o:spid="_x0000_s1026" type="#_x0000_t32" style="position:absolute;margin-left:202.25pt;margin-top:1.65pt;width:19.4pt;height:51.35pt;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47680" behindDoc="0" locked="0" layoutInCell="1" allowOverlap="1" wp14:anchorId="39AF3722" wp14:editId="11E2F19D">
                <wp:simplePos x="0" y="0"/>
                <wp:positionH relativeFrom="column">
                  <wp:posOffset>977900</wp:posOffset>
                </wp:positionH>
                <wp:positionV relativeFrom="paragraph">
                  <wp:posOffset>146050</wp:posOffset>
                </wp:positionV>
                <wp:extent cx="146050" cy="7620"/>
                <wp:effectExtent l="19050" t="57150" r="6350" b="87630"/>
                <wp:wrapNone/>
                <wp:docPr id="932" name="Straight Arrow Connector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6050" cy="7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25E6009" id="Straight Arrow Connector 932" o:spid="_x0000_s1026" type="#_x0000_t32" style="position:absolute;margin-left:77pt;margin-top:11.5pt;width:11.5pt;height:.6pt;flip:x 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" strokecolor="black [3200]" strokeweight=".5pt">
                <v:stroke endarrow="block" joinstyle="miter"/>
                <o:lock v:ext="edit" shapetype="f"/>
              </v:shape>
            </w:pict>
          </mc:Fallback>
        </mc:AlternateContent>
      </w:r>
    </w:p>
    <w:p w14:paraId="19632153"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1848704" behindDoc="0" locked="0" layoutInCell="1" allowOverlap="1" wp14:anchorId="4A5BDAD8" wp14:editId="40E75CE5">
                <wp:simplePos x="0" y="0"/>
                <wp:positionH relativeFrom="column">
                  <wp:posOffset>6146164</wp:posOffset>
                </wp:positionH>
                <wp:positionV relativeFrom="paragraph">
                  <wp:posOffset>318135</wp:posOffset>
                </wp:positionV>
                <wp:extent cx="0" cy="429260"/>
                <wp:effectExtent l="76200" t="38100" r="57150" b="27940"/>
                <wp:wrapNone/>
                <wp:docPr id="878" name="Straight Arrow Connector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29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5667D07" id="Straight Arrow Connector 878" o:spid="_x0000_s1026" type="#_x0000_t32" style="position:absolute;margin-left:483.95pt;margin-top:25.05pt;width:0;height:33.8pt;flip:y;z-index:25184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49728" behindDoc="0" locked="0" layoutInCell="1" allowOverlap="1" wp14:anchorId="06E3A186" wp14:editId="65B84D78">
                <wp:simplePos x="0" y="0"/>
                <wp:positionH relativeFrom="column">
                  <wp:posOffset>4445000</wp:posOffset>
                </wp:positionH>
                <wp:positionV relativeFrom="paragraph">
                  <wp:posOffset>230504</wp:posOffset>
                </wp:positionV>
                <wp:extent cx="1232535" cy="0"/>
                <wp:effectExtent l="0" t="76200" r="24765" b="95250"/>
                <wp:wrapNone/>
                <wp:docPr id="876" name="Straight Arrow Connector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2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C02226C" id="Straight Arrow Connector 876" o:spid="_x0000_s1026" type="#_x0000_t32" style="position:absolute;margin-left:350pt;margin-top:18.15pt;width:97.05pt;height:0;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50752" behindDoc="0" locked="0" layoutInCell="1" allowOverlap="1" wp14:anchorId="6A80F2D8" wp14:editId="6FF14B24">
                <wp:simplePos x="0" y="0"/>
                <wp:positionH relativeFrom="column">
                  <wp:posOffset>5692775</wp:posOffset>
                </wp:positionH>
                <wp:positionV relativeFrom="paragraph">
                  <wp:posOffset>79375</wp:posOffset>
                </wp:positionV>
                <wp:extent cx="716915" cy="214630"/>
                <wp:effectExtent l="0" t="0" r="26035" b="13970"/>
                <wp:wrapNone/>
                <wp:docPr id="867" name="Rectangle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3A623509"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R14</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A80F2D8" id="Rectangle 867" o:spid="_x0000_s1343" style="position:absolute;left:0;text-align:left;margin-left:448.25pt;margin-top:6.25pt;width:56.45pt;height:16.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" fillcolor="#fcc" strokecolor="#fcc" strokeweight="1pt">
                <v:path arrowok="t"/>
                <v:textbox>
                  <w:txbxContent>
                    <w:p w14:paraId="3A623509"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R14</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51776" behindDoc="0" locked="0" layoutInCell="1" allowOverlap="1" wp14:anchorId="16DC9BE4" wp14:editId="28553E64">
                <wp:simplePos x="0" y="0"/>
                <wp:positionH relativeFrom="margin">
                  <wp:posOffset>2816225</wp:posOffset>
                </wp:positionH>
                <wp:positionV relativeFrom="paragraph">
                  <wp:posOffset>53975</wp:posOffset>
                </wp:positionV>
                <wp:extent cx="1605915" cy="341630"/>
                <wp:effectExtent l="0" t="0" r="13335" b="20320"/>
                <wp:wrapNone/>
                <wp:docPr id="888"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chemeClr val="accent6">
                            <a:lumMod val="20000"/>
                            <a:lumOff val="80000"/>
                          </a:schemeClr>
                        </a:solidFill>
                        <a:ln w="12700" cap="flat" cmpd="sng" algn="ctr">
                          <a:solidFill>
                            <a:schemeClr val="accent6">
                              <a:lumMod val="40000"/>
                              <a:lumOff val="60000"/>
                            </a:schemeClr>
                          </a:solidFill>
                          <a:prstDash val="solid"/>
                          <a:miter lim="800000"/>
                        </a:ln>
                        <a:effectLst/>
                      </wps:spPr>
                      <wps:txbx>
                        <w:txbxContent>
                          <w:p w14:paraId="6DEB6922"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Екологично поддържане на трайните насаждения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6DC9BE4" id="Rectangle 888" o:spid="_x0000_s1344" style="position:absolute;left:0;text-align:left;margin-left:221.75pt;margin-top:4.25pt;width:126.45pt;height:26.9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" fillcolor="#e2efd9 [665]" strokecolor="#c5e0b3 [1305]" strokeweight="1pt">
                <v:path arrowok="t"/>
                <v:textbox>
                  <w:txbxContent>
                    <w:p w14:paraId="6DEB6922"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Екологично поддържане на трайните насаждения</w:t>
                      </w:r>
                    </w:p>
                  </w:txbxContent>
                </v:textbox>
                <w10:wrap anchorx="margin"/>
              </v:rect>
            </w:pict>
          </mc:Fallback>
        </mc:AlternateContent>
      </w:r>
    </w:p>
    <w:p w14:paraId="0B023037"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52800" behindDoc="0" locked="0" layoutInCell="1" allowOverlap="1" wp14:anchorId="69473D85" wp14:editId="6D10042F">
                <wp:simplePos x="0" y="0"/>
                <wp:positionH relativeFrom="column">
                  <wp:posOffset>4445000</wp:posOffset>
                </wp:positionH>
                <wp:positionV relativeFrom="paragraph">
                  <wp:posOffset>10795</wp:posOffset>
                </wp:positionV>
                <wp:extent cx="1240155" cy="485140"/>
                <wp:effectExtent l="0" t="38100" r="55245" b="29210"/>
                <wp:wrapNone/>
                <wp:docPr id="865" name="Straight Arrow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0155"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276F98" id="Straight Arrow Connector 865" o:spid="_x0000_s1026" type="#_x0000_t32" style="position:absolute;margin-left:350pt;margin-top:.85pt;width:97.65pt;height:38.2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53824" behindDoc="0" locked="0" layoutInCell="1" allowOverlap="1" wp14:anchorId="1A7D7C5B" wp14:editId="5B187D82">
                <wp:simplePos x="0" y="0"/>
                <wp:positionH relativeFrom="column">
                  <wp:posOffset>2584450</wp:posOffset>
                </wp:positionH>
                <wp:positionV relativeFrom="paragraph">
                  <wp:posOffset>42545</wp:posOffset>
                </wp:positionV>
                <wp:extent cx="254635" cy="2337435"/>
                <wp:effectExtent l="57150" t="0" r="31115" b="62865"/>
                <wp:wrapNone/>
                <wp:docPr id="936" name="Straight Arrow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635" cy="2337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CB6858" id="Straight Arrow Connector 936" o:spid="_x0000_s1026" type="#_x0000_t32" style="position:absolute;margin-left:203.5pt;margin-top:3.35pt;width:20.05pt;height:184.05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54848" behindDoc="0" locked="0" layoutInCell="1" allowOverlap="1" wp14:anchorId="5593C4E2" wp14:editId="20F4F815">
                <wp:simplePos x="0" y="0"/>
                <wp:positionH relativeFrom="column">
                  <wp:posOffset>2568575</wp:posOffset>
                </wp:positionH>
                <wp:positionV relativeFrom="paragraph">
                  <wp:posOffset>10795</wp:posOffset>
                </wp:positionV>
                <wp:extent cx="254635" cy="556895"/>
                <wp:effectExtent l="38100" t="0" r="31115" b="52705"/>
                <wp:wrapNone/>
                <wp:docPr id="937" name="Straight Arrow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4635" cy="556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9FF4DBF" id="Straight Arrow Connector 937" o:spid="_x0000_s1026" type="#_x0000_t32" style="position:absolute;margin-left:202.25pt;margin-top:.85pt;width:20.05pt;height:43.85pt;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" strokecolor="black [3200]" strokeweight=".5pt">
                <v:stroke endarrow="block" joinstyle="miter"/>
                <o:lock v:ext="edit" shapetype="f"/>
              </v:shape>
            </w:pict>
          </mc:Fallback>
        </mc:AlternateContent>
      </w:r>
    </w:p>
    <w:p w14:paraId="6E007742"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55872" behindDoc="0" locked="0" layoutInCell="1" allowOverlap="1" wp14:anchorId="70DDF945" wp14:editId="0EB0BC63">
                <wp:simplePos x="0" y="0"/>
                <wp:positionH relativeFrom="column">
                  <wp:posOffset>5048885</wp:posOffset>
                </wp:positionH>
                <wp:positionV relativeFrom="paragraph">
                  <wp:posOffset>228599</wp:posOffset>
                </wp:positionV>
                <wp:extent cx="1089025" cy="0"/>
                <wp:effectExtent l="0" t="0" r="34925" b="19050"/>
                <wp:wrapNone/>
                <wp:docPr id="864" name="Straight Connector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9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6B76A10A" id="Straight Connector 864" o:spid="_x0000_s1026" style="position:absolute;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7.55pt,18pt" to="483.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1856896" behindDoc="0" locked="0" layoutInCell="1" allowOverlap="1" wp14:anchorId="2D37E03B" wp14:editId="53A20F19">
                <wp:simplePos x="0" y="0"/>
                <wp:positionH relativeFrom="column">
                  <wp:posOffset>5048884</wp:posOffset>
                </wp:positionH>
                <wp:positionV relativeFrom="paragraph">
                  <wp:posOffset>228600</wp:posOffset>
                </wp:positionV>
                <wp:extent cx="0" cy="1860550"/>
                <wp:effectExtent l="0" t="0" r="19050" b="25400"/>
                <wp:wrapNone/>
                <wp:docPr id="863" name="Straight Connector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6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08DC9F08" id="Straight Connector 863" o:spid="_x0000_s1026" style="position:absolute;flip:y;z-index:251856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55pt,18pt" to="397.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57920" behindDoc="0" locked="0" layoutInCell="1" allowOverlap="1" wp14:anchorId="0B2A1FDB" wp14:editId="6A14CC01">
                <wp:simplePos x="0" y="0"/>
                <wp:positionH relativeFrom="margin">
                  <wp:posOffset>2830830</wp:posOffset>
                </wp:positionH>
                <wp:positionV relativeFrom="paragraph">
                  <wp:posOffset>67310</wp:posOffset>
                </wp:positionV>
                <wp:extent cx="1605915" cy="341630"/>
                <wp:effectExtent l="0" t="0" r="13335" b="20320"/>
                <wp:wrapNone/>
                <wp:docPr id="894"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11FB3E3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Поддържане на постоянно затревени площи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2A1FDB" id="Rectangle 894" o:spid="_x0000_s1345" style="position:absolute;left:0;text-align:left;margin-left:222.9pt;margin-top:5.3pt;width:126.45pt;height:26.9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" fillcolor="#e2efd9 [665]" strokecolor="#e2efd9 [665]" strokeweight="1pt">
                <v:path arrowok="t"/>
                <v:textbox>
                  <w:txbxContent>
                    <w:p w14:paraId="11FB3E3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Поддържане на постоянно затревени площи</w:t>
                      </w:r>
                    </w:p>
                  </w:txbxContent>
                </v:textbox>
                <w10:wrap anchorx="margin"/>
              </v:rect>
            </w:pict>
          </mc:Fallback>
        </mc:AlternateContent>
      </w:r>
    </w:p>
    <w:p w14:paraId="22EC118B"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58944" behindDoc="0" locked="0" layoutInCell="1" allowOverlap="1" wp14:anchorId="3AE32C16" wp14:editId="381F2D25">
                <wp:simplePos x="0" y="0"/>
                <wp:positionH relativeFrom="column">
                  <wp:posOffset>2568575</wp:posOffset>
                </wp:positionH>
                <wp:positionV relativeFrom="paragraph">
                  <wp:posOffset>17145</wp:posOffset>
                </wp:positionV>
                <wp:extent cx="246380" cy="1137285"/>
                <wp:effectExtent l="38100" t="0" r="20320" b="62865"/>
                <wp:wrapNone/>
                <wp:docPr id="940" name="Straight Arr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1137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36E7826" id="Straight Arrow Connector 940" o:spid="_x0000_s1026" type="#_x0000_t32" style="position:absolute;margin-left:202.25pt;margin-top:1.35pt;width:19.4pt;height:89.5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59968" behindDoc="0" locked="0" layoutInCell="1" allowOverlap="1" wp14:anchorId="1F13C686" wp14:editId="54B3D39A">
                <wp:simplePos x="0" y="0"/>
                <wp:positionH relativeFrom="column">
                  <wp:posOffset>2560320</wp:posOffset>
                </wp:positionH>
                <wp:positionV relativeFrom="paragraph">
                  <wp:posOffset>17145</wp:posOffset>
                </wp:positionV>
                <wp:extent cx="262255" cy="946785"/>
                <wp:effectExtent l="57150" t="0" r="23495" b="62865"/>
                <wp:wrapNone/>
                <wp:docPr id="939"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2255" cy="9467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A0100F" id="Straight Arrow Connector 939" o:spid="_x0000_s1026" type="#_x0000_t32" style="position:absolute;margin-left:201.6pt;margin-top:1.35pt;width:20.65pt;height:74.5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" strokecolor="black [3200]" strokeweight=".5pt">
                <v:stroke endarrow="block" joinstyle="miter"/>
                <o:lock v:ext="edit" shapetype="f"/>
              </v:shape>
            </w:pict>
          </mc:Fallback>
        </mc:AlternateContent>
      </w:r>
    </w:p>
    <w:p w14:paraId="5569D0FE"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60992" behindDoc="0" locked="0" layoutInCell="1" allowOverlap="1" wp14:anchorId="11C99B62" wp14:editId="7E5AA94F">
                <wp:simplePos x="0" y="0"/>
                <wp:positionH relativeFrom="column">
                  <wp:posOffset>5709285</wp:posOffset>
                </wp:positionH>
                <wp:positionV relativeFrom="paragraph">
                  <wp:posOffset>172720</wp:posOffset>
                </wp:positionV>
                <wp:extent cx="716915" cy="214630"/>
                <wp:effectExtent l="0" t="0" r="26035" b="13970"/>
                <wp:wrapNone/>
                <wp:docPr id="862"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5203AF9F"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R31</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C99B62" id="Rectangle 862" o:spid="_x0000_s1346" style="position:absolute;left:0;text-align:left;margin-left:449.55pt;margin-top:13.6pt;width:56.45pt;height:1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" fillcolor="#fcc" strokecolor="#fcc" strokeweight="1pt">
                <v:path arrowok="t"/>
                <v:textbox>
                  <w:txbxContent>
                    <w:p w14:paraId="5203AF9F"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R31</w:t>
                      </w:r>
                      <w:r w:rsidRPr="00D0245A">
                        <w:rPr>
                          <w:rFonts w:ascii="Times New Roman" w:hAnsi="Times New Roman" w:cs="Times New Roman"/>
                          <w:b/>
                          <w:color w:val="000000" w:themeColor="text1"/>
                          <w:sz w:val="18"/>
                          <w:szCs w:val="18"/>
                          <w:vertAlign w:val="superscript"/>
                          <w:lang w:val="en-US"/>
                        </w:rPr>
                        <w:t>PR</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62016" behindDoc="0" locked="0" layoutInCell="1" allowOverlap="1" wp14:anchorId="771E2A11" wp14:editId="5B40BD71">
                <wp:simplePos x="0" y="0"/>
                <wp:positionH relativeFrom="margin">
                  <wp:posOffset>2839085</wp:posOffset>
                </wp:positionH>
                <wp:positionV relativeFrom="paragraph">
                  <wp:posOffset>127635</wp:posOffset>
                </wp:positionV>
                <wp:extent cx="1605915" cy="469900"/>
                <wp:effectExtent l="0" t="0" r="13335" b="25400"/>
                <wp:wrapNone/>
                <wp:docPr id="900"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46990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1AB17DCA"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Подобряване биоразнообразието в горските екосистеми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1E2A11" id="Rectangle 900" o:spid="_x0000_s1347" style="position:absolute;left:0;text-align:left;margin-left:223.55pt;margin-top:10.05pt;width:126.45pt;height:37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" fillcolor="#e2efd9 [665]" strokecolor="#e2efd9 [665]" strokeweight="1pt">
                <v:path arrowok="t"/>
                <v:textbox>
                  <w:txbxContent>
                    <w:p w14:paraId="1AB17DCA"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Подобряване биоразнообразието в горските екосистеми</w:t>
                      </w:r>
                    </w:p>
                  </w:txbxContent>
                </v:textbox>
                <w10:wrap anchorx="margin"/>
              </v:rect>
            </w:pict>
          </mc:Fallback>
        </mc:AlternateContent>
      </w:r>
    </w:p>
    <w:p w14:paraId="578395C3"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3040" behindDoc="0" locked="0" layoutInCell="1" allowOverlap="1" wp14:anchorId="5DB08E36" wp14:editId="594C989D">
                <wp:simplePos x="0" y="0"/>
                <wp:positionH relativeFrom="column">
                  <wp:posOffset>4452620</wp:posOffset>
                </wp:positionH>
                <wp:positionV relativeFrom="paragraph">
                  <wp:posOffset>87629</wp:posOffset>
                </wp:positionV>
                <wp:extent cx="1232535" cy="0"/>
                <wp:effectExtent l="0" t="76200" r="24765" b="95250"/>
                <wp:wrapNone/>
                <wp:docPr id="841" name="Straight Arrow Connector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2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1024E20" id="Straight Arrow Connector 841" o:spid="_x0000_s1026" type="#_x0000_t32" style="position:absolute;margin-left:350.6pt;margin-top:6.9pt;width:97.05pt;height:0;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64064" behindDoc="0" locked="0" layoutInCell="1" allowOverlap="1" wp14:anchorId="6A87A78F" wp14:editId="713401B2">
                <wp:simplePos x="0" y="0"/>
                <wp:positionH relativeFrom="column">
                  <wp:posOffset>2584450</wp:posOffset>
                </wp:positionH>
                <wp:positionV relativeFrom="paragraph">
                  <wp:posOffset>103505</wp:posOffset>
                </wp:positionV>
                <wp:extent cx="238760" cy="1431290"/>
                <wp:effectExtent l="38100" t="0" r="27940" b="54610"/>
                <wp:wrapNone/>
                <wp:docPr id="946" name="Straight Arrow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1431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18B8A1" id="Straight Arrow Connector 946" o:spid="_x0000_s1026" type="#_x0000_t32" style="position:absolute;margin-left:203.5pt;margin-top:8.15pt;width:18.8pt;height:112.7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65088" behindDoc="0" locked="0" layoutInCell="1" allowOverlap="1" wp14:anchorId="73320751" wp14:editId="614F9FCA">
                <wp:simplePos x="0" y="0"/>
                <wp:positionH relativeFrom="column">
                  <wp:posOffset>1129030</wp:posOffset>
                </wp:positionH>
                <wp:positionV relativeFrom="paragraph">
                  <wp:posOffset>7620</wp:posOffset>
                </wp:positionV>
                <wp:extent cx="1438275" cy="1630045"/>
                <wp:effectExtent l="0" t="0" r="28575" b="27305"/>
                <wp:wrapNone/>
                <wp:docPr id="955" name="Rectangle 9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1630045"/>
                        </a:xfrm>
                        <a:prstGeom prst="rect">
                          <a:avLst/>
                        </a:prstGeom>
                        <a:solidFill>
                          <a:srgbClr val="99CC00"/>
                        </a:solidFill>
                        <a:ln w="12700" cap="flat" cmpd="sng" algn="ctr">
                          <a:solidFill>
                            <a:srgbClr val="99CC00"/>
                          </a:solidFill>
                          <a:prstDash val="solid"/>
                          <a:miter lim="800000"/>
                        </a:ln>
                        <a:effectLst/>
                      </wps:spPr>
                      <wps:txbx>
                        <w:txbxContent>
                          <w:p w14:paraId="1BB40CCE"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6 – Биологично разнообразие, ландшафт</w:t>
                            </w:r>
                          </w:p>
                          <w:p w14:paraId="655BF3DB"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Местообитания</w:t>
                            </w:r>
                          </w:p>
                          <w:p w14:paraId="13A6FB2B"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2</w:t>
                            </w:r>
                            <w:r>
                              <w:rPr>
                                <w:rFonts w:ascii="Times New Roman" w:hAnsi="Times New Roman" w:cs="Times New Roman"/>
                                <w:b/>
                                <w:sz w:val="16"/>
                                <w:szCs w:val="16"/>
                              </w:rPr>
                              <w:t>:Видове птици</w:t>
                            </w:r>
                          </w:p>
                          <w:p w14:paraId="07FE5599"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3</w:t>
                            </w:r>
                            <w:r w:rsidRPr="00B87184">
                              <w:rPr>
                                <w:rFonts w:ascii="Times New Roman" w:hAnsi="Times New Roman" w:cs="Times New Roman"/>
                                <w:b/>
                                <w:sz w:val="16"/>
                                <w:szCs w:val="16"/>
                              </w:rPr>
                              <w:t>:</w:t>
                            </w:r>
                            <w:r>
                              <w:rPr>
                                <w:rFonts w:ascii="Times New Roman" w:hAnsi="Times New Roman" w:cs="Times New Roman"/>
                                <w:b/>
                                <w:sz w:val="16"/>
                                <w:szCs w:val="16"/>
                              </w:rPr>
                              <w:t xml:space="preserve"> Ландшафт</w:t>
                            </w:r>
                          </w:p>
                          <w:p w14:paraId="4326922B"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5</w:t>
                            </w:r>
                            <w:r w:rsidRPr="00B87184">
                              <w:rPr>
                                <w:rFonts w:ascii="Times New Roman" w:hAnsi="Times New Roman" w:cs="Times New Roman"/>
                                <w:b/>
                                <w:sz w:val="16"/>
                                <w:szCs w:val="16"/>
                              </w:rPr>
                              <w:t>:</w:t>
                            </w:r>
                            <w:r>
                              <w:rPr>
                                <w:rFonts w:ascii="Times New Roman" w:hAnsi="Times New Roman" w:cs="Times New Roman"/>
                                <w:b/>
                                <w:sz w:val="16"/>
                                <w:szCs w:val="16"/>
                              </w:rPr>
                              <w:t xml:space="preserve"> Биолог. земеделие</w:t>
                            </w:r>
                          </w:p>
                          <w:p w14:paraId="39C24F51"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8</w:t>
                            </w:r>
                            <w:r w:rsidRPr="00B87184">
                              <w:rPr>
                                <w:rFonts w:ascii="Times New Roman" w:hAnsi="Times New Roman" w:cs="Times New Roman"/>
                                <w:b/>
                                <w:sz w:val="16"/>
                                <w:szCs w:val="16"/>
                              </w:rPr>
                              <w:t>:</w:t>
                            </w:r>
                            <w:r>
                              <w:rPr>
                                <w:rFonts w:ascii="Times New Roman" w:hAnsi="Times New Roman" w:cs="Times New Roman"/>
                                <w:b/>
                                <w:sz w:val="16"/>
                                <w:szCs w:val="16"/>
                              </w:rPr>
                              <w:t xml:space="preserve"> Опрашване</w:t>
                            </w:r>
                          </w:p>
                          <w:p w14:paraId="6E69AC24" w14:textId="77777777" w:rsidR="00CC6DBD" w:rsidRPr="00B87184" w:rsidRDefault="00CC6DBD" w:rsidP="00197D06">
                            <w:pPr>
                              <w:spacing w:after="4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9</w:t>
                            </w:r>
                            <w:r>
                              <w:rPr>
                                <w:rFonts w:ascii="Times New Roman" w:hAnsi="Times New Roman" w:cs="Times New Roman"/>
                                <w:b/>
                                <w:sz w:val="16"/>
                                <w:szCs w:val="16"/>
                              </w:rPr>
                              <w:t>: Гори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320751" id="Rectangle 955" o:spid="_x0000_s1348" style="position:absolute;left:0;text-align:left;margin-left:88.9pt;margin-top:.6pt;width:113.25pt;height:128.3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" fillcolor="#9c0" strokecolor="#9c0" strokeweight="1pt">
                <v:path arrowok="t"/>
                <v:textbox>
                  <w:txbxContent>
                    <w:p w14:paraId="1BB40CCE"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6 – Биологично разнообразие, ландшафт</w:t>
                      </w:r>
                    </w:p>
                    <w:p w14:paraId="655BF3DB"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Местообитания</w:t>
                      </w:r>
                    </w:p>
                    <w:p w14:paraId="13A6FB2B"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2</w:t>
                      </w:r>
                      <w:r>
                        <w:rPr>
                          <w:rFonts w:ascii="Times New Roman" w:hAnsi="Times New Roman" w:cs="Times New Roman"/>
                          <w:b/>
                          <w:sz w:val="16"/>
                          <w:szCs w:val="16"/>
                        </w:rPr>
                        <w:t>:Видове птици</w:t>
                      </w:r>
                    </w:p>
                    <w:p w14:paraId="07FE5599"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3</w:t>
                      </w:r>
                      <w:r w:rsidRPr="00B87184">
                        <w:rPr>
                          <w:rFonts w:ascii="Times New Roman" w:hAnsi="Times New Roman" w:cs="Times New Roman"/>
                          <w:b/>
                          <w:sz w:val="16"/>
                          <w:szCs w:val="16"/>
                        </w:rPr>
                        <w:t>:</w:t>
                      </w:r>
                      <w:r>
                        <w:rPr>
                          <w:rFonts w:ascii="Times New Roman" w:hAnsi="Times New Roman" w:cs="Times New Roman"/>
                          <w:b/>
                          <w:sz w:val="16"/>
                          <w:szCs w:val="16"/>
                        </w:rPr>
                        <w:t xml:space="preserve"> Ландшафт</w:t>
                      </w:r>
                    </w:p>
                    <w:p w14:paraId="4326922B"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5</w:t>
                      </w:r>
                      <w:r w:rsidRPr="00B87184">
                        <w:rPr>
                          <w:rFonts w:ascii="Times New Roman" w:hAnsi="Times New Roman" w:cs="Times New Roman"/>
                          <w:b/>
                          <w:sz w:val="16"/>
                          <w:szCs w:val="16"/>
                        </w:rPr>
                        <w:t>:</w:t>
                      </w:r>
                      <w:r>
                        <w:rPr>
                          <w:rFonts w:ascii="Times New Roman" w:hAnsi="Times New Roman" w:cs="Times New Roman"/>
                          <w:b/>
                          <w:sz w:val="16"/>
                          <w:szCs w:val="16"/>
                        </w:rPr>
                        <w:t xml:space="preserve"> Биолог. земеделие</w:t>
                      </w:r>
                    </w:p>
                    <w:p w14:paraId="39C24F51" w14:textId="77777777" w:rsidR="00CC6DBD"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8</w:t>
                      </w:r>
                      <w:r w:rsidRPr="00B87184">
                        <w:rPr>
                          <w:rFonts w:ascii="Times New Roman" w:hAnsi="Times New Roman" w:cs="Times New Roman"/>
                          <w:b/>
                          <w:sz w:val="16"/>
                          <w:szCs w:val="16"/>
                        </w:rPr>
                        <w:t>:</w:t>
                      </w:r>
                      <w:r>
                        <w:rPr>
                          <w:rFonts w:ascii="Times New Roman" w:hAnsi="Times New Roman" w:cs="Times New Roman"/>
                          <w:b/>
                          <w:sz w:val="16"/>
                          <w:szCs w:val="16"/>
                        </w:rPr>
                        <w:t xml:space="preserve"> Опрашване</w:t>
                      </w:r>
                    </w:p>
                    <w:p w14:paraId="6E69AC24" w14:textId="77777777" w:rsidR="00CC6DBD" w:rsidRPr="00B87184" w:rsidRDefault="00CC6DBD" w:rsidP="00197D06">
                      <w:pPr>
                        <w:spacing w:after="40" w:line="240" w:lineRule="auto"/>
                        <w:jc w:val="center"/>
                        <w:rPr>
                          <w:rFonts w:ascii="Times New Roman" w:hAnsi="Times New Roman" w:cs="Times New Roman"/>
                          <w:b/>
                          <w:i/>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9</w:t>
                      </w:r>
                      <w:r>
                        <w:rPr>
                          <w:rFonts w:ascii="Times New Roman" w:hAnsi="Times New Roman" w:cs="Times New Roman"/>
                          <w:b/>
                          <w:sz w:val="16"/>
                          <w:szCs w:val="16"/>
                        </w:rPr>
                        <w:t>: Гори</w:t>
                      </w:r>
                    </w:p>
                  </w:txbxContent>
                </v:textbox>
              </v:rect>
            </w:pict>
          </mc:Fallback>
        </mc:AlternateContent>
      </w:r>
    </w:p>
    <w:p w14:paraId="6E152C7C"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66112" behindDoc="0" locked="0" layoutInCell="1" allowOverlap="1" wp14:anchorId="46B201D7" wp14:editId="35FD7FCE">
                <wp:simplePos x="0" y="0"/>
                <wp:positionH relativeFrom="column">
                  <wp:posOffset>2560320</wp:posOffset>
                </wp:positionH>
                <wp:positionV relativeFrom="paragraph">
                  <wp:posOffset>122555</wp:posOffset>
                </wp:positionV>
                <wp:extent cx="262255" cy="922655"/>
                <wp:effectExtent l="57150" t="38100" r="23495" b="29845"/>
                <wp:wrapNone/>
                <wp:docPr id="959"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62255" cy="922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E67AC5A" id="Straight Arrow Connector 959" o:spid="_x0000_s1026" type="#_x0000_t32" style="position:absolute;margin-left:201.6pt;margin-top:9.65pt;width:20.65pt;height:72.65pt;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" strokecolor="black [3200]" strokeweight=".5pt">
                <v:stroke endarrow="block" joinstyle="miter"/>
                <o:lock v:ext="edit" shapetype="f"/>
              </v:shape>
            </w:pict>
          </mc:Fallback>
        </mc:AlternateContent>
      </w:r>
    </w:p>
    <w:p w14:paraId="3D58784C"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67136" behindDoc="0" locked="0" layoutInCell="1" allowOverlap="1" wp14:anchorId="591CCE7D" wp14:editId="412A6448">
                <wp:simplePos x="0" y="0"/>
                <wp:positionH relativeFrom="rightMargin">
                  <wp:align>left</wp:align>
                </wp:positionH>
                <wp:positionV relativeFrom="paragraph">
                  <wp:posOffset>99695</wp:posOffset>
                </wp:positionV>
                <wp:extent cx="716915" cy="214630"/>
                <wp:effectExtent l="0" t="0" r="26035" b="13970"/>
                <wp:wrapNone/>
                <wp:docPr id="83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14630"/>
                        </a:xfrm>
                        <a:prstGeom prst="rect">
                          <a:avLst/>
                        </a:prstGeom>
                        <a:solidFill>
                          <a:srgbClr val="FFCCCC"/>
                        </a:solidFill>
                        <a:ln w="12700" cap="flat" cmpd="sng" algn="ctr">
                          <a:solidFill>
                            <a:srgbClr val="FFCCCC"/>
                          </a:solidFill>
                          <a:prstDash val="solid"/>
                          <a:miter lim="800000"/>
                        </a:ln>
                        <a:effectLst/>
                      </wps:spPr>
                      <wps:txbx>
                        <w:txbxContent>
                          <w:p w14:paraId="338D665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R19</w:t>
                            </w:r>
                            <w:r w:rsidRPr="00D0245A">
                              <w:rPr>
                                <w:rFonts w:ascii="Times New Roman" w:hAnsi="Times New Roman" w:cs="Times New Roman"/>
                                <w:b/>
                                <w:color w:val="000000" w:themeColor="text1"/>
                                <w:sz w:val="18"/>
                                <w:szCs w:val="18"/>
                                <w:vertAlign w:val="superscript"/>
                                <w:lang w:val="en-US"/>
                              </w:rPr>
                              <w:t>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1CCE7D" id="Rectangle 839" o:spid="_x0000_s1349" style="position:absolute;left:0;text-align:left;margin-left:0;margin-top:7.85pt;width:56.45pt;height:16.9pt;z-index:25186713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" fillcolor="#fcc" strokecolor="#fcc" strokeweight="1pt">
                <v:path arrowok="t"/>
                <v:textbox>
                  <w:txbxContent>
                    <w:p w14:paraId="338D665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R19</w:t>
                      </w:r>
                      <w:r w:rsidRPr="00D0245A">
                        <w:rPr>
                          <w:rFonts w:ascii="Times New Roman" w:hAnsi="Times New Roman" w:cs="Times New Roman"/>
                          <w:b/>
                          <w:color w:val="000000" w:themeColor="text1"/>
                          <w:sz w:val="18"/>
                          <w:szCs w:val="18"/>
                          <w:vertAlign w:val="superscript"/>
                          <w:lang w:val="en-US"/>
                        </w:rPr>
                        <w:t>PR</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68160" behindDoc="0" locked="0" layoutInCell="1" allowOverlap="1" wp14:anchorId="1255F3F4" wp14:editId="067C8A4C">
                <wp:simplePos x="0" y="0"/>
                <wp:positionH relativeFrom="column">
                  <wp:posOffset>4445000</wp:posOffset>
                </wp:positionH>
                <wp:positionV relativeFrom="paragraph">
                  <wp:posOffset>188594</wp:posOffset>
                </wp:positionV>
                <wp:extent cx="1263650" cy="0"/>
                <wp:effectExtent l="0" t="76200" r="12700" b="95250"/>
                <wp:wrapNone/>
                <wp:docPr id="832" name="Straight Arrow Connector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63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EBBCEE8" id="Straight Arrow Connector 832" o:spid="_x0000_s1026" type="#_x0000_t32" style="position:absolute;margin-left:350pt;margin-top:14.85pt;width:99.5pt;height:0;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69184" behindDoc="0" locked="0" layoutInCell="1" allowOverlap="1" wp14:anchorId="72D230FD" wp14:editId="04AE60A3">
                <wp:simplePos x="0" y="0"/>
                <wp:positionH relativeFrom="column">
                  <wp:posOffset>2568575</wp:posOffset>
                </wp:positionH>
                <wp:positionV relativeFrom="paragraph">
                  <wp:posOffset>141605</wp:posOffset>
                </wp:positionV>
                <wp:extent cx="254635" cy="643890"/>
                <wp:effectExtent l="38100" t="38100" r="31115" b="22860"/>
                <wp:wrapNone/>
                <wp:docPr id="830" name="Straight Arrow Connector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4635" cy="643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1EE009D" id="Straight Arrow Connector 830" o:spid="_x0000_s1026" type="#_x0000_t32" style="position:absolute;margin-left:202.25pt;margin-top:11.15pt;width:20.05pt;height:50.7pt;flip:x y;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70208" behindDoc="0" locked="0" layoutInCell="1" allowOverlap="1" wp14:anchorId="30BDF11B" wp14:editId="01D772E0">
                <wp:simplePos x="0" y="0"/>
                <wp:positionH relativeFrom="margin">
                  <wp:posOffset>2848610</wp:posOffset>
                </wp:positionH>
                <wp:positionV relativeFrom="paragraph">
                  <wp:posOffset>3810</wp:posOffset>
                </wp:positionV>
                <wp:extent cx="1605915" cy="341630"/>
                <wp:effectExtent l="0" t="0" r="13335" b="20320"/>
                <wp:wrapNone/>
                <wp:docPr id="903"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56C0B6C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Разнообразяване на отглежданите култури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0BDF11B" id="Rectangle 903" o:spid="_x0000_s1350" style="position:absolute;left:0;text-align:left;margin-left:224.3pt;margin-top:.3pt;width:126.45pt;height:26.9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" fillcolor="#e2efd9 [665]" strokecolor="#e2efd9 [665]" strokeweight="1pt">
                <v:path arrowok="t"/>
                <v:textbox>
                  <w:txbxContent>
                    <w:p w14:paraId="56C0B6C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Разнообразяване на отглежданите култури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71232" behindDoc="0" locked="0" layoutInCell="1" allowOverlap="1" wp14:anchorId="415EBB97" wp14:editId="6A4F5CE2">
                <wp:simplePos x="0" y="0"/>
                <wp:positionH relativeFrom="column">
                  <wp:posOffset>1001395</wp:posOffset>
                </wp:positionH>
                <wp:positionV relativeFrom="paragraph">
                  <wp:posOffset>213359</wp:posOffset>
                </wp:positionV>
                <wp:extent cx="122555" cy="0"/>
                <wp:effectExtent l="38100" t="76200" r="10795" b="95250"/>
                <wp:wrapNone/>
                <wp:docPr id="942" name="Straight Arrow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E5C0983" id="Straight Arrow Connector 942" o:spid="_x0000_s1026" type="#_x0000_t32" style="position:absolute;margin-left:78.85pt;margin-top:16.8pt;width:9.65pt;height:0;flip:x;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" strokecolor="black [3200]" strokeweight=".5pt">
                <v:stroke endarrow="block" joinstyle="miter"/>
                <o:lock v:ext="edit" shapetype="f"/>
              </v:shape>
            </w:pict>
          </mc:Fallback>
        </mc:AlternateContent>
      </w:r>
    </w:p>
    <w:p w14:paraId="060BE124"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72256" behindDoc="0" locked="0" layoutInCell="1" allowOverlap="1" wp14:anchorId="01AB3075" wp14:editId="1F6EB0A1">
                <wp:simplePos x="0" y="0"/>
                <wp:positionH relativeFrom="column">
                  <wp:posOffset>2520950</wp:posOffset>
                </wp:positionH>
                <wp:positionV relativeFrom="paragraph">
                  <wp:posOffset>151129</wp:posOffset>
                </wp:positionV>
                <wp:extent cx="184150" cy="0"/>
                <wp:effectExtent l="38100" t="76200" r="0" b="95250"/>
                <wp:wrapNone/>
                <wp:docPr id="833" name="Straight Arrow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5809CFA" id="Straight Arrow Connector 833" o:spid="_x0000_s1026" type="#_x0000_t32" style="position:absolute;margin-left:198.5pt;margin-top:11.9pt;width:14.5pt;height:0;flip:x;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" strokecolor="black [3200]" strokeweight=".5pt">
                <v:stroke endarrow="block" joinstyle="miter"/>
                <o:lock v:ext="edit" shapetype="f"/>
              </v:shape>
            </w:pict>
          </mc:Fallback>
        </mc:AlternateContent>
      </w:r>
    </w:p>
    <w:p w14:paraId="10C8DA47"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1873280" behindDoc="0" locked="0" layoutInCell="1" allowOverlap="1" wp14:anchorId="747AC5D6" wp14:editId="2504A02D">
                <wp:simplePos x="0" y="0"/>
                <wp:positionH relativeFrom="column">
                  <wp:posOffset>2781299</wp:posOffset>
                </wp:positionH>
                <wp:positionV relativeFrom="paragraph">
                  <wp:posOffset>133350</wp:posOffset>
                </wp:positionV>
                <wp:extent cx="0" cy="1390650"/>
                <wp:effectExtent l="0" t="0" r="19050" b="19050"/>
                <wp:wrapNone/>
                <wp:docPr id="827" name="Straight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0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206A4759" id="Straight Connector 827" o:spid="_x0000_s1026" style="position:absolute;z-index:251873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pt,10.5pt" to="219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74304" behindDoc="0" locked="0" layoutInCell="1" allowOverlap="1" wp14:anchorId="3D819485" wp14:editId="2F2B98AB">
                <wp:simplePos x="0" y="0"/>
                <wp:positionH relativeFrom="column">
                  <wp:posOffset>2562225</wp:posOffset>
                </wp:positionH>
                <wp:positionV relativeFrom="paragraph">
                  <wp:posOffset>126999</wp:posOffset>
                </wp:positionV>
                <wp:extent cx="231775" cy="0"/>
                <wp:effectExtent l="38100" t="76200" r="0" b="95250"/>
                <wp:wrapNone/>
                <wp:docPr id="826" name="Straight Arrow Connector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1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3988E4D" id="Straight Arrow Connector 826" o:spid="_x0000_s1026" type="#_x0000_t32" style="position:absolute;margin-left:201.75pt;margin-top:10pt;width:18.25pt;height:0;flip:x;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75328" behindDoc="0" locked="0" layoutInCell="1" allowOverlap="1" wp14:anchorId="368CB69B" wp14:editId="4F463405">
                <wp:simplePos x="0" y="0"/>
                <wp:positionH relativeFrom="margin">
                  <wp:posOffset>2849245</wp:posOffset>
                </wp:positionH>
                <wp:positionV relativeFrom="paragraph">
                  <wp:posOffset>135890</wp:posOffset>
                </wp:positionV>
                <wp:extent cx="1605915" cy="246380"/>
                <wp:effectExtent l="0" t="0" r="13335" b="20320"/>
                <wp:wrapNone/>
                <wp:docPr id="906"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46380"/>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2BDC0DC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Буферни екологични ивици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8CB69B" id="Rectangle 906" o:spid="_x0000_s1351" style="position:absolute;left:0;text-align:left;margin-left:224.35pt;margin-top:10.7pt;width:126.45pt;height:19.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" fillcolor="#e2efd9 [665]" strokecolor="#e2efd9 [665]" strokeweight="1pt">
                <v:path arrowok="t"/>
                <v:textbox>
                  <w:txbxContent>
                    <w:p w14:paraId="2BDC0DC3"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Буферни екологични ивици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76352" behindDoc="0" locked="0" layoutInCell="1" allowOverlap="1" wp14:anchorId="53468A3E" wp14:editId="543251FA">
                <wp:simplePos x="0" y="0"/>
                <wp:positionH relativeFrom="margin">
                  <wp:align>left</wp:align>
                </wp:positionH>
                <wp:positionV relativeFrom="paragraph">
                  <wp:posOffset>125095</wp:posOffset>
                </wp:positionV>
                <wp:extent cx="1001395" cy="1160780"/>
                <wp:effectExtent l="0" t="0" r="27305" b="20320"/>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1160780"/>
                        </a:xfrm>
                        <a:prstGeom prst="rect">
                          <a:avLst/>
                        </a:prstGeom>
                        <a:solidFill>
                          <a:schemeClr val="accent4">
                            <a:lumMod val="20000"/>
                            <a:lumOff val="80000"/>
                          </a:schemeClr>
                        </a:solidFill>
                        <a:ln w="6350" cap="flat" cmpd="sng" algn="ctr">
                          <a:solidFill>
                            <a:schemeClr val="accent4">
                              <a:lumMod val="20000"/>
                              <a:lumOff val="80000"/>
                            </a:schemeClr>
                          </a:solidFill>
                          <a:prstDash val="solid"/>
                          <a:miter lim="800000"/>
                        </a:ln>
                        <a:effectLst/>
                      </wps:spPr>
                      <wps:txbx>
                        <w:txbxContent>
                          <w:p w14:paraId="4DFF6077" w14:textId="77777777" w:rsidR="00CC6DBD" w:rsidRDefault="00CC6DBD" w:rsidP="00197D06">
                            <w:pPr>
                              <w:jc w:val="center"/>
                              <w:rPr>
                                <w:rFonts w:ascii="Times New Roman" w:hAnsi="Times New Roman" w:cs="Times New Roman"/>
                                <w:b/>
                                <w:sz w:val="16"/>
                                <w:szCs w:val="16"/>
                              </w:rPr>
                            </w:pPr>
                            <w:r>
                              <w:rPr>
                                <w:rFonts w:ascii="Times New Roman" w:hAnsi="Times New Roman" w:cs="Times New Roman"/>
                                <w:b/>
                                <w:sz w:val="18"/>
                                <w:szCs w:val="18"/>
                              </w:rPr>
                              <w:t xml:space="preserve">Цел 3 – </w:t>
                            </w:r>
                            <w:r>
                              <w:rPr>
                                <w:rFonts w:ascii="Times New Roman" w:hAnsi="Times New Roman" w:cs="Times New Roman"/>
                                <w:b/>
                                <w:sz w:val="16"/>
                                <w:szCs w:val="16"/>
                              </w:rPr>
                              <w:t>Социално-икономическа структура селски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468A3E" id="Rectangle 956" o:spid="_x0000_s1352" style="position:absolute;left:0;text-align:left;margin-left:0;margin-top:9.85pt;width:78.85pt;height:91.4pt;z-index:25187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" fillcolor="#fff2cc [663]" strokecolor="#fff2cc [663]" strokeweight=".5pt">
                <v:path arrowok="t"/>
                <v:textbox>
                  <w:txbxContent>
                    <w:p w14:paraId="4DFF6077" w14:textId="77777777" w:rsidR="00CC6DBD" w:rsidRDefault="00CC6DBD" w:rsidP="00197D06">
                      <w:pPr>
                        <w:jc w:val="center"/>
                        <w:rPr>
                          <w:rFonts w:ascii="Times New Roman" w:hAnsi="Times New Roman" w:cs="Times New Roman"/>
                          <w:b/>
                          <w:sz w:val="16"/>
                          <w:szCs w:val="16"/>
                        </w:rPr>
                      </w:pPr>
                      <w:r>
                        <w:rPr>
                          <w:rFonts w:ascii="Times New Roman" w:hAnsi="Times New Roman" w:cs="Times New Roman"/>
                          <w:b/>
                          <w:sz w:val="18"/>
                          <w:szCs w:val="18"/>
                        </w:rPr>
                        <w:t xml:space="preserve">Цел 3 – </w:t>
                      </w:r>
                      <w:r>
                        <w:rPr>
                          <w:rFonts w:ascii="Times New Roman" w:hAnsi="Times New Roman" w:cs="Times New Roman"/>
                          <w:b/>
                          <w:sz w:val="16"/>
                          <w:szCs w:val="16"/>
                        </w:rPr>
                        <w:t>Социално-икономическа структура селски райони</w:t>
                      </w:r>
                    </w:p>
                  </w:txbxContent>
                </v:textbox>
                <w10:wrap anchorx="margin"/>
              </v:rect>
            </w:pict>
          </mc:Fallback>
        </mc:AlternateContent>
      </w:r>
    </w:p>
    <w:p w14:paraId="046A921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77376" behindDoc="0" locked="0" layoutInCell="1" allowOverlap="1" wp14:anchorId="297FBB6A" wp14:editId="244591F3">
                <wp:simplePos x="0" y="0"/>
                <wp:positionH relativeFrom="column">
                  <wp:posOffset>4460875</wp:posOffset>
                </wp:positionH>
                <wp:positionV relativeFrom="paragraph">
                  <wp:posOffset>8254</wp:posOffset>
                </wp:positionV>
                <wp:extent cx="580390" cy="0"/>
                <wp:effectExtent l="0" t="0" r="29210" b="19050"/>
                <wp:wrapNone/>
                <wp:docPr id="842" name="Straight Connector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0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54F310D4" id="Straight Connector 842" o:spid="_x0000_s1026" style="position:absolute;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1.25pt,.65pt" to="39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" strokecolor="black [3200]" strokeweight=".5pt">
                <v:stroke joinstyle="miter"/>
                <o:lock v:ext="edit" shapetype="f"/>
              </v:line>
            </w:pict>
          </mc:Fallback>
        </mc:AlternateContent>
      </w:r>
    </w:p>
    <w:p w14:paraId="07741E7B"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78400" behindDoc="0" locked="0" layoutInCell="1" allowOverlap="1" wp14:anchorId="1BFCD2D9" wp14:editId="4D3191D1">
                <wp:simplePos x="0" y="0"/>
                <wp:positionH relativeFrom="column">
                  <wp:posOffset>1125855</wp:posOffset>
                </wp:positionH>
                <wp:positionV relativeFrom="paragraph">
                  <wp:posOffset>125730</wp:posOffset>
                </wp:positionV>
                <wp:extent cx="1438275" cy="469265"/>
                <wp:effectExtent l="0" t="0" r="28575" b="26035"/>
                <wp:wrapNone/>
                <wp:docPr id="957" name="Rectangle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469265"/>
                        </a:xfrm>
                        <a:prstGeom prst="rect">
                          <a:avLst/>
                        </a:prstGeom>
                        <a:solidFill>
                          <a:srgbClr val="FFFF99"/>
                        </a:solidFill>
                        <a:ln w="12700" cap="flat" cmpd="sng" algn="ctr">
                          <a:solidFill>
                            <a:srgbClr val="FFFF99"/>
                          </a:solidFill>
                          <a:prstDash val="solid"/>
                          <a:miter lim="800000"/>
                        </a:ln>
                        <a:effectLst/>
                      </wps:spPr>
                      <wps:txbx>
                        <w:txbxContent>
                          <w:p w14:paraId="6901E92F"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7 – Млади фермери</w:t>
                            </w:r>
                          </w:p>
                          <w:p w14:paraId="095BAD35"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Доход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FCD2D9" id="Rectangle 957" o:spid="_x0000_s1353" style="position:absolute;left:0;text-align:left;margin-left:88.65pt;margin-top:9.9pt;width:113.25pt;height:36.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" fillcolor="#ff9" strokecolor="#ff9" strokeweight="1pt">
                <v:path arrowok="t"/>
                <v:textbox>
                  <w:txbxContent>
                    <w:p w14:paraId="6901E92F"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7 – Млади фермери</w:t>
                      </w:r>
                    </w:p>
                    <w:p w14:paraId="095BAD35"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 1</w:t>
                      </w:r>
                      <w:r>
                        <w:rPr>
                          <w:rFonts w:ascii="Times New Roman" w:hAnsi="Times New Roman" w:cs="Times New Roman"/>
                          <w:b/>
                          <w:sz w:val="16"/>
                          <w:szCs w:val="16"/>
                        </w:rPr>
                        <w:t>: Доход</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79424" behindDoc="0" locked="0" layoutInCell="1" allowOverlap="1" wp14:anchorId="01B3E79B" wp14:editId="6DC8CF44">
                <wp:simplePos x="0" y="0"/>
                <wp:positionH relativeFrom="column">
                  <wp:posOffset>990600</wp:posOffset>
                </wp:positionH>
                <wp:positionV relativeFrom="paragraph">
                  <wp:posOffset>167640</wp:posOffset>
                </wp:positionV>
                <wp:extent cx="101600" cy="12700"/>
                <wp:effectExtent l="19050" t="57150" r="12700" b="82550"/>
                <wp:wrapNone/>
                <wp:docPr id="958" name="Straight Arrow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1600" cy="12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2260AF0" id="Straight Arrow Connector 958" o:spid="_x0000_s1026" type="#_x0000_t32" style="position:absolute;margin-left:78pt;margin-top:13.2pt;width:8pt;height:1pt;flip:x 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" strokecolor="black [3200]" strokeweight=".5pt">
                <v:stroke endarrow="block" joinstyle="miter"/>
                <o:lock v:ext="edit" shapetype="f"/>
              </v:shape>
            </w:pict>
          </mc:Fallback>
        </mc:AlternateContent>
      </w:r>
    </w:p>
    <w:p w14:paraId="0CC21427"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80448" behindDoc="0" locked="0" layoutInCell="1" allowOverlap="1" wp14:anchorId="4BC4591E" wp14:editId="469BB694">
                <wp:simplePos x="0" y="0"/>
                <wp:positionH relativeFrom="column">
                  <wp:posOffset>4508500</wp:posOffset>
                </wp:positionH>
                <wp:positionV relativeFrom="paragraph">
                  <wp:posOffset>220979</wp:posOffset>
                </wp:positionV>
                <wp:extent cx="1033780" cy="0"/>
                <wp:effectExtent l="0" t="76200" r="13970" b="95250"/>
                <wp:wrapNone/>
                <wp:docPr id="866" name="Straight Arrow Connector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37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1F0A54" id="Straight Arrow Connector 866" o:spid="_x0000_s1026" type="#_x0000_t32" style="position:absolute;margin-left:355pt;margin-top:17.4pt;width:81.4pt;height:0;z-index:251880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81472" behindDoc="0" locked="0" layoutInCell="1" allowOverlap="1" wp14:anchorId="5EB82E12" wp14:editId="5ACC4E5E">
                <wp:simplePos x="0" y="0"/>
                <wp:positionH relativeFrom="column">
                  <wp:posOffset>5558155</wp:posOffset>
                </wp:positionH>
                <wp:positionV relativeFrom="paragraph">
                  <wp:posOffset>6350</wp:posOffset>
                </wp:positionV>
                <wp:extent cx="850900" cy="397510"/>
                <wp:effectExtent l="0" t="0" r="25400" b="21590"/>
                <wp:wrapNone/>
                <wp:docPr id="893"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397510"/>
                        </a:xfrm>
                        <a:prstGeom prst="rect">
                          <a:avLst/>
                        </a:prstGeom>
                        <a:solidFill>
                          <a:srgbClr val="FFCCCC"/>
                        </a:solidFill>
                        <a:ln w="12700" cap="flat" cmpd="sng" algn="ctr">
                          <a:solidFill>
                            <a:srgbClr val="FFCCCC"/>
                          </a:solidFill>
                          <a:prstDash val="solid"/>
                          <a:miter lim="800000"/>
                        </a:ln>
                        <a:effectLst/>
                      </wps:spPr>
                      <wps:txbx>
                        <w:txbxContent>
                          <w:p w14:paraId="1EA86A1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B82E12" id="Rectangle 893" o:spid="_x0000_s1354" style="position:absolute;left:0;text-align:left;margin-left:437.65pt;margin-top:.5pt;width:67pt;height:31.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" fillcolor="#fcc" strokecolor="#fcc" strokeweight="1pt">
                <v:path arrowok="t"/>
                <v:textbox>
                  <w:txbxContent>
                    <w:p w14:paraId="1EA86A1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R30</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82496" behindDoc="0" locked="0" layoutInCell="1" allowOverlap="1" wp14:anchorId="6AE74037" wp14:editId="4497768A">
                <wp:simplePos x="0" y="0"/>
                <wp:positionH relativeFrom="column">
                  <wp:posOffset>2609850</wp:posOffset>
                </wp:positionH>
                <wp:positionV relativeFrom="paragraph">
                  <wp:posOffset>161924</wp:posOffset>
                </wp:positionV>
                <wp:extent cx="222250" cy="0"/>
                <wp:effectExtent l="38100" t="76200" r="0" b="95250"/>
                <wp:wrapNone/>
                <wp:docPr id="825" name="Straight Arrow Connector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3CDE5CD" id="Straight Arrow Connector 825" o:spid="_x0000_s1026" type="#_x0000_t32" style="position:absolute;margin-left:205.5pt;margin-top:12.75pt;width:17.5pt;height:0;flip:x;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83520" behindDoc="0" locked="0" layoutInCell="1" allowOverlap="1" wp14:anchorId="01AB7004" wp14:editId="28F501CD">
                <wp:simplePos x="0" y="0"/>
                <wp:positionH relativeFrom="margin">
                  <wp:posOffset>2883535</wp:posOffset>
                </wp:positionH>
                <wp:positionV relativeFrom="paragraph">
                  <wp:posOffset>1905</wp:posOffset>
                </wp:positionV>
                <wp:extent cx="1605915" cy="429260"/>
                <wp:effectExtent l="0" t="0" r="13335" b="27940"/>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429260"/>
                        </a:xfrm>
                        <a:prstGeom prst="rect">
                          <a:avLst/>
                        </a:prstGeom>
                        <a:solidFill>
                          <a:schemeClr val="accent4">
                            <a:lumMod val="40000"/>
                            <a:lumOff val="60000"/>
                          </a:schemeClr>
                        </a:solidFill>
                        <a:ln w="12700" cap="flat" cmpd="sng" algn="ctr">
                          <a:solidFill>
                            <a:schemeClr val="accent4">
                              <a:lumMod val="40000"/>
                              <a:lumOff val="60000"/>
                            </a:schemeClr>
                          </a:solidFill>
                          <a:prstDash val="solid"/>
                          <a:miter lim="800000"/>
                        </a:ln>
                        <a:effectLst/>
                      </wps:spPr>
                      <wps:txbx>
                        <w:txbxContent>
                          <w:p w14:paraId="6CB94B88"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Допълнително подпомагане млади ЗС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AB7004" id="Rectangle 824" o:spid="_x0000_s1355" style="position:absolute;left:0;text-align:left;margin-left:227.05pt;margin-top:.15pt;width:126.45pt;height:33.8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" fillcolor="#ffe599 [1303]" strokecolor="#ffe599 [1303]" strokeweight="1pt">
                <v:path arrowok="t"/>
                <v:textbox>
                  <w:txbxContent>
                    <w:p w14:paraId="6CB94B88"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НП Допълнително подпомагане млади ЗС</w:t>
                      </w:r>
                    </w:p>
                  </w:txbxContent>
                </v:textbox>
                <w10:wrap anchorx="margin"/>
              </v:rect>
            </w:pict>
          </mc:Fallback>
        </mc:AlternateContent>
      </w:r>
    </w:p>
    <w:p w14:paraId="0C8BC9E1"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84544" behindDoc="0" locked="0" layoutInCell="1" allowOverlap="1" wp14:anchorId="5A52DFBA" wp14:editId="385DD3A3">
                <wp:simplePos x="0" y="0"/>
                <wp:positionH relativeFrom="column">
                  <wp:posOffset>1111250</wp:posOffset>
                </wp:positionH>
                <wp:positionV relativeFrom="paragraph">
                  <wp:posOffset>139065</wp:posOffset>
                </wp:positionV>
                <wp:extent cx="1438275" cy="612140"/>
                <wp:effectExtent l="0" t="0" r="28575" b="16510"/>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612140"/>
                        </a:xfrm>
                        <a:prstGeom prst="rect">
                          <a:avLst/>
                        </a:prstGeom>
                        <a:solidFill>
                          <a:srgbClr val="FFFFCC"/>
                        </a:solidFill>
                        <a:ln w="12700" cap="flat" cmpd="sng" algn="ctr">
                          <a:solidFill>
                            <a:srgbClr val="FFFFCC"/>
                          </a:solidFill>
                          <a:prstDash val="solid"/>
                          <a:miter lim="800000"/>
                        </a:ln>
                        <a:effectLst/>
                      </wps:spPr>
                      <wps:txbx>
                        <w:txbxContent>
                          <w:p w14:paraId="079128ED"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9 – Хуманно отношение, животни</w:t>
                            </w:r>
                          </w:p>
                          <w:p w14:paraId="66DBBA40"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7</w:t>
                            </w:r>
                            <w:r>
                              <w:rPr>
                                <w:rFonts w:ascii="Times New Roman" w:hAnsi="Times New Roman" w:cs="Times New Roman"/>
                                <w:b/>
                                <w:sz w:val="16"/>
                                <w:szCs w:val="16"/>
                              </w:rPr>
                              <w:t>: Антимикробни средства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52DFBA" id="Rectangle 823" o:spid="_x0000_s1356" style="position:absolute;left:0;text-align:left;margin-left:87.5pt;margin-top:10.95pt;width:113.25pt;height:48.2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" fillcolor="#ffc" strokecolor="#ffc" strokeweight="1pt">
                <v:path arrowok="t"/>
                <v:textbox>
                  <w:txbxContent>
                    <w:p w14:paraId="079128ED" w14:textId="77777777" w:rsidR="00CC6DBD" w:rsidRPr="003504C1" w:rsidRDefault="00CC6DBD" w:rsidP="00197D06">
                      <w:pPr>
                        <w:spacing w:after="40" w:line="240" w:lineRule="auto"/>
                        <w:jc w:val="both"/>
                        <w:rPr>
                          <w:rFonts w:ascii="Times New Roman" w:hAnsi="Times New Roman" w:cs="Times New Roman"/>
                          <w:b/>
                          <w:i/>
                          <w:sz w:val="16"/>
                          <w:szCs w:val="16"/>
                        </w:rPr>
                      </w:pPr>
                      <w:r>
                        <w:rPr>
                          <w:rFonts w:ascii="Times New Roman" w:hAnsi="Times New Roman" w:cs="Times New Roman"/>
                          <w:b/>
                          <w:i/>
                          <w:sz w:val="16"/>
                          <w:szCs w:val="16"/>
                        </w:rPr>
                        <w:t>СЦ 9 – Хуманно отношение, животни</w:t>
                      </w:r>
                    </w:p>
                    <w:p w14:paraId="66DBBA40" w14:textId="77777777" w:rsidR="00CC6DBD" w:rsidRPr="00B87184" w:rsidRDefault="00CC6DBD" w:rsidP="00197D06">
                      <w:pPr>
                        <w:spacing w:after="40" w:line="240" w:lineRule="auto"/>
                        <w:jc w:val="center"/>
                        <w:rPr>
                          <w:rFonts w:ascii="Times New Roman" w:hAnsi="Times New Roman" w:cs="Times New Roman"/>
                          <w:b/>
                          <w:sz w:val="16"/>
                          <w:szCs w:val="16"/>
                        </w:rPr>
                      </w:pPr>
                      <w:r w:rsidRPr="00B87184">
                        <w:rPr>
                          <w:rFonts w:ascii="Times New Roman" w:hAnsi="Times New Roman" w:cs="Times New Roman"/>
                          <w:b/>
                          <w:sz w:val="16"/>
                          <w:szCs w:val="16"/>
                          <w:u w:val="single"/>
                        </w:rPr>
                        <w:t>Потребност</w:t>
                      </w:r>
                      <w:r>
                        <w:rPr>
                          <w:rFonts w:ascii="Times New Roman" w:hAnsi="Times New Roman" w:cs="Times New Roman"/>
                          <w:b/>
                          <w:sz w:val="16"/>
                          <w:szCs w:val="16"/>
                          <w:u w:val="single"/>
                        </w:rPr>
                        <w:t xml:space="preserve"> 7</w:t>
                      </w:r>
                      <w:r>
                        <w:rPr>
                          <w:rFonts w:ascii="Times New Roman" w:hAnsi="Times New Roman" w:cs="Times New Roman"/>
                          <w:b/>
                          <w:sz w:val="16"/>
                          <w:szCs w:val="16"/>
                        </w:rPr>
                        <w:t>: Антимикробни средства</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85568" behindDoc="0" locked="0" layoutInCell="1" allowOverlap="1" wp14:anchorId="028CF1BB" wp14:editId="74223A6B">
                <wp:simplePos x="0" y="0"/>
                <wp:positionH relativeFrom="column">
                  <wp:posOffset>990600</wp:posOffset>
                </wp:positionH>
                <wp:positionV relativeFrom="paragraph">
                  <wp:posOffset>194944</wp:posOffset>
                </wp:positionV>
                <wp:extent cx="82550" cy="0"/>
                <wp:effectExtent l="38100" t="76200" r="12700" b="95250"/>
                <wp:wrapNone/>
                <wp:docPr id="821"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C602D9E" id="Straight Arrow Connector 821" o:spid="_x0000_s1026" type="#_x0000_t32" style="position:absolute;margin-left:78pt;margin-top:15.35pt;width:6.5pt;height:0;flip:x;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" strokecolor="black [3200]" strokeweight=".5pt">
                <v:stroke endarrow="block" joinstyle="miter"/>
                <o:lock v:ext="edit" shapetype="f"/>
              </v:shape>
            </w:pict>
          </mc:Fallback>
        </mc:AlternateContent>
      </w:r>
    </w:p>
    <w:p w14:paraId="69CC6892"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86592" behindDoc="0" locked="0" layoutInCell="1" allowOverlap="1" wp14:anchorId="60281082" wp14:editId="7C0E42E2">
                <wp:simplePos x="0" y="0"/>
                <wp:positionH relativeFrom="column">
                  <wp:posOffset>2549525</wp:posOffset>
                </wp:positionH>
                <wp:positionV relativeFrom="paragraph">
                  <wp:posOffset>202565</wp:posOffset>
                </wp:positionV>
                <wp:extent cx="219075" cy="6350"/>
                <wp:effectExtent l="38100" t="76200" r="0" b="88900"/>
                <wp:wrapNone/>
                <wp:docPr id="822" name="Straight Arrow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9075" cy="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8FE8DAE" id="Straight Arrow Connector 822" o:spid="_x0000_s1026" type="#_x0000_t32" style="position:absolute;margin-left:200.75pt;margin-top:15.95pt;width:17.25pt;height:.5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" strokecolor="black [3200]" strokeweight=".5pt">
                <v:stroke endarrow="block" joinstyle="miter"/>
                <o:lock v:ext="edit" shapetype="f"/>
              </v:shape>
            </w:pict>
          </mc:Fallback>
        </mc:AlternateContent>
      </w:r>
    </w:p>
    <w:p w14:paraId="61D48CD8" w14:textId="77777777" w:rsidR="00197D06" w:rsidRPr="00AC6BF9" w:rsidRDefault="00197D06" w:rsidP="00197D06">
      <w:pPr>
        <w:jc w:val="both"/>
        <w:rPr>
          <w:rFonts w:ascii="Times New Roman" w:hAnsi="Times New Roman" w:cs="Times New Roman"/>
          <w:b/>
          <w:i/>
          <w:sz w:val="20"/>
          <w:szCs w:val="20"/>
        </w:rPr>
      </w:pPr>
      <w:r w:rsidRPr="00F14501">
        <w:rPr>
          <w:rFonts w:ascii="Times New Roman" w:hAnsi="Times New Roman" w:cs="Times New Roman"/>
          <w:b/>
          <w:i/>
          <w:sz w:val="20"/>
          <w:szCs w:val="20"/>
        </w:rPr>
        <w:lastRenderedPageBreak/>
        <w:t>Л</w:t>
      </w:r>
      <w:r>
        <w:rPr>
          <w:rFonts w:ascii="Times New Roman" w:hAnsi="Times New Roman" w:cs="Times New Roman"/>
          <w:b/>
          <w:i/>
          <w:sz w:val="20"/>
          <w:szCs w:val="20"/>
        </w:rPr>
        <w:t xml:space="preserve">огика на интервенциите по Глава втора „Видове интервенции под формата на директни плащания“ от Регламента за СП </w:t>
      </w:r>
      <w:r w:rsidRPr="00AC6BF9">
        <w:rPr>
          <w:rFonts w:ascii="Times New Roman" w:hAnsi="Times New Roman" w:cs="Times New Roman"/>
          <w:b/>
          <w:i/>
          <w:sz w:val="20"/>
          <w:szCs w:val="20"/>
        </w:rPr>
        <w:t>(</w:t>
      </w:r>
      <w:r w:rsidRPr="004801B3">
        <w:rPr>
          <w:rFonts w:ascii="Times New Roman" w:hAnsi="Times New Roman" w:cs="Times New Roman"/>
          <w:b/>
          <w:i/>
          <w:sz w:val="20"/>
          <w:szCs w:val="20"/>
          <w:u w:val="single"/>
        </w:rPr>
        <w:t>обвързани с производството директни плащания</w:t>
      </w:r>
      <w:r>
        <w:rPr>
          <w:rFonts w:ascii="Times New Roman" w:hAnsi="Times New Roman" w:cs="Times New Roman"/>
          <w:b/>
          <w:i/>
          <w:sz w:val="20"/>
          <w:szCs w:val="20"/>
          <w:u w:val="single"/>
        </w:rPr>
        <w:t>,</w:t>
      </w:r>
      <w:r>
        <w:rPr>
          <w:rFonts w:ascii="Times New Roman" w:hAnsi="Times New Roman" w:cs="Times New Roman"/>
          <w:b/>
          <w:i/>
          <w:sz w:val="20"/>
          <w:szCs w:val="20"/>
        </w:rPr>
        <w:t>чл. 16, т. 3, а</w:t>
      </w:r>
      <w:r w:rsidRPr="00AC6BF9">
        <w:rPr>
          <w:rFonts w:ascii="Times New Roman" w:hAnsi="Times New Roman" w:cs="Times New Roman"/>
          <w:b/>
          <w:i/>
          <w:sz w:val="20"/>
          <w:szCs w:val="20"/>
        </w:rPr>
        <w:t>))</w:t>
      </w:r>
    </w:p>
    <w:p w14:paraId="322C1236" w14:textId="77777777" w:rsidR="00197D06" w:rsidRPr="00AC6BF9" w:rsidRDefault="00197D06" w:rsidP="00197D06">
      <w:pPr>
        <w:spacing w:after="0" w:line="240" w:lineRule="auto"/>
        <w:jc w:val="both"/>
        <w:rPr>
          <w:rFonts w:ascii="Times New Roman" w:hAnsi="Times New Roman" w:cs="Times New Roman"/>
          <w:sz w:val="16"/>
          <w:szCs w:val="16"/>
        </w:rPr>
      </w:pPr>
    </w:p>
    <w:p w14:paraId="5FC36FFE"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87616" behindDoc="0" locked="0" layoutInCell="1" allowOverlap="1" wp14:anchorId="4A28DB60" wp14:editId="1C74D4B5">
                <wp:simplePos x="0" y="0"/>
                <wp:positionH relativeFrom="column">
                  <wp:posOffset>1129030</wp:posOffset>
                </wp:positionH>
                <wp:positionV relativeFrom="paragraph">
                  <wp:posOffset>6985</wp:posOffset>
                </wp:positionV>
                <wp:extent cx="1454785" cy="460375"/>
                <wp:effectExtent l="0" t="0" r="12065" b="15875"/>
                <wp:wrapNone/>
                <wp:docPr id="810"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460375"/>
                        </a:xfrm>
                        <a:prstGeom prst="rect">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txbx>
                        <w:txbxContent>
                          <w:p w14:paraId="0CF3200F"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28DB60" id="Rectangle 810" o:spid="_x0000_s1357" style="position:absolute;left:0;text-align:left;margin-left:88.9pt;margin-top:.55pt;width:114.55pt;height:36.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" fillcolor="#fff2cc [663]" strokecolor="#fff2cc [663]" strokeweight="1pt">
                <v:path arrowok="t"/>
                <v:textbox>
                  <w:txbxContent>
                    <w:p w14:paraId="0CF3200F"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1888640" behindDoc="0" locked="0" layoutInCell="1" allowOverlap="1" wp14:anchorId="4910EDA2" wp14:editId="29793D70">
                <wp:simplePos x="0" y="0"/>
                <wp:positionH relativeFrom="margin">
                  <wp:posOffset>2719070</wp:posOffset>
                </wp:positionH>
                <wp:positionV relativeFrom="paragraph">
                  <wp:posOffset>5080</wp:posOffset>
                </wp:positionV>
                <wp:extent cx="1614170" cy="469265"/>
                <wp:effectExtent l="0" t="0" r="24130" b="26035"/>
                <wp:wrapNone/>
                <wp:docPr id="807"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46926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31141F83"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Директни плащания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910EDA2" id="Rectangle 807" o:spid="_x0000_s1358" style="position:absolute;left:0;text-align:left;margin-left:214.1pt;margin-top:.4pt;width:127.1pt;height:36.9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" fillcolor="#ffd555 [2167]" strokecolor="#ffc000 [3207]" strokeweight=".5pt">
                <v:fill color2="#ffcc31 [2615]" rotate="t" colors="0 #ffdd9c;.5 #ffd78e;1 #ffd479" focus="100%" type="gradient">
                  <o:fill v:ext="view" type="gradientUnscaled"/>
                </v:fill>
                <v:path arrowok="t"/>
                <v:textbox>
                  <w:txbxContent>
                    <w:p w14:paraId="31141F83"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Директни плащания</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89664" behindDoc="0" locked="0" layoutInCell="1" allowOverlap="1" wp14:anchorId="2B36C682" wp14:editId="6F6A3461">
                <wp:simplePos x="0" y="0"/>
                <wp:positionH relativeFrom="margin">
                  <wp:align>left</wp:align>
                </wp:positionH>
                <wp:positionV relativeFrom="paragraph">
                  <wp:posOffset>6350</wp:posOffset>
                </wp:positionV>
                <wp:extent cx="898525" cy="460375"/>
                <wp:effectExtent l="0" t="0" r="15875" b="15875"/>
                <wp:wrapNone/>
                <wp:docPr id="806"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460375"/>
                        </a:xfrm>
                        <a:prstGeom prst="rect">
                          <a:avLst/>
                        </a:prstGeom>
                        <a:solidFill>
                          <a:schemeClr val="accent6">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4B8DE2A2"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B36C682" id="Rectangle 806" o:spid="_x0000_s1359" style="position:absolute;left:0;text-align:left;margin-left:0;margin-top:.5pt;width:70.75pt;height:36.2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" fillcolor="#e2efd9 [665]" strokecolor="#e2efd9 [665]" strokeweight=".5pt">
                <v:path arrowok="t"/>
                <v:textbox>
                  <w:txbxContent>
                    <w:p w14:paraId="4B8DE2A2"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90688" behindDoc="0" locked="0" layoutInCell="1" allowOverlap="1" wp14:anchorId="58684E32" wp14:editId="348CAFCD">
                <wp:simplePos x="0" y="0"/>
                <wp:positionH relativeFrom="column">
                  <wp:posOffset>5462270</wp:posOffset>
                </wp:positionH>
                <wp:positionV relativeFrom="paragraph">
                  <wp:posOffset>6350</wp:posOffset>
                </wp:positionV>
                <wp:extent cx="850900" cy="469265"/>
                <wp:effectExtent l="0" t="0" r="25400" b="26035"/>
                <wp:wrapNone/>
                <wp:docPr id="805"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469265"/>
                        </a:xfrm>
                        <a:prstGeom prst="rect">
                          <a:avLst/>
                        </a:prstGeom>
                        <a:solidFill>
                          <a:srgbClr val="FFCCCC"/>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F4BF8" w14:textId="77777777" w:rsidR="00CC6DBD" w:rsidRPr="002F77DF" w:rsidRDefault="00CC6DBD" w:rsidP="00197D06">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 резул</w:t>
                            </w:r>
                            <w:r w:rsidRPr="002F77DF">
                              <w:rPr>
                                <w:rFonts w:ascii="Times New Roman" w:hAnsi="Times New Roman" w:cs="Times New Roman"/>
                                <w:b/>
                                <w:i/>
                                <w:color w:val="000000" w:themeColor="text1"/>
                                <w:sz w:val="18"/>
                                <w:szCs w:val="18"/>
                              </w:rPr>
                              <w:t>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684E32" id="Rectangle 805" o:spid="_x0000_s1360" style="position:absolute;left:0;text-align:left;margin-left:430.1pt;margin-top:.5pt;width:67pt;height:36.9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" fillcolor="#fcc" strokecolor="#fcc" strokeweight="1pt">
                <v:path arrowok="t"/>
                <v:textbox>
                  <w:txbxContent>
                    <w:p w14:paraId="2D3F4BF8" w14:textId="77777777" w:rsidR="00CC6DBD" w:rsidRPr="002F77DF" w:rsidRDefault="00CC6DBD" w:rsidP="00197D06">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 резул</w:t>
                      </w:r>
                      <w:r w:rsidRPr="002F77DF">
                        <w:rPr>
                          <w:rFonts w:ascii="Times New Roman" w:hAnsi="Times New Roman" w:cs="Times New Roman"/>
                          <w:b/>
                          <w:i/>
                          <w:color w:val="000000" w:themeColor="text1"/>
                          <w:sz w:val="18"/>
                          <w:szCs w:val="18"/>
                        </w:rPr>
                        <w:t>тат</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891712" behindDoc="0" locked="0" layoutInCell="1" allowOverlap="1" wp14:anchorId="14412AEF" wp14:editId="2318D609">
                <wp:simplePos x="0" y="0"/>
                <wp:positionH relativeFrom="column">
                  <wp:posOffset>4436745</wp:posOffset>
                </wp:positionH>
                <wp:positionV relativeFrom="paragraph">
                  <wp:posOffset>6350</wp:posOffset>
                </wp:positionV>
                <wp:extent cx="914400" cy="460375"/>
                <wp:effectExtent l="0" t="0" r="19050" b="15875"/>
                <wp:wrapNone/>
                <wp:docPr id="769"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60375"/>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0581A" w14:textId="77777777" w:rsidR="00CC6DBD" w:rsidRPr="004A4986" w:rsidRDefault="00CC6DBD" w:rsidP="00197D06">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w:t>
                            </w:r>
                            <w:r>
                              <w:rPr>
                                <w:rFonts w:ascii="Times New Roman" w:hAnsi="Times New Roman" w:cs="Times New Roman"/>
                                <w:b/>
                                <w:i/>
                                <w:color w:val="000000" w:themeColor="text1"/>
                                <w:sz w:val="18"/>
                                <w:szCs w:val="18"/>
                              </w:rPr>
                              <w:t xml:space="preserve"> -</w:t>
                            </w:r>
                            <w:r w:rsidRPr="004A4986">
                              <w:rPr>
                                <w:rFonts w:ascii="Times New Roman" w:hAnsi="Times New Roman" w:cs="Times New Roman"/>
                                <w:b/>
                                <w:i/>
                                <w:color w:val="000000" w:themeColor="text1"/>
                                <w:sz w:val="18"/>
                                <w:szCs w:val="18"/>
                              </w:rPr>
                              <w:t xml:space="preserve">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4412AEF" id="Rectangle 769" o:spid="_x0000_s1361" style="position:absolute;left:0;text-align:left;margin-left:349.35pt;margin-top:.5pt;width:1in;height:36.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" fillcolor="#fc9" strokecolor="#fc9" strokeweight="1pt">
                <v:path arrowok="t"/>
                <v:textbox>
                  <w:txbxContent>
                    <w:p w14:paraId="1F40581A" w14:textId="77777777" w:rsidR="00CC6DBD" w:rsidRPr="004A4986" w:rsidRDefault="00CC6DBD" w:rsidP="00197D06">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w:t>
                      </w:r>
                      <w:r>
                        <w:rPr>
                          <w:rFonts w:ascii="Times New Roman" w:hAnsi="Times New Roman" w:cs="Times New Roman"/>
                          <w:b/>
                          <w:i/>
                          <w:color w:val="000000" w:themeColor="text1"/>
                          <w:sz w:val="18"/>
                          <w:szCs w:val="18"/>
                        </w:rPr>
                        <w:t xml:space="preserve"> -</w:t>
                      </w:r>
                      <w:r w:rsidRPr="004A4986">
                        <w:rPr>
                          <w:rFonts w:ascii="Times New Roman" w:hAnsi="Times New Roman" w:cs="Times New Roman"/>
                          <w:b/>
                          <w:i/>
                          <w:color w:val="000000" w:themeColor="text1"/>
                          <w:sz w:val="18"/>
                          <w:szCs w:val="18"/>
                        </w:rPr>
                        <w:t xml:space="preserve"> продукт</w:t>
                      </w:r>
                    </w:p>
                  </w:txbxContent>
                </v:textbox>
              </v:rect>
            </w:pict>
          </mc:Fallback>
        </mc:AlternateContent>
      </w:r>
    </w:p>
    <w:p w14:paraId="67AC3CF6"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1892736" behindDoc="0" locked="0" layoutInCell="1" allowOverlap="1" wp14:anchorId="0AD7EE7D" wp14:editId="18E4F55F">
                <wp:simplePos x="0" y="0"/>
                <wp:positionH relativeFrom="column">
                  <wp:posOffset>3554094</wp:posOffset>
                </wp:positionH>
                <wp:positionV relativeFrom="paragraph">
                  <wp:posOffset>224790</wp:posOffset>
                </wp:positionV>
                <wp:extent cx="0" cy="198755"/>
                <wp:effectExtent l="76200" t="0" r="57150" b="48895"/>
                <wp:wrapNone/>
                <wp:docPr id="734" name="Straight Arrow Connector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8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B32BE74" id="Straight Arrow Connector 734" o:spid="_x0000_s1026" type="#_x0000_t32" style="position:absolute;margin-left:279.85pt;margin-top:17.7pt;width:0;height:15.65pt;z-index:251892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1893760" behindDoc="0" locked="0" layoutInCell="1" allowOverlap="1" wp14:anchorId="22A60DB0" wp14:editId="5767DA0D">
                <wp:simplePos x="0" y="0"/>
                <wp:positionH relativeFrom="column">
                  <wp:posOffset>1868804</wp:posOffset>
                </wp:positionH>
                <wp:positionV relativeFrom="paragraph">
                  <wp:posOffset>215900</wp:posOffset>
                </wp:positionV>
                <wp:extent cx="0" cy="318770"/>
                <wp:effectExtent l="76200" t="0" r="76200" b="62230"/>
                <wp:wrapNone/>
                <wp:docPr id="688" name="Straight Arrow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E8A9F68" id="Straight Arrow Connector 688" o:spid="_x0000_s1026" type="#_x0000_t32" style="position:absolute;margin-left:147.15pt;margin-top:17pt;width:0;height:25.1pt;z-index:251893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1894784" behindDoc="0" locked="0" layoutInCell="1" allowOverlap="1" wp14:anchorId="4624F8A4" wp14:editId="13639634">
                <wp:simplePos x="0" y="0"/>
                <wp:positionH relativeFrom="column">
                  <wp:posOffset>421639</wp:posOffset>
                </wp:positionH>
                <wp:positionV relativeFrom="paragraph">
                  <wp:posOffset>224790</wp:posOffset>
                </wp:positionV>
                <wp:extent cx="0" cy="1614170"/>
                <wp:effectExtent l="76200" t="0" r="57150" b="62230"/>
                <wp:wrapNone/>
                <wp:docPr id="682" name="Straight Arrow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4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1C3DC5" id="Straight Arrow Connector 682" o:spid="_x0000_s1026" type="#_x0000_t32" style="position:absolute;margin-left:33.2pt;margin-top:17.7pt;width:0;height:127.1pt;z-index:251894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" strokecolor="black [3200]" strokeweight=".5pt">
                <v:stroke endarrow="block" joinstyle="miter"/>
                <o:lock v:ext="edit" shapetype="f"/>
              </v:shape>
            </w:pict>
          </mc:Fallback>
        </mc:AlternateContent>
      </w:r>
    </w:p>
    <w:p w14:paraId="55AB9377" w14:textId="77777777" w:rsidR="00197D06" w:rsidRPr="00AC6BF9" w:rsidRDefault="00C80815"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97856" behindDoc="0" locked="0" layoutInCell="1" allowOverlap="1" wp14:anchorId="6E860E92" wp14:editId="27E9F465">
                <wp:simplePos x="0" y="0"/>
                <wp:positionH relativeFrom="column">
                  <wp:posOffset>1207827</wp:posOffset>
                </wp:positionH>
                <wp:positionV relativeFrom="paragraph">
                  <wp:posOffset>257990</wp:posOffset>
                </wp:positionV>
                <wp:extent cx="1303361" cy="6537278"/>
                <wp:effectExtent l="0" t="0" r="11430" b="16510"/>
                <wp:wrapNone/>
                <wp:docPr id="673"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3361" cy="6537278"/>
                        </a:xfrm>
                        <a:prstGeom prst="rect">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1B32E92A" w14:textId="77777777" w:rsidR="00CC6DBD" w:rsidRPr="008F34A0" w:rsidRDefault="00CC6DBD" w:rsidP="00197D06">
                            <w:pPr>
                              <w:jc w:val="center"/>
                              <w:rPr>
                                <w:rFonts w:ascii="Times New Roman" w:hAnsi="Times New Roman" w:cs="Times New Roman"/>
                                <w:b/>
                                <w:i/>
                                <w:sz w:val="16"/>
                                <w:szCs w:val="16"/>
                              </w:rPr>
                            </w:pPr>
                            <w:r w:rsidRPr="008F34A0">
                              <w:rPr>
                                <w:rFonts w:ascii="Times New Roman" w:hAnsi="Times New Roman" w:cs="Times New Roman"/>
                                <w:b/>
                                <w:i/>
                                <w:sz w:val="16"/>
                                <w:szCs w:val="16"/>
                              </w:rPr>
                              <w:t>СЦ2 – Пазарна ориентация и конкурентоспособност</w:t>
                            </w:r>
                          </w:p>
                          <w:p w14:paraId="0B27B75F" w14:textId="77777777" w:rsidR="00CC6DBD" w:rsidRDefault="00CC6DBD" w:rsidP="00197D06">
                            <w:pPr>
                              <w:jc w:val="center"/>
                              <w:rPr>
                                <w:rFonts w:ascii="Times New Roman" w:hAnsi="Times New Roman" w:cs="Times New Roman"/>
                                <w:b/>
                                <w:i/>
                                <w:sz w:val="16"/>
                                <w:szCs w:val="16"/>
                              </w:rPr>
                            </w:pPr>
                            <w:r w:rsidRPr="008F34A0">
                              <w:rPr>
                                <w:rFonts w:ascii="Times New Roman" w:hAnsi="Times New Roman" w:cs="Times New Roman"/>
                                <w:b/>
                                <w:i/>
                                <w:sz w:val="16"/>
                                <w:szCs w:val="16"/>
                                <w:u w:val="single"/>
                              </w:rPr>
                              <w:t xml:space="preserve">Потребност 1 </w:t>
                            </w:r>
                          </w:p>
                          <w:p w14:paraId="0DB26A17" w14:textId="77777777" w:rsidR="00CC6DBD" w:rsidRPr="008F34A0" w:rsidRDefault="00CC6DBD" w:rsidP="00197D06">
                            <w:pPr>
                              <w:jc w:val="center"/>
                              <w:rPr>
                                <w:rFonts w:ascii="Times New Roman" w:hAnsi="Times New Roman" w:cs="Times New Roman"/>
                                <w:b/>
                                <w:i/>
                                <w:sz w:val="16"/>
                                <w:szCs w:val="16"/>
                                <w:u w:val="single"/>
                              </w:rPr>
                            </w:pPr>
                            <w:r>
                              <w:rPr>
                                <w:rFonts w:ascii="Times New Roman" w:hAnsi="Times New Roman" w:cs="Times New Roman"/>
                                <w:b/>
                                <w:i/>
                                <w:sz w:val="16"/>
                                <w:szCs w:val="16"/>
                              </w:rPr>
                              <w:t>ЗС по сектори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860E92" id="Rectangle 673" o:spid="_x0000_s1362" style="position:absolute;left:0;text-align:left;margin-left:95.1pt;margin-top:20.3pt;width:102.65pt;height:514.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" fillcolor="#d9e2f3 [664]" strokecolor="#d9e2f3 [664]" strokeweight="1pt">
                <v:path arrowok="t"/>
                <v:textbox>
                  <w:txbxContent>
                    <w:p w14:paraId="1B32E92A" w14:textId="77777777" w:rsidR="00CC6DBD" w:rsidRPr="008F34A0" w:rsidRDefault="00CC6DBD" w:rsidP="00197D06">
                      <w:pPr>
                        <w:jc w:val="center"/>
                        <w:rPr>
                          <w:rFonts w:ascii="Times New Roman" w:hAnsi="Times New Roman" w:cs="Times New Roman"/>
                          <w:b/>
                          <w:i/>
                          <w:sz w:val="16"/>
                          <w:szCs w:val="16"/>
                        </w:rPr>
                      </w:pPr>
                      <w:r w:rsidRPr="008F34A0">
                        <w:rPr>
                          <w:rFonts w:ascii="Times New Roman" w:hAnsi="Times New Roman" w:cs="Times New Roman"/>
                          <w:b/>
                          <w:i/>
                          <w:sz w:val="16"/>
                          <w:szCs w:val="16"/>
                        </w:rPr>
                        <w:t>СЦ2 – Пазарна ориентация и конкурентоспособност</w:t>
                      </w:r>
                    </w:p>
                    <w:p w14:paraId="0B27B75F" w14:textId="77777777" w:rsidR="00CC6DBD" w:rsidRDefault="00CC6DBD" w:rsidP="00197D06">
                      <w:pPr>
                        <w:jc w:val="center"/>
                        <w:rPr>
                          <w:rFonts w:ascii="Times New Roman" w:hAnsi="Times New Roman" w:cs="Times New Roman"/>
                          <w:b/>
                          <w:i/>
                          <w:sz w:val="16"/>
                          <w:szCs w:val="16"/>
                        </w:rPr>
                      </w:pPr>
                      <w:r w:rsidRPr="008F34A0">
                        <w:rPr>
                          <w:rFonts w:ascii="Times New Roman" w:hAnsi="Times New Roman" w:cs="Times New Roman"/>
                          <w:b/>
                          <w:i/>
                          <w:sz w:val="16"/>
                          <w:szCs w:val="16"/>
                          <w:u w:val="single"/>
                        </w:rPr>
                        <w:t xml:space="preserve">Потребност 1 </w:t>
                      </w:r>
                    </w:p>
                    <w:p w14:paraId="0DB26A17" w14:textId="77777777" w:rsidR="00CC6DBD" w:rsidRPr="008F34A0" w:rsidRDefault="00CC6DBD" w:rsidP="00197D06">
                      <w:pPr>
                        <w:jc w:val="center"/>
                        <w:rPr>
                          <w:rFonts w:ascii="Times New Roman" w:hAnsi="Times New Roman" w:cs="Times New Roman"/>
                          <w:b/>
                          <w:i/>
                          <w:sz w:val="16"/>
                          <w:szCs w:val="16"/>
                          <w:u w:val="single"/>
                        </w:rPr>
                      </w:pPr>
                      <w:r>
                        <w:rPr>
                          <w:rFonts w:ascii="Times New Roman" w:hAnsi="Times New Roman" w:cs="Times New Roman"/>
                          <w:b/>
                          <w:i/>
                          <w:sz w:val="16"/>
                          <w:szCs w:val="16"/>
                        </w:rPr>
                        <w:t>ЗС по сектори</w:t>
                      </w:r>
                    </w:p>
                  </w:txbxContent>
                </v:textbox>
              </v:rect>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299" distR="114299" simplePos="0" relativeHeight="251895808" behindDoc="0" locked="0" layoutInCell="1" allowOverlap="1" wp14:anchorId="55519C2F" wp14:editId="36E19A94">
                <wp:simplePos x="0" y="0"/>
                <wp:positionH relativeFrom="column">
                  <wp:posOffset>5987414</wp:posOffset>
                </wp:positionH>
                <wp:positionV relativeFrom="paragraph">
                  <wp:posOffset>307340</wp:posOffset>
                </wp:positionV>
                <wp:extent cx="0" cy="2822575"/>
                <wp:effectExtent l="76200" t="0" r="95250" b="53975"/>
                <wp:wrapNone/>
                <wp:docPr id="681" name="Straight Arrow Connector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2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5E0C9E7" id="Straight Arrow Connector 681" o:spid="_x0000_s1026" type="#_x0000_t32" style="position:absolute;margin-left:471.45pt;margin-top:24.2pt;width:0;height:222.25pt;z-index:251895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1896832" behindDoc="0" locked="0" layoutInCell="1" allowOverlap="1" wp14:anchorId="07F40200" wp14:editId="36FD727F">
                <wp:simplePos x="0" y="0"/>
                <wp:positionH relativeFrom="margin">
                  <wp:posOffset>2797810</wp:posOffset>
                </wp:positionH>
                <wp:positionV relativeFrom="paragraph">
                  <wp:posOffset>179705</wp:posOffset>
                </wp:positionV>
                <wp:extent cx="1534795" cy="238125"/>
                <wp:effectExtent l="0" t="0" r="27305" b="28575"/>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4795" cy="238125"/>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D5FD4"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Млечни крави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F40200" id="Rectangle 679" o:spid="_x0000_s1363" style="position:absolute;left:0;text-align:left;margin-left:220.3pt;margin-top:14.15pt;width:120.85pt;height:18.7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" fillcolor="#fc6" strokecolor="#fc6" strokeweight="1pt">
                <v:path arrowok="t"/>
                <v:textbox>
                  <w:txbxContent>
                    <w:p w14:paraId="685D5FD4"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Млечни крави</w:t>
                      </w:r>
                    </w:p>
                  </w:txbxContent>
                </v:textbox>
                <w10:wrap anchorx="margin"/>
              </v:rect>
            </w:pict>
          </mc:Fallback>
        </mc:AlternateContent>
      </w:r>
    </w:p>
    <w:p w14:paraId="32451DD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898880" behindDoc="0" locked="0" layoutInCell="1" allowOverlap="1" wp14:anchorId="341E4A54" wp14:editId="09164A57">
                <wp:simplePos x="0" y="0"/>
                <wp:positionH relativeFrom="column">
                  <wp:posOffset>4364990</wp:posOffset>
                </wp:positionH>
                <wp:positionV relativeFrom="paragraph">
                  <wp:posOffset>56515</wp:posOffset>
                </wp:positionV>
                <wp:extent cx="517525" cy="993775"/>
                <wp:effectExtent l="0" t="0" r="53975" b="53975"/>
                <wp:wrapNone/>
                <wp:docPr id="671" name="Straight Arrow Connector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7525" cy="993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7A2080C" id="Straight Arrow Connector 671" o:spid="_x0000_s1026" type="#_x0000_t32" style="position:absolute;margin-left:343.7pt;margin-top:4.45pt;width:40.75pt;height:78.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899904" behindDoc="0" locked="0" layoutInCell="1" allowOverlap="1" wp14:anchorId="372EAC92" wp14:editId="149F2306">
                <wp:simplePos x="0" y="0"/>
                <wp:positionH relativeFrom="column">
                  <wp:posOffset>4349115</wp:posOffset>
                </wp:positionH>
                <wp:positionV relativeFrom="paragraph">
                  <wp:posOffset>48259</wp:posOffset>
                </wp:positionV>
                <wp:extent cx="1630045" cy="0"/>
                <wp:effectExtent l="0" t="0" r="27305" b="19050"/>
                <wp:wrapNone/>
                <wp:docPr id="660" name="Straight Connector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1159CAA8" id="Straight Connector 660" o:spid="_x0000_s1026" style="position:absolute;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45pt,3.8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00928" behindDoc="0" locked="0" layoutInCell="1" allowOverlap="1" wp14:anchorId="380F69AF" wp14:editId="42562382">
                <wp:simplePos x="0" y="0"/>
                <wp:positionH relativeFrom="margin">
                  <wp:posOffset>2774950</wp:posOffset>
                </wp:positionH>
                <wp:positionV relativeFrom="paragraph">
                  <wp:posOffset>199390</wp:posOffset>
                </wp:positionV>
                <wp:extent cx="1557655" cy="357505"/>
                <wp:effectExtent l="0" t="0" r="23495" b="23495"/>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655" cy="357505"/>
                        </a:xfrm>
                        <a:prstGeom prst="rect">
                          <a:avLst/>
                        </a:prstGeom>
                        <a:solidFill>
                          <a:srgbClr val="FFCC66"/>
                        </a:solidFill>
                        <a:ln w="12700" cap="flat" cmpd="sng" algn="ctr">
                          <a:solidFill>
                            <a:srgbClr val="FFCC66"/>
                          </a:solidFill>
                          <a:prstDash val="solid"/>
                          <a:miter lim="800000"/>
                        </a:ln>
                        <a:effectLst/>
                      </wps:spPr>
                      <wps:txbx>
                        <w:txbxContent>
                          <w:p w14:paraId="5E9F59D2"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Млечни крави в развъдни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0F69AF" id="Rectangle 650" o:spid="_x0000_s1364" style="position:absolute;left:0;text-align:left;margin-left:218.5pt;margin-top:15.7pt;width:122.65pt;height:28.1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" fillcolor="#fc6" strokecolor="#fc6" strokeweight="1pt">
                <v:path arrowok="t"/>
                <v:textbox>
                  <w:txbxContent>
                    <w:p w14:paraId="5E9F59D2"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Млечни крави в развъдни програми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01952" behindDoc="0" locked="0" layoutInCell="1" allowOverlap="1" wp14:anchorId="7D9D1042" wp14:editId="0D85B29C">
                <wp:simplePos x="0" y="0"/>
                <wp:positionH relativeFrom="column">
                  <wp:posOffset>2536190</wp:posOffset>
                </wp:positionH>
                <wp:positionV relativeFrom="paragraph">
                  <wp:posOffset>32384</wp:posOffset>
                </wp:positionV>
                <wp:extent cx="246380" cy="0"/>
                <wp:effectExtent l="38100" t="76200" r="0" b="95250"/>
                <wp:wrapNone/>
                <wp:docPr id="648" name="Straight Arrow Connector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3E5EBE0" id="Straight Arrow Connector 648" o:spid="_x0000_s1026" type="#_x0000_t32" style="position:absolute;margin-left:199.7pt;margin-top:2.55pt;width:19.4pt;height:0;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" strokecolor="black [3200]" strokeweight=".5pt">
                <v:stroke endarrow="block" joinstyle="miter"/>
                <o:lock v:ext="edit" shapetype="f"/>
              </v:shape>
            </w:pict>
          </mc:Fallback>
        </mc:AlternateContent>
      </w:r>
    </w:p>
    <w:p w14:paraId="209774C3"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02976" behindDoc="0" locked="0" layoutInCell="1" allowOverlap="1" wp14:anchorId="5D21BD3F" wp14:editId="72660B07">
                <wp:simplePos x="0" y="0"/>
                <wp:positionH relativeFrom="column">
                  <wp:posOffset>4364990</wp:posOffset>
                </wp:positionH>
                <wp:positionV relativeFrom="paragraph">
                  <wp:posOffset>131444</wp:posOffset>
                </wp:positionV>
                <wp:extent cx="1622425" cy="0"/>
                <wp:effectExtent l="0" t="76200" r="15875" b="95250"/>
                <wp:wrapNone/>
                <wp:docPr id="651" name="Straight Arrow Connector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24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7B27D64" id="Straight Arrow Connector 651" o:spid="_x0000_s1026" type="#_x0000_t32" style="position:absolute;margin-left:343.7pt;margin-top:10.35pt;width:127.75pt;height:0;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04000" behindDoc="0" locked="0" layoutInCell="1" allowOverlap="1" wp14:anchorId="4FC1F005" wp14:editId="5E21DFFC">
                <wp:simplePos x="0" y="0"/>
                <wp:positionH relativeFrom="column">
                  <wp:posOffset>4333240</wp:posOffset>
                </wp:positionH>
                <wp:positionV relativeFrom="paragraph">
                  <wp:posOffset>131445</wp:posOffset>
                </wp:positionV>
                <wp:extent cx="422275" cy="651510"/>
                <wp:effectExtent l="0" t="0" r="53975" b="53340"/>
                <wp:wrapNone/>
                <wp:docPr id="649" name="Straight Arrow Connector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2275" cy="651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FD17CD2" id="Straight Arrow Connector 649" o:spid="_x0000_s1026" type="#_x0000_t32" style="position:absolute;margin-left:341.2pt;margin-top:10.35pt;width:33.25pt;height:51.3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05024" behindDoc="0" locked="0" layoutInCell="1" allowOverlap="1" wp14:anchorId="549A9D2A" wp14:editId="4A8C2D33">
                <wp:simplePos x="0" y="0"/>
                <wp:positionH relativeFrom="column">
                  <wp:posOffset>2528570</wp:posOffset>
                </wp:positionH>
                <wp:positionV relativeFrom="paragraph">
                  <wp:posOffset>139064</wp:posOffset>
                </wp:positionV>
                <wp:extent cx="238760" cy="0"/>
                <wp:effectExtent l="38100" t="76200" r="0" b="95250"/>
                <wp:wrapNone/>
                <wp:docPr id="628" name="Straight Arrow Connector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6F19012" id="Straight Arrow Connector 628" o:spid="_x0000_s1026" type="#_x0000_t32" style="position:absolute;margin-left:199.1pt;margin-top:10.95pt;width:18.8pt;height:0;flip:x;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" strokecolor="black [3200]" strokeweight=".5pt">
                <v:stroke endarrow="block" joinstyle="miter"/>
                <o:lock v:ext="edit" shapetype="f"/>
              </v:shape>
            </w:pict>
          </mc:Fallback>
        </mc:AlternateContent>
      </w:r>
    </w:p>
    <w:p w14:paraId="6D672FA2"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06048" behindDoc="0" locked="0" layoutInCell="1" allowOverlap="1" wp14:anchorId="7EAEC84D" wp14:editId="12473CD1">
                <wp:simplePos x="0" y="0"/>
                <wp:positionH relativeFrom="column">
                  <wp:posOffset>4364990</wp:posOffset>
                </wp:positionH>
                <wp:positionV relativeFrom="paragraph">
                  <wp:posOffset>213994</wp:posOffset>
                </wp:positionV>
                <wp:extent cx="1646555" cy="0"/>
                <wp:effectExtent l="0" t="76200" r="10795" b="95250"/>
                <wp:wrapNone/>
                <wp:docPr id="658" name="Straight Arrow Connector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6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EA78006" id="Straight Arrow Connector 658" o:spid="_x0000_s1026" type="#_x0000_t32" style="position:absolute;margin-left:343.7pt;margin-top:16.85pt;width:129.65pt;height:0;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07072" behindDoc="0" locked="0" layoutInCell="1" allowOverlap="1" wp14:anchorId="51F4E7BB" wp14:editId="3B6AC78D">
                <wp:simplePos x="0" y="0"/>
                <wp:positionH relativeFrom="column">
                  <wp:posOffset>4340860</wp:posOffset>
                </wp:positionH>
                <wp:positionV relativeFrom="paragraph">
                  <wp:posOffset>213995</wp:posOffset>
                </wp:positionV>
                <wp:extent cx="199390" cy="309880"/>
                <wp:effectExtent l="0" t="0" r="67310" b="52070"/>
                <wp:wrapNone/>
                <wp:docPr id="654" name="Straight Arrow Connector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390" cy="309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51E7130" id="Straight Arrow Connector 654" o:spid="_x0000_s1026" type="#_x0000_t32" style="position:absolute;margin-left:341.8pt;margin-top:16.85pt;width:15.7pt;height:24.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08096" behindDoc="0" locked="0" layoutInCell="1" allowOverlap="1" wp14:anchorId="0A76452B" wp14:editId="76482709">
                <wp:simplePos x="0" y="0"/>
                <wp:positionH relativeFrom="margin">
                  <wp:posOffset>2774950</wp:posOffset>
                </wp:positionH>
                <wp:positionV relativeFrom="paragraph">
                  <wp:posOffset>94615</wp:posOffset>
                </wp:positionV>
                <wp:extent cx="1566545" cy="238125"/>
                <wp:effectExtent l="0" t="0" r="14605" b="28575"/>
                <wp:wrapNone/>
                <wp:docPr id="608"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6545" cy="238125"/>
                        </a:xfrm>
                        <a:prstGeom prst="rect">
                          <a:avLst/>
                        </a:prstGeom>
                        <a:solidFill>
                          <a:srgbClr val="FFCC66"/>
                        </a:solidFill>
                        <a:ln>
                          <a:solidFill>
                            <a:srgbClr val="FFCC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50919"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Месодайни крави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76452B" id="Rectangle 608" o:spid="_x0000_s1365" style="position:absolute;left:0;text-align:left;margin-left:218.5pt;margin-top:7.45pt;width:123.35pt;height:18.7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" fillcolor="#fc6" strokecolor="#fc6" strokeweight="1pt">
                <v:path arrowok="t"/>
                <v:textbox>
                  <w:txbxContent>
                    <w:p w14:paraId="65A50919"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Месодайни крави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09120" behindDoc="0" locked="0" layoutInCell="1" allowOverlap="1" wp14:anchorId="490E68C0" wp14:editId="48D5578E">
                <wp:simplePos x="0" y="0"/>
                <wp:positionH relativeFrom="column">
                  <wp:posOffset>2536190</wp:posOffset>
                </wp:positionH>
                <wp:positionV relativeFrom="paragraph">
                  <wp:posOffset>213994</wp:posOffset>
                </wp:positionV>
                <wp:extent cx="230505" cy="0"/>
                <wp:effectExtent l="38100" t="76200" r="0" b="95250"/>
                <wp:wrapNone/>
                <wp:docPr id="601" name="Straight Arrow Connector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EF0E699" id="Straight Arrow Connector 601" o:spid="_x0000_s1026" type="#_x0000_t32" style="position:absolute;margin-left:199.7pt;margin-top:16.85pt;width:18.15pt;height:0;flip:x;z-index:25190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" strokecolor="black [3200]" strokeweight=".5pt">
                <v:stroke endarrow="block" joinstyle="miter"/>
                <o:lock v:ext="edit" shapetype="f"/>
              </v:shape>
            </w:pict>
          </mc:Fallback>
        </mc:AlternateContent>
      </w:r>
    </w:p>
    <w:p w14:paraId="2A9B4F0B"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10144" behindDoc="0" locked="0" layoutInCell="1" allowOverlap="1" wp14:anchorId="3B8CB934" wp14:editId="20A9D8D5">
                <wp:simplePos x="0" y="0"/>
                <wp:positionH relativeFrom="column">
                  <wp:posOffset>4341495</wp:posOffset>
                </wp:positionH>
                <wp:positionV relativeFrom="paragraph">
                  <wp:posOffset>177800</wp:posOffset>
                </wp:positionV>
                <wp:extent cx="95250" cy="207010"/>
                <wp:effectExtent l="0" t="0" r="57150" b="59690"/>
                <wp:wrapNone/>
                <wp:docPr id="661" name="Straight Arrow Connector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2070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4E742A" id="Straight Arrow Connector 661" o:spid="_x0000_s1026" type="#_x0000_t32" style="position:absolute;margin-left:341.85pt;margin-top:14pt;width:7.5pt;height:16.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11168" behindDoc="0" locked="0" layoutInCell="1" allowOverlap="1" wp14:anchorId="2EF02E29" wp14:editId="4F279902">
                <wp:simplePos x="0" y="0"/>
                <wp:positionH relativeFrom="column">
                  <wp:posOffset>4349115</wp:posOffset>
                </wp:positionH>
                <wp:positionV relativeFrom="paragraph">
                  <wp:posOffset>161924</wp:posOffset>
                </wp:positionV>
                <wp:extent cx="1638300" cy="0"/>
                <wp:effectExtent l="0" t="76200" r="19050" b="95250"/>
                <wp:wrapNone/>
                <wp:docPr id="659" name="Straight Arrow Connector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2568D1" id="Straight Arrow Connector 659" o:spid="_x0000_s1026" type="#_x0000_t32" style="position:absolute;margin-left:342.45pt;margin-top:12.75pt;width:129pt;height:0;z-index:251911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12192" behindDoc="0" locked="0" layoutInCell="1" allowOverlap="1" wp14:anchorId="3D25D1D2" wp14:editId="6EEF34EF">
                <wp:simplePos x="0" y="0"/>
                <wp:positionH relativeFrom="margin">
                  <wp:posOffset>2767330</wp:posOffset>
                </wp:positionH>
                <wp:positionV relativeFrom="paragraph">
                  <wp:posOffset>130175</wp:posOffset>
                </wp:positionV>
                <wp:extent cx="1574165" cy="357505"/>
                <wp:effectExtent l="0" t="0" r="26035" b="23495"/>
                <wp:wrapNone/>
                <wp:docPr id="598"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165" cy="357505"/>
                        </a:xfrm>
                        <a:prstGeom prst="rect">
                          <a:avLst/>
                        </a:prstGeom>
                        <a:solidFill>
                          <a:srgbClr val="FFCC66"/>
                        </a:solidFill>
                        <a:ln w="12700" cap="flat" cmpd="sng" algn="ctr">
                          <a:solidFill>
                            <a:srgbClr val="FFCC66"/>
                          </a:solidFill>
                          <a:prstDash val="solid"/>
                          <a:miter lim="800000"/>
                        </a:ln>
                        <a:effectLst/>
                      </wps:spPr>
                      <wps:txbx>
                        <w:txbxContent>
                          <w:p w14:paraId="461FBFF7"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Месодайни крави в развъдни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25D1D2" id="Rectangle 598" o:spid="_x0000_s1366" style="position:absolute;left:0;text-align:left;margin-left:217.9pt;margin-top:10.25pt;width:123.95pt;height:28.1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" fillcolor="#fc6" strokecolor="#fc6" strokeweight="1pt">
                <v:path arrowok="t"/>
                <v:textbox>
                  <w:txbxContent>
                    <w:p w14:paraId="461FBFF7"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Месодайни крави в развъдни програми</w:t>
                      </w:r>
                    </w:p>
                  </w:txbxContent>
                </v:textbox>
                <w10:wrap anchorx="margin"/>
              </v:rect>
            </w:pict>
          </mc:Fallback>
        </mc:AlternateContent>
      </w:r>
    </w:p>
    <w:p w14:paraId="23340FC5"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13216" behindDoc="0" locked="0" layoutInCell="1" allowOverlap="1" wp14:anchorId="69CEB83F" wp14:editId="3A7F39CE">
                <wp:simplePos x="0" y="0"/>
                <wp:positionH relativeFrom="column">
                  <wp:posOffset>4452620</wp:posOffset>
                </wp:positionH>
                <wp:positionV relativeFrom="paragraph">
                  <wp:posOffset>5080</wp:posOffset>
                </wp:positionV>
                <wp:extent cx="914400" cy="374015"/>
                <wp:effectExtent l="0" t="0" r="19050" b="26035"/>
                <wp:wrapNone/>
                <wp:docPr id="590" name="Rectangle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74015"/>
                        </a:xfrm>
                        <a:prstGeom prst="rect">
                          <a:avLst/>
                        </a:prstGeom>
                        <a:solidFill>
                          <a:srgbClr val="FFCC99"/>
                        </a:solidFill>
                        <a:ln w="12700" cap="flat" cmpd="sng" algn="ctr">
                          <a:solidFill>
                            <a:srgbClr val="FFCC99"/>
                          </a:solidFill>
                          <a:prstDash val="solid"/>
                          <a:miter lim="800000"/>
                        </a:ln>
                        <a:effectLst/>
                      </wps:spPr>
                      <wps:txbx>
                        <w:txbxContent>
                          <w:p w14:paraId="612F2788"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9CEB83F" id="Rectangle 590" o:spid="_x0000_s1367" style="position:absolute;left:0;text-align:left;margin-left:350.6pt;margin-top:.4pt;width:1in;height:2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" fillcolor="#fc9" strokecolor="#fc9" strokeweight="1pt">
                <v:path arrowok="t"/>
                <v:textbox>
                  <w:txbxContent>
                    <w:p w14:paraId="612F2788"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11.</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14240" behindDoc="0" locked="0" layoutInCell="1" allowOverlap="1" wp14:anchorId="3DD96369" wp14:editId="57C7893C">
                <wp:simplePos x="0" y="0"/>
                <wp:positionH relativeFrom="column">
                  <wp:posOffset>2536190</wp:posOffset>
                </wp:positionH>
                <wp:positionV relativeFrom="paragraph">
                  <wp:posOffset>37464</wp:posOffset>
                </wp:positionV>
                <wp:extent cx="222885" cy="0"/>
                <wp:effectExtent l="38100" t="76200" r="0" b="95250"/>
                <wp:wrapNone/>
                <wp:docPr id="580" name="Straight Arrow Connector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A38E32E" id="Straight Arrow Connector 580" o:spid="_x0000_s1026" type="#_x0000_t32" style="position:absolute;margin-left:199.7pt;margin-top:2.95pt;width:17.55pt;height:0;flip:x;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" strokecolor="black [3200]" strokeweight=".5pt">
                <v:stroke endarrow="block" joinstyle="miter"/>
                <o:lock v:ext="edit" shapetype="f"/>
              </v:shape>
            </w:pict>
          </mc:Fallback>
        </mc:AlternateContent>
      </w:r>
    </w:p>
    <w:p w14:paraId="1F4DC9F1"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15264" behindDoc="0" locked="0" layoutInCell="1" allowOverlap="1" wp14:anchorId="1CE8B7B0" wp14:editId="26DB9C34">
                <wp:simplePos x="0" y="0"/>
                <wp:positionH relativeFrom="column">
                  <wp:posOffset>4389120</wp:posOffset>
                </wp:positionH>
                <wp:positionV relativeFrom="paragraph">
                  <wp:posOffset>119380</wp:posOffset>
                </wp:positionV>
                <wp:extent cx="890905" cy="1264285"/>
                <wp:effectExtent l="0" t="38100" r="61595" b="31115"/>
                <wp:wrapNone/>
                <wp:docPr id="687" name="Straight Arrow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90905" cy="1264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EB8263" id="Straight Arrow Connector 687" o:spid="_x0000_s1026" type="#_x0000_t32" style="position:absolute;margin-left:345.6pt;margin-top:9.4pt;width:70.15pt;height:99.55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16288" behindDoc="0" locked="0" layoutInCell="1" allowOverlap="1" wp14:anchorId="52043262" wp14:editId="060DBBFC">
                <wp:simplePos x="0" y="0"/>
                <wp:positionH relativeFrom="column">
                  <wp:posOffset>4380865</wp:posOffset>
                </wp:positionH>
                <wp:positionV relativeFrom="paragraph">
                  <wp:posOffset>120015</wp:posOffset>
                </wp:positionV>
                <wp:extent cx="826770" cy="890270"/>
                <wp:effectExtent l="0" t="38100" r="49530" b="24130"/>
                <wp:wrapNone/>
                <wp:docPr id="677" name="Straight Arrow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6770" cy="890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9BC0C33" id="Straight Arrow Connector 677" o:spid="_x0000_s1026" type="#_x0000_t32" style="position:absolute;margin-left:344.95pt;margin-top:9.45pt;width:65.1pt;height:70.1pt;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17312" behindDoc="0" locked="0" layoutInCell="1" allowOverlap="1" wp14:anchorId="57F178FA" wp14:editId="65BB0521">
                <wp:simplePos x="0" y="0"/>
                <wp:positionH relativeFrom="column">
                  <wp:posOffset>4380865</wp:posOffset>
                </wp:positionH>
                <wp:positionV relativeFrom="paragraph">
                  <wp:posOffset>104140</wp:posOffset>
                </wp:positionV>
                <wp:extent cx="675640" cy="643890"/>
                <wp:effectExtent l="0" t="38100" r="48260" b="22860"/>
                <wp:wrapNone/>
                <wp:docPr id="672" name="Straight Arrow Connector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5640" cy="6438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538F535" id="Straight Arrow Connector 672" o:spid="_x0000_s1026" type="#_x0000_t32" style="position:absolute;margin-left:344.95pt;margin-top:8.2pt;width:53.2pt;height:50.7pt;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18336" behindDoc="0" locked="0" layoutInCell="1" allowOverlap="1" wp14:anchorId="52C0BBEC" wp14:editId="46F62D04">
                <wp:simplePos x="0" y="0"/>
                <wp:positionH relativeFrom="column">
                  <wp:posOffset>4397375</wp:posOffset>
                </wp:positionH>
                <wp:positionV relativeFrom="paragraph">
                  <wp:posOffset>119380</wp:posOffset>
                </wp:positionV>
                <wp:extent cx="453390" cy="342265"/>
                <wp:effectExtent l="0" t="38100" r="60960" b="19685"/>
                <wp:wrapNone/>
                <wp:docPr id="668" name="Straight Arrow Connector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 cy="3422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297592D" id="Straight Arrow Connector 668" o:spid="_x0000_s1026" type="#_x0000_t32" style="position:absolute;margin-left:346.25pt;margin-top:9.4pt;width:35.7pt;height:26.95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19360" behindDoc="0" locked="0" layoutInCell="1" allowOverlap="1" wp14:anchorId="6D29DBF3" wp14:editId="79E7EFE3">
                <wp:simplePos x="0" y="0"/>
                <wp:positionH relativeFrom="column">
                  <wp:posOffset>4380865</wp:posOffset>
                </wp:positionH>
                <wp:positionV relativeFrom="paragraph">
                  <wp:posOffset>127635</wp:posOffset>
                </wp:positionV>
                <wp:extent cx="175260" cy="79375"/>
                <wp:effectExtent l="0" t="38100" r="53340" b="34925"/>
                <wp:wrapNone/>
                <wp:docPr id="663" name="Straight Arrow Connector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260" cy="79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15305B" id="Straight Arrow Connector 663" o:spid="_x0000_s1026" type="#_x0000_t32" style="position:absolute;margin-left:344.95pt;margin-top:10.05pt;width:13.8pt;height:6.25pt;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20384" behindDoc="0" locked="0" layoutInCell="1" allowOverlap="1" wp14:anchorId="51EAC5FC" wp14:editId="36BA2B64">
                <wp:simplePos x="0" y="0"/>
                <wp:positionH relativeFrom="column">
                  <wp:posOffset>4364990</wp:posOffset>
                </wp:positionH>
                <wp:positionV relativeFrom="paragraph">
                  <wp:posOffset>199389</wp:posOffset>
                </wp:positionV>
                <wp:extent cx="1621790" cy="0"/>
                <wp:effectExtent l="0" t="76200" r="16510" b="95250"/>
                <wp:wrapNone/>
                <wp:docPr id="662" name="Straight Arrow Connector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17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7E55EC4" id="Straight Arrow Connector 662" o:spid="_x0000_s1026" type="#_x0000_t32" style="position:absolute;margin-left:343.7pt;margin-top:15.7pt;width:127.7pt;height:0;z-index:25192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21408" behindDoc="0" locked="0" layoutInCell="1" allowOverlap="1" wp14:anchorId="1F1F62D0" wp14:editId="121E83FB">
                <wp:simplePos x="0" y="0"/>
                <wp:positionH relativeFrom="margin">
                  <wp:posOffset>2767330</wp:posOffset>
                </wp:positionH>
                <wp:positionV relativeFrom="paragraph">
                  <wp:posOffset>8890</wp:posOffset>
                </wp:positionV>
                <wp:extent cx="1597660" cy="238125"/>
                <wp:effectExtent l="0" t="0" r="21590" b="28575"/>
                <wp:wrapNone/>
                <wp:docPr id="57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660" cy="238125"/>
                        </a:xfrm>
                        <a:prstGeom prst="rect">
                          <a:avLst/>
                        </a:prstGeom>
                        <a:solidFill>
                          <a:srgbClr val="FFCC66"/>
                        </a:solidFill>
                        <a:ln w="12700" cap="flat" cmpd="sng" algn="ctr">
                          <a:solidFill>
                            <a:srgbClr val="FFCC66"/>
                          </a:solidFill>
                          <a:prstDash val="solid"/>
                          <a:miter lim="800000"/>
                        </a:ln>
                        <a:effectLst/>
                      </wps:spPr>
                      <wps:txbx>
                        <w:txbxContent>
                          <w:p w14:paraId="1D5C1DC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Крави от застрашени породи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1F62D0" id="Rectangle 574" o:spid="_x0000_s1368" style="position:absolute;left:0;text-align:left;margin-left:217.9pt;margin-top:.7pt;width:125.8pt;height:18.7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" fillcolor="#fc6" strokecolor="#fc6" strokeweight="1pt">
                <v:path arrowok="t"/>
                <v:textbox>
                  <w:txbxContent>
                    <w:p w14:paraId="1D5C1DC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Крави от застрашени породи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22432" behindDoc="0" locked="0" layoutInCell="1" allowOverlap="1" wp14:anchorId="37B9F36D" wp14:editId="73BC5BC2">
                <wp:simplePos x="0" y="0"/>
                <wp:positionH relativeFrom="column">
                  <wp:posOffset>2528570</wp:posOffset>
                </wp:positionH>
                <wp:positionV relativeFrom="paragraph">
                  <wp:posOffset>127634</wp:posOffset>
                </wp:positionV>
                <wp:extent cx="230505" cy="0"/>
                <wp:effectExtent l="38100" t="76200" r="0" b="95250"/>
                <wp:wrapNone/>
                <wp:docPr id="570" name="Straight Arrow Connector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400EEDC" id="Straight Arrow Connector 570" o:spid="_x0000_s1026" type="#_x0000_t32" style="position:absolute;margin-left:199.1pt;margin-top:10.05pt;width:18.15pt;height:0;flip:x;z-index:251922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23456" behindDoc="0" locked="0" layoutInCell="1" allowOverlap="1" wp14:anchorId="1C192667" wp14:editId="0BE2F9E3">
                <wp:simplePos x="0" y="0"/>
                <wp:positionH relativeFrom="margin">
                  <wp:align>left</wp:align>
                </wp:positionH>
                <wp:positionV relativeFrom="paragraph">
                  <wp:posOffset>32385</wp:posOffset>
                </wp:positionV>
                <wp:extent cx="1001395" cy="2385695"/>
                <wp:effectExtent l="0" t="0" r="27305" b="14605"/>
                <wp:wrapNone/>
                <wp:docPr id="569"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2385695"/>
                        </a:xfrm>
                        <a:prstGeom prst="rect">
                          <a:avLst/>
                        </a:prstGeom>
                        <a:solidFill>
                          <a:schemeClr val="accent1"/>
                        </a:solidFill>
                        <a:ln>
                          <a:solidFill>
                            <a:schemeClr val="accent1"/>
                          </a:solidFill>
                        </a:ln>
                      </wps:spPr>
                      <wps:style>
                        <a:lnRef idx="1">
                          <a:schemeClr val="accent6"/>
                        </a:lnRef>
                        <a:fillRef idx="2">
                          <a:schemeClr val="accent6"/>
                        </a:fillRef>
                        <a:effectRef idx="1">
                          <a:schemeClr val="accent6"/>
                        </a:effectRef>
                        <a:fontRef idx="minor">
                          <a:schemeClr val="dk1"/>
                        </a:fontRef>
                      </wps:style>
                      <wps:txbx>
                        <w:txbxContent>
                          <w:p w14:paraId="2B72E03C" w14:textId="77777777" w:rsidR="00CC6DBD" w:rsidRDefault="00CC6DBD" w:rsidP="00197D06">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192667" id="Rectangle 569" o:spid="_x0000_s1369" style="position:absolute;left:0;text-align:left;margin-left:0;margin-top:2.55pt;width:78.85pt;height:187.85pt;z-index:25192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" fillcolor="#5b9bd5 [3204]" strokecolor="#5b9bd5 [3204]" strokeweight=".5pt">
                <v:path arrowok="t"/>
                <v:textbox>
                  <w:txbxContent>
                    <w:p w14:paraId="2B72E03C" w14:textId="77777777" w:rsidR="00CC6DBD" w:rsidRDefault="00CC6DBD" w:rsidP="00197D06">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v:textbox>
                <w10:wrap anchorx="margin"/>
              </v:rect>
            </w:pict>
          </mc:Fallback>
        </mc:AlternateContent>
      </w:r>
    </w:p>
    <w:p w14:paraId="0648E012"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24480" behindDoc="0" locked="0" layoutInCell="1" allowOverlap="1" wp14:anchorId="1D994359" wp14:editId="1BB9648F">
                <wp:simplePos x="0" y="0"/>
                <wp:positionH relativeFrom="column">
                  <wp:posOffset>4380865</wp:posOffset>
                </wp:positionH>
                <wp:positionV relativeFrom="paragraph">
                  <wp:posOffset>194944</wp:posOffset>
                </wp:positionV>
                <wp:extent cx="1630045" cy="0"/>
                <wp:effectExtent l="0" t="76200" r="27305" b="95250"/>
                <wp:wrapNone/>
                <wp:docPr id="667" name="Straight Arrow Connector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00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552E46F" id="Straight Arrow Connector 667" o:spid="_x0000_s1026" type="#_x0000_t32" style="position:absolute;margin-left:344.95pt;margin-top:15.35pt;width:128.35pt;height:0;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25504" behindDoc="0" locked="0" layoutInCell="1" allowOverlap="1" wp14:anchorId="32537068" wp14:editId="460C10EF">
                <wp:simplePos x="0" y="0"/>
                <wp:positionH relativeFrom="column">
                  <wp:posOffset>2536190</wp:posOffset>
                </wp:positionH>
                <wp:positionV relativeFrom="paragraph">
                  <wp:posOffset>163194</wp:posOffset>
                </wp:positionV>
                <wp:extent cx="221615" cy="0"/>
                <wp:effectExtent l="38100" t="76200" r="0" b="95250"/>
                <wp:wrapNone/>
                <wp:docPr id="567" name="Straight Arrow Connector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331E2B6" id="Straight Arrow Connector 567" o:spid="_x0000_s1026" type="#_x0000_t32" style="position:absolute;margin-left:199.7pt;margin-top:12.85pt;width:17.45pt;height:0;flip:x;z-index:25192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26528" behindDoc="0" locked="0" layoutInCell="1" allowOverlap="1" wp14:anchorId="57F281C8" wp14:editId="0D69B126">
                <wp:simplePos x="0" y="0"/>
                <wp:positionH relativeFrom="margin">
                  <wp:posOffset>2758440</wp:posOffset>
                </wp:positionH>
                <wp:positionV relativeFrom="paragraph">
                  <wp:posOffset>42545</wp:posOffset>
                </wp:positionV>
                <wp:extent cx="1605915" cy="238760"/>
                <wp:effectExtent l="0" t="0" r="13335" b="27940"/>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38760"/>
                        </a:xfrm>
                        <a:prstGeom prst="rect">
                          <a:avLst/>
                        </a:prstGeom>
                        <a:solidFill>
                          <a:srgbClr val="FFCC66"/>
                        </a:solidFill>
                        <a:ln w="12700" cap="flat" cmpd="sng" algn="ctr">
                          <a:solidFill>
                            <a:srgbClr val="FFCC66"/>
                          </a:solidFill>
                          <a:prstDash val="solid"/>
                          <a:miter lim="800000"/>
                        </a:ln>
                        <a:effectLst/>
                      </wps:spPr>
                      <wps:txbx>
                        <w:txbxContent>
                          <w:p w14:paraId="38ADA6A2"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Говеда в планински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7F281C8" id="Rectangle 565" o:spid="_x0000_s1370" style="position:absolute;left:0;text-align:left;margin-left:217.2pt;margin-top:3.35pt;width:126.45pt;height:18.8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" fillcolor="#fc6" strokecolor="#fc6" strokeweight="1pt">
                <v:path arrowok="t"/>
                <v:textbox>
                  <w:txbxContent>
                    <w:p w14:paraId="38ADA6A2"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Говеда в планински райони</w:t>
                      </w:r>
                    </w:p>
                  </w:txbxContent>
                </v:textbox>
                <w10:wrap anchorx="margin"/>
              </v:rect>
            </w:pict>
          </mc:Fallback>
        </mc:AlternateContent>
      </w:r>
    </w:p>
    <w:p w14:paraId="34C8CAE3"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27552" behindDoc="0" locked="0" layoutInCell="1" allowOverlap="1" wp14:anchorId="2ABDA9F7" wp14:editId="492E342F">
                <wp:simplePos x="0" y="0"/>
                <wp:positionH relativeFrom="column">
                  <wp:posOffset>4380865</wp:posOffset>
                </wp:positionH>
                <wp:positionV relativeFrom="paragraph">
                  <wp:posOffset>253999</wp:posOffset>
                </wp:positionV>
                <wp:extent cx="1597660" cy="0"/>
                <wp:effectExtent l="0" t="76200" r="21590" b="95250"/>
                <wp:wrapNone/>
                <wp:docPr id="676" name="Straight Arrow Connector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7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348FC8C" id="Straight Arrow Connector 676" o:spid="_x0000_s1026" type="#_x0000_t32" style="position:absolute;margin-left:344.95pt;margin-top:20pt;width:125.8pt;height:0;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28576" behindDoc="0" locked="0" layoutInCell="1" allowOverlap="1" wp14:anchorId="0C94C58C" wp14:editId="426B3080">
                <wp:simplePos x="0" y="0"/>
                <wp:positionH relativeFrom="column">
                  <wp:posOffset>2536190</wp:posOffset>
                </wp:positionH>
                <wp:positionV relativeFrom="paragraph">
                  <wp:posOffset>206374</wp:posOffset>
                </wp:positionV>
                <wp:extent cx="207010" cy="0"/>
                <wp:effectExtent l="38100" t="76200" r="0" b="95250"/>
                <wp:wrapNone/>
                <wp:docPr id="564" name="Straight Arrow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70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A40A28F" id="Straight Arrow Connector 564" o:spid="_x0000_s1026" type="#_x0000_t32" style="position:absolute;margin-left:199.7pt;margin-top:16.25pt;width:16.3pt;height:0;flip:x;z-index:251928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29600" behindDoc="0" locked="0" layoutInCell="1" allowOverlap="1" wp14:anchorId="25307186" wp14:editId="4E7FDF0C">
                <wp:simplePos x="0" y="0"/>
                <wp:positionH relativeFrom="margin">
                  <wp:posOffset>2759075</wp:posOffset>
                </wp:positionH>
                <wp:positionV relativeFrom="paragraph">
                  <wp:posOffset>87630</wp:posOffset>
                </wp:positionV>
                <wp:extent cx="1605915" cy="238760"/>
                <wp:effectExtent l="0" t="0" r="13335" b="27940"/>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38760"/>
                        </a:xfrm>
                        <a:prstGeom prst="rect">
                          <a:avLst/>
                        </a:prstGeom>
                        <a:solidFill>
                          <a:srgbClr val="FFCC66"/>
                        </a:solidFill>
                        <a:ln w="12700" cap="flat" cmpd="sng" algn="ctr">
                          <a:solidFill>
                            <a:srgbClr val="FFCC66"/>
                          </a:solidFill>
                          <a:prstDash val="solid"/>
                          <a:miter lim="800000"/>
                        </a:ln>
                        <a:effectLst/>
                      </wps:spPr>
                      <wps:txbx>
                        <w:txbxContent>
                          <w:p w14:paraId="092F43A1"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Биволи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307186" id="Rectangle 561" o:spid="_x0000_s1371" style="position:absolute;left:0;text-align:left;margin-left:217.25pt;margin-top:6.9pt;width:126.45pt;height:18.8pt;z-index:25192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" fillcolor="#fc6" strokecolor="#fc6" strokeweight="1pt">
                <v:path arrowok="t"/>
                <v:textbox>
                  <w:txbxContent>
                    <w:p w14:paraId="092F43A1"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Биволи</w:t>
                      </w:r>
                    </w:p>
                  </w:txbxContent>
                </v:textbox>
                <w10:wrap anchorx="margin"/>
              </v:rect>
            </w:pict>
          </mc:Fallback>
        </mc:AlternateContent>
      </w:r>
    </w:p>
    <w:p w14:paraId="161C30B9"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30624" behindDoc="0" locked="0" layoutInCell="1" allowOverlap="1" wp14:anchorId="1A9CA022" wp14:editId="05B80ADA">
                <wp:simplePos x="0" y="0"/>
                <wp:positionH relativeFrom="column">
                  <wp:posOffset>4397375</wp:posOffset>
                </wp:positionH>
                <wp:positionV relativeFrom="paragraph">
                  <wp:posOffset>233044</wp:posOffset>
                </wp:positionV>
                <wp:extent cx="1590040" cy="0"/>
                <wp:effectExtent l="0" t="76200" r="10160" b="95250"/>
                <wp:wrapNone/>
                <wp:docPr id="680" name="Straight Arrow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003AEB6" id="Straight Arrow Connector 680" o:spid="_x0000_s1026" type="#_x0000_t32" style="position:absolute;margin-left:346.25pt;margin-top:18.35pt;width:125.2pt;height:0;z-index:251930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31648" behindDoc="0" locked="0" layoutInCell="1" allowOverlap="1" wp14:anchorId="00850027" wp14:editId="09637911">
                <wp:simplePos x="0" y="0"/>
                <wp:positionH relativeFrom="margin">
                  <wp:posOffset>2759075</wp:posOffset>
                </wp:positionH>
                <wp:positionV relativeFrom="paragraph">
                  <wp:posOffset>120650</wp:posOffset>
                </wp:positionV>
                <wp:extent cx="1605915" cy="341630"/>
                <wp:effectExtent l="0" t="0" r="13335" b="20320"/>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rgbClr val="FFCC66"/>
                        </a:solidFill>
                        <a:ln w="12700" cap="flat" cmpd="sng" algn="ctr">
                          <a:solidFill>
                            <a:srgbClr val="FFCC66"/>
                          </a:solidFill>
                          <a:prstDash val="solid"/>
                          <a:miter lim="800000"/>
                        </a:ln>
                        <a:effectLst/>
                      </wps:spPr>
                      <wps:txbx>
                        <w:txbxContent>
                          <w:p w14:paraId="08C17D06"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Овце и кози в развъдни програми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850027" id="Rectangle 556" o:spid="_x0000_s1372" style="position:absolute;left:0;text-align:left;margin-left:217.25pt;margin-top:9.5pt;width:126.45pt;height:26.9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" fillcolor="#fc6" strokecolor="#fc6" strokeweight="1pt">
                <v:path arrowok="t"/>
                <v:textbox>
                  <w:txbxContent>
                    <w:p w14:paraId="08C17D06"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Овце и кози в развъдни програми</w:t>
                      </w:r>
                    </w:p>
                  </w:txbxContent>
                </v:textbox>
                <w10:wrap anchorx="margin"/>
              </v:rect>
            </w:pict>
          </mc:Fallback>
        </mc:AlternateContent>
      </w:r>
    </w:p>
    <w:p w14:paraId="5285DCE8"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32672" behindDoc="0" locked="0" layoutInCell="1" allowOverlap="1" wp14:anchorId="48282AB0" wp14:editId="47FA790B">
                <wp:simplePos x="0" y="0"/>
                <wp:positionH relativeFrom="column">
                  <wp:posOffset>2536190</wp:posOffset>
                </wp:positionH>
                <wp:positionV relativeFrom="paragraph">
                  <wp:posOffset>45084</wp:posOffset>
                </wp:positionV>
                <wp:extent cx="221615" cy="0"/>
                <wp:effectExtent l="38100" t="76200" r="0" b="95250"/>
                <wp:wrapNone/>
                <wp:docPr id="554" name="Straight Arrow Connector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1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421797F" id="Straight Arrow Connector 554" o:spid="_x0000_s1026" type="#_x0000_t32" style="position:absolute;margin-left:199.7pt;margin-top:3.55pt;width:17.45pt;height:0;flip:x;z-index:251932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33696" behindDoc="0" locked="0" layoutInCell="1" allowOverlap="1" wp14:anchorId="6F0267B8" wp14:editId="4A51FE0C">
                <wp:simplePos x="0" y="0"/>
                <wp:positionH relativeFrom="margin">
                  <wp:posOffset>2766695</wp:posOffset>
                </wp:positionH>
                <wp:positionV relativeFrom="paragraph">
                  <wp:posOffset>252095</wp:posOffset>
                </wp:positionV>
                <wp:extent cx="1605915" cy="341630"/>
                <wp:effectExtent l="0" t="0" r="13335" b="20320"/>
                <wp:wrapNone/>
                <wp:docPr id="55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rgbClr val="FFCC66"/>
                        </a:solidFill>
                        <a:ln w="12700" cap="flat" cmpd="sng" algn="ctr">
                          <a:solidFill>
                            <a:srgbClr val="FFCC66"/>
                          </a:solidFill>
                          <a:prstDash val="solid"/>
                          <a:miter lim="800000"/>
                        </a:ln>
                        <a:effectLst/>
                      </wps:spPr>
                      <wps:txbx>
                        <w:txbxContent>
                          <w:p w14:paraId="7073B387"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Овце и кози в планински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0267B8" id="Rectangle 553" o:spid="_x0000_s1373" style="position:absolute;left:0;text-align:left;margin-left:217.85pt;margin-top:19.85pt;width:126.45pt;height:26.9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" fillcolor="#fc6" strokecolor="#fc6" strokeweight="1pt">
                <v:path arrowok="t"/>
                <v:textbox>
                  <w:txbxContent>
                    <w:p w14:paraId="7073B387"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Овце и кози в планински райони</w:t>
                      </w:r>
                    </w:p>
                  </w:txbxContent>
                </v:textbox>
                <w10:wrap anchorx="margin"/>
              </v:rect>
            </w:pict>
          </mc:Fallback>
        </mc:AlternateContent>
      </w:r>
    </w:p>
    <w:p w14:paraId="747896DB"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34720" behindDoc="0" locked="0" layoutInCell="1" allowOverlap="1" wp14:anchorId="468BE41B" wp14:editId="7FBAC02A">
                <wp:simplePos x="0" y="0"/>
                <wp:positionH relativeFrom="column">
                  <wp:posOffset>4397375</wp:posOffset>
                </wp:positionH>
                <wp:positionV relativeFrom="paragraph">
                  <wp:posOffset>88264</wp:posOffset>
                </wp:positionV>
                <wp:extent cx="1590040" cy="0"/>
                <wp:effectExtent l="0" t="76200" r="10160" b="95250"/>
                <wp:wrapNone/>
                <wp:docPr id="699" name="Straight Arrow Connector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00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1AFAF4B" id="Straight Arrow Connector 699" o:spid="_x0000_s1026" type="#_x0000_t32" style="position:absolute;margin-left:346.25pt;margin-top:6.95pt;width:125.2pt;height:0;z-index:25193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35744" behindDoc="0" locked="0" layoutInCell="1" allowOverlap="1" wp14:anchorId="3A6AFBBA" wp14:editId="3547DAC6">
                <wp:simplePos x="0" y="0"/>
                <wp:positionH relativeFrom="column">
                  <wp:posOffset>2536190</wp:posOffset>
                </wp:positionH>
                <wp:positionV relativeFrom="paragraph">
                  <wp:posOffset>144144</wp:posOffset>
                </wp:positionV>
                <wp:extent cx="222885" cy="0"/>
                <wp:effectExtent l="38100" t="76200" r="0" b="95250"/>
                <wp:wrapNone/>
                <wp:docPr id="559" name="Straight Arrow Connector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8A27620" id="Straight Arrow Connector 559" o:spid="_x0000_s1026" type="#_x0000_t32" style="position:absolute;margin-left:199.7pt;margin-top:11.35pt;width:17.55pt;height:0;flip:x;z-index:25193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" strokecolor="black [3200]" strokeweight=".5pt">
                <v:stroke endarrow="block" joinstyle="miter"/>
                <o:lock v:ext="edit" shapetype="f"/>
              </v:shape>
            </w:pict>
          </mc:Fallback>
        </mc:AlternateContent>
      </w:r>
    </w:p>
    <w:p w14:paraId="514042F3" w14:textId="77777777" w:rsidR="00197D06" w:rsidRPr="00AC6BF9" w:rsidRDefault="00C80815"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63072" behindDoc="0" locked="0" layoutInCell="1" allowOverlap="1" wp14:anchorId="20A0AD5B" wp14:editId="4F274437">
                <wp:simplePos x="0" y="0"/>
                <wp:positionH relativeFrom="margin">
                  <wp:posOffset>2743835</wp:posOffset>
                </wp:positionH>
                <wp:positionV relativeFrom="paragraph">
                  <wp:posOffset>148638</wp:posOffset>
                </wp:positionV>
                <wp:extent cx="1605915" cy="341630"/>
                <wp:effectExtent l="0" t="0" r="13335" b="203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rgbClr val="FFCC66"/>
                        </a:solidFill>
                        <a:ln w="12700" cap="flat" cmpd="sng" algn="ctr">
                          <a:solidFill>
                            <a:srgbClr val="FFCC66"/>
                          </a:solidFill>
                          <a:prstDash val="solid"/>
                          <a:miter lim="800000"/>
                        </a:ln>
                        <a:effectLst/>
                      </wps:spPr>
                      <wps:txbx>
                        <w:txbxContent>
                          <w:p w14:paraId="262327FF" w14:textId="461DD567" w:rsidR="00CC6DBD" w:rsidRPr="00A573E2" w:rsidRDefault="00CC6DBD" w:rsidP="00C80815">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ОП Овце и кози от застрашени от изчезване породи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A0AD5B" id="Rectangle 25" o:spid="_x0000_s1374" style="position:absolute;left:0;text-align:left;margin-left:216.05pt;margin-top:11.7pt;width:126.45pt;height:26.9pt;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" fillcolor="#fc6" strokecolor="#fc6" strokeweight="1pt">
                <v:path arrowok="t"/>
                <v:textbox>
                  <w:txbxContent>
                    <w:p w14:paraId="262327FF" w14:textId="461DD567" w:rsidR="00CC6DBD" w:rsidRPr="00A573E2" w:rsidRDefault="00CC6DBD" w:rsidP="00C80815">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ОП Овце и кози от застрашени от изчезване породи </w:t>
                      </w:r>
                    </w:p>
                  </w:txbxContent>
                </v:textbox>
                <w10:wrap anchorx="margin"/>
              </v:rect>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1936768" behindDoc="0" locked="0" layoutInCell="1" allowOverlap="1" wp14:anchorId="3070C8C0" wp14:editId="71D22E43">
                <wp:simplePos x="0" y="0"/>
                <wp:positionH relativeFrom="column">
                  <wp:posOffset>4397375</wp:posOffset>
                </wp:positionH>
                <wp:positionV relativeFrom="paragraph">
                  <wp:posOffset>202565</wp:posOffset>
                </wp:positionV>
                <wp:extent cx="524510" cy="1105535"/>
                <wp:effectExtent l="0" t="0" r="85090" b="56515"/>
                <wp:wrapNone/>
                <wp:docPr id="721" name="Straight Arrow Connector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510" cy="11055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9A346E0" id="Straight Arrow Connector 721" o:spid="_x0000_s1026" type="#_x0000_t32" style="position:absolute;margin-left:346.25pt;margin-top:15.95pt;width:41.3pt;height:87.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37792" behindDoc="0" locked="0" layoutInCell="1" allowOverlap="1" wp14:anchorId="2745A93E" wp14:editId="367A6E64">
                <wp:simplePos x="0" y="0"/>
                <wp:positionH relativeFrom="column">
                  <wp:posOffset>4380865</wp:posOffset>
                </wp:positionH>
                <wp:positionV relativeFrom="paragraph">
                  <wp:posOffset>194944</wp:posOffset>
                </wp:positionV>
                <wp:extent cx="1129030" cy="0"/>
                <wp:effectExtent l="0" t="76200" r="13970" b="95250"/>
                <wp:wrapNone/>
                <wp:docPr id="720" name="Straight Arrow Connecto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90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E43FBF6" id="Straight Arrow Connector 720" o:spid="_x0000_s1026" type="#_x0000_t32" style="position:absolute;margin-left:344.95pt;margin-top:15.35pt;width:88.9pt;height:0;z-index:25193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1938816" behindDoc="0" locked="0" layoutInCell="1" allowOverlap="1" wp14:anchorId="11E9B504" wp14:editId="4DD22741">
                <wp:simplePos x="0" y="0"/>
                <wp:positionH relativeFrom="column">
                  <wp:posOffset>5494020</wp:posOffset>
                </wp:positionH>
                <wp:positionV relativeFrom="paragraph">
                  <wp:posOffset>7620</wp:posOffset>
                </wp:positionV>
                <wp:extent cx="850900" cy="469265"/>
                <wp:effectExtent l="0" t="0" r="25400" b="26035"/>
                <wp:wrapNone/>
                <wp:docPr id="594"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469265"/>
                        </a:xfrm>
                        <a:prstGeom prst="rect">
                          <a:avLst/>
                        </a:prstGeom>
                        <a:solidFill>
                          <a:srgbClr val="FFCCCC"/>
                        </a:solidFill>
                        <a:ln w="12700" cap="flat" cmpd="sng" algn="ctr">
                          <a:solidFill>
                            <a:srgbClr val="FFCCCC"/>
                          </a:solidFill>
                          <a:prstDash val="solid"/>
                          <a:miter lim="800000"/>
                        </a:ln>
                        <a:effectLst/>
                      </wps:spPr>
                      <wps:txbx>
                        <w:txbxContent>
                          <w:p w14:paraId="0DDB3B3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1E9B504" id="Rectangle 594" o:spid="_x0000_s1375" style="position:absolute;left:0;text-align:left;margin-left:432.6pt;margin-top:.6pt;width:67pt;height:36.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" fillcolor="#fcc" strokecolor="#fcc" strokeweight="1pt">
                <v:path arrowok="t"/>
                <v:textbox>
                  <w:txbxContent>
                    <w:p w14:paraId="0DDB3B3B"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R8</w:t>
                      </w:r>
                    </w:p>
                  </w:txbxContent>
                </v:textbox>
              </v:rect>
            </w:pict>
          </mc:Fallback>
        </mc:AlternateContent>
      </w:r>
    </w:p>
    <w:p w14:paraId="295533A1"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40864" behindDoc="0" locked="0" layoutInCell="1" allowOverlap="1" wp14:anchorId="1238C96C" wp14:editId="279401C9">
                <wp:simplePos x="0" y="0"/>
                <wp:positionH relativeFrom="column">
                  <wp:posOffset>5987415</wp:posOffset>
                </wp:positionH>
                <wp:positionV relativeFrom="paragraph">
                  <wp:posOffset>229870</wp:posOffset>
                </wp:positionV>
                <wp:extent cx="635" cy="2751455"/>
                <wp:effectExtent l="76200" t="38100" r="75565" b="10795"/>
                <wp:wrapNone/>
                <wp:docPr id="723" name="Straight Arrow Connector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7514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A790278" id="Straight Arrow Connector 723" o:spid="_x0000_s1026" type="#_x0000_t32" style="position:absolute;margin-left:471.45pt;margin-top:18.1pt;width:.05pt;height:216.6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41888" behindDoc="0" locked="0" layoutInCell="1" allowOverlap="1" wp14:anchorId="741555C8" wp14:editId="7188CAB8">
                <wp:simplePos x="0" y="0"/>
                <wp:positionH relativeFrom="column">
                  <wp:posOffset>2543810</wp:posOffset>
                </wp:positionH>
                <wp:positionV relativeFrom="paragraph">
                  <wp:posOffset>55244</wp:posOffset>
                </wp:positionV>
                <wp:extent cx="198755" cy="0"/>
                <wp:effectExtent l="38100" t="76200" r="0" b="95250"/>
                <wp:wrapNone/>
                <wp:docPr id="555" name="Straight Arrow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7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7043DAB" id="Straight Arrow Connector 555" o:spid="_x0000_s1026" type="#_x0000_t32" style="position:absolute;margin-left:200.3pt;margin-top:4.35pt;width:15.65pt;height:0;flip:x;z-index:25194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" strokecolor="black [3200]" strokeweight=".5pt">
                <v:stroke endarrow="block" joinstyle="miter"/>
                <o:lock v:ext="edit" shapetype="f"/>
              </v:shape>
            </w:pict>
          </mc:Fallback>
        </mc:AlternateContent>
      </w:r>
    </w:p>
    <w:p w14:paraId="44AA68A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42912" behindDoc="0" locked="0" layoutInCell="1" allowOverlap="1" wp14:anchorId="27D5F8CB" wp14:editId="56B658A4">
                <wp:simplePos x="0" y="0"/>
                <wp:positionH relativeFrom="column">
                  <wp:posOffset>4413250</wp:posOffset>
                </wp:positionH>
                <wp:positionV relativeFrom="paragraph">
                  <wp:posOffset>169545</wp:posOffset>
                </wp:positionV>
                <wp:extent cx="278130" cy="619760"/>
                <wp:effectExtent l="0" t="0" r="83820" b="66040"/>
                <wp:wrapNone/>
                <wp:docPr id="740" name="Straight Arrow Connector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130" cy="619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0BB04EDE" id="_x0000_t32" coordsize="21600,21600" o:spt="32" o:oned="t" path="m,l21600,21600e" filled="f">
                <v:path arrowok="t" fillok="f" o:connecttype="none"/>
                <o:lock v:ext="edit" shapetype="t"/>
              </v:shapetype>
              <v:shape id="Straight Arrow Connector 740" o:spid="_x0000_s1026" type="#_x0000_t32" style="position:absolute;margin-left:347.5pt;margin-top:13.35pt;width:21.9pt;height:48.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43936" behindDoc="0" locked="0" layoutInCell="1" allowOverlap="1" wp14:anchorId="2C735DB3" wp14:editId="60DE78DD">
                <wp:simplePos x="0" y="0"/>
                <wp:positionH relativeFrom="column">
                  <wp:posOffset>4389120</wp:posOffset>
                </wp:positionH>
                <wp:positionV relativeFrom="paragraph">
                  <wp:posOffset>161924</wp:posOffset>
                </wp:positionV>
                <wp:extent cx="1598295" cy="0"/>
                <wp:effectExtent l="0" t="76200" r="20955" b="95250"/>
                <wp:wrapNone/>
                <wp:docPr id="739" name="Straight Arrow Connector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982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8051DDC" id="Straight Arrow Connector 739" o:spid="_x0000_s1026" type="#_x0000_t32" style="position:absolute;margin-left:345.6pt;margin-top:12.75pt;width:125.8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44960" behindDoc="0" locked="0" layoutInCell="1" allowOverlap="1" wp14:anchorId="51CF9225" wp14:editId="232689CF">
                <wp:simplePos x="0" y="0"/>
                <wp:positionH relativeFrom="column">
                  <wp:posOffset>2536190</wp:posOffset>
                </wp:positionH>
                <wp:positionV relativeFrom="paragraph">
                  <wp:posOffset>137794</wp:posOffset>
                </wp:positionV>
                <wp:extent cx="230505" cy="0"/>
                <wp:effectExtent l="38100" t="76200" r="0" b="95250"/>
                <wp:wrapNone/>
                <wp:docPr id="56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13377C4" id="Straight Arrow Connector 560" o:spid="_x0000_s1026" type="#_x0000_t32" style="position:absolute;margin-left:199.7pt;margin-top:10.85pt;width:18.15pt;height:0;flip:x;z-index:25194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45984" behindDoc="0" locked="0" layoutInCell="1" allowOverlap="1" wp14:anchorId="1881810D" wp14:editId="3B4081B3">
                <wp:simplePos x="0" y="0"/>
                <wp:positionH relativeFrom="margin">
                  <wp:posOffset>2774315</wp:posOffset>
                </wp:positionH>
                <wp:positionV relativeFrom="paragraph">
                  <wp:posOffset>34290</wp:posOffset>
                </wp:positionV>
                <wp:extent cx="1605915" cy="246380"/>
                <wp:effectExtent l="0" t="0" r="13335" b="20320"/>
                <wp:wrapNone/>
                <wp:docPr id="548"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4638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65F58864"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Пипер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881810D" id="Rectangle 548" o:spid="_x0000_s1376" style="position:absolute;left:0;text-align:left;margin-left:218.45pt;margin-top:2.7pt;width:126.45pt;height:19.4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" fillcolor="#fbe5d6" strokecolor="#fbe5d6" strokeweight="1pt">
                <v:path arrowok="t"/>
                <v:textbox>
                  <w:txbxContent>
                    <w:p w14:paraId="65F58864"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Пипер</w:t>
                      </w:r>
                    </w:p>
                  </w:txbxContent>
                </v:textbox>
                <w10:wrap anchorx="margin"/>
              </v:rect>
            </w:pict>
          </mc:Fallback>
        </mc:AlternateContent>
      </w:r>
    </w:p>
    <w:p w14:paraId="587E8FBC"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47008" behindDoc="0" locked="0" layoutInCell="1" allowOverlap="1" wp14:anchorId="34BC8FC9" wp14:editId="40E4F11B">
                <wp:simplePos x="0" y="0"/>
                <wp:positionH relativeFrom="column">
                  <wp:posOffset>4397375</wp:posOffset>
                </wp:positionH>
                <wp:positionV relativeFrom="paragraph">
                  <wp:posOffset>259714</wp:posOffset>
                </wp:positionV>
                <wp:extent cx="1580515" cy="0"/>
                <wp:effectExtent l="0" t="76200" r="19685" b="95250"/>
                <wp:wrapNone/>
                <wp:docPr id="735" name="Straight Arrow Connector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05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87D5C25" id="Straight Arrow Connector 735" o:spid="_x0000_s1026" type="#_x0000_t32" style="position:absolute;margin-left:346.25pt;margin-top:20.45pt;width:124.45pt;height:0;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48032" behindDoc="0" locked="0" layoutInCell="1" allowOverlap="1" wp14:anchorId="2A025F8B" wp14:editId="38181CF5">
                <wp:simplePos x="0" y="0"/>
                <wp:positionH relativeFrom="column">
                  <wp:posOffset>2536190</wp:posOffset>
                </wp:positionH>
                <wp:positionV relativeFrom="paragraph">
                  <wp:posOffset>259714</wp:posOffset>
                </wp:positionV>
                <wp:extent cx="222885" cy="0"/>
                <wp:effectExtent l="38100" t="76200" r="0" b="95250"/>
                <wp:wrapNone/>
                <wp:docPr id="566" name="Straight Arrow Connector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1C9D345" id="Straight Arrow Connector 566" o:spid="_x0000_s1026" type="#_x0000_t32" style="position:absolute;margin-left:199.7pt;margin-top:20.45pt;width:17.55pt;height:0;flip:x;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49056" behindDoc="0" locked="0" layoutInCell="1" allowOverlap="1" wp14:anchorId="101BA518" wp14:editId="0F994524">
                <wp:simplePos x="0" y="0"/>
                <wp:positionH relativeFrom="margin">
                  <wp:posOffset>2774315</wp:posOffset>
                </wp:positionH>
                <wp:positionV relativeFrom="paragraph">
                  <wp:posOffset>85090</wp:posOffset>
                </wp:positionV>
                <wp:extent cx="1605915" cy="341630"/>
                <wp:effectExtent l="0" t="0" r="13335" b="20320"/>
                <wp:wrapNone/>
                <wp:docPr id="547"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6473C324"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Домати, краставици, корнишони и патладжани</w:t>
                            </w:r>
                            <w:r w:rsidRPr="003E2B26">
                              <w:rPr>
                                <w:rFonts w:ascii="Times New Roman" w:hAnsi="Times New Roman" w:cs="Times New Roman"/>
                                <w:noProof/>
                                <w:color w:val="000000" w:themeColor="text1"/>
                                <w:sz w:val="16"/>
                                <w:szCs w:val="16"/>
                                <w:lang w:val="en-US" w:eastAsia="en-US"/>
                              </w:rPr>
                              <w:drawing>
                                <wp:inline distT="0" distB="0" distL="0" distR="0" wp14:anchorId="31037980" wp14:editId="6D58FB9D">
                                  <wp:extent cx="1410335" cy="305702"/>
                                  <wp:effectExtent l="0" t="0" r="0" b="0"/>
                                  <wp:docPr id="335" name="Картина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0335" cy="3057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01BA518" id="Rectangle 547" o:spid="_x0000_s1377" style="position:absolute;left:0;text-align:left;margin-left:218.45pt;margin-top:6.7pt;width:126.45pt;height:26.9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" fillcolor="#fbe4d5 [661]" strokecolor="#fbe4d5 [661]" strokeweight="1pt">
                <v:path arrowok="t"/>
                <v:textbox>
                  <w:txbxContent>
                    <w:p w14:paraId="6473C324"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Домати, краставици, корнишони и патладжани</w:t>
                      </w:r>
                      <w:r w:rsidRPr="003E2B26">
                        <w:rPr>
                          <w:rFonts w:ascii="Times New Roman" w:hAnsi="Times New Roman" w:cs="Times New Roman"/>
                          <w:noProof/>
                          <w:color w:val="000000" w:themeColor="text1"/>
                          <w:sz w:val="16"/>
                          <w:szCs w:val="16"/>
                          <w:lang w:val="en-US" w:eastAsia="en-US"/>
                        </w:rPr>
                        <w:drawing>
                          <wp:inline distT="0" distB="0" distL="0" distR="0" wp14:anchorId="31037980" wp14:editId="6D58FB9D">
                            <wp:extent cx="1410335" cy="305702"/>
                            <wp:effectExtent l="0" t="0" r="0" b="0"/>
                            <wp:docPr id="335" name="Картина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0335" cy="305702"/>
                                    </a:xfrm>
                                    <a:prstGeom prst="rect">
                                      <a:avLst/>
                                    </a:prstGeom>
                                    <a:noFill/>
                                    <a:ln>
                                      <a:noFill/>
                                    </a:ln>
                                  </pic:spPr>
                                </pic:pic>
                              </a:graphicData>
                            </a:graphic>
                          </wp:inline>
                        </w:drawing>
                      </w:r>
                    </w:p>
                  </w:txbxContent>
                </v:textbox>
                <w10:wrap anchorx="margin"/>
              </v:rect>
            </w:pict>
          </mc:Fallback>
        </mc:AlternateContent>
      </w:r>
    </w:p>
    <w:p w14:paraId="0A5D05C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50080" behindDoc="0" locked="0" layoutInCell="1" allowOverlap="1" wp14:anchorId="05FE2B22" wp14:editId="02C95B8C">
                <wp:simplePos x="0" y="0"/>
                <wp:positionH relativeFrom="column">
                  <wp:posOffset>4413250</wp:posOffset>
                </wp:positionH>
                <wp:positionV relativeFrom="paragraph">
                  <wp:posOffset>8890</wp:posOffset>
                </wp:positionV>
                <wp:extent cx="158750" cy="254635"/>
                <wp:effectExtent l="0" t="0" r="69850" b="50165"/>
                <wp:wrapNone/>
                <wp:docPr id="743" name="Straight Arrow Connector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750" cy="2546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5E91D11" id="Straight Arrow Connector 743" o:spid="_x0000_s1026" type="#_x0000_t32" style="position:absolute;margin-left:347.5pt;margin-top:.7pt;width:12.5pt;height:20.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51104" behindDoc="0" locked="0" layoutInCell="1" allowOverlap="1" wp14:anchorId="01C9B313" wp14:editId="31E78FA3">
                <wp:simplePos x="0" y="0"/>
                <wp:positionH relativeFrom="column">
                  <wp:posOffset>4404995</wp:posOffset>
                </wp:positionH>
                <wp:positionV relativeFrom="paragraph">
                  <wp:posOffset>231139</wp:posOffset>
                </wp:positionV>
                <wp:extent cx="1604645" cy="0"/>
                <wp:effectExtent l="0" t="76200" r="14605" b="95250"/>
                <wp:wrapNone/>
                <wp:docPr id="733" name="Straight Arrow Connector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4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056553D" id="Straight Arrow Connector 733" o:spid="_x0000_s1026" type="#_x0000_t32" style="position:absolute;margin-left:346.85pt;margin-top:18.2pt;width:126.3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52128" behindDoc="0" locked="0" layoutInCell="1" allowOverlap="1" wp14:anchorId="1B7E1F61" wp14:editId="50867CCB">
                <wp:simplePos x="0" y="0"/>
                <wp:positionH relativeFrom="margin">
                  <wp:posOffset>2783205</wp:posOffset>
                </wp:positionH>
                <wp:positionV relativeFrom="paragraph">
                  <wp:posOffset>231775</wp:posOffset>
                </wp:positionV>
                <wp:extent cx="1605915" cy="246380"/>
                <wp:effectExtent l="0" t="0" r="13335" b="20320"/>
                <wp:wrapNone/>
                <wp:docPr id="546"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4638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7A977641"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Оранжерийно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7E1F61" id="Rectangle 546" o:spid="_x0000_s1378" style="position:absolute;left:0;text-align:left;margin-left:219.15pt;margin-top:18.25pt;width:126.45pt;height:19.4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" fillcolor="#fbe5d6" strokecolor="#fbe5d6" strokeweight="1pt">
                <v:path arrowok="t"/>
                <v:textbox>
                  <w:txbxContent>
                    <w:p w14:paraId="7A977641"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Оранжерийно производство</w:t>
                      </w:r>
                    </w:p>
                  </w:txbxContent>
                </v:textbox>
                <w10:wrap anchorx="margin"/>
              </v:rect>
            </w:pict>
          </mc:Fallback>
        </mc:AlternateContent>
      </w:r>
    </w:p>
    <w:p w14:paraId="2DB44F88"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53152" behindDoc="0" locked="0" layoutInCell="1" allowOverlap="1" wp14:anchorId="526E4632" wp14:editId="6B87CCD2">
                <wp:simplePos x="0" y="0"/>
                <wp:positionH relativeFrom="column">
                  <wp:posOffset>4404995</wp:posOffset>
                </wp:positionH>
                <wp:positionV relativeFrom="paragraph">
                  <wp:posOffset>154939</wp:posOffset>
                </wp:positionV>
                <wp:extent cx="95250" cy="0"/>
                <wp:effectExtent l="0" t="76200" r="19050" b="95250"/>
                <wp:wrapNone/>
                <wp:docPr id="744" name="Straight Arrow Connector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8B569DE" id="Straight Arrow Connector 744" o:spid="_x0000_s1026" type="#_x0000_t32" style="position:absolute;margin-left:346.85pt;margin-top:12.2pt;width:7.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54176" behindDoc="0" locked="0" layoutInCell="1" allowOverlap="1" wp14:anchorId="53C97A44" wp14:editId="736464C8">
                <wp:simplePos x="0" y="0"/>
                <wp:positionH relativeFrom="column">
                  <wp:posOffset>4477385</wp:posOffset>
                </wp:positionH>
                <wp:positionV relativeFrom="paragraph">
                  <wp:posOffset>5080</wp:posOffset>
                </wp:positionV>
                <wp:extent cx="914400" cy="460375"/>
                <wp:effectExtent l="0" t="0" r="19050" b="15875"/>
                <wp:wrapNone/>
                <wp:docPr id="591"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60375"/>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305C"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3C97A44" id="Rectangle 591" o:spid="_x0000_s1379" style="position:absolute;left:0;text-align:left;margin-left:352.55pt;margin-top:.4pt;width:1in;height:3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" fillcolor="#fc9" strokecolor="#fc9" strokeweight="1pt">
                <v:path arrowok="t"/>
                <v:textbox>
                  <w:txbxContent>
                    <w:p w14:paraId="6CF4305C"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10</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55200" behindDoc="0" locked="0" layoutInCell="1" allowOverlap="1" wp14:anchorId="6D7B43F1" wp14:editId="2CEA54FC">
                <wp:simplePos x="0" y="0"/>
                <wp:positionH relativeFrom="column">
                  <wp:posOffset>2544445</wp:posOffset>
                </wp:positionH>
                <wp:positionV relativeFrom="paragraph">
                  <wp:posOffset>115569</wp:posOffset>
                </wp:positionV>
                <wp:extent cx="238760" cy="0"/>
                <wp:effectExtent l="38100" t="76200" r="0" b="95250"/>
                <wp:wrapNone/>
                <wp:docPr id="571" name="Straight Arrow Connector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AD7D849" id="Straight Arrow Connector 571" o:spid="_x0000_s1026" type="#_x0000_t32" style="position:absolute;margin-left:200.35pt;margin-top:9.1pt;width:18.8pt;height:0;flip:x;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" strokecolor="black [3200]" strokeweight=".5pt">
                <v:stroke endarrow="block" joinstyle="miter"/>
                <o:lock v:ext="edit" shapetype="f"/>
              </v:shape>
            </w:pict>
          </mc:Fallback>
        </mc:AlternateContent>
      </w:r>
    </w:p>
    <w:p w14:paraId="795BE7E0"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56224" behindDoc="0" locked="0" layoutInCell="1" allowOverlap="1" wp14:anchorId="34CB18B2" wp14:editId="6E7F33A3">
                <wp:simplePos x="0" y="0"/>
                <wp:positionH relativeFrom="column">
                  <wp:posOffset>4413250</wp:posOffset>
                </wp:positionH>
                <wp:positionV relativeFrom="paragraph">
                  <wp:posOffset>213995</wp:posOffset>
                </wp:positionV>
                <wp:extent cx="254635" cy="294005"/>
                <wp:effectExtent l="0" t="38100" r="50165" b="29845"/>
                <wp:wrapNone/>
                <wp:docPr id="762" name="Straight Arrow Connector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4635" cy="2940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A54293" id="Straight Arrow Connector 762" o:spid="_x0000_s1026" type="#_x0000_t32" style="position:absolute;margin-left:347.5pt;margin-top:16.85pt;width:20.05pt;height:23.15pt;flip:y;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57248" behindDoc="0" locked="0" layoutInCell="1" allowOverlap="1" wp14:anchorId="20ECDF4A" wp14:editId="3A3EE317">
                <wp:simplePos x="0" y="0"/>
                <wp:positionH relativeFrom="column">
                  <wp:posOffset>4380865</wp:posOffset>
                </wp:positionH>
                <wp:positionV relativeFrom="paragraph">
                  <wp:posOffset>205105</wp:posOffset>
                </wp:positionV>
                <wp:extent cx="437515" cy="628650"/>
                <wp:effectExtent l="0" t="38100" r="57785" b="19050"/>
                <wp:wrapNone/>
                <wp:docPr id="761" name="Straight Arrow Connector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7515"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81CDA49" id="Straight Arrow Connector 761" o:spid="_x0000_s1026" type="#_x0000_t32" style="position:absolute;margin-left:344.95pt;margin-top:16.15pt;width:34.45pt;height:49.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58272" behindDoc="0" locked="0" layoutInCell="1" allowOverlap="1" wp14:anchorId="199AAE98" wp14:editId="5E28AA66">
                <wp:simplePos x="0" y="0"/>
                <wp:positionH relativeFrom="column">
                  <wp:posOffset>4397375</wp:posOffset>
                </wp:positionH>
                <wp:positionV relativeFrom="paragraph">
                  <wp:posOffset>205105</wp:posOffset>
                </wp:positionV>
                <wp:extent cx="604520" cy="923290"/>
                <wp:effectExtent l="0" t="38100" r="62230" b="29210"/>
                <wp:wrapNone/>
                <wp:docPr id="753" name="Straight Arrow Connector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4520" cy="923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10EA504" id="Straight Arrow Connector 753" o:spid="_x0000_s1026" type="#_x0000_t32" style="position:absolute;margin-left:346.25pt;margin-top:16.15pt;width:47.6pt;height:72.7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59296" behindDoc="0" locked="0" layoutInCell="1" allowOverlap="1" wp14:anchorId="591DF933" wp14:editId="6DEDF3D0">
                <wp:simplePos x="0" y="0"/>
                <wp:positionH relativeFrom="column">
                  <wp:posOffset>4380865</wp:posOffset>
                </wp:positionH>
                <wp:positionV relativeFrom="paragraph">
                  <wp:posOffset>205105</wp:posOffset>
                </wp:positionV>
                <wp:extent cx="946150" cy="1487805"/>
                <wp:effectExtent l="0" t="38100" r="63500" b="17145"/>
                <wp:wrapNone/>
                <wp:docPr id="752" name="Straight Arrow Connector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6150" cy="14878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568892" id="Straight Arrow Connector 752" o:spid="_x0000_s1026" type="#_x0000_t32" style="position:absolute;margin-left:344.95pt;margin-top:16.15pt;width:74.5pt;height:117.15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60320" behindDoc="0" locked="0" layoutInCell="1" allowOverlap="1" wp14:anchorId="5CAF6E0B" wp14:editId="511D8306">
                <wp:simplePos x="0" y="0"/>
                <wp:positionH relativeFrom="column">
                  <wp:posOffset>4397375</wp:posOffset>
                </wp:positionH>
                <wp:positionV relativeFrom="paragraph">
                  <wp:posOffset>102870</wp:posOffset>
                </wp:positionV>
                <wp:extent cx="103505" cy="8255"/>
                <wp:effectExtent l="0" t="76200" r="29845" b="86995"/>
                <wp:wrapNone/>
                <wp:docPr id="748" name="Straight Arrow Connector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3505" cy="8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56A902C" id="Straight Arrow Connector 748" o:spid="_x0000_s1026" type="#_x0000_t32" style="position:absolute;margin-left:346.25pt;margin-top:8.1pt;width:8.15pt;height:.6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61344" behindDoc="0" locked="0" layoutInCell="1" allowOverlap="1" wp14:anchorId="74384DA6" wp14:editId="2F07DCA8">
                <wp:simplePos x="0" y="0"/>
                <wp:positionH relativeFrom="column">
                  <wp:posOffset>4380865</wp:posOffset>
                </wp:positionH>
                <wp:positionV relativeFrom="paragraph">
                  <wp:posOffset>253999</wp:posOffset>
                </wp:positionV>
                <wp:extent cx="1605915" cy="0"/>
                <wp:effectExtent l="0" t="76200" r="13335" b="95250"/>
                <wp:wrapNone/>
                <wp:docPr id="732" name="Straight Arrow Connecto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5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5D3FF54" id="Straight Arrow Connector 732" o:spid="_x0000_s1026" type="#_x0000_t32" style="position:absolute;margin-left:344.95pt;margin-top:20pt;width:126.45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62368" behindDoc="0" locked="0" layoutInCell="1" allowOverlap="1" wp14:anchorId="5BA8DC8A" wp14:editId="78218D38">
                <wp:simplePos x="0" y="0"/>
                <wp:positionH relativeFrom="column">
                  <wp:posOffset>2544445</wp:posOffset>
                </wp:positionH>
                <wp:positionV relativeFrom="paragraph">
                  <wp:posOffset>142874</wp:posOffset>
                </wp:positionV>
                <wp:extent cx="222885" cy="0"/>
                <wp:effectExtent l="38100" t="76200" r="0" b="95250"/>
                <wp:wrapNone/>
                <wp:docPr id="573" name="Straight Arrow Connector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F1103E6" id="Straight Arrow Connector 573" o:spid="_x0000_s1026" type="#_x0000_t32" style="position:absolute;margin-left:200.35pt;margin-top:11.25pt;width:17.55pt;height:0;flip:x;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63392" behindDoc="0" locked="0" layoutInCell="1" allowOverlap="1" wp14:anchorId="3A339D8C" wp14:editId="692FD59B">
                <wp:simplePos x="0" y="0"/>
                <wp:positionH relativeFrom="margin">
                  <wp:posOffset>2773680</wp:posOffset>
                </wp:positionH>
                <wp:positionV relativeFrom="paragraph">
                  <wp:posOffset>7620</wp:posOffset>
                </wp:positionV>
                <wp:extent cx="1605915" cy="246380"/>
                <wp:effectExtent l="0" t="0" r="13335" b="20320"/>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4638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1097A42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Картофи, лук и чесън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339D8C" id="Rectangle 183" o:spid="_x0000_s1380" style="position:absolute;left:0;text-align:left;margin-left:218.4pt;margin-top:.6pt;width:126.45pt;height:19.4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" fillcolor="#fbe5d6" strokecolor="#fbe5d6" strokeweight="1pt">
                <v:path arrowok="t"/>
                <v:textbox>
                  <w:txbxContent>
                    <w:p w14:paraId="1097A42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Картофи, лук и чесън</w:t>
                      </w:r>
                    </w:p>
                  </w:txbxContent>
                </v:textbox>
                <w10:wrap anchorx="margin"/>
              </v:rect>
            </w:pict>
          </mc:Fallback>
        </mc:AlternateContent>
      </w:r>
    </w:p>
    <w:p w14:paraId="55DB638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64416" behindDoc="0" locked="0" layoutInCell="1" allowOverlap="1" wp14:anchorId="6B227BAA" wp14:editId="24EF193A">
                <wp:simplePos x="0" y="0"/>
                <wp:positionH relativeFrom="column">
                  <wp:posOffset>4404995</wp:posOffset>
                </wp:positionH>
                <wp:positionV relativeFrom="paragraph">
                  <wp:posOffset>249554</wp:posOffset>
                </wp:positionV>
                <wp:extent cx="1582420" cy="0"/>
                <wp:effectExtent l="0" t="76200" r="17780" b="95250"/>
                <wp:wrapNone/>
                <wp:docPr id="731" name="Straight Arrow Connector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24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79E1130" id="Straight Arrow Connector 731" o:spid="_x0000_s1026" type="#_x0000_t32" style="position:absolute;margin-left:346.85pt;margin-top:19.65pt;width:124.6pt;height:0;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65440" behindDoc="0" locked="0" layoutInCell="1" allowOverlap="1" wp14:anchorId="03A79247" wp14:editId="4EA356DA">
                <wp:simplePos x="0" y="0"/>
                <wp:positionH relativeFrom="column">
                  <wp:posOffset>2536190</wp:posOffset>
                </wp:positionH>
                <wp:positionV relativeFrom="paragraph">
                  <wp:posOffset>217169</wp:posOffset>
                </wp:positionV>
                <wp:extent cx="238760" cy="0"/>
                <wp:effectExtent l="38100" t="76200" r="0" b="95250"/>
                <wp:wrapNone/>
                <wp:docPr id="575" name="Straight Arrow Connector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7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DB008EA" id="Straight Arrow Connector 575" o:spid="_x0000_s1026" type="#_x0000_t32" style="position:absolute;margin-left:199.7pt;margin-top:17.1pt;width:18.8pt;height:0;flip:x;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66464" behindDoc="0" locked="0" layoutInCell="1" allowOverlap="1" wp14:anchorId="6B47D7B6" wp14:editId="3E2B5E3F">
                <wp:simplePos x="0" y="0"/>
                <wp:positionH relativeFrom="margin">
                  <wp:posOffset>2782570</wp:posOffset>
                </wp:positionH>
                <wp:positionV relativeFrom="paragraph">
                  <wp:posOffset>34290</wp:posOffset>
                </wp:positionV>
                <wp:extent cx="1605915" cy="365760"/>
                <wp:effectExtent l="0" t="0" r="13335" b="1524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6576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36DF3A4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Моркови, зеле, дини и пъпеши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47D7B6" id="Rectangle 182" o:spid="_x0000_s1381" style="position:absolute;left:0;text-align:left;margin-left:219.1pt;margin-top:2.7pt;width:126.45pt;height:28.8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" fillcolor="#fbe5d6" strokecolor="#fbe5d6" strokeweight="1pt">
                <v:path arrowok="t"/>
                <v:textbox>
                  <w:txbxContent>
                    <w:p w14:paraId="36DF3A4F"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Моркови, зеле, дини и пъпеши</w:t>
                      </w:r>
                    </w:p>
                  </w:txbxContent>
                </v:textbox>
                <w10:wrap anchorx="margin"/>
              </v:rect>
            </w:pict>
          </mc:Fallback>
        </mc:AlternateContent>
      </w:r>
    </w:p>
    <w:p w14:paraId="5C86F6B5"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67488" behindDoc="0" locked="0" layoutInCell="1" allowOverlap="1" wp14:anchorId="20CB7DEA" wp14:editId="39AA4A7B">
                <wp:simplePos x="0" y="0"/>
                <wp:positionH relativeFrom="margin">
                  <wp:posOffset>2774315</wp:posOffset>
                </wp:positionH>
                <wp:positionV relativeFrom="paragraph">
                  <wp:posOffset>187960</wp:posOffset>
                </wp:positionV>
                <wp:extent cx="1605915" cy="246380"/>
                <wp:effectExtent l="0" t="0" r="13335" b="2032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4638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45644469"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Протеинови култури</w:t>
                            </w:r>
                            <w:r w:rsidRPr="001539B2">
                              <w:rPr>
                                <w:rFonts w:ascii="Times New Roman" w:hAnsi="Times New Roman" w:cs="Times New Roman"/>
                                <w:noProof/>
                                <w:color w:val="000000" w:themeColor="text1"/>
                                <w:sz w:val="16"/>
                                <w:szCs w:val="16"/>
                                <w:lang w:val="en-US" w:eastAsia="en-US"/>
                              </w:rPr>
                              <w:drawing>
                                <wp:inline distT="0" distB="0" distL="0" distR="0" wp14:anchorId="09B9A741" wp14:editId="32522DC6">
                                  <wp:extent cx="1410335" cy="222480"/>
                                  <wp:effectExtent l="0" t="0" r="0" b="6350"/>
                                  <wp:docPr id="347" name="Картина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0335" cy="222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CB7DEA" id="Rectangle 181" o:spid="_x0000_s1382" style="position:absolute;left:0;text-align:left;margin-left:218.45pt;margin-top:14.8pt;width:126.45pt;height:19.4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" fillcolor="#fbe5d6" strokecolor="#fbe5d6" strokeweight="1pt">
                <v:path arrowok="t"/>
                <v:textbox>
                  <w:txbxContent>
                    <w:p w14:paraId="45644469"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Протеинови култури</w:t>
                      </w:r>
                      <w:r w:rsidRPr="001539B2">
                        <w:rPr>
                          <w:rFonts w:ascii="Times New Roman" w:hAnsi="Times New Roman" w:cs="Times New Roman"/>
                          <w:noProof/>
                          <w:color w:val="000000" w:themeColor="text1"/>
                          <w:sz w:val="16"/>
                          <w:szCs w:val="16"/>
                          <w:lang w:val="en-US" w:eastAsia="en-US"/>
                        </w:rPr>
                        <w:drawing>
                          <wp:inline distT="0" distB="0" distL="0" distR="0" wp14:anchorId="09B9A741" wp14:editId="32522DC6">
                            <wp:extent cx="1410335" cy="222480"/>
                            <wp:effectExtent l="0" t="0" r="0" b="6350"/>
                            <wp:docPr id="347" name="Картина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0335" cy="222480"/>
                                    </a:xfrm>
                                    <a:prstGeom prst="rect">
                                      <a:avLst/>
                                    </a:prstGeom>
                                    <a:noFill/>
                                    <a:ln>
                                      <a:noFill/>
                                    </a:ln>
                                  </pic:spPr>
                                </pic:pic>
                              </a:graphicData>
                            </a:graphic>
                          </wp:inline>
                        </w:drawing>
                      </w:r>
                    </w:p>
                  </w:txbxContent>
                </v:textbox>
                <w10:wrap anchorx="margin"/>
              </v:rect>
            </w:pict>
          </mc:Fallback>
        </mc:AlternateContent>
      </w:r>
    </w:p>
    <w:p w14:paraId="40B35977"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68512" behindDoc="0" locked="0" layoutInCell="1" allowOverlap="1" wp14:anchorId="54F82DAB" wp14:editId="4FFCE2EB">
                <wp:simplePos x="0" y="0"/>
                <wp:positionH relativeFrom="column">
                  <wp:posOffset>4397375</wp:posOffset>
                </wp:positionH>
                <wp:positionV relativeFrom="paragraph">
                  <wp:posOffset>56514</wp:posOffset>
                </wp:positionV>
                <wp:extent cx="1613535" cy="0"/>
                <wp:effectExtent l="0" t="76200" r="24765" b="95250"/>
                <wp:wrapNone/>
                <wp:docPr id="730" name="Straight Arrow Connector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35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B96887" id="Straight Arrow Connector 730" o:spid="_x0000_s1026" type="#_x0000_t32" style="position:absolute;margin-left:346.25pt;margin-top:4.45pt;width:127.05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69536" behindDoc="0" locked="0" layoutInCell="1" allowOverlap="1" wp14:anchorId="339A3D7E" wp14:editId="3F35E8BC">
                <wp:simplePos x="0" y="0"/>
                <wp:positionH relativeFrom="column">
                  <wp:posOffset>2536190</wp:posOffset>
                </wp:positionH>
                <wp:positionV relativeFrom="paragraph">
                  <wp:posOffset>40639</wp:posOffset>
                </wp:positionV>
                <wp:extent cx="230505" cy="0"/>
                <wp:effectExtent l="38100" t="76200" r="0" b="95250"/>
                <wp:wrapNone/>
                <wp:docPr id="581" name="Straight Arrow Connector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05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793F6C8" id="Straight Arrow Connector 581" o:spid="_x0000_s1026" type="#_x0000_t32" style="position:absolute;margin-left:199.7pt;margin-top:3.2pt;width:18.15pt;height:0;flip:x;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70560" behindDoc="0" locked="0" layoutInCell="1" allowOverlap="1" wp14:anchorId="122E4599" wp14:editId="1430B522">
                <wp:simplePos x="0" y="0"/>
                <wp:positionH relativeFrom="margin">
                  <wp:posOffset>2774950</wp:posOffset>
                </wp:positionH>
                <wp:positionV relativeFrom="paragraph">
                  <wp:posOffset>247650</wp:posOffset>
                </wp:positionV>
                <wp:extent cx="1605915" cy="246380"/>
                <wp:effectExtent l="0" t="0" r="13335" b="2032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24638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6F7527AB"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Плодове</w:t>
                            </w:r>
                            <w:r w:rsidRPr="001539B2">
                              <w:rPr>
                                <w:rFonts w:ascii="Times New Roman" w:hAnsi="Times New Roman" w:cs="Times New Roman"/>
                                <w:noProof/>
                                <w:color w:val="000000" w:themeColor="text1"/>
                                <w:sz w:val="16"/>
                                <w:szCs w:val="16"/>
                                <w:lang w:val="en-US" w:eastAsia="en-US"/>
                              </w:rPr>
                              <w:drawing>
                                <wp:inline distT="0" distB="0" distL="0" distR="0" wp14:anchorId="15B2D182" wp14:editId="081C3422">
                                  <wp:extent cx="1410335" cy="222480"/>
                                  <wp:effectExtent l="0" t="0" r="0" b="6350"/>
                                  <wp:docPr id="433" name="Картина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0335" cy="2224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22E4599" id="Rectangle 180" o:spid="_x0000_s1383" style="position:absolute;left:0;text-align:left;margin-left:218.5pt;margin-top:19.5pt;width:126.45pt;height:19.4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" fillcolor="#fbe5d6" strokecolor="#fbe5d6" strokeweight="1pt">
                <v:path arrowok="t"/>
                <v:textbox>
                  <w:txbxContent>
                    <w:p w14:paraId="6F7527AB" w14:textId="77777777" w:rsidR="00CC6DBD" w:rsidRPr="00A573E2" w:rsidRDefault="00CC6DBD" w:rsidP="00197D06">
                      <w:pP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Плодове</w:t>
                      </w:r>
                      <w:r w:rsidRPr="001539B2">
                        <w:rPr>
                          <w:rFonts w:ascii="Times New Roman" w:hAnsi="Times New Roman" w:cs="Times New Roman"/>
                          <w:noProof/>
                          <w:color w:val="000000" w:themeColor="text1"/>
                          <w:sz w:val="16"/>
                          <w:szCs w:val="16"/>
                          <w:lang w:val="en-US" w:eastAsia="en-US"/>
                        </w:rPr>
                        <w:drawing>
                          <wp:inline distT="0" distB="0" distL="0" distR="0" wp14:anchorId="15B2D182" wp14:editId="081C3422">
                            <wp:extent cx="1410335" cy="222480"/>
                            <wp:effectExtent l="0" t="0" r="0" b="6350"/>
                            <wp:docPr id="433" name="Картина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0335" cy="222480"/>
                                    </a:xfrm>
                                    <a:prstGeom prst="rect">
                                      <a:avLst/>
                                    </a:prstGeom>
                                    <a:noFill/>
                                    <a:ln>
                                      <a:noFill/>
                                    </a:ln>
                                  </pic:spPr>
                                </pic:pic>
                              </a:graphicData>
                            </a:graphic>
                          </wp:inline>
                        </w:drawing>
                      </w:r>
                    </w:p>
                  </w:txbxContent>
                </v:textbox>
                <w10:wrap anchorx="margin"/>
              </v:rect>
            </w:pict>
          </mc:Fallback>
        </mc:AlternateContent>
      </w:r>
    </w:p>
    <w:p w14:paraId="3B7C10A8"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71584" behindDoc="0" locked="0" layoutInCell="1" allowOverlap="1" wp14:anchorId="2BA195D2" wp14:editId="70FD632A">
                <wp:simplePos x="0" y="0"/>
                <wp:positionH relativeFrom="column">
                  <wp:posOffset>4397375</wp:posOffset>
                </wp:positionH>
                <wp:positionV relativeFrom="paragraph">
                  <wp:posOffset>91439</wp:posOffset>
                </wp:positionV>
                <wp:extent cx="1581150" cy="0"/>
                <wp:effectExtent l="0" t="76200" r="19050" b="95250"/>
                <wp:wrapNone/>
                <wp:docPr id="726" name="Straight Arrow Connector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1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CCA025" id="Straight Arrow Connector 726" o:spid="_x0000_s1026" type="#_x0000_t32" style="position:absolute;margin-left:346.25pt;margin-top:7.2pt;width:124.5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72608" behindDoc="0" locked="0" layoutInCell="1" allowOverlap="1" wp14:anchorId="43D24635" wp14:editId="74DC3425">
                <wp:simplePos x="0" y="0"/>
                <wp:positionH relativeFrom="column">
                  <wp:posOffset>2528570</wp:posOffset>
                </wp:positionH>
                <wp:positionV relativeFrom="paragraph">
                  <wp:posOffset>115569</wp:posOffset>
                </wp:positionV>
                <wp:extent cx="246380" cy="0"/>
                <wp:effectExtent l="38100" t="76200" r="0" b="95250"/>
                <wp:wrapNone/>
                <wp:docPr id="586" name="Straight Arrow Connector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638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E1FC4E2" id="Straight Arrow Connector 586" o:spid="_x0000_s1026" type="#_x0000_t32" style="position:absolute;margin-left:199.1pt;margin-top:9.1pt;width:19.4pt;height:0;flip:x;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" strokecolor="black [3200]" strokeweight=".5pt">
                <v:stroke endarrow="block" joinstyle="miter"/>
                <o:lock v:ext="edit" shapetype="f"/>
              </v:shape>
            </w:pict>
          </mc:Fallback>
        </mc:AlternateContent>
      </w:r>
    </w:p>
    <w:p w14:paraId="2197E27D"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73632" behindDoc="0" locked="0" layoutInCell="1" allowOverlap="1" wp14:anchorId="3EC967ED" wp14:editId="4FA4CBEF">
                <wp:simplePos x="0" y="0"/>
                <wp:positionH relativeFrom="column">
                  <wp:posOffset>2536190</wp:posOffset>
                </wp:positionH>
                <wp:positionV relativeFrom="paragraph">
                  <wp:posOffset>134619</wp:posOffset>
                </wp:positionV>
                <wp:extent cx="222885" cy="0"/>
                <wp:effectExtent l="38100" t="76200" r="0" b="95250"/>
                <wp:wrapNone/>
                <wp:docPr id="589" name="Straight Arrow Connector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BDA60E7" id="Straight Arrow Connector 589" o:spid="_x0000_s1026" type="#_x0000_t32" style="position:absolute;margin-left:199.7pt;margin-top:10.6pt;width:17.55pt;height:0;flip:x;z-index:25197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74656" behindDoc="0" locked="0" layoutInCell="1" allowOverlap="1" wp14:anchorId="00306BB1" wp14:editId="5CA00CF0">
                <wp:simplePos x="0" y="0"/>
                <wp:positionH relativeFrom="margin">
                  <wp:posOffset>2767330</wp:posOffset>
                </wp:positionH>
                <wp:positionV relativeFrom="paragraph">
                  <wp:posOffset>15240</wp:posOffset>
                </wp:positionV>
                <wp:extent cx="1605915" cy="429260"/>
                <wp:effectExtent l="0" t="0" r="13335" b="2794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429260"/>
                        </a:xfrm>
                        <a:prstGeom prst="rect">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48D3F882"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Плодови насаждения до встъпване в плодода</w:t>
                            </w:r>
                            <w:r>
                              <w:rPr>
                                <w:rFonts w:ascii="Times New Roman" w:hAnsi="Times New Roman" w:cs="Times New Roman"/>
                                <w:noProof/>
                                <w:color w:val="000000" w:themeColor="text1"/>
                                <w:sz w:val="16"/>
                                <w:szCs w:val="16"/>
                              </w:rPr>
                              <w:t>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0306BB1" id="Rectangle 164" o:spid="_x0000_s1384" style="position:absolute;left:0;text-align:left;margin-left:217.9pt;margin-top:1.2pt;width:126.45pt;height:33.8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" fillcolor="#fbe5d6" strokecolor="#fbe5d6" strokeweight="1pt">
                <v:path arrowok="t"/>
                <v:textbox>
                  <w:txbxContent>
                    <w:p w14:paraId="48D3F882"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Плодови насаждения до встъпване в плодода</w:t>
                      </w:r>
                      <w:r>
                        <w:rPr>
                          <w:rFonts w:ascii="Times New Roman" w:hAnsi="Times New Roman" w:cs="Times New Roman"/>
                          <w:noProof/>
                          <w:color w:val="000000" w:themeColor="text1"/>
                          <w:sz w:val="16"/>
                          <w:szCs w:val="16"/>
                        </w:rPr>
                        <w:t>ване</w:t>
                      </w:r>
                    </w:p>
                  </w:txbxContent>
                </v:textbox>
                <w10:wrap anchorx="margin"/>
              </v:rect>
            </w:pict>
          </mc:Fallback>
        </mc:AlternateContent>
      </w:r>
    </w:p>
    <w:p w14:paraId="5AD886A3" w14:textId="77777777" w:rsidR="00197D06" w:rsidRPr="00AC6B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1975680" behindDoc="0" locked="0" layoutInCell="1" allowOverlap="1" wp14:anchorId="031D3067" wp14:editId="11D69FC9">
                <wp:simplePos x="0" y="0"/>
                <wp:positionH relativeFrom="column">
                  <wp:posOffset>4389120</wp:posOffset>
                </wp:positionH>
                <wp:positionV relativeFrom="paragraph">
                  <wp:posOffset>137794</wp:posOffset>
                </wp:positionV>
                <wp:extent cx="1589405" cy="0"/>
                <wp:effectExtent l="0" t="0" r="29845" b="19050"/>
                <wp:wrapNone/>
                <wp:docPr id="722" name="Straight Connecto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94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45E4DCCC" id="Straight Connector 722" o:spid="_x0000_s1026" style="position:absolute;z-index:25197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6pt,10.85pt" to="470.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" strokecolor="black [3200]" strokeweight=".5pt">
                <v:stroke joinstyle="miter"/>
                <o:lock v:ext="edit" shapetype="f"/>
              </v:line>
            </w:pict>
          </mc:Fallback>
        </mc:AlternateContent>
      </w:r>
    </w:p>
    <w:p w14:paraId="3FB20204" w14:textId="77777777" w:rsidR="00197D06" w:rsidRPr="00AC6BF9" w:rsidRDefault="00C80815"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61024" behindDoc="0" locked="0" layoutInCell="1" allowOverlap="1" wp14:anchorId="71BC969E" wp14:editId="6AEB2FDF">
                <wp:simplePos x="0" y="0"/>
                <wp:positionH relativeFrom="column">
                  <wp:posOffset>2493019</wp:posOffset>
                </wp:positionH>
                <wp:positionV relativeFrom="paragraph">
                  <wp:posOffset>144666</wp:posOffset>
                </wp:positionV>
                <wp:extent cx="222885" cy="0"/>
                <wp:effectExtent l="38100" t="76200" r="0" b="952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288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036B527" id="Straight Arrow Connector 14" o:spid="_x0000_s1026" type="#_x0000_t32" style="position:absolute;margin-left:196.3pt;margin-top:11.4pt;width:17.55pt;height:0;flip:x;z-index:252161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" strokecolor="windowText"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39840" behindDoc="0" locked="0" layoutInCell="1" allowOverlap="1" wp14:anchorId="5B985D3F" wp14:editId="7F3E0EA1">
                <wp:simplePos x="0" y="0"/>
                <wp:positionH relativeFrom="margin">
                  <wp:posOffset>2763227</wp:posOffset>
                </wp:positionH>
                <wp:positionV relativeFrom="paragraph">
                  <wp:posOffset>11430</wp:posOffset>
                </wp:positionV>
                <wp:extent cx="1605915" cy="341630"/>
                <wp:effectExtent l="0" t="0" r="13335" b="20320"/>
                <wp:wrapNone/>
                <wp:docPr id="551"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915" cy="341630"/>
                        </a:xfrm>
                        <a:prstGeom prst="rect">
                          <a:avLst/>
                        </a:prstGeom>
                        <a:solidFill>
                          <a:schemeClr val="accent2">
                            <a:lumMod val="20000"/>
                            <a:lumOff val="80000"/>
                          </a:schemeClr>
                        </a:solidFill>
                        <a:ln w="12700" cap="flat" cmpd="sng" algn="ctr">
                          <a:solidFill>
                            <a:schemeClr val="accent2">
                              <a:lumMod val="20000"/>
                              <a:lumOff val="80000"/>
                            </a:schemeClr>
                          </a:solidFill>
                          <a:prstDash val="solid"/>
                          <a:miter lim="800000"/>
                        </a:ln>
                        <a:effectLst/>
                      </wps:spPr>
                      <wps:txbx>
                        <w:txbxContent>
                          <w:p w14:paraId="79089ECA"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Плодове и зеленчуци в планински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985D3F" id="Rectangle 551" o:spid="_x0000_s1385" style="position:absolute;left:0;text-align:left;margin-left:217.6pt;margin-top:.9pt;width:126.45pt;height:26.9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" fillcolor="#fbe4d5 [661]" strokecolor="#fbe4d5 [661]" strokeweight="1pt">
                <v:path arrowok="t"/>
                <v:textbox>
                  <w:txbxContent>
                    <w:p w14:paraId="79089ECA" w14:textId="77777777" w:rsidR="00CC6DBD" w:rsidRPr="00A573E2" w:rsidRDefault="00CC6DBD" w:rsidP="00197D06">
                      <w:pPr>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ОП Плодове и зеленчуци в планински райони</w:t>
                      </w:r>
                    </w:p>
                  </w:txbxContent>
                </v:textbox>
                <w10:wrap anchorx="margin"/>
              </v:rect>
            </w:pict>
          </mc:Fallback>
        </mc:AlternateContent>
      </w:r>
    </w:p>
    <w:p w14:paraId="2B043563" w14:textId="08D154CA" w:rsidR="00C80815" w:rsidRDefault="00C80815" w:rsidP="00197D06">
      <w:pPr>
        <w:jc w:val="both"/>
        <w:rPr>
          <w:rFonts w:ascii="Times New Roman" w:hAnsi="Times New Roman" w:cs="Times New Roman"/>
          <w:sz w:val="20"/>
          <w:szCs w:val="20"/>
        </w:rPr>
      </w:pPr>
    </w:p>
    <w:p w14:paraId="5B80D9F3" w14:textId="7BC28F11" w:rsidR="00197D06" w:rsidRPr="00AC6BF9" w:rsidRDefault="00197D06" w:rsidP="00197D06">
      <w:pPr>
        <w:jc w:val="both"/>
        <w:rPr>
          <w:rFonts w:ascii="Times New Roman" w:hAnsi="Times New Roman" w:cs="Times New Roman"/>
          <w:sz w:val="20"/>
          <w:szCs w:val="20"/>
        </w:rPr>
      </w:pPr>
      <w:r>
        <w:rPr>
          <w:rFonts w:ascii="Times New Roman" w:hAnsi="Times New Roman" w:cs="Times New Roman"/>
          <w:sz w:val="20"/>
          <w:szCs w:val="20"/>
        </w:rPr>
        <w:t xml:space="preserve">Интервенционната стратегия на </w:t>
      </w:r>
      <w:r w:rsidR="00ED2AE3">
        <w:rPr>
          <w:rFonts w:ascii="Times New Roman" w:hAnsi="Times New Roman" w:cs="Times New Roman"/>
          <w:sz w:val="20"/>
          <w:szCs w:val="20"/>
        </w:rPr>
        <w:t>МЗм</w:t>
      </w:r>
      <w:r>
        <w:rPr>
          <w:rFonts w:ascii="Times New Roman" w:hAnsi="Times New Roman" w:cs="Times New Roman"/>
          <w:sz w:val="20"/>
          <w:szCs w:val="20"/>
        </w:rPr>
        <w:t xml:space="preserve"> са посочени общо </w:t>
      </w:r>
      <w:r w:rsidR="00985C5E">
        <w:rPr>
          <w:rFonts w:ascii="Times New Roman" w:hAnsi="Times New Roman" w:cs="Times New Roman"/>
          <w:sz w:val="20"/>
          <w:szCs w:val="20"/>
        </w:rPr>
        <w:t xml:space="preserve">34 </w:t>
      </w:r>
      <w:r>
        <w:rPr>
          <w:rFonts w:ascii="Times New Roman" w:hAnsi="Times New Roman" w:cs="Times New Roman"/>
          <w:sz w:val="20"/>
          <w:szCs w:val="20"/>
        </w:rPr>
        <w:t xml:space="preserve">схеми на директни плащания. Доминиращо място заемат механизмите на обвързаната с производството подкрепа – </w:t>
      </w:r>
      <w:r w:rsidR="00985C5E">
        <w:rPr>
          <w:rFonts w:ascii="Times New Roman" w:hAnsi="Times New Roman" w:cs="Times New Roman"/>
          <w:sz w:val="20"/>
          <w:szCs w:val="20"/>
        </w:rPr>
        <w:t xml:space="preserve">19 </w:t>
      </w:r>
      <w:r>
        <w:rPr>
          <w:rFonts w:ascii="Times New Roman" w:hAnsi="Times New Roman" w:cs="Times New Roman"/>
          <w:sz w:val="20"/>
          <w:szCs w:val="20"/>
        </w:rPr>
        <w:t xml:space="preserve">на брой. Те се концентрират в изпълнение на специфична цел 2 - </w:t>
      </w:r>
      <w:r w:rsidRPr="00007552">
        <w:rPr>
          <w:rFonts w:ascii="Times New Roman" w:hAnsi="Times New Roman" w:cs="Times New Roman"/>
          <w:sz w:val="20"/>
          <w:szCs w:val="20"/>
        </w:rPr>
        <w:t>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w:t>
      </w:r>
      <w:r>
        <w:rPr>
          <w:rFonts w:ascii="Times New Roman" w:hAnsi="Times New Roman" w:cs="Times New Roman"/>
          <w:sz w:val="20"/>
          <w:szCs w:val="20"/>
        </w:rPr>
        <w:t xml:space="preserve">. Детайлизацията на интервенциите под формата на пряко, обвързано с </w:t>
      </w:r>
      <w:r>
        <w:rPr>
          <w:rFonts w:ascii="Times New Roman" w:hAnsi="Times New Roman" w:cs="Times New Roman"/>
          <w:sz w:val="20"/>
          <w:szCs w:val="20"/>
        </w:rPr>
        <w:lastRenderedPageBreak/>
        <w:t xml:space="preserve">производството подпомагане, носи потенциал за реализация на дефинираната цел в уязвимите сектори на млечното и месодайното говедовъдство, отглеждането на биволи, овце и кози, плодовете, зеленчуците – пипер, </w:t>
      </w:r>
      <w:r w:rsidRPr="00855E0B">
        <w:rPr>
          <w:rFonts w:ascii="Times New Roman" w:hAnsi="Times New Roman" w:cs="Times New Roman"/>
          <w:sz w:val="20"/>
          <w:szCs w:val="20"/>
        </w:rPr>
        <w:t>домати, краставици, корнишони и патладжани</w:t>
      </w:r>
      <w:r>
        <w:rPr>
          <w:rFonts w:ascii="Times New Roman" w:hAnsi="Times New Roman" w:cs="Times New Roman"/>
          <w:sz w:val="20"/>
          <w:szCs w:val="20"/>
        </w:rPr>
        <w:t>, картофи, лук и чесън, моркови, зеле, дини и пъпеши,оранжерийното производство и протеиновите култури.</w:t>
      </w:r>
    </w:p>
    <w:p w14:paraId="793627F3" w14:textId="3FBBD3F4" w:rsidR="006B5DC9" w:rsidRDefault="00197D06" w:rsidP="00197D06">
      <w:pPr>
        <w:jc w:val="both"/>
        <w:rPr>
          <w:rFonts w:ascii="Times New Roman" w:hAnsi="Times New Roman" w:cs="Times New Roman"/>
          <w:sz w:val="20"/>
          <w:szCs w:val="20"/>
        </w:rPr>
      </w:pPr>
      <w:r>
        <w:rPr>
          <w:rFonts w:ascii="Times New Roman" w:hAnsi="Times New Roman" w:cs="Times New Roman"/>
          <w:sz w:val="20"/>
          <w:szCs w:val="20"/>
        </w:rPr>
        <w:t xml:space="preserve">Необвързаната с производството подкрепа обхваща общо 14 схеми, от които само четири интервенции са различни от еко схеми, а именно – основно подпомагане на доходите за устойчивост </w:t>
      </w:r>
      <w:r w:rsidRPr="00AC6BF9">
        <w:rPr>
          <w:rFonts w:ascii="Times New Roman" w:hAnsi="Times New Roman" w:cs="Times New Roman"/>
          <w:sz w:val="20"/>
          <w:szCs w:val="20"/>
        </w:rPr>
        <w:t>(чл. 21-27)</w:t>
      </w:r>
      <w:r>
        <w:rPr>
          <w:rFonts w:ascii="Times New Roman" w:hAnsi="Times New Roman" w:cs="Times New Roman"/>
          <w:sz w:val="20"/>
          <w:szCs w:val="20"/>
        </w:rPr>
        <w:t xml:space="preserve"> от РСП</w:t>
      </w:r>
      <w:r w:rsidRPr="00AC6BF9">
        <w:rPr>
          <w:rFonts w:ascii="Times New Roman" w:hAnsi="Times New Roman" w:cs="Times New Roman"/>
          <w:sz w:val="20"/>
          <w:szCs w:val="20"/>
        </w:rPr>
        <w:t>)</w:t>
      </w:r>
      <w:r>
        <w:rPr>
          <w:rFonts w:ascii="Times New Roman" w:hAnsi="Times New Roman" w:cs="Times New Roman"/>
          <w:sz w:val="20"/>
          <w:szCs w:val="20"/>
        </w:rPr>
        <w:t xml:space="preserve">; допълнително преразпределително подпомагане на доходите за устойчивост </w:t>
      </w:r>
      <w:r w:rsidRPr="00AC6BF9">
        <w:rPr>
          <w:rFonts w:ascii="Times New Roman" w:hAnsi="Times New Roman" w:cs="Times New Roman"/>
          <w:sz w:val="20"/>
          <w:szCs w:val="20"/>
        </w:rPr>
        <w:t>(чл. 29</w:t>
      </w:r>
      <w:r>
        <w:rPr>
          <w:rFonts w:ascii="Times New Roman" w:hAnsi="Times New Roman" w:cs="Times New Roman"/>
          <w:sz w:val="20"/>
          <w:szCs w:val="20"/>
        </w:rPr>
        <w:t xml:space="preserve"> от РСП</w:t>
      </w:r>
      <w:r w:rsidRPr="00AC6BF9">
        <w:rPr>
          <w:rFonts w:ascii="Times New Roman" w:hAnsi="Times New Roman" w:cs="Times New Roman"/>
          <w:sz w:val="20"/>
          <w:szCs w:val="20"/>
        </w:rPr>
        <w:t>)</w:t>
      </w:r>
      <w:r>
        <w:rPr>
          <w:rFonts w:ascii="Times New Roman" w:hAnsi="Times New Roman" w:cs="Times New Roman"/>
          <w:sz w:val="20"/>
          <w:szCs w:val="20"/>
        </w:rPr>
        <w:t xml:space="preserve">; допълнително подпомагане на доходите за млади земеделски стопани </w:t>
      </w:r>
      <w:r w:rsidRPr="00AC6BF9">
        <w:rPr>
          <w:rFonts w:ascii="Times New Roman" w:hAnsi="Times New Roman" w:cs="Times New Roman"/>
          <w:sz w:val="20"/>
          <w:szCs w:val="20"/>
        </w:rPr>
        <w:t>(чл. 30</w:t>
      </w:r>
      <w:r>
        <w:rPr>
          <w:rFonts w:ascii="Times New Roman" w:hAnsi="Times New Roman" w:cs="Times New Roman"/>
          <w:sz w:val="20"/>
          <w:szCs w:val="20"/>
        </w:rPr>
        <w:t xml:space="preserve"> от РСП</w:t>
      </w:r>
      <w:r w:rsidRPr="00AC6BF9">
        <w:rPr>
          <w:rFonts w:ascii="Times New Roman" w:hAnsi="Times New Roman" w:cs="Times New Roman"/>
          <w:sz w:val="20"/>
          <w:szCs w:val="20"/>
        </w:rPr>
        <w:t>)</w:t>
      </w:r>
      <w:r>
        <w:rPr>
          <w:rFonts w:ascii="Times New Roman" w:hAnsi="Times New Roman" w:cs="Times New Roman"/>
          <w:sz w:val="20"/>
          <w:szCs w:val="20"/>
        </w:rPr>
        <w:t xml:space="preserve"> и плащане за дребни земеделски стопани </w:t>
      </w:r>
      <w:r w:rsidRPr="00AC6BF9">
        <w:rPr>
          <w:rFonts w:ascii="Times New Roman" w:hAnsi="Times New Roman" w:cs="Times New Roman"/>
          <w:sz w:val="20"/>
          <w:szCs w:val="20"/>
        </w:rPr>
        <w:t xml:space="preserve">(чл. </w:t>
      </w:r>
      <w:r w:rsidR="005C2911">
        <w:rPr>
          <w:rFonts w:ascii="Times New Roman" w:hAnsi="Times New Roman" w:cs="Times New Roman"/>
          <w:sz w:val="20"/>
          <w:szCs w:val="20"/>
        </w:rPr>
        <w:t xml:space="preserve">31 </w:t>
      </w:r>
      <w:r>
        <w:rPr>
          <w:rFonts w:ascii="Times New Roman" w:hAnsi="Times New Roman" w:cs="Times New Roman"/>
          <w:sz w:val="20"/>
          <w:szCs w:val="20"/>
        </w:rPr>
        <w:t>от РСП</w:t>
      </w:r>
      <w:r w:rsidRPr="00AC6BF9">
        <w:rPr>
          <w:rFonts w:ascii="Times New Roman" w:hAnsi="Times New Roman" w:cs="Times New Roman"/>
          <w:sz w:val="20"/>
          <w:szCs w:val="20"/>
        </w:rPr>
        <w:t>)</w:t>
      </w:r>
      <w:r>
        <w:rPr>
          <w:rFonts w:ascii="Times New Roman" w:hAnsi="Times New Roman" w:cs="Times New Roman"/>
          <w:sz w:val="20"/>
          <w:szCs w:val="20"/>
        </w:rPr>
        <w:t xml:space="preserve">. Десетте схеми за климата и околната среда </w:t>
      </w:r>
      <w:r w:rsidRPr="00AC6BF9">
        <w:rPr>
          <w:rFonts w:ascii="Times New Roman" w:hAnsi="Times New Roman" w:cs="Times New Roman"/>
          <w:sz w:val="20"/>
          <w:szCs w:val="20"/>
        </w:rPr>
        <w:t>(чл. 31</w:t>
      </w:r>
      <w:r>
        <w:rPr>
          <w:rFonts w:ascii="Times New Roman" w:hAnsi="Times New Roman" w:cs="Times New Roman"/>
          <w:sz w:val="20"/>
          <w:szCs w:val="20"/>
        </w:rPr>
        <w:t xml:space="preserve"> от РСП</w:t>
      </w:r>
      <w:r w:rsidRPr="00AC6BF9">
        <w:rPr>
          <w:rFonts w:ascii="Times New Roman" w:hAnsi="Times New Roman" w:cs="Times New Roman"/>
          <w:sz w:val="20"/>
          <w:szCs w:val="20"/>
        </w:rPr>
        <w:t>)</w:t>
      </w:r>
      <w:r>
        <w:rPr>
          <w:rFonts w:ascii="Times New Roman" w:hAnsi="Times New Roman" w:cs="Times New Roman"/>
          <w:sz w:val="20"/>
          <w:szCs w:val="20"/>
        </w:rPr>
        <w:t xml:space="preserve"> са взаимообвързани, както помежду си, така и с изискванията за условността и допринасят пряко или косвено за реализацията на специфични цели 4 - </w:t>
      </w:r>
      <w:r w:rsidRPr="00A815C5">
        <w:rPr>
          <w:rFonts w:ascii="Times New Roman" w:hAnsi="Times New Roman" w:cs="Times New Roman"/>
          <w:sz w:val="20"/>
          <w:szCs w:val="20"/>
        </w:rPr>
        <w:t>Принос за смекчаване на последиците от изменението на климата и за адаптация към него, както и към устойчивата енергия</w:t>
      </w:r>
      <w:r>
        <w:rPr>
          <w:rFonts w:ascii="Times New Roman" w:hAnsi="Times New Roman" w:cs="Times New Roman"/>
          <w:sz w:val="20"/>
          <w:szCs w:val="20"/>
        </w:rPr>
        <w:t xml:space="preserve">, 5 - </w:t>
      </w:r>
      <w:r w:rsidRPr="00A815C5">
        <w:rPr>
          <w:rFonts w:ascii="Times New Roman" w:hAnsi="Times New Roman" w:cs="Times New Roman"/>
          <w:sz w:val="20"/>
          <w:szCs w:val="20"/>
        </w:rPr>
        <w:t>Насърчаване на устойчивото развитие и ефективно управление на природните ресурси като вода, почва и въздух</w:t>
      </w:r>
      <w:r>
        <w:rPr>
          <w:rFonts w:ascii="Times New Roman" w:hAnsi="Times New Roman" w:cs="Times New Roman"/>
          <w:sz w:val="20"/>
          <w:szCs w:val="20"/>
        </w:rPr>
        <w:t xml:space="preserve"> и 6 - </w:t>
      </w:r>
      <w:r w:rsidRPr="00A815C5">
        <w:rPr>
          <w:rFonts w:ascii="Times New Roman" w:hAnsi="Times New Roman" w:cs="Times New Roman"/>
          <w:sz w:val="20"/>
          <w:szCs w:val="20"/>
        </w:rPr>
        <w:t>Принос за защита на биологичното разнообразие, подобряване на екосистемните услуги и опазване на местообитанията и ландшафта</w:t>
      </w:r>
      <w:r>
        <w:rPr>
          <w:rFonts w:ascii="Times New Roman" w:hAnsi="Times New Roman" w:cs="Times New Roman"/>
          <w:sz w:val="20"/>
          <w:szCs w:val="20"/>
        </w:rPr>
        <w:t xml:space="preserve">. </w:t>
      </w:r>
    </w:p>
    <w:p w14:paraId="2DA78BF7" w14:textId="77777777" w:rsidR="006B5DC9" w:rsidRDefault="006B5DC9">
      <w:pPr>
        <w:rPr>
          <w:rFonts w:ascii="Times New Roman" w:hAnsi="Times New Roman" w:cs="Times New Roman"/>
          <w:sz w:val="20"/>
          <w:szCs w:val="20"/>
        </w:rPr>
      </w:pPr>
      <w:r>
        <w:rPr>
          <w:rFonts w:ascii="Times New Roman" w:hAnsi="Times New Roman" w:cs="Times New Roman"/>
          <w:sz w:val="20"/>
          <w:szCs w:val="20"/>
        </w:rPr>
        <w:br w:type="page"/>
      </w:r>
    </w:p>
    <w:p w14:paraId="0FB151C8" w14:textId="77777777" w:rsidR="00197D06" w:rsidRPr="006B5DC9" w:rsidRDefault="006B5DC9" w:rsidP="00197D06">
      <w:pPr>
        <w:jc w:val="both"/>
        <w:rPr>
          <w:rFonts w:ascii="Times New Roman" w:hAnsi="Times New Roman" w:cs="Times New Roman"/>
          <w:b/>
          <w:color w:val="4472C4" w:themeColor="accent5"/>
          <w:sz w:val="20"/>
          <w:szCs w:val="20"/>
        </w:rPr>
      </w:pPr>
      <w:r w:rsidRPr="006B5DC9">
        <w:rPr>
          <w:rFonts w:ascii="Times New Roman" w:hAnsi="Times New Roman" w:cs="Times New Roman"/>
          <w:b/>
          <w:color w:val="4472C4" w:themeColor="accent5"/>
          <w:sz w:val="20"/>
          <w:szCs w:val="20"/>
        </w:rPr>
        <w:lastRenderedPageBreak/>
        <w:t xml:space="preserve">Логика на интервенциите </w:t>
      </w:r>
      <w:r w:rsidR="00965BF4">
        <w:rPr>
          <w:rFonts w:ascii="Times New Roman" w:hAnsi="Times New Roman" w:cs="Times New Roman"/>
          <w:b/>
          <w:color w:val="4472C4" w:themeColor="accent5"/>
          <w:sz w:val="20"/>
          <w:szCs w:val="20"/>
        </w:rPr>
        <w:t>в</w:t>
      </w:r>
      <w:r w:rsidRPr="006B5DC9">
        <w:rPr>
          <w:rFonts w:ascii="Times New Roman" w:hAnsi="Times New Roman" w:cs="Times New Roman"/>
          <w:b/>
          <w:color w:val="4472C4" w:themeColor="accent5"/>
          <w:sz w:val="20"/>
          <w:szCs w:val="20"/>
        </w:rPr>
        <w:t xml:space="preserve"> директните плащания</w:t>
      </w:r>
    </w:p>
    <w:tbl>
      <w:tblPr>
        <w:tblW w:w="0" w:type="auto"/>
        <w:tblBorders>
          <w:top w:val="single" w:sz="8" w:space="0" w:color="ED7D31"/>
          <w:left w:val="single" w:sz="8" w:space="0" w:color="ED7D31"/>
          <w:bottom w:val="single" w:sz="8" w:space="0" w:color="ED7D31"/>
          <w:right w:val="single" w:sz="8" w:space="0" w:color="ED7D31"/>
          <w:insideH w:val="single" w:sz="6" w:space="0" w:color="ED7D31"/>
          <w:insideV w:val="single" w:sz="6" w:space="0" w:color="ED7D31"/>
        </w:tblBorders>
        <w:tblLook w:val="00A0" w:firstRow="1" w:lastRow="0" w:firstColumn="1" w:lastColumn="0" w:noHBand="0" w:noVBand="0"/>
      </w:tblPr>
      <w:tblGrid>
        <w:gridCol w:w="3001"/>
        <w:gridCol w:w="3109"/>
        <w:gridCol w:w="2896"/>
      </w:tblGrid>
      <w:tr w:rsidR="00197D06" w:rsidRPr="001D72EE" w14:paraId="7CC0753F" w14:textId="77777777" w:rsidTr="001C1A19">
        <w:trPr>
          <w:trHeight w:val="547"/>
        </w:trPr>
        <w:tc>
          <w:tcPr>
            <w:tcW w:w="9006" w:type="dxa"/>
            <w:gridSpan w:val="3"/>
            <w:tcBorders>
              <w:top w:val="single" w:sz="8" w:space="0" w:color="ED7D31"/>
            </w:tcBorders>
            <w:shd w:val="clear" w:color="auto" w:fill="ED7D31"/>
          </w:tcPr>
          <w:p w14:paraId="209B3156" w14:textId="77777777" w:rsidR="00197D06" w:rsidRPr="001D72EE" w:rsidRDefault="00197D06" w:rsidP="001C1A19">
            <w:pPr>
              <w:spacing w:after="0" w:line="276" w:lineRule="auto"/>
              <w:jc w:val="center"/>
              <w:rPr>
                <w:rFonts w:ascii="Times New Roman" w:hAnsi="Times New Roman"/>
                <w:b/>
                <w:color w:val="ED7D31"/>
                <w:sz w:val="20"/>
                <w:szCs w:val="20"/>
              </w:rPr>
            </w:pPr>
            <w:r w:rsidRPr="001D72EE">
              <w:rPr>
                <w:rFonts w:ascii="Times New Roman" w:hAnsi="Times New Roman"/>
                <w:b/>
                <w:color w:val="000000"/>
                <w:sz w:val="20"/>
                <w:szCs w:val="20"/>
              </w:rPr>
              <w:t>Оц</w:t>
            </w:r>
            <w:r>
              <w:rPr>
                <w:rFonts w:ascii="Times New Roman" w:hAnsi="Times New Roman"/>
                <w:b/>
                <w:color w:val="000000"/>
                <w:sz w:val="20"/>
                <w:szCs w:val="20"/>
              </w:rPr>
              <w:t xml:space="preserve">енка на </w:t>
            </w:r>
            <w:r w:rsidR="00965BF4">
              <w:rPr>
                <w:rFonts w:ascii="Times New Roman" w:hAnsi="Times New Roman"/>
                <w:b/>
                <w:color w:val="000000"/>
                <w:sz w:val="20"/>
                <w:szCs w:val="20"/>
              </w:rPr>
              <w:t xml:space="preserve">интервенциите в </w:t>
            </w:r>
            <w:r>
              <w:rPr>
                <w:rFonts w:ascii="Times New Roman" w:hAnsi="Times New Roman"/>
                <w:b/>
                <w:color w:val="000000"/>
                <w:sz w:val="20"/>
                <w:szCs w:val="20"/>
              </w:rPr>
              <w:t>директните плащания</w:t>
            </w:r>
          </w:p>
        </w:tc>
      </w:tr>
      <w:tr w:rsidR="00197D06" w:rsidRPr="001D72EE" w14:paraId="038C7C23" w14:textId="77777777" w:rsidTr="001C1A19">
        <w:tc>
          <w:tcPr>
            <w:tcW w:w="3001" w:type="dxa"/>
            <w:shd w:val="clear" w:color="auto" w:fill="F7CAAC"/>
          </w:tcPr>
          <w:p w14:paraId="7E5EFD40"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Елемент на оценката</w:t>
            </w:r>
          </w:p>
        </w:tc>
        <w:tc>
          <w:tcPr>
            <w:tcW w:w="3109" w:type="dxa"/>
            <w:shd w:val="clear" w:color="auto" w:fill="F7CAAC"/>
          </w:tcPr>
          <w:p w14:paraId="1D267AC3"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Заключение</w:t>
            </w:r>
          </w:p>
        </w:tc>
        <w:tc>
          <w:tcPr>
            <w:tcW w:w="2896" w:type="dxa"/>
            <w:shd w:val="clear" w:color="auto" w:fill="F7CAAC"/>
          </w:tcPr>
          <w:p w14:paraId="68403DB7"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Препоръка</w:t>
            </w:r>
          </w:p>
        </w:tc>
      </w:tr>
      <w:tr w:rsidR="00197D06" w:rsidRPr="003411AE" w14:paraId="37750ABE" w14:textId="77777777" w:rsidTr="001C1A19">
        <w:trPr>
          <w:trHeight w:val="5314"/>
        </w:trPr>
        <w:tc>
          <w:tcPr>
            <w:tcW w:w="3001" w:type="dxa"/>
          </w:tcPr>
          <w:p w14:paraId="3F82F859"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Съответствие с целите</w:t>
            </w:r>
          </w:p>
        </w:tc>
        <w:tc>
          <w:tcPr>
            <w:tcW w:w="3109" w:type="dxa"/>
          </w:tcPr>
          <w:p w14:paraId="1E7E3990" w14:textId="77777777" w:rsidR="00197D06" w:rsidRPr="003F7451" w:rsidRDefault="00197D06" w:rsidP="001C1A19">
            <w:pPr>
              <w:spacing w:after="240" w:line="276" w:lineRule="auto"/>
              <w:jc w:val="both"/>
              <w:rPr>
                <w:rFonts w:ascii="Times New Roman" w:hAnsi="Times New Roman"/>
                <w:sz w:val="20"/>
                <w:szCs w:val="20"/>
              </w:rPr>
            </w:pPr>
            <w:r w:rsidRPr="003F7451">
              <w:rPr>
                <w:rFonts w:ascii="Times New Roman" w:hAnsi="Times New Roman"/>
                <w:sz w:val="20"/>
                <w:szCs w:val="20"/>
              </w:rPr>
              <w:t>Четирите схеми на необвързани с производството директни плащания, различни от схемите за климата и околната среда, както и схемите за обвързана подкрепа</w:t>
            </w:r>
            <w:r>
              <w:rPr>
                <w:rFonts w:ascii="Times New Roman" w:hAnsi="Times New Roman"/>
                <w:sz w:val="20"/>
                <w:szCs w:val="20"/>
              </w:rPr>
              <w:t>,</w:t>
            </w:r>
            <w:r w:rsidRPr="003F7451">
              <w:rPr>
                <w:rFonts w:ascii="Times New Roman" w:hAnsi="Times New Roman"/>
                <w:sz w:val="20"/>
                <w:szCs w:val="20"/>
              </w:rPr>
              <w:t xml:space="preserve"> са пряко подчинени на изпълнението на цел 1</w:t>
            </w:r>
            <w:r>
              <w:rPr>
                <w:rFonts w:ascii="Times New Roman" w:hAnsi="Times New Roman"/>
                <w:sz w:val="20"/>
                <w:szCs w:val="20"/>
              </w:rPr>
              <w:t xml:space="preserve">- </w:t>
            </w:r>
            <w:r w:rsidRPr="003B08AF">
              <w:rPr>
                <w:rFonts w:ascii="Times New Roman" w:hAnsi="Times New Roman" w:cs="Times New Roman"/>
                <w:sz w:val="20"/>
                <w:szCs w:val="20"/>
              </w:rPr>
              <w:t>Интелигентен, устойчив и диверсифициран сектор</w:t>
            </w:r>
            <w:r w:rsidRPr="003F7451">
              <w:rPr>
                <w:rFonts w:ascii="Times New Roman" w:hAnsi="Times New Roman"/>
                <w:sz w:val="20"/>
                <w:szCs w:val="20"/>
              </w:rPr>
              <w:t xml:space="preserve"> и цел 3</w:t>
            </w:r>
            <w:r>
              <w:rPr>
                <w:rFonts w:ascii="Times New Roman" w:hAnsi="Times New Roman"/>
                <w:sz w:val="20"/>
                <w:szCs w:val="20"/>
              </w:rPr>
              <w:t xml:space="preserve">- </w:t>
            </w:r>
            <w:r w:rsidRPr="003B08AF">
              <w:rPr>
                <w:rFonts w:ascii="Times New Roman" w:hAnsi="Times New Roman" w:cs="Times New Roman"/>
                <w:sz w:val="20"/>
                <w:szCs w:val="20"/>
              </w:rPr>
              <w:t>Социално-икономическа структура селски райони</w:t>
            </w:r>
            <w:r w:rsidRPr="003B08AF">
              <w:rPr>
                <w:rFonts w:ascii="Times New Roman" w:hAnsi="Times New Roman"/>
                <w:sz w:val="20"/>
                <w:szCs w:val="20"/>
              </w:rPr>
              <w:t xml:space="preserve"> от РСП.</w:t>
            </w:r>
            <w:r w:rsidRPr="003F7451">
              <w:rPr>
                <w:rFonts w:ascii="Times New Roman" w:hAnsi="Times New Roman"/>
                <w:sz w:val="20"/>
                <w:szCs w:val="20"/>
              </w:rPr>
              <w:t xml:space="preserve"> Разписаните екосхеми са концентрирани по </w:t>
            </w:r>
            <w:r w:rsidRPr="003F7451">
              <w:rPr>
                <w:rFonts w:ascii="Times New Roman" w:hAnsi="Times New Roman" w:cs="Times New Roman"/>
                <w:sz w:val="20"/>
                <w:szCs w:val="20"/>
              </w:rPr>
              <w:t>Ц2 – Грижи за околната среда и климата</w:t>
            </w:r>
            <w:r>
              <w:rPr>
                <w:rFonts w:ascii="Times New Roman" w:hAnsi="Times New Roman" w:cs="Times New Roman"/>
                <w:sz w:val="20"/>
                <w:szCs w:val="20"/>
              </w:rPr>
              <w:t>. Съществува пълно съответствие между механизмите на директните плащания и записаните в стратегическия документ общи и специфични цели.</w:t>
            </w:r>
          </w:p>
        </w:tc>
        <w:tc>
          <w:tcPr>
            <w:tcW w:w="2896" w:type="dxa"/>
          </w:tcPr>
          <w:p w14:paraId="6B730ADF" w14:textId="72707FFA" w:rsidR="00197D06" w:rsidRPr="001D72EE" w:rsidRDefault="00197D06" w:rsidP="00786A44">
            <w:pPr>
              <w:spacing w:after="240" w:line="276" w:lineRule="auto"/>
              <w:jc w:val="both"/>
              <w:rPr>
                <w:rFonts w:ascii="Times New Roman" w:hAnsi="Times New Roman"/>
                <w:sz w:val="20"/>
                <w:szCs w:val="20"/>
              </w:rPr>
            </w:pPr>
            <w:r>
              <w:rPr>
                <w:rFonts w:ascii="Times New Roman" w:hAnsi="Times New Roman"/>
                <w:sz w:val="20"/>
                <w:szCs w:val="20"/>
              </w:rPr>
              <w:t xml:space="preserve">Описаната информация, систематизирана документално в отделни фишове „Модел на интервенция“ отразява единствено специфичните цели, но не и конкретните потребности, от които произтича необходимостта за тяхното прилагане. </w:t>
            </w:r>
          </w:p>
        </w:tc>
      </w:tr>
      <w:tr w:rsidR="00197D06" w:rsidRPr="003411AE" w14:paraId="45133688" w14:textId="77777777" w:rsidTr="001C1A19">
        <w:trPr>
          <w:trHeight w:val="1452"/>
        </w:trPr>
        <w:tc>
          <w:tcPr>
            <w:tcW w:w="3001" w:type="dxa"/>
          </w:tcPr>
          <w:p w14:paraId="2029ED12"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Съответствие с идентифицираните потребности</w:t>
            </w:r>
          </w:p>
        </w:tc>
        <w:tc>
          <w:tcPr>
            <w:tcW w:w="3109" w:type="dxa"/>
          </w:tcPr>
          <w:p w14:paraId="0378A169" w14:textId="77777777" w:rsidR="00197D06" w:rsidRDefault="00197D06" w:rsidP="001C1A19">
            <w:pPr>
              <w:spacing w:after="240" w:line="276" w:lineRule="auto"/>
              <w:jc w:val="both"/>
              <w:rPr>
                <w:rFonts w:ascii="Times New Roman" w:hAnsi="Times New Roman" w:cs="Times New Roman"/>
                <w:bCs/>
                <w:sz w:val="20"/>
                <w:szCs w:val="20"/>
              </w:rPr>
            </w:pPr>
            <w:r>
              <w:rPr>
                <w:rFonts w:ascii="Times New Roman" w:hAnsi="Times New Roman"/>
                <w:sz w:val="20"/>
                <w:szCs w:val="20"/>
              </w:rPr>
              <w:t xml:space="preserve">Налице е пълно съответствие между схемите за обвързана с производството директна подкрепа и потребност 1 - </w:t>
            </w:r>
            <w:r w:rsidRPr="000749F2">
              <w:rPr>
                <w:rFonts w:ascii="Times New Roman" w:hAnsi="Times New Roman" w:cs="Times New Roman"/>
                <w:bCs/>
                <w:sz w:val="20"/>
                <w:szCs w:val="20"/>
              </w:rPr>
              <w:t>Повишаване на конкурентоспособността на стопанствата в секторите производство на зеленчуци, плодове, мляко и месо от преживни животни, които са със</w:t>
            </w:r>
            <w:r>
              <w:rPr>
                <w:rFonts w:ascii="Times New Roman" w:hAnsi="Times New Roman" w:cs="Times New Roman"/>
                <w:bCs/>
                <w:sz w:val="20"/>
                <w:szCs w:val="20"/>
              </w:rPr>
              <w:t xml:space="preserve"> стопанско значение за страната по СЦ 2 от СП.</w:t>
            </w:r>
          </w:p>
          <w:p w14:paraId="45D4F2C4" w14:textId="77777777" w:rsidR="00197D06" w:rsidRDefault="00197D06" w:rsidP="001C1A19">
            <w:pPr>
              <w:spacing w:after="240" w:line="276" w:lineRule="auto"/>
              <w:jc w:val="both"/>
              <w:rPr>
                <w:rFonts w:ascii="Times New Roman" w:hAnsi="Times New Roman" w:cs="Times New Roman"/>
                <w:sz w:val="20"/>
                <w:szCs w:val="20"/>
              </w:rPr>
            </w:pPr>
            <w:r>
              <w:rPr>
                <w:rFonts w:ascii="Times New Roman" w:hAnsi="Times New Roman"/>
                <w:sz w:val="20"/>
                <w:szCs w:val="20"/>
              </w:rPr>
              <w:t xml:space="preserve">Пълно съответствие се наблюдава и между необвързаните с производството плащания, различни от еко схеми по СЦ 1, потребност 1 - </w:t>
            </w:r>
            <w:r w:rsidRPr="00837AD0">
              <w:rPr>
                <w:rFonts w:ascii="Times New Roman" w:hAnsi="Times New Roman" w:cs="Times New Roman"/>
                <w:sz w:val="20"/>
                <w:szCs w:val="20"/>
              </w:rPr>
              <w:t>Доходи на ЗС</w:t>
            </w:r>
            <w:r>
              <w:rPr>
                <w:rFonts w:ascii="Times New Roman" w:hAnsi="Times New Roman" w:cs="Times New Roman"/>
                <w:sz w:val="20"/>
                <w:szCs w:val="20"/>
              </w:rPr>
              <w:t xml:space="preserve">, потребност 2 - </w:t>
            </w:r>
            <w:r w:rsidRPr="00837AD0">
              <w:rPr>
                <w:rFonts w:ascii="Times New Roman" w:hAnsi="Times New Roman" w:cs="Times New Roman"/>
                <w:sz w:val="20"/>
                <w:szCs w:val="20"/>
              </w:rPr>
              <w:t>Икономически потенциал</w:t>
            </w:r>
            <w:r>
              <w:rPr>
                <w:rFonts w:ascii="Times New Roman" w:hAnsi="Times New Roman" w:cs="Times New Roman"/>
                <w:sz w:val="20"/>
                <w:szCs w:val="20"/>
              </w:rPr>
              <w:t xml:space="preserve"> и потребност 3 – ЗС по сектори, както и по СЦ 7, потребност 2 - </w:t>
            </w:r>
            <w:r w:rsidRPr="00837AD0">
              <w:rPr>
                <w:rFonts w:ascii="Times New Roman" w:hAnsi="Times New Roman" w:cs="Times New Roman"/>
                <w:sz w:val="20"/>
                <w:szCs w:val="20"/>
              </w:rPr>
              <w:t>Подкрепа доход, стартиране дейност</w:t>
            </w:r>
            <w:r>
              <w:rPr>
                <w:rFonts w:ascii="Times New Roman" w:hAnsi="Times New Roman" w:cs="Times New Roman"/>
                <w:sz w:val="20"/>
                <w:szCs w:val="20"/>
              </w:rPr>
              <w:t>.</w:t>
            </w:r>
          </w:p>
          <w:p w14:paraId="157216D5" w14:textId="77777777" w:rsidR="00197D06" w:rsidRPr="00AD2E14" w:rsidRDefault="00197D06" w:rsidP="001C1A19">
            <w:pPr>
              <w:spacing w:after="240" w:line="276" w:lineRule="auto"/>
              <w:jc w:val="both"/>
              <w:rPr>
                <w:rFonts w:ascii="Times New Roman" w:hAnsi="Times New Roman"/>
                <w:sz w:val="20"/>
                <w:szCs w:val="20"/>
              </w:rPr>
            </w:pPr>
            <w:r>
              <w:rPr>
                <w:rFonts w:ascii="Times New Roman" w:hAnsi="Times New Roman" w:cs="Times New Roman"/>
                <w:sz w:val="20"/>
                <w:szCs w:val="20"/>
              </w:rPr>
              <w:t xml:space="preserve">В описанието на еко схемите, </w:t>
            </w:r>
            <w:r>
              <w:rPr>
                <w:rFonts w:ascii="Times New Roman" w:hAnsi="Times New Roman" w:cs="Times New Roman"/>
                <w:sz w:val="20"/>
                <w:szCs w:val="20"/>
              </w:rPr>
              <w:lastRenderedPageBreak/>
              <w:t>представено на Четиринадесетото заседание на ТРГ по СП са посочени само специфичните цели 4, 5 и 6, но не са конкретизирани потребностите, по които се отнасят отделните интервенции, което затруднява оценката на съответствието.</w:t>
            </w:r>
          </w:p>
        </w:tc>
        <w:tc>
          <w:tcPr>
            <w:tcW w:w="2896" w:type="dxa"/>
          </w:tcPr>
          <w:p w14:paraId="54E2A3BF" w14:textId="77777777" w:rsidR="00197D06" w:rsidRDefault="00197D06" w:rsidP="001C1A19">
            <w:pPr>
              <w:spacing w:after="240" w:line="276" w:lineRule="auto"/>
              <w:jc w:val="both"/>
              <w:rPr>
                <w:rFonts w:ascii="Times New Roman" w:hAnsi="Times New Roman" w:cs="Times New Roman"/>
                <w:bCs/>
                <w:sz w:val="20"/>
                <w:szCs w:val="20"/>
              </w:rPr>
            </w:pPr>
            <w:r>
              <w:rPr>
                <w:rFonts w:ascii="Times New Roman" w:hAnsi="Times New Roman"/>
                <w:sz w:val="20"/>
                <w:szCs w:val="20"/>
              </w:rPr>
              <w:lastRenderedPageBreak/>
              <w:t xml:space="preserve">Съгласно посоченото описание, интервенциите на обвързани с производството директни плащания – говеда в планински райони, овце и кози в планински райони, плодове и зеленчуци в планински райони е по-коректно да се поставят в пряка връзка със СЦ 1, потребност </w:t>
            </w:r>
            <w:r w:rsidRPr="000749F2">
              <w:rPr>
                <w:rFonts w:ascii="Times New Roman" w:hAnsi="Times New Roman" w:cs="Times New Roman"/>
                <w:bCs/>
                <w:sz w:val="20"/>
                <w:szCs w:val="20"/>
              </w:rPr>
              <w:t>4. Укрепване жизнеспособността на земеделските стопанства в районите с природни и други ограничения</w:t>
            </w:r>
            <w:r>
              <w:rPr>
                <w:rFonts w:ascii="Times New Roman" w:hAnsi="Times New Roman" w:cs="Times New Roman"/>
                <w:bCs/>
                <w:sz w:val="20"/>
                <w:szCs w:val="20"/>
              </w:rPr>
              <w:t>, а не както е посочено – СЦ2, потребност 1 – ЗС по сектори.</w:t>
            </w:r>
          </w:p>
          <w:p w14:paraId="15B0C356" w14:textId="20048DE2"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Необходимо е в интервенционната стратегия ясно да се диференцират екосхемите с характер на плащания на хектар, които допълват основното подпомагане на доходите </w:t>
            </w:r>
            <w:r w:rsidRPr="00AC6BF9">
              <w:rPr>
                <w:rFonts w:ascii="Times New Roman" w:hAnsi="Times New Roman"/>
                <w:sz w:val="20"/>
                <w:szCs w:val="20"/>
              </w:rPr>
              <w:t>(</w:t>
            </w:r>
            <w:r>
              <w:rPr>
                <w:rFonts w:ascii="Times New Roman" w:hAnsi="Times New Roman"/>
                <w:sz w:val="20"/>
                <w:szCs w:val="20"/>
              </w:rPr>
              <w:t xml:space="preserve">чл. </w:t>
            </w:r>
            <w:r w:rsidR="005C2911">
              <w:rPr>
                <w:rFonts w:ascii="Times New Roman" w:hAnsi="Times New Roman"/>
                <w:sz w:val="20"/>
                <w:szCs w:val="20"/>
              </w:rPr>
              <w:t>31</w:t>
            </w:r>
            <w:r>
              <w:rPr>
                <w:rFonts w:ascii="Times New Roman" w:hAnsi="Times New Roman"/>
                <w:sz w:val="20"/>
                <w:szCs w:val="20"/>
              </w:rPr>
              <w:t>, т. 6 а</w:t>
            </w:r>
            <w:r w:rsidRPr="00AC6BF9">
              <w:rPr>
                <w:rFonts w:ascii="Times New Roman" w:hAnsi="Times New Roman"/>
                <w:sz w:val="20"/>
                <w:szCs w:val="20"/>
              </w:rPr>
              <w:t>)</w:t>
            </w:r>
            <w:r>
              <w:rPr>
                <w:rFonts w:ascii="Times New Roman" w:hAnsi="Times New Roman"/>
                <w:sz w:val="20"/>
                <w:szCs w:val="20"/>
              </w:rPr>
              <w:t xml:space="preserve"> от РСП</w:t>
            </w:r>
            <w:r w:rsidRPr="00AC6BF9">
              <w:rPr>
                <w:rFonts w:ascii="Times New Roman" w:hAnsi="Times New Roman"/>
                <w:sz w:val="20"/>
                <w:szCs w:val="20"/>
              </w:rPr>
              <w:t>)</w:t>
            </w:r>
            <w:r>
              <w:rPr>
                <w:rFonts w:ascii="Times New Roman" w:hAnsi="Times New Roman"/>
                <w:sz w:val="20"/>
                <w:szCs w:val="20"/>
              </w:rPr>
              <w:t xml:space="preserve"> и тези с характер на компенсаторни </w:t>
            </w:r>
            <w:r>
              <w:rPr>
                <w:rFonts w:ascii="Times New Roman" w:hAnsi="Times New Roman"/>
                <w:sz w:val="20"/>
                <w:szCs w:val="20"/>
              </w:rPr>
              <w:lastRenderedPageBreak/>
              <w:t xml:space="preserve">плащания в резултат на поети задължения </w:t>
            </w:r>
            <w:r w:rsidRPr="00AC6BF9">
              <w:rPr>
                <w:rFonts w:ascii="Times New Roman" w:hAnsi="Times New Roman"/>
                <w:sz w:val="20"/>
                <w:szCs w:val="20"/>
              </w:rPr>
              <w:t>(</w:t>
            </w:r>
            <w:r>
              <w:rPr>
                <w:rFonts w:ascii="Times New Roman" w:hAnsi="Times New Roman"/>
                <w:sz w:val="20"/>
                <w:szCs w:val="20"/>
              </w:rPr>
              <w:t xml:space="preserve">чл. </w:t>
            </w:r>
            <w:r w:rsidR="005C2911">
              <w:rPr>
                <w:rFonts w:ascii="Times New Roman" w:hAnsi="Times New Roman"/>
                <w:sz w:val="20"/>
                <w:szCs w:val="20"/>
              </w:rPr>
              <w:t>31</w:t>
            </w:r>
            <w:r>
              <w:rPr>
                <w:rFonts w:ascii="Times New Roman" w:hAnsi="Times New Roman"/>
                <w:sz w:val="20"/>
                <w:szCs w:val="20"/>
              </w:rPr>
              <w:t>, т. 6 б</w:t>
            </w:r>
            <w:r w:rsidRPr="00AC6BF9">
              <w:rPr>
                <w:rFonts w:ascii="Times New Roman" w:hAnsi="Times New Roman"/>
                <w:sz w:val="20"/>
                <w:szCs w:val="20"/>
              </w:rPr>
              <w:t>)</w:t>
            </w:r>
            <w:r>
              <w:rPr>
                <w:rFonts w:ascii="Times New Roman" w:hAnsi="Times New Roman"/>
                <w:sz w:val="20"/>
                <w:szCs w:val="20"/>
              </w:rPr>
              <w:t xml:space="preserve"> от РСП</w:t>
            </w:r>
            <w:r w:rsidRPr="00AC6BF9">
              <w:rPr>
                <w:rFonts w:ascii="Times New Roman" w:hAnsi="Times New Roman"/>
                <w:sz w:val="20"/>
                <w:szCs w:val="20"/>
              </w:rPr>
              <w:t>)</w:t>
            </w:r>
            <w:r>
              <w:rPr>
                <w:rFonts w:ascii="Times New Roman" w:hAnsi="Times New Roman"/>
                <w:sz w:val="20"/>
                <w:szCs w:val="20"/>
              </w:rPr>
              <w:t>.</w:t>
            </w:r>
          </w:p>
          <w:p w14:paraId="394271C4" w14:textId="77777777" w:rsidR="00197D06" w:rsidRPr="00AC6BF9"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Липсата на конкретизиране на обвързаността с конкретни потребности в описанието на всяка една от еко схемите, затруднява оценката на съответствието. Безспорно всички интервенции, свързани с климата и околната среда допринасят за изпълнението на специфични цели 4, 5 и 6, но не е ясно кога е налична пряка връзка и кога косвена.</w:t>
            </w:r>
            <w:r w:rsidR="006B5DC9">
              <w:rPr>
                <w:rFonts w:ascii="Times New Roman" w:hAnsi="Times New Roman"/>
                <w:sz w:val="20"/>
                <w:szCs w:val="20"/>
              </w:rPr>
              <w:t xml:space="preserve"> </w:t>
            </w:r>
            <w:r>
              <w:rPr>
                <w:rFonts w:ascii="Times New Roman" w:hAnsi="Times New Roman"/>
                <w:sz w:val="20"/>
                <w:szCs w:val="20"/>
              </w:rPr>
              <w:t>Посочените механизми трябва да се опишат в интервенционната стратегия.</w:t>
            </w:r>
          </w:p>
        </w:tc>
      </w:tr>
      <w:tr w:rsidR="00197D06" w:rsidRPr="003411AE" w14:paraId="358D6F59" w14:textId="77777777" w:rsidTr="001C1A19">
        <w:trPr>
          <w:trHeight w:val="1452"/>
        </w:trPr>
        <w:tc>
          <w:tcPr>
            <w:tcW w:w="3001" w:type="dxa"/>
          </w:tcPr>
          <w:p w14:paraId="0D1FE071"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lastRenderedPageBreak/>
              <w:t>Синергизъм с останалите интервенции по същата специфична цел</w:t>
            </w:r>
          </w:p>
        </w:tc>
        <w:tc>
          <w:tcPr>
            <w:tcW w:w="3109" w:type="dxa"/>
          </w:tcPr>
          <w:p w14:paraId="1AF20B25"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Съществува висока степен на допълняемост между директните плащания, необвързани с производството по СЦ1 – основно, преразпределително, плащане за дребни ЗС. Едновременното им приложение с инвестиционните мерки и пазарните механизми за сътрудничество за къси доставки и местни пазари предпоставя реализирането на синергизъм по отношение надеждността на земеделските доходи и продоволствената сигурност.</w:t>
            </w:r>
          </w:p>
          <w:p w14:paraId="52A257D7"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Потенциал за усилване на ефекта по линия на конкурентоспособността на ЗС носи приложението на схемите по обвързана подкрепа с инвестициите в земеделските стопанства и секторните интервенции.</w:t>
            </w:r>
          </w:p>
          <w:p w14:paraId="3910C54C" w14:textId="77777777" w:rsidR="00197D06" w:rsidRPr="001959EB"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Положителен момент е обвързаността между екосхемите и Стандартите за добро земеделско и екологично състояние </w:t>
            </w:r>
            <w:r w:rsidRPr="00AC6BF9">
              <w:rPr>
                <w:rFonts w:ascii="Times New Roman" w:hAnsi="Times New Roman"/>
                <w:sz w:val="20"/>
                <w:szCs w:val="20"/>
              </w:rPr>
              <w:t>(</w:t>
            </w:r>
            <w:r>
              <w:rPr>
                <w:rFonts w:ascii="Times New Roman" w:hAnsi="Times New Roman"/>
                <w:sz w:val="20"/>
                <w:szCs w:val="20"/>
              </w:rPr>
              <w:t>условностите</w:t>
            </w:r>
            <w:r w:rsidRPr="00AC6BF9">
              <w:rPr>
                <w:rFonts w:ascii="Times New Roman" w:hAnsi="Times New Roman"/>
                <w:sz w:val="20"/>
                <w:szCs w:val="20"/>
              </w:rPr>
              <w:t>).</w:t>
            </w:r>
          </w:p>
        </w:tc>
        <w:tc>
          <w:tcPr>
            <w:tcW w:w="2896" w:type="dxa"/>
          </w:tcPr>
          <w:p w14:paraId="536DC78E" w14:textId="77777777" w:rsidR="00197D06" w:rsidRPr="006D1B37"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Не е ясно разграничението между отделните еко схеми, под формата на необвързани с производството директни плащания, съобразно приложенето им по конкретни специфични цели. Проблемът произтича от липсата на ясно описание на адресирането на всяка една екосхема с конкретната потребност по отделни специфични цели. Общото посочване на приноса едновременно по трите специфични цели – 4, 5 и 6 затруднява констатирането на преките и косвени връзки между специфични цели – потребности и интервенции.</w:t>
            </w:r>
          </w:p>
        </w:tc>
      </w:tr>
      <w:tr w:rsidR="00197D06" w:rsidRPr="00F46FA1" w14:paraId="02782498" w14:textId="77777777" w:rsidTr="001C1A19">
        <w:trPr>
          <w:trHeight w:val="1452"/>
        </w:trPr>
        <w:tc>
          <w:tcPr>
            <w:tcW w:w="3001" w:type="dxa"/>
          </w:tcPr>
          <w:p w14:paraId="0DF57E3B"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lastRenderedPageBreak/>
              <w:t>Синергизъм с интервенциите по различни специфични цели</w:t>
            </w:r>
          </w:p>
        </w:tc>
        <w:tc>
          <w:tcPr>
            <w:tcW w:w="3109" w:type="dxa"/>
          </w:tcPr>
          <w:p w14:paraId="1DF84932"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Всички посочени интервенции под формата на необвързани с производството директни плащания кореспондират с различни специфични цели в по-голяма или по-малка степен. </w:t>
            </w:r>
          </w:p>
          <w:p w14:paraId="591CB9A3"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Обвързаната подкрепа, детайлизирана по сектори, приложима по СЦ 2, се очаква да допринесе и постигането на СЦ1 – Достатъчно надеждни земеделски доходи и устойчивост, потребност 3 – подпомагане на земеделските стопанства в секторите зеленчуци, трайни насаждения и преживни животни за увеличаване на икономическия им потенциал.</w:t>
            </w:r>
          </w:p>
          <w:p w14:paraId="3E0A7E14"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Представените интервенции по СЦ1 – основно, преразпределително и плащане за дребни ЗС носи потенциален принос за реализацията на СЦ2 и СЦ 7.</w:t>
            </w:r>
          </w:p>
          <w:p w14:paraId="33939344" w14:textId="77777777" w:rsidR="00197D06" w:rsidRPr="001D72EE" w:rsidRDefault="00197D06" w:rsidP="001C1A19">
            <w:pPr>
              <w:spacing w:after="240" w:line="276" w:lineRule="auto"/>
              <w:rPr>
                <w:rFonts w:ascii="Times New Roman" w:hAnsi="Times New Roman"/>
                <w:sz w:val="20"/>
                <w:szCs w:val="20"/>
              </w:rPr>
            </w:pPr>
            <w:r>
              <w:rPr>
                <w:rFonts w:ascii="Times New Roman" w:hAnsi="Times New Roman"/>
                <w:sz w:val="20"/>
                <w:szCs w:val="20"/>
              </w:rPr>
              <w:t>Налице е силна взаимовръзка между директните плащания, свързани с климата и околната среда с потребностите по СЦ4, Сц5 и СЦ6 и в малко по-слаба степен със СЦ9.</w:t>
            </w:r>
          </w:p>
        </w:tc>
        <w:tc>
          <w:tcPr>
            <w:tcW w:w="2896" w:type="dxa"/>
          </w:tcPr>
          <w:p w14:paraId="3F8574EA"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Логиката на интервенциите под формата на директни плащания – обвързани и необвързани с производството, очертава по-силна степен на синергизъм между механизмите, подчинени на на специфичните цели в ламките на една обща цел от СП. По-трудно може да се открие приноса, който може да се очаква при взаимодействието им с останалите механизми. </w:t>
            </w:r>
          </w:p>
          <w:p w14:paraId="7DE30D58"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Схемите на обвързани с производството плащания трябва да кореспондират с механизмите за споделяне на знания, иновации и цифровизация, както и с екологичните изисквания.</w:t>
            </w:r>
          </w:p>
          <w:p w14:paraId="0A83EF18" w14:textId="77777777" w:rsidR="00197D06" w:rsidRPr="001D72EE"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Еко схемите са силно взаимообвързани в рамките на СЦ 4, 5 и 6 – Цел 2 от СП, но връзката им с останалите общи и специфични цели е слаба и това се наблюдава най-вече по отношение на хоризонталната цел.</w:t>
            </w:r>
          </w:p>
        </w:tc>
      </w:tr>
      <w:tr w:rsidR="00197D06" w:rsidRPr="00FC43F0" w14:paraId="223AED80" w14:textId="77777777" w:rsidTr="001C1A19">
        <w:trPr>
          <w:trHeight w:val="1452"/>
        </w:trPr>
        <w:tc>
          <w:tcPr>
            <w:tcW w:w="3001" w:type="dxa"/>
          </w:tcPr>
          <w:p w14:paraId="56208986"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Ефективност на интервенциите</w:t>
            </w:r>
          </w:p>
        </w:tc>
        <w:tc>
          <w:tcPr>
            <w:tcW w:w="3109" w:type="dxa"/>
          </w:tcPr>
          <w:p w14:paraId="3948BD43"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Всички интервенции под формата на директни плащания са обвързани с показатели за резултати и показатели за крайни продукти. </w:t>
            </w:r>
          </w:p>
          <w:p w14:paraId="36918D2E" w14:textId="77777777" w:rsidR="00197D06" w:rsidRPr="00B91B83"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На места се наблюдават несъответствия между посочените индикатори във фишовете на интервенциите и посочените такива в Приложение </w:t>
            </w:r>
            <w:r>
              <w:rPr>
                <w:rFonts w:ascii="Times New Roman" w:hAnsi="Times New Roman"/>
                <w:sz w:val="20"/>
                <w:szCs w:val="20"/>
                <w:lang w:val="en-US"/>
              </w:rPr>
              <w:t>I</w:t>
            </w:r>
            <w:r w:rsidRPr="00AC6BF9">
              <w:rPr>
                <w:rFonts w:ascii="Times New Roman" w:hAnsi="Times New Roman"/>
                <w:sz w:val="20"/>
                <w:szCs w:val="20"/>
              </w:rPr>
              <w:t xml:space="preserve"> </w:t>
            </w:r>
            <w:r>
              <w:rPr>
                <w:rFonts w:ascii="Times New Roman" w:hAnsi="Times New Roman"/>
                <w:sz w:val="20"/>
                <w:szCs w:val="20"/>
              </w:rPr>
              <w:t xml:space="preserve">към РСП </w:t>
            </w:r>
            <w:r w:rsidRPr="00AC6BF9">
              <w:rPr>
                <w:rFonts w:ascii="Times New Roman" w:hAnsi="Times New Roman"/>
                <w:sz w:val="20"/>
                <w:szCs w:val="20"/>
              </w:rPr>
              <w:t xml:space="preserve">– </w:t>
            </w:r>
            <w:r>
              <w:rPr>
                <w:rFonts w:ascii="Times New Roman" w:hAnsi="Times New Roman"/>
                <w:sz w:val="20"/>
                <w:szCs w:val="20"/>
              </w:rPr>
              <w:t>Показатели за крайните продукти, резултатите и въздействието съгласно чл. 7</w:t>
            </w:r>
          </w:p>
        </w:tc>
        <w:tc>
          <w:tcPr>
            <w:tcW w:w="2896" w:type="dxa"/>
          </w:tcPr>
          <w:p w14:paraId="08E1EF63"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Да се прецизират индикаторите за продукт по схемите за обвързана подкрепа и по еко схемите, съобразно посочените в Приложение </w:t>
            </w:r>
            <w:r>
              <w:rPr>
                <w:rFonts w:ascii="Times New Roman" w:hAnsi="Times New Roman"/>
                <w:sz w:val="20"/>
                <w:szCs w:val="20"/>
                <w:lang w:val="en-US"/>
              </w:rPr>
              <w:t>I</w:t>
            </w:r>
            <w:r>
              <w:rPr>
                <w:rFonts w:ascii="Times New Roman" w:hAnsi="Times New Roman"/>
                <w:sz w:val="20"/>
                <w:szCs w:val="20"/>
              </w:rPr>
              <w:t>.</w:t>
            </w:r>
          </w:p>
          <w:p w14:paraId="5EA95BFD" w14:textId="77777777" w:rsidR="00197D06" w:rsidRPr="000F22A3" w:rsidRDefault="00197D06" w:rsidP="001C1A19">
            <w:pPr>
              <w:spacing w:after="240" w:line="276" w:lineRule="auto"/>
              <w:rPr>
                <w:rFonts w:ascii="Times New Roman" w:hAnsi="Times New Roman"/>
                <w:sz w:val="20"/>
                <w:szCs w:val="20"/>
              </w:rPr>
            </w:pPr>
            <w:r>
              <w:rPr>
                <w:rFonts w:ascii="Times New Roman" w:hAnsi="Times New Roman"/>
                <w:sz w:val="20"/>
                <w:szCs w:val="20"/>
              </w:rPr>
              <w:t>Поради липсата на конкретни количествени и финансови параметри на интервенциите на този етап не е възможно да се оцени ефективността от тяхното приложение.</w:t>
            </w:r>
          </w:p>
        </w:tc>
      </w:tr>
      <w:tr w:rsidR="00197D06" w:rsidRPr="003411AE" w14:paraId="43A531BD" w14:textId="77777777" w:rsidTr="001C1A19">
        <w:tc>
          <w:tcPr>
            <w:tcW w:w="3001" w:type="dxa"/>
            <w:tcBorders>
              <w:bottom w:val="single" w:sz="8" w:space="0" w:color="ED7D31"/>
            </w:tcBorders>
            <w:shd w:val="clear" w:color="auto" w:fill="FBE4D5"/>
          </w:tcPr>
          <w:p w14:paraId="49B61341" w14:textId="77777777" w:rsidR="00197D06" w:rsidRPr="003F7451" w:rsidRDefault="00197D06" w:rsidP="001C1A19">
            <w:pPr>
              <w:spacing w:after="0" w:line="276" w:lineRule="auto"/>
              <w:rPr>
                <w:rFonts w:ascii="Times New Roman" w:hAnsi="Times New Roman"/>
                <w:b/>
                <w:sz w:val="20"/>
                <w:szCs w:val="20"/>
                <w:lang w:val="en-US"/>
              </w:rPr>
            </w:pPr>
            <w:r>
              <w:rPr>
                <w:rFonts w:ascii="Times New Roman" w:hAnsi="Times New Roman"/>
                <w:b/>
                <w:sz w:val="20"/>
                <w:szCs w:val="20"/>
              </w:rPr>
              <w:t>Общо заключение</w:t>
            </w:r>
          </w:p>
        </w:tc>
        <w:tc>
          <w:tcPr>
            <w:tcW w:w="6005" w:type="dxa"/>
            <w:gridSpan w:val="2"/>
            <w:tcBorders>
              <w:bottom w:val="single" w:sz="8" w:space="0" w:color="ED7D31"/>
            </w:tcBorders>
            <w:shd w:val="clear" w:color="auto" w:fill="FBE4D5"/>
          </w:tcPr>
          <w:p w14:paraId="690D7097" w14:textId="77777777" w:rsidR="00197D06" w:rsidRPr="006B09F9"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Структурата на директните плащания – необвързани и обвързани с производството предполага значителен принос за реализирането на поставените специфични и общи цели в СП. Налице са силни </w:t>
            </w:r>
            <w:r>
              <w:rPr>
                <w:rFonts w:ascii="Times New Roman" w:hAnsi="Times New Roman"/>
                <w:sz w:val="20"/>
                <w:szCs w:val="20"/>
              </w:rPr>
              <w:lastRenderedPageBreak/>
              <w:t>синергични връзки с интервенциите по същите специфични цели. Значително по-слабо се намират такива при взаимодействието на част от директните плащания с потребностите по различни специфични цели. Необходимо е да се засили връзката между еко схемите и останалите интервенции, както и връзката с механизмите по хоризонталната цел. Трябва да се прецизират и конкретизират индикаторите за резултати и крайни продукти.</w:t>
            </w:r>
            <w:r w:rsidRPr="006B09F9">
              <w:rPr>
                <w:rFonts w:ascii="Times New Roman" w:hAnsi="Times New Roman"/>
                <w:sz w:val="20"/>
                <w:szCs w:val="20"/>
              </w:rPr>
              <w:t xml:space="preserve"> </w:t>
            </w:r>
            <w:r>
              <w:rPr>
                <w:rFonts w:ascii="Times New Roman" w:hAnsi="Times New Roman"/>
                <w:sz w:val="20"/>
                <w:szCs w:val="20"/>
              </w:rPr>
              <w:t xml:space="preserve">Натрупаният опит от предходните години на прилагане на обвързана подкрепа показва, че има значително вариране в нивата на подпомагане на площ и единица животни по различните схеми, което се дължи на определяне на съответните бюджети. За да се избегне това може да се върви към определяне на плащанията на база акуратни, актуални и представителни брутни маржини, отношенията между отделните такива по производства да служат за формиране на единичните плащания по производства и сектори. Това ще облекчи неудобствата от варирането през годините на подпомагането по производства и от големите флуктоации при заявките за подпомагане по отделните схеми. </w:t>
            </w:r>
          </w:p>
        </w:tc>
      </w:tr>
    </w:tbl>
    <w:p w14:paraId="3371F42E" w14:textId="77777777" w:rsidR="00197D06" w:rsidRPr="00AC6BF9" w:rsidRDefault="00197D06" w:rsidP="00197D06">
      <w:pPr>
        <w:jc w:val="both"/>
        <w:rPr>
          <w:rFonts w:ascii="Times New Roman" w:hAnsi="Times New Roman" w:cs="Times New Roman"/>
          <w:sz w:val="20"/>
          <w:szCs w:val="20"/>
        </w:rPr>
      </w:pPr>
    </w:p>
    <w:p w14:paraId="35B15E5B" w14:textId="77777777" w:rsidR="00197D06" w:rsidRPr="00AC6BF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Общият набор от секторни интервенции включва механизми за подкрепа на четирите сектора, идентифицирани като уязвими в анализите на състоянието и </w:t>
      </w:r>
      <w:r>
        <w:rPr>
          <w:rFonts w:ascii="Times New Roman" w:eastAsia="Times New Roman" w:hAnsi="Times New Roman" w:cs="Times New Roman"/>
          <w:sz w:val="20"/>
          <w:szCs w:val="20"/>
          <w:lang w:val="en-US"/>
        </w:rPr>
        <w:t>SWOT</w:t>
      </w:r>
      <w:r w:rsidRPr="00AC6BF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анализите -  „Пчеларство“, „Лозаро-винарски сектор“, „Плодове и зеленчуци“ и „Мляко и млечни продукти“.</w:t>
      </w:r>
    </w:p>
    <w:p w14:paraId="707D9422" w14:textId="77777777" w:rsidR="00197D06" w:rsidRPr="00FB7C01"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Предвидените десет интервенции в сектор „Пчеларство“, съответстват и покриват в голяма степен допустимите механизми за въздействие, посочени в чл. 55, т. 1 от Регламента за СП. Налице е висока степен на балансираност и съгласуваност между инструментите, насочени към засилване на пазарната ориентация и повишаване конкурентоспособността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инвестиции в материални и нематериални активи, увеличаване на търговската стойност и качеството на продуктите, популяризиране, комуникация и маркетинг</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 тези за модернизиране на сектора, чрез знания, иновации и цифровизация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обмен на информация и добри практики, чрез работа в мрежа; подкрепа за научни изследвания; техническа помощ за пчелари и пчеларски организации</w:t>
      </w:r>
      <w:r w:rsidRPr="00AC6B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Към изпълнението на екологичните цели и най-вече по посока предотвратяване загубата на биологично разнообразие и подобряване на екосистемните услуги са адресирани интервенциите за борба срещу агресорите и болестите в кошера, подновяване на пчелните кошери, вкл. развъждането на пчели, рационализиране на подвижното пчеларство и действия за запазване и увеличаване на наличния брой пчелни кошери.</w:t>
      </w:r>
    </w:p>
    <w:p w14:paraId="1CA8DCB5" w14:textId="77777777" w:rsidR="0064364D" w:rsidRDefault="0064364D" w:rsidP="00197D06">
      <w:pPr>
        <w:jc w:val="both"/>
        <w:rPr>
          <w:rFonts w:ascii="Times New Roman" w:hAnsi="Times New Roman" w:cs="Times New Roman"/>
          <w:b/>
          <w:i/>
          <w:sz w:val="20"/>
          <w:szCs w:val="20"/>
        </w:rPr>
      </w:pPr>
    </w:p>
    <w:p w14:paraId="1527C514" w14:textId="77777777" w:rsidR="0064364D" w:rsidRDefault="0064364D" w:rsidP="00197D06">
      <w:pPr>
        <w:jc w:val="both"/>
        <w:rPr>
          <w:rFonts w:ascii="Times New Roman" w:hAnsi="Times New Roman" w:cs="Times New Roman"/>
          <w:b/>
          <w:i/>
          <w:sz w:val="20"/>
          <w:szCs w:val="20"/>
        </w:rPr>
      </w:pPr>
    </w:p>
    <w:p w14:paraId="31C04205" w14:textId="77777777" w:rsidR="0064364D" w:rsidRDefault="0064364D" w:rsidP="00197D06">
      <w:pPr>
        <w:jc w:val="both"/>
        <w:rPr>
          <w:rFonts w:ascii="Times New Roman" w:hAnsi="Times New Roman" w:cs="Times New Roman"/>
          <w:b/>
          <w:i/>
          <w:sz w:val="20"/>
          <w:szCs w:val="20"/>
        </w:rPr>
      </w:pPr>
    </w:p>
    <w:p w14:paraId="37B184AC" w14:textId="77777777" w:rsidR="0064364D" w:rsidRDefault="0064364D" w:rsidP="00197D06">
      <w:pPr>
        <w:jc w:val="both"/>
        <w:rPr>
          <w:rFonts w:ascii="Times New Roman" w:hAnsi="Times New Roman" w:cs="Times New Roman"/>
          <w:b/>
          <w:i/>
          <w:sz w:val="20"/>
          <w:szCs w:val="20"/>
        </w:rPr>
      </w:pPr>
    </w:p>
    <w:p w14:paraId="303B7F92" w14:textId="77777777" w:rsidR="0064364D" w:rsidRDefault="0064364D" w:rsidP="00197D06">
      <w:pPr>
        <w:jc w:val="both"/>
        <w:rPr>
          <w:rFonts w:ascii="Times New Roman" w:hAnsi="Times New Roman" w:cs="Times New Roman"/>
          <w:b/>
          <w:i/>
          <w:sz w:val="20"/>
          <w:szCs w:val="20"/>
        </w:rPr>
      </w:pPr>
    </w:p>
    <w:p w14:paraId="7599C9A5" w14:textId="77777777" w:rsidR="0064364D" w:rsidRDefault="0064364D" w:rsidP="00197D06">
      <w:pPr>
        <w:jc w:val="both"/>
        <w:rPr>
          <w:rFonts w:ascii="Times New Roman" w:hAnsi="Times New Roman" w:cs="Times New Roman"/>
          <w:b/>
          <w:i/>
          <w:sz w:val="20"/>
          <w:szCs w:val="20"/>
        </w:rPr>
      </w:pPr>
    </w:p>
    <w:p w14:paraId="27D9B554" w14:textId="77777777" w:rsidR="0064364D" w:rsidRDefault="0064364D" w:rsidP="00197D06">
      <w:pPr>
        <w:jc w:val="both"/>
        <w:rPr>
          <w:rFonts w:ascii="Times New Roman" w:hAnsi="Times New Roman" w:cs="Times New Roman"/>
          <w:b/>
          <w:i/>
          <w:sz w:val="20"/>
          <w:szCs w:val="20"/>
        </w:rPr>
      </w:pPr>
    </w:p>
    <w:p w14:paraId="660E310E" w14:textId="77777777" w:rsidR="0064364D" w:rsidRDefault="0064364D" w:rsidP="00197D06">
      <w:pPr>
        <w:jc w:val="both"/>
        <w:rPr>
          <w:rFonts w:ascii="Times New Roman" w:hAnsi="Times New Roman" w:cs="Times New Roman"/>
          <w:b/>
          <w:i/>
          <w:sz w:val="20"/>
          <w:szCs w:val="20"/>
        </w:rPr>
      </w:pPr>
    </w:p>
    <w:p w14:paraId="497CC23F" w14:textId="77777777" w:rsidR="0064364D" w:rsidRDefault="0064364D" w:rsidP="00197D06">
      <w:pPr>
        <w:jc w:val="both"/>
        <w:rPr>
          <w:rFonts w:ascii="Times New Roman" w:hAnsi="Times New Roman" w:cs="Times New Roman"/>
          <w:b/>
          <w:i/>
          <w:sz w:val="20"/>
          <w:szCs w:val="20"/>
        </w:rPr>
      </w:pPr>
    </w:p>
    <w:p w14:paraId="5234D4C2" w14:textId="77777777" w:rsidR="0064364D" w:rsidRDefault="0064364D" w:rsidP="00197D06">
      <w:pPr>
        <w:jc w:val="both"/>
        <w:rPr>
          <w:rFonts w:ascii="Times New Roman" w:hAnsi="Times New Roman" w:cs="Times New Roman"/>
          <w:b/>
          <w:i/>
          <w:sz w:val="20"/>
          <w:szCs w:val="20"/>
        </w:rPr>
      </w:pPr>
    </w:p>
    <w:p w14:paraId="4FD30991" w14:textId="77777777" w:rsidR="00197D06" w:rsidRPr="006B09F9" w:rsidRDefault="00197D06" w:rsidP="00197D06">
      <w:pPr>
        <w:jc w:val="both"/>
        <w:rPr>
          <w:rFonts w:ascii="Times New Roman" w:hAnsi="Times New Roman" w:cs="Times New Roman"/>
          <w:b/>
          <w:i/>
          <w:sz w:val="20"/>
          <w:szCs w:val="20"/>
        </w:rPr>
      </w:pPr>
      <w:r w:rsidRPr="00F14501">
        <w:rPr>
          <w:rFonts w:ascii="Times New Roman" w:hAnsi="Times New Roman" w:cs="Times New Roman"/>
          <w:b/>
          <w:i/>
          <w:sz w:val="20"/>
          <w:szCs w:val="20"/>
        </w:rPr>
        <w:lastRenderedPageBreak/>
        <w:t>Л</w:t>
      </w:r>
      <w:r>
        <w:rPr>
          <w:rFonts w:ascii="Times New Roman" w:hAnsi="Times New Roman" w:cs="Times New Roman"/>
          <w:b/>
          <w:i/>
          <w:sz w:val="20"/>
          <w:szCs w:val="20"/>
        </w:rPr>
        <w:t xml:space="preserve">огика на интервенциите по Глава трета „Секторни видове интервенции“ от Регламента за СП </w:t>
      </w:r>
      <w:r w:rsidRPr="006B09F9">
        <w:rPr>
          <w:rFonts w:ascii="Times New Roman" w:hAnsi="Times New Roman" w:cs="Times New Roman"/>
          <w:b/>
          <w:i/>
          <w:sz w:val="20"/>
          <w:szCs w:val="20"/>
        </w:rPr>
        <w:t>(</w:t>
      </w:r>
      <w:r>
        <w:rPr>
          <w:rFonts w:ascii="Times New Roman" w:hAnsi="Times New Roman" w:cs="Times New Roman"/>
          <w:b/>
          <w:i/>
          <w:sz w:val="20"/>
          <w:szCs w:val="20"/>
        </w:rPr>
        <w:t>чл. 42</w:t>
      </w:r>
      <w:r w:rsidRPr="006B09F9">
        <w:rPr>
          <w:rFonts w:ascii="Times New Roman" w:hAnsi="Times New Roman" w:cs="Times New Roman"/>
          <w:b/>
          <w:i/>
          <w:sz w:val="20"/>
          <w:szCs w:val="20"/>
        </w:rPr>
        <w:t>)</w:t>
      </w:r>
    </w:p>
    <w:p w14:paraId="6E22D983" w14:textId="77777777" w:rsidR="00197D06" w:rsidRPr="006B09F9" w:rsidRDefault="00197D06" w:rsidP="00197D06">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1988992" behindDoc="0" locked="0" layoutInCell="1" allowOverlap="1" wp14:anchorId="0AC4210A" wp14:editId="21343B80">
                <wp:simplePos x="0" y="0"/>
                <wp:positionH relativeFrom="column">
                  <wp:posOffset>1129030</wp:posOffset>
                </wp:positionH>
                <wp:positionV relativeFrom="paragraph">
                  <wp:posOffset>6985</wp:posOffset>
                </wp:positionV>
                <wp:extent cx="1454785" cy="460375"/>
                <wp:effectExtent l="0" t="0" r="12065" b="1587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460375"/>
                        </a:xfrm>
                        <a:prstGeom prst="rect">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txbx>
                        <w:txbxContent>
                          <w:p w14:paraId="2C8EEAB9"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C4210A" id="Rectangle 163" o:spid="_x0000_s1386" style="position:absolute;left:0;text-align:left;margin-left:88.9pt;margin-top:.55pt;width:114.55pt;height:36.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" fillcolor="#fff2cc [663]" strokecolor="#fff2cc [663]" strokeweight="1pt">
                <v:path arrowok="t"/>
                <v:textbox>
                  <w:txbxContent>
                    <w:p w14:paraId="2C8EEAB9"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1986944" behindDoc="0" locked="0" layoutInCell="1" allowOverlap="1" wp14:anchorId="6BDB602F" wp14:editId="5A05DE3D">
                <wp:simplePos x="0" y="0"/>
                <wp:positionH relativeFrom="margin">
                  <wp:posOffset>2719070</wp:posOffset>
                </wp:positionH>
                <wp:positionV relativeFrom="paragraph">
                  <wp:posOffset>5080</wp:posOffset>
                </wp:positionV>
                <wp:extent cx="1614170" cy="469265"/>
                <wp:effectExtent l="0" t="0" r="24130" b="26035"/>
                <wp:wrapNone/>
                <wp:docPr id="16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469265"/>
                        </a:xfrm>
                        <a:prstGeom prst="rect">
                          <a:avLst/>
                        </a:prstGeom>
                        <a:solidFill>
                          <a:srgbClr val="99CCFF"/>
                        </a:solidFill>
                        <a:ln>
                          <a:solidFill>
                            <a:schemeClr val="accent5">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14:paraId="1217703C"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Секторни интервенции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BDB602F" id="Rectangle 162" o:spid="_x0000_s1387" style="position:absolute;left:0;text-align:left;margin-left:214.1pt;margin-top:.4pt;width:127.1pt;height:36.95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" fillcolor="#9cf" strokecolor="#d9e2f3 [664]" strokeweight=".5pt">
                <v:path arrowok="t"/>
                <v:textbox>
                  <w:txbxContent>
                    <w:p w14:paraId="1217703C"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Секторни интервенции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87968" behindDoc="0" locked="0" layoutInCell="1" allowOverlap="1" wp14:anchorId="2E2BAB0B" wp14:editId="5C4D9984">
                <wp:simplePos x="0" y="0"/>
                <wp:positionH relativeFrom="margin">
                  <wp:align>left</wp:align>
                </wp:positionH>
                <wp:positionV relativeFrom="paragraph">
                  <wp:posOffset>6350</wp:posOffset>
                </wp:positionV>
                <wp:extent cx="898525" cy="460375"/>
                <wp:effectExtent l="0" t="0" r="15875" b="15875"/>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460375"/>
                        </a:xfrm>
                        <a:prstGeom prst="rect">
                          <a:avLst/>
                        </a:prstGeom>
                        <a:solidFill>
                          <a:schemeClr val="accent6">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DEAF0DF"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2BAB0B" id="Rectangle 157" o:spid="_x0000_s1388" style="position:absolute;left:0;text-align:left;margin-left:0;margin-top:.5pt;width:70.75pt;height:36.25pt;z-index:25198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" fillcolor="#e2efd9 [665]" strokecolor="#e2efd9 [665]" strokeweight=".5pt">
                <v:path arrowok="t"/>
                <v:textbox>
                  <w:txbxContent>
                    <w:p w14:paraId="3DEAF0DF" w14:textId="77777777" w:rsidR="00CC6DBD" w:rsidRPr="004A4986" w:rsidRDefault="00CC6DBD" w:rsidP="00197D06">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91040" behindDoc="0" locked="0" layoutInCell="1" allowOverlap="1" wp14:anchorId="28073299" wp14:editId="372CE2A9">
                <wp:simplePos x="0" y="0"/>
                <wp:positionH relativeFrom="column">
                  <wp:posOffset>5462270</wp:posOffset>
                </wp:positionH>
                <wp:positionV relativeFrom="paragraph">
                  <wp:posOffset>6350</wp:posOffset>
                </wp:positionV>
                <wp:extent cx="850900" cy="469265"/>
                <wp:effectExtent l="0" t="0" r="25400" b="2603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469265"/>
                        </a:xfrm>
                        <a:prstGeom prst="rect">
                          <a:avLst/>
                        </a:prstGeom>
                        <a:solidFill>
                          <a:srgbClr val="FFCCCC"/>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FAFD" w14:textId="77777777" w:rsidR="00CC6DBD" w:rsidRPr="002F77DF" w:rsidRDefault="00CC6DBD" w:rsidP="00197D06">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 резул</w:t>
                            </w:r>
                            <w:r w:rsidRPr="002F77DF">
                              <w:rPr>
                                <w:rFonts w:ascii="Times New Roman" w:hAnsi="Times New Roman" w:cs="Times New Roman"/>
                                <w:b/>
                                <w:i/>
                                <w:color w:val="000000" w:themeColor="text1"/>
                                <w:sz w:val="18"/>
                                <w:szCs w:val="18"/>
                              </w:rPr>
                              <w:t>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073299" id="Rectangle 80" o:spid="_x0000_s1389" style="position:absolute;left:0;text-align:left;margin-left:430.1pt;margin-top:.5pt;width:67pt;height:36.9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" fillcolor="#fcc" strokecolor="#fcc" strokeweight="1pt">
                <v:path arrowok="t"/>
                <v:textbox>
                  <w:txbxContent>
                    <w:p w14:paraId="7775FAFD" w14:textId="77777777" w:rsidR="00CC6DBD" w:rsidRPr="002F77DF" w:rsidRDefault="00CC6DBD" w:rsidP="00197D06">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 резул</w:t>
                      </w:r>
                      <w:r w:rsidRPr="002F77DF">
                        <w:rPr>
                          <w:rFonts w:ascii="Times New Roman" w:hAnsi="Times New Roman" w:cs="Times New Roman"/>
                          <w:b/>
                          <w:i/>
                          <w:color w:val="000000" w:themeColor="text1"/>
                          <w:sz w:val="18"/>
                          <w:szCs w:val="18"/>
                        </w:rPr>
                        <w:t>тат</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90016" behindDoc="0" locked="0" layoutInCell="1" allowOverlap="1" wp14:anchorId="50004762" wp14:editId="35BF5A36">
                <wp:simplePos x="0" y="0"/>
                <wp:positionH relativeFrom="column">
                  <wp:posOffset>4436745</wp:posOffset>
                </wp:positionH>
                <wp:positionV relativeFrom="paragraph">
                  <wp:posOffset>6350</wp:posOffset>
                </wp:positionV>
                <wp:extent cx="914400" cy="460375"/>
                <wp:effectExtent l="0" t="0" r="19050" b="1587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60375"/>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38AF9" w14:textId="77777777" w:rsidR="00CC6DBD" w:rsidRPr="004A4986" w:rsidRDefault="00CC6DBD" w:rsidP="00197D06">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w:t>
                            </w:r>
                            <w:r>
                              <w:rPr>
                                <w:rFonts w:ascii="Times New Roman" w:hAnsi="Times New Roman" w:cs="Times New Roman"/>
                                <w:b/>
                                <w:i/>
                                <w:color w:val="000000" w:themeColor="text1"/>
                                <w:sz w:val="18"/>
                                <w:szCs w:val="18"/>
                              </w:rPr>
                              <w:t xml:space="preserve"> -</w:t>
                            </w:r>
                            <w:r w:rsidRPr="004A4986">
                              <w:rPr>
                                <w:rFonts w:ascii="Times New Roman" w:hAnsi="Times New Roman" w:cs="Times New Roman"/>
                                <w:b/>
                                <w:i/>
                                <w:color w:val="000000" w:themeColor="text1"/>
                                <w:sz w:val="18"/>
                                <w:szCs w:val="18"/>
                              </w:rPr>
                              <w:t xml:space="preserve">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0004762" id="Rectangle 78" o:spid="_x0000_s1390" style="position:absolute;left:0;text-align:left;margin-left:349.35pt;margin-top:.5pt;width:1in;height:36.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" fillcolor="#fc9" strokecolor="#fc9" strokeweight="1pt">
                <v:path arrowok="t"/>
                <v:textbox>
                  <w:txbxContent>
                    <w:p w14:paraId="74B38AF9" w14:textId="77777777" w:rsidR="00CC6DBD" w:rsidRPr="004A4986" w:rsidRDefault="00CC6DBD" w:rsidP="00197D06">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w:t>
                      </w:r>
                      <w:r>
                        <w:rPr>
                          <w:rFonts w:ascii="Times New Roman" w:hAnsi="Times New Roman" w:cs="Times New Roman"/>
                          <w:b/>
                          <w:i/>
                          <w:color w:val="000000" w:themeColor="text1"/>
                          <w:sz w:val="18"/>
                          <w:szCs w:val="18"/>
                        </w:rPr>
                        <w:t xml:space="preserve"> -</w:t>
                      </w:r>
                      <w:r w:rsidRPr="004A4986">
                        <w:rPr>
                          <w:rFonts w:ascii="Times New Roman" w:hAnsi="Times New Roman" w:cs="Times New Roman"/>
                          <w:b/>
                          <w:i/>
                          <w:color w:val="000000" w:themeColor="text1"/>
                          <w:sz w:val="18"/>
                          <w:szCs w:val="18"/>
                        </w:rPr>
                        <w:t xml:space="preserve"> продукт</w:t>
                      </w:r>
                    </w:p>
                  </w:txbxContent>
                </v:textbox>
              </v:rect>
            </w:pict>
          </mc:Fallback>
        </mc:AlternateContent>
      </w:r>
    </w:p>
    <w:p w14:paraId="49FF6EA0"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eastAsia="Times New Roman" w:hAnsi="Times New Roman" w:cs="Times New Roman"/>
          <w:b/>
          <w:i/>
          <w:noProof/>
          <w:color w:val="ED7D31" w:themeColor="accent2"/>
          <w:sz w:val="20"/>
          <w:szCs w:val="20"/>
          <w:lang w:val="en-US" w:eastAsia="en-US"/>
        </w:rPr>
        <mc:AlternateContent>
          <mc:Choice Requires="wps">
            <w:drawing>
              <wp:anchor distT="0" distB="0" distL="114299" distR="114299" simplePos="0" relativeHeight="252014592" behindDoc="0" locked="0" layoutInCell="1" allowOverlap="1" wp14:anchorId="08F49AC5" wp14:editId="2AE2202E">
                <wp:simplePos x="0" y="0"/>
                <wp:positionH relativeFrom="column">
                  <wp:posOffset>3533774</wp:posOffset>
                </wp:positionH>
                <wp:positionV relativeFrom="paragraph">
                  <wp:posOffset>217170</wp:posOffset>
                </wp:positionV>
                <wp:extent cx="0" cy="99695"/>
                <wp:effectExtent l="76200" t="0" r="57150" b="52705"/>
                <wp:wrapNone/>
                <wp:docPr id="913" name="Straight Arrow Connector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9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858FBDC" id="Straight Arrow Connector 913" o:spid="_x0000_s1026" type="#_x0000_t32" style="position:absolute;margin-left:278.25pt;margin-top:17.1pt;width:0;height:7.85pt;z-index:25201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" strokecolor="black [3200]" strokeweight=".5pt">
                <v:stroke endarrow="block" joinstyle="miter"/>
                <o:lock v:ext="edit" shapetype="f"/>
              </v:shape>
            </w:pict>
          </mc:Fallback>
        </mc:AlternateContent>
      </w:r>
      <w:r>
        <w:rPr>
          <w:rFonts w:ascii="Times New Roman" w:eastAsia="Times New Roman" w:hAnsi="Times New Roman" w:cs="Times New Roman"/>
          <w:b/>
          <w:i/>
          <w:noProof/>
          <w:color w:val="ED7D31" w:themeColor="accent2"/>
          <w:sz w:val="20"/>
          <w:szCs w:val="20"/>
          <w:lang w:val="en-US" w:eastAsia="en-US"/>
        </w:rPr>
        <mc:AlternateContent>
          <mc:Choice Requires="wps">
            <w:drawing>
              <wp:anchor distT="0" distB="0" distL="114299" distR="114299" simplePos="0" relativeHeight="252013568" behindDoc="0" locked="0" layoutInCell="1" allowOverlap="1" wp14:anchorId="3FF9496C" wp14:editId="59827D5D">
                <wp:simplePos x="0" y="0"/>
                <wp:positionH relativeFrom="column">
                  <wp:posOffset>1838324</wp:posOffset>
                </wp:positionH>
                <wp:positionV relativeFrom="paragraph">
                  <wp:posOffset>208915</wp:posOffset>
                </wp:positionV>
                <wp:extent cx="0" cy="111125"/>
                <wp:effectExtent l="76200" t="0" r="57150" b="60325"/>
                <wp:wrapNone/>
                <wp:docPr id="911" name="Straight Arrow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E08A09B" id="Straight Arrow Connector 911" o:spid="_x0000_s1026" type="#_x0000_t32" style="position:absolute;margin-left:144.75pt;margin-top:16.45pt;width:0;height:8.75pt;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" strokecolor="black [3200]" strokeweight=".5pt">
                <v:stroke endarrow="block" joinstyle="miter"/>
                <o:lock v:ext="edit" shapetype="f"/>
              </v:shape>
            </w:pict>
          </mc:Fallback>
        </mc:AlternateContent>
      </w:r>
      <w:r>
        <w:rPr>
          <w:rFonts w:ascii="Times New Roman" w:eastAsia="Times New Roman" w:hAnsi="Times New Roman" w:cs="Times New Roman"/>
          <w:b/>
          <w:i/>
          <w:noProof/>
          <w:color w:val="ED7D31" w:themeColor="accent2"/>
          <w:sz w:val="20"/>
          <w:szCs w:val="20"/>
          <w:lang w:val="en-US" w:eastAsia="en-US"/>
        </w:rPr>
        <mc:AlternateContent>
          <mc:Choice Requires="wps">
            <w:drawing>
              <wp:anchor distT="0" distB="0" distL="114299" distR="114299" simplePos="0" relativeHeight="252012544" behindDoc="0" locked="0" layoutInCell="1" allowOverlap="1" wp14:anchorId="7E103D69" wp14:editId="5010E32C">
                <wp:simplePos x="0" y="0"/>
                <wp:positionH relativeFrom="column">
                  <wp:posOffset>380999</wp:posOffset>
                </wp:positionH>
                <wp:positionV relativeFrom="paragraph">
                  <wp:posOffset>217170</wp:posOffset>
                </wp:positionV>
                <wp:extent cx="0" cy="2493645"/>
                <wp:effectExtent l="76200" t="0" r="95250" b="59055"/>
                <wp:wrapNone/>
                <wp:docPr id="910" name="Straight Arrow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936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87CF2EC" id="Straight Arrow Connector 910" o:spid="_x0000_s1026" type="#_x0000_t32" style="position:absolute;margin-left:30pt;margin-top:17.1pt;width:0;height:196.35pt;z-index:25201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" strokecolor="black [3200]" strokeweight=".5pt">
                <v:stroke endarrow="block" joinstyle="miter"/>
                <o:lock v:ext="edit" shapetype="f"/>
              </v:shape>
            </w:pict>
          </mc:Fallback>
        </mc:AlternateContent>
      </w:r>
    </w:p>
    <w:p w14:paraId="6743C9AA"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2041216" behindDoc="0" locked="0" layoutInCell="1" allowOverlap="1" wp14:anchorId="32E7FCE8" wp14:editId="08DE15AB">
                <wp:simplePos x="0" y="0"/>
                <wp:positionH relativeFrom="column">
                  <wp:posOffset>5410199</wp:posOffset>
                </wp:positionH>
                <wp:positionV relativeFrom="paragraph">
                  <wp:posOffset>173990</wp:posOffset>
                </wp:positionV>
                <wp:extent cx="0" cy="1009650"/>
                <wp:effectExtent l="76200" t="0" r="57150" b="57150"/>
                <wp:wrapNone/>
                <wp:docPr id="976" name="Straight Arrow Connector 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E366A93" id="Straight Arrow Connector 976" o:spid="_x0000_s1026" type="#_x0000_t32" style="position:absolute;margin-left:426pt;margin-top:13.7pt;width:0;height:79.5pt;z-index:25204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2038144" behindDoc="0" locked="0" layoutInCell="1" allowOverlap="1" wp14:anchorId="4AF1FC3D" wp14:editId="40669610">
                <wp:simplePos x="0" y="0"/>
                <wp:positionH relativeFrom="column">
                  <wp:posOffset>5863589</wp:posOffset>
                </wp:positionH>
                <wp:positionV relativeFrom="paragraph">
                  <wp:posOffset>173990</wp:posOffset>
                </wp:positionV>
                <wp:extent cx="0" cy="1457325"/>
                <wp:effectExtent l="76200" t="0" r="57150" b="47625"/>
                <wp:wrapNone/>
                <wp:docPr id="968" name="Straight Arrow Connector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7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7E853A4" id="Straight Arrow Connector 968" o:spid="_x0000_s1026" type="#_x0000_t32" style="position:absolute;margin-left:461.7pt;margin-top:13.7pt;width:0;height:114.75pt;z-index:25203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37120" behindDoc="0" locked="0" layoutInCell="1" allowOverlap="1" wp14:anchorId="3A97BEDA" wp14:editId="6A817F45">
                <wp:simplePos x="0" y="0"/>
                <wp:positionH relativeFrom="column">
                  <wp:posOffset>4318635</wp:posOffset>
                </wp:positionH>
                <wp:positionV relativeFrom="paragraph">
                  <wp:posOffset>173989</wp:posOffset>
                </wp:positionV>
                <wp:extent cx="1548765" cy="0"/>
                <wp:effectExtent l="0" t="0" r="32385" b="19050"/>
                <wp:wrapNone/>
                <wp:docPr id="967" name="Straight Connector 9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87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31A5997C" id="Straight Connector 967" o:spid="_x0000_s1026" style="position:absolute;z-index:25203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05pt,13.7pt" to="462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17664" behindDoc="0" locked="0" layoutInCell="1" allowOverlap="1" wp14:anchorId="04FC5E40" wp14:editId="60B86B1B">
                <wp:simplePos x="0" y="0"/>
                <wp:positionH relativeFrom="column">
                  <wp:posOffset>2505075</wp:posOffset>
                </wp:positionH>
                <wp:positionV relativeFrom="paragraph">
                  <wp:posOffset>250189</wp:posOffset>
                </wp:positionV>
                <wp:extent cx="180975" cy="0"/>
                <wp:effectExtent l="38100" t="76200" r="0" b="95250"/>
                <wp:wrapNone/>
                <wp:docPr id="898" name="Straight Arrow Connector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9AD86DC" id="Straight Arrow Connector 898" o:spid="_x0000_s1026" type="#_x0000_t32" style="position:absolute;margin-left:197.25pt;margin-top:19.7pt;width:14.25pt;height:0;flip:x;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93088" behindDoc="0" locked="0" layoutInCell="1" allowOverlap="1" wp14:anchorId="1DF1CAF2" wp14:editId="60035B1D">
                <wp:simplePos x="0" y="0"/>
                <wp:positionH relativeFrom="column">
                  <wp:posOffset>1181100</wp:posOffset>
                </wp:positionH>
                <wp:positionV relativeFrom="paragraph">
                  <wp:posOffset>40640</wp:posOffset>
                </wp:positionV>
                <wp:extent cx="1335405" cy="4686300"/>
                <wp:effectExtent l="0" t="0" r="17145" b="19050"/>
                <wp:wrapNone/>
                <wp:docPr id="875"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405" cy="4686300"/>
                        </a:xfrm>
                        <a:prstGeom prst="rect">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1474D9C4" w14:textId="77777777" w:rsidR="00CC6DBD" w:rsidRPr="008F34A0" w:rsidRDefault="00CC6DBD" w:rsidP="00197D06">
                            <w:pPr>
                              <w:jc w:val="center"/>
                              <w:rPr>
                                <w:rFonts w:ascii="Times New Roman" w:hAnsi="Times New Roman" w:cs="Times New Roman"/>
                                <w:b/>
                                <w:i/>
                                <w:sz w:val="16"/>
                                <w:szCs w:val="16"/>
                              </w:rPr>
                            </w:pPr>
                            <w:r w:rsidRPr="008F34A0">
                              <w:rPr>
                                <w:rFonts w:ascii="Times New Roman" w:hAnsi="Times New Roman" w:cs="Times New Roman"/>
                                <w:b/>
                                <w:i/>
                                <w:sz w:val="16"/>
                                <w:szCs w:val="16"/>
                              </w:rPr>
                              <w:t>СЦ2 – Пазарна ориентация и конкурентоспособност</w:t>
                            </w:r>
                          </w:p>
                          <w:p w14:paraId="61D30247" w14:textId="77777777" w:rsidR="00CC6DBD" w:rsidRDefault="00CC6DBD" w:rsidP="00197D06">
                            <w:pPr>
                              <w:jc w:val="center"/>
                              <w:rPr>
                                <w:rFonts w:ascii="Times New Roman" w:hAnsi="Times New Roman" w:cs="Times New Roman"/>
                                <w:b/>
                                <w:i/>
                                <w:sz w:val="16"/>
                                <w:szCs w:val="16"/>
                              </w:rPr>
                            </w:pPr>
                            <w:r>
                              <w:rPr>
                                <w:rFonts w:ascii="Times New Roman" w:hAnsi="Times New Roman" w:cs="Times New Roman"/>
                                <w:b/>
                                <w:i/>
                                <w:sz w:val="16"/>
                                <w:szCs w:val="16"/>
                                <w:u w:val="single"/>
                              </w:rPr>
                              <w:t>Потребност 7</w:t>
                            </w:r>
                          </w:p>
                          <w:p w14:paraId="770B41F8" w14:textId="77777777" w:rsidR="00CC6DBD" w:rsidRDefault="00CC6DBD" w:rsidP="00197D06">
                            <w:pPr>
                              <w:jc w:val="center"/>
                              <w:rPr>
                                <w:rFonts w:ascii="Times New Roman" w:hAnsi="Times New Roman" w:cs="Times New Roman"/>
                                <w:b/>
                                <w:i/>
                                <w:sz w:val="16"/>
                                <w:szCs w:val="16"/>
                              </w:rPr>
                            </w:pPr>
                            <w:r>
                              <w:rPr>
                                <w:rFonts w:ascii="Times New Roman" w:hAnsi="Times New Roman" w:cs="Times New Roman"/>
                                <w:b/>
                                <w:i/>
                                <w:sz w:val="16"/>
                                <w:szCs w:val="16"/>
                              </w:rPr>
                              <w:t>Пчеларство</w:t>
                            </w:r>
                          </w:p>
                          <w:p w14:paraId="05EEC1AE" w14:textId="77777777" w:rsidR="00CC6DBD" w:rsidRDefault="00CC6DBD" w:rsidP="00197D06">
                            <w:pPr>
                              <w:jc w:val="center"/>
                              <w:rPr>
                                <w:rFonts w:ascii="Times New Roman" w:hAnsi="Times New Roman" w:cs="Times New Roman"/>
                                <w:b/>
                                <w:i/>
                                <w:sz w:val="16"/>
                                <w:szCs w:val="16"/>
                              </w:rPr>
                            </w:pPr>
                          </w:p>
                          <w:p w14:paraId="3388E9FB" w14:textId="77777777" w:rsidR="00CC6DBD" w:rsidRDefault="00CC6DBD" w:rsidP="00197D06">
                            <w:pPr>
                              <w:jc w:val="center"/>
                              <w:rPr>
                                <w:rFonts w:ascii="Times New Roman" w:hAnsi="Times New Roman" w:cs="Times New Roman"/>
                                <w:b/>
                                <w:i/>
                                <w:sz w:val="16"/>
                                <w:szCs w:val="16"/>
                              </w:rPr>
                            </w:pPr>
                          </w:p>
                          <w:p w14:paraId="26851DBF" w14:textId="77777777" w:rsidR="00CC6DBD" w:rsidRDefault="00CC6DBD" w:rsidP="00197D06">
                            <w:pPr>
                              <w:jc w:val="center"/>
                              <w:rPr>
                                <w:rFonts w:ascii="Times New Roman" w:hAnsi="Times New Roman" w:cs="Times New Roman"/>
                                <w:b/>
                                <w:i/>
                                <w:sz w:val="16"/>
                                <w:szCs w:val="16"/>
                              </w:rPr>
                            </w:pPr>
                          </w:p>
                          <w:p w14:paraId="5BD300E0" w14:textId="77777777" w:rsidR="00CC6DBD" w:rsidRDefault="00CC6DBD" w:rsidP="00197D06">
                            <w:pPr>
                              <w:jc w:val="center"/>
                              <w:rPr>
                                <w:rFonts w:ascii="Times New Roman" w:hAnsi="Times New Roman" w:cs="Times New Roman"/>
                                <w:b/>
                                <w:i/>
                                <w:sz w:val="16"/>
                                <w:szCs w:val="16"/>
                              </w:rPr>
                            </w:pPr>
                          </w:p>
                          <w:p w14:paraId="48D57F12" w14:textId="77777777" w:rsidR="00CC6DBD" w:rsidRDefault="00CC6DBD" w:rsidP="00197D06">
                            <w:pPr>
                              <w:jc w:val="center"/>
                              <w:rPr>
                                <w:rFonts w:ascii="Times New Roman" w:hAnsi="Times New Roman" w:cs="Times New Roman"/>
                                <w:b/>
                                <w:i/>
                                <w:sz w:val="16"/>
                                <w:szCs w:val="16"/>
                              </w:rPr>
                            </w:pPr>
                          </w:p>
                          <w:p w14:paraId="4178AC62" w14:textId="77777777" w:rsidR="00CC6DBD" w:rsidRDefault="00CC6DBD" w:rsidP="00197D06">
                            <w:pPr>
                              <w:jc w:val="center"/>
                              <w:rPr>
                                <w:rFonts w:ascii="Times New Roman" w:hAnsi="Times New Roman" w:cs="Times New Roman"/>
                                <w:b/>
                                <w:i/>
                                <w:sz w:val="16"/>
                                <w:szCs w:val="16"/>
                              </w:rPr>
                            </w:pPr>
                          </w:p>
                          <w:p w14:paraId="4D79F315" w14:textId="77777777" w:rsidR="00CC6DBD" w:rsidRDefault="00CC6DBD" w:rsidP="00197D06">
                            <w:pPr>
                              <w:jc w:val="center"/>
                              <w:rPr>
                                <w:rFonts w:ascii="Times New Roman" w:hAnsi="Times New Roman" w:cs="Times New Roman"/>
                                <w:b/>
                                <w:i/>
                                <w:sz w:val="16"/>
                                <w:szCs w:val="16"/>
                                <w:u w:val="single"/>
                              </w:rPr>
                            </w:pPr>
                            <w:r w:rsidRPr="006975C5">
                              <w:rPr>
                                <w:rFonts w:ascii="Times New Roman" w:hAnsi="Times New Roman" w:cs="Times New Roman"/>
                                <w:b/>
                                <w:i/>
                                <w:sz w:val="16"/>
                                <w:szCs w:val="16"/>
                                <w:u w:val="single"/>
                              </w:rPr>
                              <w:t>Потребност 8</w:t>
                            </w:r>
                          </w:p>
                          <w:p w14:paraId="5A6F5168" w14:textId="77777777" w:rsidR="00CC6DBD" w:rsidRPr="006975C5" w:rsidRDefault="00CC6DBD" w:rsidP="00197D06">
                            <w:pPr>
                              <w:jc w:val="center"/>
                              <w:rPr>
                                <w:rFonts w:ascii="Times New Roman" w:hAnsi="Times New Roman" w:cs="Times New Roman"/>
                                <w:b/>
                                <w:i/>
                                <w:sz w:val="16"/>
                                <w:szCs w:val="16"/>
                              </w:rPr>
                            </w:pPr>
                            <w:r w:rsidRPr="006975C5">
                              <w:rPr>
                                <w:rFonts w:ascii="Times New Roman" w:hAnsi="Times New Roman" w:cs="Times New Roman"/>
                                <w:b/>
                                <w:i/>
                                <w:sz w:val="16"/>
                                <w:szCs w:val="16"/>
                              </w:rPr>
                              <w:t>Лозаро-винарски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F1CAF2" id="Rectangle 875" o:spid="_x0000_s1391" style="position:absolute;left:0;text-align:left;margin-left:93pt;margin-top:3.2pt;width:105.15pt;height:36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" fillcolor="#dae3f3" strokecolor="#dae3f3" strokeweight="1pt">
                <v:path arrowok="t"/>
                <v:textbox>
                  <w:txbxContent>
                    <w:p w14:paraId="1474D9C4" w14:textId="77777777" w:rsidR="00CC6DBD" w:rsidRPr="008F34A0" w:rsidRDefault="00CC6DBD" w:rsidP="00197D06">
                      <w:pPr>
                        <w:jc w:val="center"/>
                        <w:rPr>
                          <w:rFonts w:ascii="Times New Roman" w:hAnsi="Times New Roman" w:cs="Times New Roman"/>
                          <w:b/>
                          <w:i/>
                          <w:sz w:val="16"/>
                          <w:szCs w:val="16"/>
                        </w:rPr>
                      </w:pPr>
                      <w:r w:rsidRPr="008F34A0">
                        <w:rPr>
                          <w:rFonts w:ascii="Times New Roman" w:hAnsi="Times New Roman" w:cs="Times New Roman"/>
                          <w:b/>
                          <w:i/>
                          <w:sz w:val="16"/>
                          <w:szCs w:val="16"/>
                        </w:rPr>
                        <w:t>СЦ2 – Пазарна ориентация и конкурентоспособност</w:t>
                      </w:r>
                    </w:p>
                    <w:p w14:paraId="61D30247" w14:textId="77777777" w:rsidR="00CC6DBD" w:rsidRDefault="00CC6DBD" w:rsidP="00197D06">
                      <w:pPr>
                        <w:jc w:val="center"/>
                        <w:rPr>
                          <w:rFonts w:ascii="Times New Roman" w:hAnsi="Times New Roman" w:cs="Times New Roman"/>
                          <w:b/>
                          <w:i/>
                          <w:sz w:val="16"/>
                          <w:szCs w:val="16"/>
                        </w:rPr>
                      </w:pPr>
                      <w:r>
                        <w:rPr>
                          <w:rFonts w:ascii="Times New Roman" w:hAnsi="Times New Roman" w:cs="Times New Roman"/>
                          <w:b/>
                          <w:i/>
                          <w:sz w:val="16"/>
                          <w:szCs w:val="16"/>
                          <w:u w:val="single"/>
                        </w:rPr>
                        <w:t>Потребност 7</w:t>
                      </w:r>
                    </w:p>
                    <w:p w14:paraId="770B41F8" w14:textId="77777777" w:rsidR="00CC6DBD" w:rsidRDefault="00CC6DBD" w:rsidP="00197D06">
                      <w:pPr>
                        <w:jc w:val="center"/>
                        <w:rPr>
                          <w:rFonts w:ascii="Times New Roman" w:hAnsi="Times New Roman" w:cs="Times New Roman"/>
                          <w:b/>
                          <w:i/>
                          <w:sz w:val="16"/>
                          <w:szCs w:val="16"/>
                        </w:rPr>
                      </w:pPr>
                      <w:r>
                        <w:rPr>
                          <w:rFonts w:ascii="Times New Roman" w:hAnsi="Times New Roman" w:cs="Times New Roman"/>
                          <w:b/>
                          <w:i/>
                          <w:sz w:val="16"/>
                          <w:szCs w:val="16"/>
                        </w:rPr>
                        <w:t>Пчеларство</w:t>
                      </w:r>
                    </w:p>
                    <w:p w14:paraId="05EEC1AE" w14:textId="77777777" w:rsidR="00CC6DBD" w:rsidRDefault="00CC6DBD" w:rsidP="00197D06">
                      <w:pPr>
                        <w:jc w:val="center"/>
                        <w:rPr>
                          <w:rFonts w:ascii="Times New Roman" w:hAnsi="Times New Roman" w:cs="Times New Roman"/>
                          <w:b/>
                          <w:i/>
                          <w:sz w:val="16"/>
                          <w:szCs w:val="16"/>
                        </w:rPr>
                      </w:pPr>
                    </w:p>
                    <w:p w14:paraId="3388E9FB" w14:textId="77777777" w:rsidR="00CC6DBD" w:rsidRDefault="00CC6DBD" w:rsidP="00197D06">
                      <w:pPr>
                        <w:jc w:val="center"/>
                        <w:rPr>
                          <w:rFonts w:ascii="Times New Roman" w:hAnsi="Times New Roman" w:cs="Times New Roman"/>
                          <w:b/>
                          <w:i/>
                          <w:sz w:val="16"/>
                          <w:szCs w:val="16"/>
                        </w:rPr>
                      </w:pPr>
                    </w:p>
                    <w:p w14:paraId="26851DBF" w14:textId="77777777" w:rsidR="00CC6DBD" w:rsidRDefault="00CC6DBD" w:rsidP="00197D06">
                      <w:pPr>
                        <w:jc w:val="center"/>
                        <w:rPr>
                          <w:rFonts w:ascii="Times New Roman" w:hAnsi="Times New Roman" w:cs="Times New Roman"/>
                          <w:b/>
                          <w:i/>
                          <w:sz w:val="16"/>
                          <w:szCs w:val="16"/>
                        </w:rPr>
                      </w:pPr>
                    </w:p>
                    <w:p w14:paraId="5BD300E0" w14:textId="77777777" w:rsidR="00CC6DBD" w:rsidRDefault="00CC6DBD" w:rsidP="00197D06">
                      <w:pPr>
                        <w:jc w:val="center"/>
                        <w:rPr>
                          <w:rFonts w:ascii="Times New Roman" w:hAnsi="Times New Roman" w:cs="Times New Roman"/>
                          <w:b/>
                          <w:i/>
                          <w:sz w:val="16"/>
                          <w:szCs w:val="16"/>
                        </w:rPr>
                      </w:pPr>
                    </w:p>
                    <w:p w14:paraId="48D57F12" w14:textId="77777777" w:rsidR="00CC6DBD" w:rsidRDefault="00CC6DBD" w:rsidP="00197D06">
                      <w:pPr>
                        <w:jc w:val="center"/>
                        <w:rPr>
                          <w:rFonts w:ascii="Times New Roman" w:hAnsi="Times New Roman" w:cs="Times New Roman"/>
                          <w:b/>
                          <w:i/>
                          <w:sz w:val="16"/>
                          <w:szCs w:val="16"/>
                        </w:rPr>
                      </w:pPr>
                    </w:p>
                    <w:p w14:paraId="4178AC62" w14:textId="77777777" w:rsidR="00CC6DBD" w:rsidRDefault="00CC6DBD" w:rsidP="00197D06">
                      <w:pPr>
                        <w:jc w:val="center"/>
                        <w:rPr>
                          <w:rFonts w:ascii="Times New Roman" w:hAnsi="Times New Roman" w:cs="Times New Roman"/>
                          <w:b/>
                          <w:i/>
                          <w:sz w:val="16"/>
                          <w:szCs w:val="16"/>
                        </w:rPr>
                      </w:pPr>
                    </w:p>
                    <w:p w14:paraId="4D79F315" w14:textId="77777777" w:rsidR="00CC6DBD" w:rsidRDefault="00CC6DBD" w:rsidP="00197D06">
                      <w:pPr>
                        <w:jc w:val="center"/>
                        <w:rPr>
                          <w:rFonts w:ascii="Times New Roman" w:hAnsi="Times New Roman" w:cs="Times New Roman"/>
                          <w:b/>
                          <w:i/>
                          <w:sz w:val="16"/>
                          <w:szCs w:val="16"/>
                          <w:u w:val="single"/>
                        </w:rPr>
                      </w:pPr>
                      <w:r w:rsidRPr="006975C5">
                        <w:rPr>
                          <w:rFonts w:ascii="Times New Roman" w:hAnsi="Times New Roman" w:cs="Times New Roman"/>
                          <w:b/>
                          <w:i/>
                          <w:sz w:val="16"/>
                          <w:szCs w:val="16"/>
                          <w:u w:val="single"/>
                        </w:rPr>
                        <w:t>Потребност 8</w:t>
                      </w:r>
                    </w:p>
                    <w:p w14:paraId="5A6F5168" w14:textId="77777777" w:rsidR="00CC6DBD" w:rsidRPr="006975C5" w:rsidRDefault="00CC6DBD" w:rsidP="00197D06">
                      <w:pPr>
                        <w:jc w:val="center"/>
                        <w:rPr>
                          <w:rFonts w:ascii="Times New Roman" w:hAnsi="Times New Roman" w:cs="Times New Roman"/>
                          <w:b/>
                          <w:i/>
                          <w:sz w:val="16"/>
                          <w:szCs w:val="16"/>
                        </w:rPr>
                      </w:pPr>
                      <w:r w:rsidRPr="006975C5">
                        <w:rPr>
                          <w:rFonts w:ascii="Times New Roman" w:hAnsi="Times New Roman" w:cs="Times New Roman"/>
                          <w:b/>
                          <w:i/>
                          <w:sz w:val="16"/>
                          <w:szCs w:val="16"/>
                        </w:rPr>
                        <w:t>Лозаро-винарски сектор</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1994112" behindDoc="0" locked="0" layoutInCell="1" allowOverlap="1" wp14:anchorId="7BCB4006" wp14:editId="3F6413E0">
                <wp:simplePos x="0" y="0"/>
                <wp:positionH relativeFrom="margin">
                  <wp:posOffset>2695575</wp:posOffset>
                </wp:positionH>
                <wp:positionV relativeFrom="paragraph">
                  <wp:posOffset>21590</wp:posOffset>
                </wp:positionV>
                <wp:extent cx="1614170" cy="390525"/>
                <wp:effectExtent l="0" t="0" r="24130" b="28575"/>
                <wp:wrapNone/>
                <wp:docPr id="877" name="Rectangle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390525"/>
                        </a:xfrm>
                        <a:prstGeom prst="rect">
                          <a:avLst/>
                        </a:prstGeom>
                        <a:solidFill>
                          <a:srgbClr val="FFFFCC"/>
                        </a:solidFill>
                        <a:ln w="6350" cap="flat" cmpd="sng" algn="ctr">
                          <a:solidFill>
                            <a:srgbClr val="FFFFCC"/>
                          </a:solidFill>
                          <a:prstDash val="solid"/>
                          <a:miter lim="800000"/>
                        </a:ln>
                        <a:effectLst/>
                      </wps:spPr>
                      <wps:txbx>
                        <w:txbxContent>
                          <w:p w14:paraId="4DE9DD21"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Търговска стойност и качество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CB4006" id="Rectangle 877" o:spid="_x0000_s1392" style="position:absolute;left:0;text-align:left;margin-left:212.25pt;margin-top:1.7pt;width:127.1pt;height:30.7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" fillcolor="#ffc" strokecolor="#ffc" strokeweight=".5pt">
                <v:path arrowok="t"/>
                <v:textbox>
                  <w:txbxContent>
                    <w:p w14:paraId="4DE9DD21"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Търговска стойност и качество</w:t>
                      </w:r>
                    </w:p>
                  </w:txbxContent>
                </v:textbox>
                <w10:wrap anchorx="margin"/>
              </v:rect>
            </w:pict>
          </mc:Fallback>
        </mc:AlternateContent>
      </w:r>
    </w:p>
    <w:p w14:paraId="2E9C5AEC"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1995136" behindDoc="0" locked="0" layoutInCell="1" allowOverlap="1" wp14:anchorId="7D5B4F37" wp14:editId="32FADED4">
                <wp:simplePos x="0" y="0"/>
                <wp:positionH relativeFrom="margin">
                  <wp:posOffset>2684780</wp:posOffset>
                </wp:positionH>
                <wp:positionV relativeFrom="paragraph">
                  <wp:posOffset>189230</wp:posOffset>
                </wp:positionV>
                <wp:extent cx="1632585" cy="241300"/>
                <wp:effectExtent l="0" t="0" r="24765" b="25400"/>
                <wp:wrapNone/>
                <wp:docPr id="879"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2585" cy="241300"/>
                        </a:xfrm>
                        <a:prstGeom prst="rect">
                          <a:avLst/>
                        </a:prstGeom>
                        <a:solidFill>
                          <a:srgbClr val="FFFFCC"/>
                        </a:solidFill>
                        <a:ln w="6350" cap="flat" cmpd="sng" algn="ctr">
                          <a:solidFill>
                            <a:srgbClr val="FFFFCC"/>
                          </a:solidFill>
                          <a:prstDash val="solid"/>
                          <a:miter lim="800000"/>
                        </a:ln>
                        <a:effectLst/>
                      </wps:spPr>
                      <wps:txbx>
                        <w:txbxContent>
                          <w:p w14:paraId="4D44D269"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Болести в кошера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5B4F37" id="Rectangle 879" o:spid="_x0000_s1393" style="position:absolute;left:0;text-align:left;margin-left:211.4pt;margin-top:14.9pt;width:128.55pt;height:19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" fillcolor="#ffc" strokecolor="#ffc" strokeweight=".5pt">
                <v:path arrowok="t"/>
                <v:textbox>
                  <w:txbxContent>
                    <w:p w14:paraId="4D44D269"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Болести в кошера</w:t>
                      </w:r>
                    </w:p>
                  </w:txbxContent>
                </v:textbox>
                <w10:wrap anchorx="margin"/>
              </v:rect>
            </w:pict>
          </mc:Fallback>
        </mc:AlternateContent>
      </w:r>
    </w:p>
    <w:p w14:paraId="3F58D33F"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299" distR="114299" simplePos="0" relativeHeight="252042240" behindDoc="0" locked="0" layoutInCell="1" allowOverlap="1" wp14:anchorId="5D432994" wp14:editId="749F064D">
                <wp:simplePos x="0" y="0"/>
                <wp:positionH relativeFrom="column">
                  <wp:posOffset>5248274</wp:posOffset>
                </wp:positionH>
                <wp:positionV relativeFrom="paragraph">
                  <wp:posOffset>44450</wp:posOffset>
                </wp:positionV>
                <wp:extent cx="0" cy="600075"/>
                <wp:effectExtent l="76200" t="0" r="57150" b="47625"/>
                <wp:wrapNone/>
                <wp:docPr id="977" name="Straight Arrow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A06AA34" id="Straight Arrow Connector 977" o:spid="_x0000_s1026" type="#_x0000_t32" style="position:absolute;margin-left:413.25pt;margin-top:3.5pt;width:0;height:47.25pt;z-index:252042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40192" behindDoc="0" locked="0" layoutInCell="1" allowOverlap="1" wp14:anchorId="13C1BBA0" wp14:editId="0A47A226">
                <wp:simplePos x="0" y="0"/>
                <wp:positionH relativeFrom="column">
                  <wp:posOffset>5711189</wp:posOffset>
                </wp:positionH>
                <wp:positionV relativeFrom="paragraph">
                  <wp:posOffset>44450</wp:posOffset>
                </wp:positionV>
                <wp:extent cx="0" cy="1057275"/>
                <wp:effectExtent l="76200" t="0" r="57150" b="47625"/>
                <wp:wrapNone/>
                <wp:docPr id="972" name="Straight Arrow Connector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3B36B11" id="Straight Arrow Connector 972" o:spid="_x0000_s1026" type="#_x0000_t32" style="position:absolute;margin-left:449.7pt;margin-top:3.5pt;width:0;height:83.25pt;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39168" behindDoc="0" locked="0" layoutInCell="1" allowOverlap="1" wp14:anchorId="7924480B" wp14:editId="7FECCFB2">
                <wp:simplePos x="0" y="0"/>
                <wp:positionH relativeFrom="column">
                  <wp:posOffset>4328160</wp:posOffset>
                </wp:positionH>
                <wp:positionV relativeFrom="paragraph">
                  <wp:posOffset>44449</wp:posOffset>
                </wp:positionV>
                <wp:extent cx="1386840" cy="0"/>
                <wp:effectExtent l="0" t="0" r="22860" b="19050"/>
                <wp:wrapNone/>
                <wp:docPr id="969" name="Straight Connector 9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6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5FCBC093" id="Straight Connector 969" o:spid="_x0000_s1026" style="position:absolute;z-index:252039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8pt,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" strokecolor="black [3200]" strokeweight=".5pt">
                <v:stroke joinstyle="miter"/>
                <o:lock v:ext="edit" shapetype="f"/>
              </v:lin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18688" behindDoc="0" locked="0" layoutInCell="1" allowOverlap="1" wp14:anchorId="3AE8C9B0" wp14:editId="0F8E3FAE">
                <wp:simplePos x="0" y="0"/>
                <wp:positionH relativeFrom="column">
                  <wp:posOffset>2516505</wp:posOffset>
                </wp:positionH>
                <wp:positionV relativeFrom="paragraph">
                  <wp:posOffset>63499</wp:posOffset>
                </wp:positionV>
                <wp:extent cx="179070" cy="0"/>
                <wp:effectExtent l="38100" t="76200" r="0" b="95250"/>
                <wp:wrapNone/>
                <wp:docPr id="902" name="Straight Arrow Connector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9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F0B981F" id="Straight Arrow Connector 902" o:spid="_x0000_s1026" type="#_x0000_t32" style="position:absolute;margin-left:198.15pt;margin-top:5pt;width:14.1pt;height:0;flip:x;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1996160" behindDoc="0" locked="0" layoutInCell="1" allowOverlap="1" wp14:anchorId="5F2DA869" wp14:editId="75A2B8CE">
                <wp:simplePos x="0" y="0"/>
                <wp:positionH relativeFrom="margin">
                  <wp:posOffset>2676525</wp:posOffset>
                </wp:positionH>
                <wp:positionV relativeFrom="paragraph">
                  <wp:posOffset>234950</wp:posOffset>
                </wp:positionV>
                <wp:extent cx="1661160" cy="238125"/>
                <wp:effectExtent l="0" t="0" r="15240" b="28575"/>
                <wp:wrapNone/>
                <wp:docPr id="880"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FFCC"/>
                        </a:solidFill>
                        <a:ln w="6350" cap="flat" cmpd="sng" algn="ctr">
                          <a:solidFill>
                            <a:srgbClr val="FFFFCC"/>
                          </a:solidFill>
                          <a:prstDash val="solid"/>
                          <a:miter lim="800000"/>
                        </a:ln>
                        <a:effectLst/>
                      </wps:spPr>
                      <wps:txbx>
                        <w:txbxContent>
                          <w:p w14:paraId="5B6C50B7"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Лабораторен 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F2DA869" id="Rectangle 880" o:spid="_x0000_s1394" style="position:absolute;left:0;text-align:left;margin-left:210.75pt;margin-top:18.5pt;width:130.8pt;height:18.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" fillcolor="#ffc" strokecolor="#ffc" strokeweight=".5pt">
                <v:path arrowok="t"/>
                <v:textbox>
                  <w:txbxContent>
                    <w:p w14:paraId="5B6C50B7"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Лабораторен анализ</w:t>
                      </w:r>
                    </w:p>
                  </w:txbxContent>
                </v:textbox>
                <w10:wrap anchorx="margin"/>
              </v:rect>
            </w:pict>
          </mc:Fallback>
        </mc:AlternateContent>
      </w:r>
    </w:p>
    <w:p w14:paraId="4DACE49D"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1997184" behindDoc="0" locked="0" layoutInCell="1" allowOverlap="1" wp14:anchorId="7E98AFEB" wp14:editId="42A1B897">
                <wp:simplePos x="0" y="0"/>
                <wp:positionH relativeFrom="margin">
                  <wp:posOffset>2667000</wp:posOffset>
                </wp:positionH>
                <wp:positionV relativeFrom="paragraph">
                  <wp:posOffset>260985</wp:posOffset>
                </wp:positionV>
                <wp:extent cx="1685925" cy="228600"/>
                <wp:effectExtent l="0" t="0" r="28575" b="19050"/>
                <wp:wrapNone/>
                <wp:docPr id="882" name="Rectangle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228600"/>
                        </a:xfrm>
                        <a:prstGeom prst="rect">
                          <a:avLst/>
                        </a:prstGeom>
                        <a:solidFill>
                          <a:srgbClr val="FFFFCC"/>
                        </a:solidFill>
                        <a:ln w="6350" cap="flat" cmpd="sng" algn="ctr">
                          <a:solidFill>
                            <a:srgbClr val="FFFFCC"/>
                          </a:solidFill>
                          <a:prstDash val="solid"/>
                          <a:miter lim="800000"/>
                        </a:ln>
                        <a:effectLst/>
                      </wps:spPr>
                      <wps:txbx>
                        <w:txbxContent>
                          <w:p w14:paraId="6694A748"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Инвестиции в активи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98AFEB" id="Rectangle 882" o:spid="_x0000_s1395" style="position:absolute;left:0;text-align:left;margin-left:210pt;margin-top:20.55pt;width:132.75pt;height:18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" fillcolor="#ffc" strokecolor="#ffc" strokeweight=".5pt">
                <v:path arrowok="t"/>
                <v:textbox>
                  <w:txbxContent>
                    <w:p w14:paraId="6694A748"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Инвестиции в активи</w:t>
                      </w:r>
                    </w:p>
                  </w:txbxContent>
                </v:textbox>
                <w10:wrap anchorx="margin"/>
              </v:rect>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44288" behindDoc="0" locked="0" layoutInCell="1" allowOverlap="1" wp14:anchorId="51335A30" wp14:editId="3A17BB67">
                <wp:simplePos x="0" y="0"/>
                <wp:positionH relativeFrom="column">
                  <wp:posOffset>5654039</wp:posOffset>
                </wp:positionH>
                <wp:positionV relativeFrom="paragraph">
                  <wp:posOffset>32385</wp:posOffset>
                </wp:positionV>
                <wp:extent cx="0" cy="800100"/>
                <wp:effectExtent l="76200" t="0" r="57150" b="57150"/>
                <wp:wrapNone/>
                <wp:docPr id="981" name="Straight Arrow Connector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8ABF73" id="Straight Arrow Connector 981" o:spid="_x0000_s1026" type="#_x0000_t32" style="position:absolute;margin-left:445.2pt;margin-top:2.55pt;width:0;height:63pt;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43264" behindDoc="0" locked="0" layoutInCell="1" allowOverlap="1" wp14:anchorId="3B7D41B3" wp14:editId="4F4E3D5A">
                <wp:simplePos x="0" y="0"/>
                <wp:positionH relativeFrom="column">
                  <wp:posOffset>4375785</wp:posOffset>
                </wp:positionH>
                <wp:positionV relativeFrom="paragraph">
                  <wp:posOffset>32384</wp:posOffset>
                </wp:positionV>
                <wp:extent cx="1282065" cy="0"/>
                <wp:effectExtent l="0" t="0" r="32385" b="19050"/>
                <wp:wrapNone/>
                <wp:docPr id="979" name="Straight Connector 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2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5B24451E" id="Straight Connector 979" o:spid="_x0000_s1026" style="position:absolute;z-index:25204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4.55pt,2.55pt" to="44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" strokecolor="black [3200]" strokeweight=".5pt">
                <v:stroke joinstyle="miter"/>
                <o:lock v:ext="edit" shapetype="f"/>
              </v:lin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19712" behindDoc="0" locked="0" layoutInCell="1" allowOverlap="1" wp14:anchorId="079490EC" wp14:editId="69885E70">
                <wp:simplePos x="0" y="0"/>
                <wp:positionH relativeFrom="column">
                  <wp:posOffset>2495550</wp:posOffset>
                </wp:positionH>
                <wp:positionV relativeFrom="paragraph">
                  <wp:posOffset>99059</wp:posOffset>
                </wp:positionV>
                <wp:extent cx="190500" cy="0"/>
                <wp:effectExtent l="38100" t="76200" r="0" b="95250"/>
                <wp:wrapNone/>
                <wp:docPr id="905" name="Straight Arrow Connector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02E71FD" id="Straight Arrow Connector 905" o:spid="_x0000_s1026" type="#_x0000_t32" style="position:absolute;margin-left:196.5pt;margin-top:7.8pt;width:15pt;height:0;flip:x;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" strokecolor="black [3200]" strokeweight=".5pt">
                <v:stroke endarrow="block" joinstyle="miter"/>
                <o:lock v:ext="edit" shapetype="f"/>
              </v:shape>
            </w:pict>
          </mc:Fallback>
        </mc:AlternateContent>
      </w:r>
    </w:p>
    <w:p w14:paraId="7CCB34DF"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2050432" behindDoc="0" locked="0" layoutInCell="1" allowOverlap="1" wp14:anchorId="2F9BCB13" wp14:editId="06CA7052">
                <wp:simplePos x="0" y="0"/>
                <wp:positionH relativeFrom="column">
                  <wp:posOffset>5038724</wp:posOffset>
                </wp:positionH>
                <wp:positionV relativeFrom="paragraph">
                  <wp:posOffset>10160</wp:posOffset>
                </wp:positionV>
                <wp:extent cx="0" cy="104775"/>
                <wp:effectExtent l="76200" t="0" r="57150" b="47625"/>
                <wp:wrapNone/>
                <wp:docPr id="998" name="Straight Arrow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154B823" id="Straight Arrow Connector 998" o:spid="_x0000_s1026" type="#_x0000_t32" style="position:absolute;margin-left:396.75pt;margin-top:.8pt;width:0;height:8.25pt;z-index:25205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2046336" behindDoc="0" locked="0" layoutInCell="1" allowOverlap="1" wp14:anchorId="1F43BA28" wp14:editId="04494523">
                <wp:simplePos x="0" y="0"/>
                <wp:positionH relativeFrom="column">
                  <wp:posOffset>5591174</wp:posOffset>
                </wp:positionH>
                <wp:positionV relativeFrom="paragraph">
                  <wp:posOffset>10160</wp:posOffset>
                </wp:positionV>
                <wp:extent cx="0" cy="561975"/>
                <wp:effectExtent l="76200" t="0" r="57150" b="47625"/>
                <wp:wrapNone/>
                <wp:docPr id="988" name="Straight Arrow Connector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4226D28" id="Straight Arrow Connector 988" o:spid="_x0000_s1026" type="#_x0000_t32" style="position:absolute;margin-left:440.25pt;margin-top:.8pt;width:0;height:44.25pt;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45312" behindDoc="0" locked="0" layoutInCell="1" allowOverlap="1" wp14:anchorId="09EDF076" wp14:editId="082EA0CF">
                <wp:simplePos x="0" y="0"/>
                <wp:positionH relativeFrom="column">
                  <wp:posOffset>4371975</wp:posOffset>
                </wp:positionH>
                <wp:positionV relativeFrom="paragraph">
                  <wp:posOffset>10159</wp:posOffset>
                </wp:positionV>
                <wp:extent cx="1219200" cy="0"/>
                <wp:effectExtent l="0" t="0" r="19050" b="19050"/>
                <wp:wrapNone/>
                <wp:docPr id="985"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22B10414" id="Straight Connector 985" o:spid="_x0000_s1026" style="position:absolute;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4.25pt,.8pt" to="440.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035072" behindDoc="0" locked="0" layoutInCell="1" allowOverlap="1" wp14:anchorId="7FDBD2AD" wp14:editId="2F2E40DE">
                <wp:simplePos x="0" y="0"/>
                <wp:positionH relativeFrom="column">
                  <wp:posOffset>4524375</wp:posOffset>
                </wp:positionH>
                <wp:positionV relativeFrom="paragraph">
                  <wp:posOffset>95885</wp:posOffset>
                </wp:positionV>
                <wp:extent cx="914400" cy="257175"/>
                <wp:effectExtent l="0" t="0" r="19050" b="28575"/>
                <wp:wrapNone/>
                <wp:docPr id="965"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59C389E0"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FDBD2AD" id="Rectangle 965" o:spid="_x0000_s1396" style="position:absolute;left:0;text-align:left;margin-left:356.25pt;margin-top:7.55pt;width:1in;height:20.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" fillcolor="#fc9" strokecolor="#fc9" strokeweight="1pt">
                <v:path arrowok="t"/>
                <v:textbox>
                  <w:txbxContent>
                    <w:p w14:paraId="59C389E0"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37</w:t>
                      </w:r>
                    </w:p>
                  </w:txbxContent>
                </v:textbox>
              </v:rect>
            </w:pict>
          </mc:Fallback>
        </mc:AlternateContent>
      </w:r>
      <w:r>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020736" behindDoc="0" locked="0" layoutInCell="1" allowOverlap="1" wp14:anchorId="1C7B4E9B" wp14:editId="41834E80">
                <wp:simplePos x="0" y="0"/>
                <wp:positionH relativeFrom="column">
                  <wp:posOffset>2505075</wp:posOffset>
                </wp:positionH>
                <wp:positionV relativeFrom="paragraph">
                  <wp:posOffset>95884</wp:posOffset>
                </wp:positionV>
                <wp:extent cx="171450" cy="0"/>
                <wp:effectExtent l="38100" t="76200" r="0" b="95250"/>
                <wp:wrapNone/>
                <wp:docPr id="909" name="Straight Arrow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934743" id="Straight Arrow Connector 909" o:spid="_x0000_s1026" type="#_x0000_t32" style="position:absolute;margin-left:197.25pt;margin-top:7.55pt;width:13.5pt;height:0;flip:x;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" strokecolor="black [3200]" strokeweight=".5pt">
                <v:stroke endarrow="block" joinstyle="miter"/>
                <o:lock v:ext="edit" shapetype="f"/>
              </v:shape>
            </w:pict>
          </mc:Fallback>
        </mc:AlternateContent>
      </w:r>
    </w:p>
    <w:p w14:paraId="1AB8470D"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299" distR="114299" simplePos="0" relativeHeight="252064768" behindDoc="0" locked="0" layoutInCell="1" allowOverlap="1" wp14:anchorId="65675532" wp14:editId="483C510E">
                <wp:simplePos x="0" y="0"/>
                <wp:positionH relativeFrom="column">
                  <wp:posOffset>4724399</wp:posOffset>
                </wp:positionH>
                <wp:positionV relativeFrom="paragraph">
                  <wp:posOffset>93345</wp:posOffset>
                </wp:positionV>
                <wp:extent cx="0" cy="1495425"/>
                <wp:effectExtent l="76200" t="38100" r="57150" b="9525"/>
                <wp:wrapNone/>
                <wp:docPr id="1013" name="Straight Arrow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9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295EC53" id="Straight Arrow Connector 1013" o:spid="_x0000_s1026" type="#_x0000_t32" style="position:absolute;margin-left:372pt;margin-top:7.35pt;width:0;height:117.75pt;flip:y;z-index:25206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61696" behindDoc="0" locked="0" layoutInCell="1" allowOverlap="1" wp14:anchorId="4CFE6385" wp14:editId="563CD290">
                <wp:simplePos x="0" y="0"/>
                <wp:positionH relativeFrom="column">
                  <wp:posOffset>4962524</wp:posOffset>
                </wp:positionH>
                <wp:positionV relativeFrom="paragraph">
                  <wp:posOffset>83820</wp:posOffset>
                </wp:positionV>
                <wp:extent cx="0" cy="1181100"/>
                <wp:effectExtent l="76200" t="38100" r="57150" b="19050"/>
                <wp:wrapNone/>
                <wp:docPr id="1010" name="Straight Arrow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181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DEB9A19" id="Straight Arrow Connector 1010" o:spid="_x0000_s1026" type="#_x0000_t32" style="position:absolute;margin-left:390.75pt;margin-top:6.6pt;width:0;height:93pt;flip:y;z-index:25206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58624" behindDoc="0" locked="0" layoutInCell="1" allowOverlap="1" wp14:anchorId="7666B1B4" wp14:editId="5CBC4CF6">
                <wp:simplePos x="0" y="0"/>
                <wp:positionH relativeFrom="column">
                  <wp:posOffset>5191124</wp:posOffset>
                </wp:positionH>
                <wp:positionV relativeFrom="paragraph">
                  <wp:posOffset>74295</wp:posOffset>
                </wp:positionV>
                <wp:extent cx="0" cy="942975"/>
                <wp:effectExtent l="76200" t="38100" r="57150" b="9525"/>
                <wp:wrapNone/>
                <wp:docPr id="1007" name="Straight Arrow Connector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942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B29AA4C" id="Straight Arrow Connector 1007" o:spid="_x0000_s1026" type="#_x0000_t32" style="position:absolute;margin-left:408.75pt;margin-top:5.85pt;width:0;height:74.25pt;flip:y;z-index:252058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55552" behindDoc="0" locked="0" layoutInCell="1" allowOverlap="1" wp14:anchorId="3EE15BE6" wp14:editId="668F5AEC">
                <wp:simplePos x="0" y="0"/>
                <wp:positionH relativeFrom="column">
                  <wp:posOffset>5276849</wp:posOffset>
                </wp:positionH>
                <wp:positionV relativeFrom="paragraph">
                  <wp:posOffset>93345</wp:posOffset>
                </wp:positionV>
                <wp:extent cx="0" cy="609600"/>
                <wp:effectExtent l="76200" t="38100" r="57150" b="19050"/>
                <wp:wrapNone/>
                <wp:docPr id="1004" name="Straight Arrow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2B28CDD" id="Straight Arrow Connector 1004" o:spid="_x0000_s1026" type="#_x0000_t32" style="position:absolute;margin-left:415.5pt;margin-top:7.35pt;width:0;height:48pt;flip:y;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52480" behindDoc="0" locked="0" layoutInCell="1" allowOverlap="1" wp14:anchorId="249FFDCE" wp14:editId="28D89B28">
                <wp:simplePos x="0" y="0"/>
                <wp:positionH relativeFrom="column">
                  <wp:posOffset>5086349</wp:posOffset>
                </wp:positionH>
                <wp:positionV relativeFrom="paragraph">
                  <wp:posOffset>83820</wp:posOffset>
                </wp:positionV>
                <wp:extent cx="0" cy="323850"/>
                <wp:effectExtent l="76200" t="38100" r="57150" b="19050"/>
                <wp:wrapNone/>
                <wp:docPr id="1000" name="Straight Arrow Connector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938D8E8" id="Straight Arrow Connector 1000" o:spid="_x0000_s1026" type="#_x0000_t32" style="position:absolute;margin-left:400.5pt;margin-top:6.6pt;width:0;height:25.5pt;flip:y;z-index:252052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49408" behindDoc="0" locked="0" layoutInCell="1" allowOverlap="1" wp14:anchorId="18C526C6" wp14:editId="5E6D3A37">
                <wp:simplePos x="0" y="0"/>
                <wp:positionH relativeFrom="column">
                  <wp:posOffset>5343524</wp:posOffset>
                </wp:positionH>
                <wp:positionV relativeFrom="paragraph">
                  <wp:posOffset>64770</wp:posOffset>
                </wp:positionV>
                <wp:extent cx="0" cy="142875"/>
                <wp:effectExtent l="76200" t="38100" r="57150" b="9525"/>
                <wp:wrapNone/>
                <wp:docPr id="994" name="Straight Arrow Connector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ADE088B" id="Straight Arrow Connector 994" o:spid="_x0000_s1026" type="#_x0000_t32" style="position:absolute;margin-left:420.75pt;margin-top:5.1pt;width:0;height:11.25pt;flip:y;z-index:25204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299" distR="114299" simplePos="0" relativeHeight="252048384" behindDoc="0" locked="0" layoutInCell="1" allowOverlap="1" wp14:anchorId="1F5F4A57" wp14:editId="25B3B6D6">
                <wp:simplePos x="0" y="0"/>
                <wp:positionH relativeFrom="column">
                  <wp:posOffset>5511164</wp:posOffset>
                </wp:positionH>
                <wp:positionV relativeFrom="paragraph">
                  <wp:posOffset>207645</wp:posOffset>
                </wp:positionV>
                <wp:extent cx="0" cy="95250"/>
                <wp:effectExtent l="76200" t="0" r="57150" b="57150"/>
                <wp:wrapNone/>
                <wp:docPr id="991" name="Straight Arrow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D080FB5" id="Straight Arrow Connector 991" o:spid="_x0000_s1026" type="#_x0000_t32" style="position:absolute;margin-left:433.95pt;margin-top:16.35pt;width:0;height:7.5pt;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47360" behindDoc="0" locked="0" layoutInCell="1" allowOverlap="1" wp14:anchorId="7A79F14D" wp14:editId="332B14B4">
                <wp:simplePos x="0" y="0"/>
                <wp:positionH relativeFrom="column">
                  <wp:posOffset>4385310</wp:posOffset>
                </wp:positionH>
                <wp:positionV relativeFrom="paragraph">
                  <wp:posOffset>207644</wp:posOffset>
                </wp:positionV>
                <wp:extent cx="1129665" cy="0"/>
                <wp:effectExtent l="0" t="0" r="32385" b="19050"/>
                <wp:wrapNone/>
                <wp:docPr id="989" name="Straight Connector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9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4C432A0F" id="Straight Connector 989" o:spid="_x0000_s1026" style="position:absolute;z-index:252047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3pt,16.35pt" to="434.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" strokecolor="black [3200]" strokeweight=".5pt">
                <v:stroke joinstyle="miter"/>
                <o:lock v:ext="edit" shapetype="f"/>
              </v:lin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1760" behindDoc="0" locked="0" layoutInCell="1" allowOverlap="1" wp14:anchorId="16C60F71" wp14:editId="474B118E">
                <wp:simplePos x="0" y="0"/>
                <wp:positionH relativeFrom="column">
                  <wp:posOffset>2505075</wp:posOffset>
                </wp:positionH>
                <wp:positionV relativeFrom="paragraph">
                  <wp:posOffset>140969</wp:posOffset>
                </wp:positionV>
                <wp:extent cx="161925" cy="0"/>
                <wp:effectExtent l="38100" t="76200" r="0" b="95250"/>
                <wp:wrapNone/>
                <wp:docPr id="912" name="Straight Arrow Connecto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DCD178D" id="Straight Arrow Connector 912" o:spid="_x0000_s1026" type="#_x0000_t32" style="position:absolute;margin-left:197.25pt;margin-top:11.1pt;width:12.75pt;height:0;flip:x;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1998208" behindDoc="0" locked="0" layoutInCell="1" allowOverlap="1" wp14:anchorId="25ED5492" wp14:editId="1CD232AB">
                <wp:simplePos x="0" y="0"/>
                <wp:positionH relativeFrom="margin">
                  <wp:posOffset>2676525</wp:posOffset>
                </wp:positionH>
                <wp:positionV relativeFrom="paragraph">
                  <wp:posOffset>7620</wp:posOffset>
                </wp:positionV>
                <wp:extent cx="1680210" cy="228600"/>
                <wp:effectExtent l="0" t="0" r="15240" b="19050"/>
                <wp:wrapNone/>
                <wp:docPr id="883"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0210" cy="228600"/>
                        </a:xfrm>
                        <a:prstGeom prst="rect">
                          <a:avLst/>
                        </a:prstGeom>
                        <a:solidFill>
                          <a:srgbClr val="FFFFCC"/>
                        </a:solidFill>
                        <a:ln w="6350" cap="flat" cmpd="sng" algn="ctr">
                          <a:solidFill>
                            <a:srgbClr val="FFFFCC"/>
                          </a:solidFill>
                          <a:prstDash val="solid"/>
                          <a:miter lim="800000"/>
                        </a:ln>
                        <a:effectLst/>
                      </wps:spPr>
                      <wps:txbx>
                        <w:txbxContent>
                          <w:p w14:paraId="6C967E9E"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Подвижно пчеларство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5ED5492" id="Rectangle 883" o:spid="_x0000_s1397" style="position:absolute;left:0;text-align:left;margin-left:210.75pt;margin-top:.6pt;width:132.3pt;height:18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" fillcolor="#ffc" strokecolor="#ffc" strokeweight=".5pt">
                <v:path arrowok="t"/>
                <v:textbox>
                  <w:txbxContent>
                    <w:p w14:paraId="6C967E9E"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Подвижно пчеларство</w:t>
                      </w:r>
                    </w:p>
                  </w:txbxContent>
                </v:textbox>
                <w10:wrap anchorx="margin"/>
              </v:rect>
            </w:pict>
          </mc:Fallback>
        </mc:AlternateContent>
      </w:r>
    </w:p>
    <w:p w14:paraId="2A8A70E6"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2063744" behindDoc="0" locked="0" layoutInCell="1" allowOverlap="1" wp14:anchorId="46EE847D" wp14:editId="475D9C5B">
                <wp:simplePos x="0" y="0"/>
                <wp:positionH relativeFrom="column">
                  <wp:posOffset>6339839</wp:posOffset>
                </wp:positionH>
                <wp:positionV relativeFrom="paragraph">
                  <wp:posOffset>328295</wp:posOffset>
                </wp:positionV>
                <wp:extent cx="0" cy="1009650"/>
                <wp:effectExtent l="76200" t="38100" r="57150" b="19050"/>
                <wp:wrapNone/>
                <wp:docPr id="1012" name="Straight Arrow Connector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5E129F1" id="Straight Arrow Connector 1012" o:spid="_x0000_s1026" type="#_x0000_t32" style="position:absolute;margin-left:499.2pt;margin-top:25.85pt;width:0;height:79.5pt;flip:y;z-index:25206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2060672" behindDoc="0" locked="0" layoutInCell="1" allowOverlap="1" wp14:anchorId="6D442CF1" wp14:editId="6B7D0A3E">
                <wp:simplePos x="0" y="0"/>
                <wp:positionH relativeFrom="column">
                  <wp:posOffset>6095999</wp:posOffset>
                </wp:positionH>
                <wp:positionV relativeFrom="paragraph">
                  <wp:posOffset>328295</wp:posOffset>
                </wp:positionV>
                <wp:extent cx="0" cy="676275"/>
                <wp:effectExtent l="76200" t="38100" r="57150" b="9525"/>
                <wp:wrapNone/>
                <wp:docPr id="1009" name="Straight Arrow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2339F97" id="Straight Arrow Connector 1009" o:spid="_x0000_s1026" type="#_x0000_t32" style="position:absolute;margin-left:480pt;margin-top:25.85pt;width:0;height:53.25pt;flip:y;z-index:252060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2057600" behindDoc="0" locked="0" layoutInCell="1" allowOverlap="1" wp14:anchorId="36FECD8E" wp14:editId="6820A31D">
                <wp:simplePos x="0" y="0"/>
                <wp:positionH relativeFrom="column">
                  <wp:posOffset>6181724</wp:posOffset>
                </wp:positionH>
                <wp:positionV relativeFrom="paragraph">
                  <wp:posOffset>337820</wp:posOffset>
                </wp:positionV>
                <wp:extent cx="0" cy="409575"/>
                <wp:effectExtent l="76200" t="38100" r="57150" b="9525"/>
                <wp:wrapNone/>
                <wp:docPr id="1006" name="Straight Arrow Connector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ABBE4CA" id="Straight Arrow Connector 1006" o:spid="_x0000_s1026" type="#_x0000_t32" style="position:absolute;margin-left:486.75pt;margin-top:26.6pt;width:0;height:32.25pt;flip:y;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299" distR="114299" simplePos="0" relativeHeight="252054528" behindDoc="0" locked="0" layoutInCell="1" allowOverlap="1" wp14:anchorId="471E8A45" wp14:editId="79AB40C5">
                <wp:simplePos x="0" y="0"/>
                <wp:positionH relativeFrom="column">
                  <wp:posOffset>5943599</wp:posOffset>
                </wp:positionH>
                <wp:positionV relativeFrom="paragraph">
                  <wp:posOffset>309245</wp:posOffset>
                </wp:positionV>
                <wp:extent cx="0" cy="104775"/>
                <wp:effectExtent l="76200" t="38100" r="57150" b="9525"/>
                <wp:wrapNone/>
                <wp:docPr id="1003" name="Straight Arrow Connector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558794C" id="Straight Arrow Connector 1003" o:spid="_x0000_s1026" type="#_x0000_t32" style="position:absolute;margin-left:468pt;margin-top:24.35pt;width:0;height:8.25pt;flip:y;z-index:25205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51456" behindDoc="0" locked="0" layoutInCell="1" allowOverlap="1" wp14:anchorId="39E0BF40" wp14:editId="7E15D37C">
                <wp:simplePos x="0" y="0"/>
                <wp:positionH relativeFrom="column">
                  <wp:posOffset>4356735</wp:posOffset>
                </wp:positionH>
                <wp:positionV relativeFrom="paragraph">
                  <wp:posOffset>137794</wp:posOffset>
                </wp:positionV>
                <wp:extent cx="1120140" cy="0"/>
                <wp:effectExtent l="0" t="76200" r="22860" b="95250"/>
                <wp:wrapNone/>
                <wp:docPr id="999" name="Straight Arrow Connector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01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B5BD03D" id="Straight Arrow Connector 999" o:spid="_x0000_s1026" type="#_x0000_t32" style="position:absolute;margin-left:343.05pt;margin-top:10.85pt;width:88.2pt;height:0;z-index:25205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036096" behindDoc="0" locked="0" layoutInCell="1" allowOverlap="1" wp14:anchorId="265F4910" wp14:editId="3082BEF5">
                <wp:simplePos x="0" y="0"/>
                <wp:positionH relativeFrom="column">
                  <wp:posOffset>5448300</wp:posOffset>
                </wp:positionH>
                <wp:positionV relativeFrom="paragraph">
                  <wp:posOffset>13970</wp:posOffset>
                </wp:positionV>
                <wp:extent cx="916940" cy="314325"/>
                <wp:effectExtent l="0" t="0" r="16510" b="28575"/>
                <wp:wrapNone/>
                <wp:docPr id="966" name="Rectangle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314325"/>
                        </a:xfrm>
                        <a:prstGeom prst="rect">
                          <a:avLst/>
                        </a:prstGeom>
                        <a:solidFill>
                          <a:srgbClr val="FFCCCC"/>
                        </a:solidFill>
                        <a:ln w="12700" cap="flat" cmpd="sng" algn="ctr">
                          <a:solidFill>
                            <a:srgbClr val="FFCCCC"/>
                          </a:solidFill>
                          <a:prstDash val="solid"/>
                          <a:miter lim="800000"/>
                        </a:ln>
                        <a:effectLst/>
                      </wps:spPr>
                      <wps:txbx>
                        <w:txbxContent>
                          <w:p w14:paraId="4351A65F"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5F4910" id="Rectangle 966" o:spid="_x0000_s1398" style="position:absolute;left:0;text-align:left;margin-left:429pt;margin-top:1.1pt;width:72.2pt;height:24.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" fillcolor="#fcc" strokecolor="#fcc" strokeweight="1pt">
                <v:path arrowok="t"/>
                <v:textbox>
                  <w:txbxContent>
                    <w:p w14:paraId="4351A65F"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R35</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2784" behindDoc="0" locked="0" layoutInCell="1" allowOverlap="1" wp14:anchorId="22E4962C" wp14:editId="3661CF4E">
                <wp:simplePos x="0" y="0"/>
                <wp:positionH relativeFrom="column">
                  <wp:posOffset>2505075</wp:posOffset>
                </wp:positionH>
                <wp:positionV relativeFrom="paragraph">
                  <wp:posOffset>128269</wp:posOffset>
                </wp:positionV>
                <wp:extent cx="161925" cy="0"/>
                <wp:effectExtent l="38100" t="76200" r="0" b="95250"/>
                <wp:wrapNone/>
                <wp:docPr id="914" name="Straight Arrow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1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FE54657" id="Straight Arrow Connector 914" o:spid="_x0000_s1026" type="#_x0000_t32" style="position:absolute;margin-left:197.25pt;margin-top:10.1pt;width:12.75pt;height:0;flip:x;z-index:25202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1999232" behindDoc="0" locked="0" layoutInCell="1" allowOverlap="1" wp14:anchorId="615ABB73" wp14:editId="70D61BFE">
                <wp:simplePos x="0" y="0"/>
                <wp:positionH relativeFrom="margin">
                  <wp:posOffset>2667000</wp:posOffset>
                </wp:positionH>
                <wp:positionV relativeFrom="paragraph">
                  <wp:posOffset>13970</wp:posOffset>
                </wp:positionV>
                <wp:extent cx="1689735" cy="219075"/>
                <wp:effectExtent l="0" t="0" r="24765" b="28575"/>
                <wp:wrapNone/>
                <wp:docPr id="885"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9735" cy="219075"/>
                        </a:xfrm>
                        <a:prstGeom prst="rect">
                          <a:avLst/>
                        </a:prstGeom>
                        <a:solidFill>
                          <a:srgbClr val="FFFFCC"/>
                        </a:solidFill>
                        <a:ln w="6350" cap="flat" cmpd="sng" algn="ctr">
                          <a:solidFill>
                            <a:srgbClr val="FFFFCC"/>
                          </a:solidFill>
                          <a:prstDash val="solid"/>
                          <a:miter lim="800000"/>
                        </a:ln>
                        <a:effectLst/>
                      </wps:spPr>
                      <wps:txbx>
                        <w:txbxContent>
                          <w:p w14:paraId="76547D10"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Пчелни кошери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5ABB73" id="Rectangle 885" o:spid="_x0000_s1399" style="position:absolute;left:0;text-align:left;margin-left:210pt;margin-top:1.1pt;width:133.05pt;height:17.2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" fillcolor="#ffc" strokecolor="#ffc" strokeweight=".5pt">
                <v:path arrowok="t"/>
                <v:textbox>
                  <w:txbxContent>
                    <w:p w14:paraId="76547D10"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Пчелни кошери</w:t>
                      </w:r>
                    </w:p>
                  </w:txbxContent>
                </v:textbox>
                <w10:wrap anchorx="margin"/>
              </v:rect>
            </w:pict>
          </mc:Fallback>
        </mc:AlternateContent>
      </w:r>
    </w:p>
    <w:p w14:paraId="1C1A03B8"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53504" behindDoc="0" locked="0" layoutInCell="1" allowOverlap="1" wp14:anchorId="60FCCAB8" wp14:editId="5CF9E0F7">
                <wp:simplePos x="0" y="0"/>
                <wp:positionH relativeFrom="column">
                  <wp:posOffset>4356735</wp:posOffset>
                </wp:positionH>
                <wp:positionV relativeFrom="paragraph">
                  <wp:posOffset>144779</wp:posOffset>
                </wp:positionV>
                <wp:extent cx="1615440" cy="0"/>
                <wp:effectExtent l="0" t="0" r="22860" b="19050"/>
                <wp:wrapNone/>
                <wp:docPr id="1001" name="Straight Connector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54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38FC17BD" id="Straight Connector 1001" o:spid="_x0000_s1026" style="position:absolute;z-index:252053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3.05pt,11.4pt" to="470.2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" strokecolor="black [3200]" strokeweight=".5pt">
                <v:stroke joinstyle="miter"/>
                <o:lock v:ext="edit" shapetype="f"/>
              </v:lin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3808" behindDoc="0" locked="0" layoutInCell="1" allowOverlap="1" wp14:anchorId="793841B0" wp14:editId="7E3CF498">
                <wp:simplePos x="0" y="0"/>
                <wp:positionH relativeFrom="column">
                  <wp:posOffset>2486025</wp:posOffset>
                </wp:positionH>
                <wp:positionV relativeFrom="paragraph">
                  <wp:posOffset>163829</wp:posOffset>
                </wp:positionV>
                <wp:extent cx="209550" cy="0"/>
                <wp:effectExtent l="38100" t="76200" r="0" b="95250"/>
                <wp:wrapNone/>
                <wp:docPr id="919" name="Straight Arrow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738D4F5" id="Straight Arrow Connector 919" o:spid="_x0000_s1026" type="#_x0000_t32" style="position:absolute;margin-left:195.75pt;margin-top:12.9pt;width:16.5pt;height:0;flip:x;z-index:25202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000256" behindDoc="0" locked="0" layoutInCell="1" allowOverlap="1" wp14:anchorId="03806E92" wp14:editId="711E9A8C">
                <wp:simplePos x="0" y="0"/>
                <wp:positionH relativeFrom="margin">
                  <wp:posOffset>2695575</wp:posOffset>
                </wp:positionH>
                <wp:positionV relativeFrom="paragraph">
                  <wp:posOffset>11430</wp:posOffset>
                </wp:positionV>
                <wp:extent cx="1661160" cy="247650"/>
                <wp:effectExtent l="0" t="0" r="15240" b="19050"/>
                <wp:wrapNone/>
                <wp:docPr id="887"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47650"/>
                        </a:xfrm>
                        <a:prstGeom prst="rect">
                          <a:avLst/>
                        </a:prstGeom>
                        <a:solidFill>
                          <a:srgbClr val="FFFFCC"/>
                        </a:solidFill>
                        <a:ln w="6350" cap="flat" cmpd="sng" algn="ctr">
                          <a:solidFill>
                            <a:srgbClr val="FFFFCC"/>
                          </a:solidFill>
                          <a:prstDash val="solid"/>
                          <a:miter lim="800000"/>
                        </a:ln>
                        <a:effectLst/>
                      </wps:spPr>
                      <wps:txbx>
                        <w:txbxContent>
                          <w:p w14:paraId="420459D2"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 xml:space="preserve">Осведоменост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3806E92" id="Rectangle 887" o:spid="_x0000_s1400" style="position:absolute;left:0;text-align:left;margin-left:212.25pt;margin-top:.9pt;width:130.8pt;height:19.5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" fillcolor="#ffc" strokecolor="#ffc" strokeweight=".5pt">
                <v:path arrowok="t"/>
                <v:textbox>
                  <w:txbxContent>
                    <w:p w14:paraId="420459D2"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 xml:space="preserve">Осведоменост </w:t>
                      </w:r>
                    </w:p>
                  </w:txbxContent>
                </v:textbox>
                <w10:wrap anchorx="margin"/>
              </v:rect>
            </w:pict>
          </mc:Fallback>
        </mc:AlternateContent>
      </w:r>
    </w:p>
    <w:p w14:paraId="2D0D6D5B"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56576" behindDoc="0" locked="0" layoutInCell="1" allowOverlap="1" wp14:anchorId="3E1BDFF3" wp14:editId="4E6B471E">
                <wp:simplePos x="0" y="0"/>
                <wp:positionH relativeFrom="column">
                  <wp:posOffset>4381500</wp:posOffset>
                </wp:positionH>
                <wp:positionV relativeFrom="paragraph">
                  <wp:posOffset>208279</wp:posOffset>
                </wp:positionV>
                <wp:extent cx="1809750" cy="0"/>
                <wp:effectExtent l="0" t="0" r="19050" b="19050"/>
                <wp:wrapNone/>
                <wp:docPr id="1005" name="Straight Connector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9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17DE1989" id="Straight Connector 1005" o:spid="_x0000_s1026" style="position:absolute;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6.4pt" to="487.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" strokecolor="black [3200]" strokeweight=".5pt">
                <v:stroke joinstyle="miter"/>
                <o:lock v:ext="edit" shapetype="f"/>
              </v:lin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4832" behindDoc="0" locked="0" layoutInCell="1" allowOverlap="1" wp14:anchorId="04941B93" wp14:editId="40F2896E">
                <wp:simplePos x="0" y="0"/>
                <wp:positionH relativeFrom="column">
                  <wp:posOffset>2514600</wp:posOffset>
                </wp:positionH>
                <wp:positionV relativeFrom="paragraph">
                  <wp:posOffset>189229</wp:posOffset>
                </wp:positionV>
                <wp:extent cx="171450" cy="0"/>
                <wp:effectExtent l="38100" t="76200" r="0" b="95250"/>
                <wp:wrapNone/>
                <wp:docPr id="921" name="Straight Arrow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BDD39C8" id="Straight Arrow Connector 921" o:spid="_x0000_s1026" type="#_x0000_t32" style="position:absolute;margin-left:198pt;margin-top:14.9pt;width:13.5pt;height:0;flip:x;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001280" behindDoc="0" locked="0" layoutInCell="1" allowOverlap="1" wp14:anchorId="338F0F30" wp14:editId="12467031">
                <wp:simplePos x="0" y="0"/>
                <wp:positionH relativeFrom="margin">
                  <wp:posOffset>2695575</wp:posOffset>
                </wp:positionH>
                <wp:positionV relativeFrom="paragraph">
                  <wp:posOffset>46355</wp:posOffset>
                </wp:positionV>
                <wp:extent cx="1661160" cy="247650"/>
                <wp:effectExtent l="0" t="0" r="15240" b="19050"/>
                <wp:wrapNone/>
                <wp:docPr id="889" name="Rectangl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47650"/>
                        </a:xfrm>
                        <a:prstGeom prst="rect">
                          <a:avLst/>
                        </a:prstGeom>
                        <a:solidFill>
                          <a:srgbClr val="FFFFCC"/>
                        </a:solidFill>
                        <a:ln w="6350" cap="flat" cmpd="sng" algn="ctr">
                          <a:solidFill>
                            <a:srgbClr val="FFFFCC"/>
                          </a:solidFill>
                          <a:prstDash val="solid"/>
                          <a:miter lim="800000"/>
                        </a:ln>
                        <a:effectLst/>
                      </wps:spPr>
                      <wps:txbx>
                        <w:txbxContent>
                          <w:p w14:paraId="01CC7F46"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Обмен информация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8F0F30" id="Rectangle 889" o:spid="_x0000_s1401" style="position:absolute;left:0;text-align:left;margin-left:212.25pt;margin-top:3.65pt;width:130.8pt;height:1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" fillcolor="#ffc" strokecolor="#ffc" strokeweight=".5pt">
                <v:path arrowok="t"/>
                <v:textbox>
                  <w:txbxContent>
                    <w:p w14:paraId="01CC7F46"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Обмен информация</w:t>
                      </w:r>
                    </w:p>
                  </w:txbxContent>
                </v:textbox>
                <w10:wrap anchorx="margin"/>
              </v:rect>
            </w:pict>
          </mc:Fallback>
        </mc:AlternateContent>
      </w:r>
    </w:p>
    <w:p w14:paraId="772908C8"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59648" behindDoc="0" locked="0" layoutInCell="1" allowOverlap="1" wp14:anchorId="334AD3C7" wp14:editId="58AB5A2D">
                <wp:simplePos x="0" y="0"/>
                <wp:positionH relativeFrom="column">
                  <wp:posOffset>4381500</wp:posOffset>
                </wp:positionH>
                <wp:positionV relativeFrom="paragraph">
                  <wp:posOffset>196214</wp:posOffset>
                </wp:positionV>
                <wp:extent cx="1714500" cy="0"/>
                <wp:effectExtent l="0" t="0" r="19050" b="19050"/>
                <wp:wrapNone/>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05D00250" id="Straight Connector 1008" o:spid="_x0000_s1026" style="position:absolute;z-index:252059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5pt,15.45pt" to="480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25856" behindDoc="0" locked="0" layoutInCell="1" allowOverlap="1" wp14:anchorId="40AF44DE" wp14:editId="1EF1CE4B">
                <wp:simplePos x="0" y="0"/>
                <wp:positionH relativeFrom="column">
                  <wp:posOffset>2516505</wp:posOffset>
                </wp:positionH>
                <wp:positionV relativeFrom="paragraph">
                  <wp:posOffset>205739</wp:posOffset>
                </wp:positionV>
                <wp:extent cx="198120" cy="0"/>
                <wp:effectExtent l="38100" t="76200" r="0" b="95250"/>
                <wp:wrapNone/>
                <wp:docPr id="922" name="Straight Arrow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9CB2B40" id="Straight Arrow Connector 922" o:spid="_x0000_s1026" type="#_x0000_t32" style="position:absolute;margin-left:198.15pt;margin-top:16.2pt;width:15.6pt;height:0;flip:x;z-index:25202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1992064" behindDoc="0" locked="0" layoutInCell="1" allowOverlap="1" wp14:anchorId="3D83DE53" wp14:editId="06F4F025">
                <wp:simplePos x="0" y="0"/>
                <wp:positionH relativeFrom="margin">
                  <wp:align>left</wp:align>
                </wp:positionH>
                <wp:positionV relativeFrom="paragraph">
                  <wp:posOffset>15240</wp:posOffset>
                </wp:positionV>
                <wp:extent cx="1001395" cy="3495675"/>
                <wp:effectExtent l="0" t="0" r="27305" b="285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3495675"/>
                        </a:xfrm>
                        <a:prstGeom prst="rect">
                          <a:avLst/>
                        </a:prstGeom>
                        <a:solidFill>
                          <a:schemeClr val="accent1"/>
                        </a:solidFill>
                        <a:ln>
                          <a:solidFill>
                            <a:schemeClr val="accent1"/>
                          </a:solidFill>
                        </a:ln>
                      </wps:spPr>
                      <wps:style>
                        <a:lnRef idx="1">
                          <a:schemeClr val="accent6"/>
                        </a:lnRef>
                        <a:fillRef idx="2">
                          <a:schemeClr val="accent6"/>
                        </a:fillRef>
                        <a:effectRef idx="1">
                          <a:schemeClr val="accent6"/>
                        </a:effectRef>
                        <a:fontRef idx="minor">
                          <a:schemeClr val="dk1"/>
                        </a:fontRef>
                      </wps:style>
                      <wps:txbx>
                        <w:txbxContent>
                          <w:p w14:paraId="093C8F61" w14:textId="77777777" w:rsidR="00CC6DBD" w:rsidRDefault="00CC6DBD" w:rsidP="00197D06">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83DE53" id="Rectangle 76" o:spid="_x0000_s1402" style="position:absolute;left:0;text-align:left;margin-left:0;margin-top:1.2pt;width:78.85pt;height:275.25pt;z-index:25199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" fillcolor="#5b9bd5 [3204]" strokecolor="#5b9bd5 [3204]" strokeweight=".5pt">
                <v:path arrowok="t"/>
                <v:textbox>
                  <w:txbxContent>
                    <w:p w14:paraId="093C8F61" w14:textId="77777777" w:rsidR="00CC6DBD" w:rsidRDefault="00CC6DBD" w:rsidP="00197D06">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v:textbox>
                <w10:wrap anchorx="margin"/>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002304" behindDoc="0" locked="0" layoutInCell="1" allowOverlap="1" wp14:anchorId="7DAD74AF" wp14:editId="02625517">
                <wp:simplePos x="0" y="0"/>
                <wp:positionH relativeFrom="margin">
                  <wp:posOffset>2714625</wp:posOffset>
                </wp:positionH>
                <wp:positionV relativeFrom="paragraph">
                  <wp:posOffset>74930</wp:posOffset>
                </wp:positionV>
                <wp:extent cx="1661160" cy="247650"/>
                <wp:effectExtent l="0" t="0" r="15240" b="19050"/>
                <wp:wrapNone/>
                <wp:docPr id="890"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47650"/>
                        </a:xfrm>
                        <a:prstGeom prst="rect">
                          <a:avLst/>
                        </a:prstGeom>
                        <a:solidFill>
                          <a:srgbClr val="FFFFCC"/>
                        </a:solidFill>
                        <a:ln w="6350" cap="flat" cmpd="sng" algn="ctr">
                          <a:solidFill>
                            <a:srgbClr val="FFFFCC"/>
                          </a:solidFill>
                          <a:prstDash val="solid"/>
                          <a:miter lim="800000"/>
                        </a:ln>
                        <a:effectLst/>
                      </wps:spPr>
                      <wps:txbx>
                        <w:txbxContent>
                          <w:p w14:paraId="27DA7CB8"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Научни изследвания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AD74AF" id="Rectangle 890" o:spid="_x0000_s1403" style="position:absolute;left:0;text-align:left;margin-left:213.75pt;margin-top:5.9pt;width:130.8pt;height:19.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" fillcolor="#ffc" strokecolor="#ffc" strokeweight=".5pt">
                <v:path arrowok="t"/>
                <v:textbox>
                  <w:txbxContent>
                    <w:p w14:paraId="27DA7CB8"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Научни изследвания</w:t>
                      </w:r>
                    </w:p>
                  </w:txbxContent>
                </v:textbox>
                <w10:wrap anchorx="margin"/>
              </v:rect>
            </w:pict>
          </mc:Fallback>
        </mc:AlternateContent>
      </w:r>
    </w:p>
    <w:p w14:paraId="7C42E0DB"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62720" behindDoc="0" locked="0" layoutInCell="1" allowOverlap="1" wp14:anchorId="1166FC0B" wp14:editId="36DFFDAD">
                <wp:simplePos x="0" y="0"/>
                <wp:positionH relativeFrom="column">
                  <wp:posOffset>4394835</wp:posOffset>
                </wp:positionH>
                <wp:positionV relativeFrom="paragraph">
                  <wp:posOffset>250189</wp:posOffset>
                </wp:positionV>
                <wp:extent cx="1948815" cy="0"/>
                <wp:effectExtent l="0" t="0" r="32385" b="19050"/>
                <wp:wrapNone/>
                <wp:docPr id="1011" name="Straight Connector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8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2D9C47D8" id="Straight Connector 1011" o:spid="_x0000_s1026" style="position:absolute;z-index:252062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05pt,19.7pt" to="499.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" strokecolor="black [3200]" strokeweight=".5pt">
                <v:stroke joinstyle="miter"/>
                <o:lock v:ext="edit" shapetype="f"/>
              </v:line>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6880" behindDoc="0" locked="0" layoutInCell="1" allowOverlap="1" wp14:anchorId="4A13B1DC" wp14:editId="709B20DB">
                <wp:simplePos x="0" y="0"/>
                <wp:positionH relativeFrom="column">
                  <wp:posOffset>2495550</wp:posOffset>
                </wp:positionH>
                <wp:positionV relativeFrom="paragraph">
                  <wp:posOffset>259714</wp:posOffset>
                </wp:positionV>
                <wp:extent cx="219075" cy="0"/>
                <wp:effectExtent l="38100" t="76200" r="0" b="95250"/>
                <wp:wrapNone/>
                <wp:docPr id="923" name="Straight Arrow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F97FBE" id="Straight Arrow Connector 923" o:spid="_x0000_s1026" type="#_x0000_t32" style="position:absolute;margin-left:196.5pt;margin-top:20.45pt;width:17.25pt;height:0;flip:x;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003328" behindDoc="0" locked="0" layoutInCell="1" allowOverlap="1" wp14:anchorId="0A486CE5" wp14:editId="17864012">
                <wp:simplePos x="0" y="0"/>
                <wp:positionH relativeFrom="margin">
                  <wp:posOffset>2714625</wp:posOffset>
                </wp:positionH>
                <wp:positionV relativeFrom="paragraph">
                  <wp:posOffset>116840</wp:posOffset>
                </wp:positionV>
                <wp:extent cx="1661160" cy="247650"/>
                <wp:effectExtent l="0" t="0" r="15240" b="19050"/>
                <wp:wrapNone/>
                <wp:docPr id="891"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47650"/>
                        </a:xfrm>
                        <a:prstGeom prst="rect">
                          <a:avLst/>
                        </a:prstGeom>
                        <a:solidFill>
                          <a:srgbClr val="FFFFCC"/>
                        </a:solidFill>
                        <a:ln w="6350" cap="flat" cmpd="sng" algn="ctr">
                          <a:solidFill>
                            <a:srgbClr val="FFFFCC"/>
                          </a:solidFill>
                          <a:prstDash val="solid"/>
                          <a:miter lim="800000"/>
                        </a:ln>
                        <a:effectLst/>
                      </wps:spPr>
                      <wps:txbx>
                        <w:txbxContent>
                          <w:p w14:paraId="150CA237"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Техническа помощ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A486CE5" id="Rectangle 891" o:spid="_x0000_s1404" style="position:absolute;left:0;text-align:left;margin-left:213.75pt;margin-top:9.2pt;width:130.8pt;height:19.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" fillcolor="#ffc" strokecolor="#ffc" strokeweight=".5pt">
                <v:path arrowok="t"/>
                <v:textbox>
                  <w:txbxContent>
                    <w:p w14:paraId="150CA237"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Техническа помощ</w:t>
                      </w:r>
                    </w:p>
                  </w:txbxContent>
                </v:textbox>
                <w10:wrap anchorx="margin"/>
              </v:rect>
            </w:pict>
          </mc:Fallback>
        </mc:AlternateContent>
      </w:r>
    </w:p>
    <w:p w14:paraId="2CB929AC" w14:textId="77777777" w:rsidR="00197D06" w:rsidRDefault="00893053"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004352" behindDoc="0" locked="0" layoutInCell="1" allowOverlap="1" wp14:anchorId="1454B2D5" wp14:editId="105D4303">
                <wp:simplePos x="0" y="0"/>
                <wp:positionH relativeFrom="margin">
                  <wp:posOffset>2724150</wp:posOffset>
                </wp:positionH>
                <wp:positionV relativeFrom="paragraph">
                  <wp:posOffset>156845</wp:posOffset>
                </wp:positionV>
                <wp:extent cx="1661160" cy="266700"/>
                <wp:effectExtent l="0" t="0" r="15240" b="19050"/>
                <wp:wrapNone/>
                <wp:docPr id="892"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66700"/>
                        </a:xfrm>
                        <a:prstGeom prst="rect">
                          <a:avLst/>
                        </a:prstGeom>
                        <a:solidFill>
                          <a:srgbClr val="FF7C80"/>
                        </a:solidFill>
                        <a:ln w="6350" cap="flat" cmpd="sng" algn="ctr">
                          <a:solidFill>
                            <a:srgbClr val="FFFFCC"/>
                          </a:solidFill>
                          <a:prstDash val="solid"/>
                          <a:miter lim="800000"/>
                        </a:ln>
                        <a:effectLst/>
                      </wps:spPr>
                      <wps:txbx>
                        <w:txbxContent>
                          <w:p w14:paraId="46C2D0A4"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 xml:space="preserve">Преструктуриране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54B2D5" id="Rectangle 892" o:spid="_x0000_s1405" style="position:absolute;left:0;text-align:left;margin-left:214.5pt;margin-top:12.35pt;width:130.8pt;height:21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" fillcolor="#ff7c80" strokecolor="#ffc" strokeweight=".5pt">
                <v:path arrowok="t"/>
                <v:textbox>
                  <w:txbxContent>
                    <w:p w14:paraId="46C2D0A4"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 xml:space="preserve">Преструктуриране </w:t>
                      </w:r>
                    </w:p>
                  </w:txbxContent>
                </v:textbox>
                <w10:wrap anchorx="margin"/>
              </v:rect>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299" distR="114299" simplePos="0" relativeHeight="252070912" behindDoc="0" locked="0" layoutInCell="1" allowOverlap="1" wp14:anchorId="64E09551" wp14:editId="16CD2C5B">
                <wp:simplePos x="0" y="0"/>
                <wp:positionH relativeFrom="column">
                  <wp:posOffset>5333999</wp:posOffset>
                </wp:positionH>
                <wp:positionV relativeFrom="paragraph">
                  <wp:posOffset>247650</wp:posOffset>
                </wp:positionV>
                <wp:extent cx="0" cy="790575"/>
                <wp:effectExtent l="76200" t="0" r="57150" b="47625"/>
                <wp:wrapNone/>
                <wp:docPr id="1021" name="Straight Arrow Connector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B9135F5" id="Straight Arrow Connector 1021" o:spid="_x0000_s1026" type="#_x0000_t32" style="position:absolute;margin-left:420pt;margin-top:19.5pt;width:0;height:62.25pt;z-index:25207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69888" behindDoc="0" locked="0" layoutInCell="1" allowOverlap="1" wp14:anchorId="582B5010" wp14:editId="10AB47B6">
                <wp:simplePos x="0" y="0"/>
                <wp:positionH relativeFrom="column">
                  <wp:posOffset>4391025</wp:posOffset>
                </wp:positionH>
                <wp:positionV relativeFrom="paragraph">
                  <wp:posOffset>247649</wp:posOffset>
                </wp:positionV>
                <wp:extent cx="1200150" cy="0"/>
                <wp:effectExtent l="0" t="76200" r="19050" b="95250"/>
                <wp:wrapNone/>
                <wp:docPr id="1019" name="Straight Arrow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A355C26" id="Straight Arrow Connector 1019" o:spid="_x0000_s1026" type="#_x0000_t32" style="position:absolute;margin-left:345.75pt;margin-top:19.5pt;width:94.5pt;height:0;z-index:252069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2067840" behindDoc="0" locked="0" layoutInCell="1" allowOverlap="1" wp14:anchorId="15EAD90D" wp14:editId="6D958995">
                <wp:simplePos x="0" y="0"/>
                <wp:positionH relativeFrom="column">
                  <wp:posOffset>5572125</wp:posOffset>
                </wp:positionH>
                <wp:positionV relativeFrom="paragraph">
                  <wp:posOffset>161925</wp:posOffset>
                </wp:positionV>
                <wp:extent cx="916940" cy="209550"/>
                <wp:effectExtent l="0" t="0" r="16510" b="19050"/>
                <wp:wrapNone/>
                <wp:docPr id="1017" name="Rectangle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09550"/>
                        </a:xfrm>
                        <a:prstGeom prst="rect">
                          <a:avLst/>
                        </a:prstGeom>
                        <a:solidFill>
                          <a:srgbClr val="FFCCCC"/>
                        </a:solidFill>
                        <a:ln w="12700" cap="flat" cmpd="sng" algn="ctr">
                          <a:solidFill>
                            <a:srgbClr val="FFCCCC"/>
                          </a:solidFill>
                          <a:prstDash val="solid"/>
                          <a:miter lim="800000"/>
                        </a:ln>
                        <a:effectLst/>
                      </wps:spPr>
                      <wps:txbx>
                        <w:txbxContent>
                          <w:p w14:paraId="17D34A45"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5EAD90D" id="Rectangle 1017" o:spid="_x0000_s1406" style="position:absolute;left:0;text-align:left;margin-left:438.75pt;margin-top:12.75pt;width:72.2pt;height:1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" fillcolor="#fcc" strokecolor="#fcc" strokeweight="1pt">
                <v:path arrowok="t"/>
                <v:textbox>
                  <w:txbxContent>
                    <w:p w14:paraId="17D34A45"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R9</w:t>
                      </w:r>
                    </w:p>
                  </w:txbxContent>
                </v:textbox>
              </v:rect>
            </w:pict>
          </mc:Fallback>
        </mc:AlternateContent>
      </w:r>
      <w:r w:rsidR="00197D06">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15616" behindDoc="0" locked="0" layoutInCell="1" allowOverlap="1" wp14:anchorId="1CCC0C5F" wp14:editId="5B035A13">
                <wp:simplePos x="0" y="0"/>
                <wp:positionH relativeFrom="column">
                  <wp:posOffset>981075</wp:posOffset>
                </wp:positionH>
                <wp:positionV relativeFrom="paragraph">
                  <wp:posOffset>19049</wp:posOffset>
                </wp:positionV>
                <wp:extent cx="209550" cy="0"/>
                <wp:effectExtent l="38100" t="76200" r="0" b="95250"/>
                <wp:wrapNone/>
                <wp:docPr id="915" name="Straight Arrow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type w14:anchorId="3C663BEC" id="_x0000_t32" coordsize="21600,21600" o:spt="32" o:oned="t" path="m,l21600,21600e" filled="f">
                <v:path arrowok="t" fillok="f" o:connecttype="none"/>
                <o:lock v:ext="edit" shapetype="t"/>
              </v:shapetype>
              <v:shape id="Straight Arrow Connector 915" o:spid="_x0000_s1026" type="#_x0000_t32" style="position:absolute;margin-left:77.25pt;margin-top:1.5pt;width:16.5pt;height:0;flip:x;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" strokecolor="black [3200]" strokeweight=".5pt">
                <v:stroke endarrow="block" joinstyle="miter"/>
                <o:lock v:ext="edit" shapetype="f"/>
              </v:shape>
            </w:pict>
          </mc:Fallback>
        </mc:AlternateContent>
      </w:r>
    </w:p>
    <w:p w14:paraId="5680658E" w14:textId="77777777" w:rsidR="00197D06" w:rsidRDefault="00893053"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005376" behindDoc="0" locked="0" layoutInCell="1" allowOverlap="1" wp14:anchorId="2AA36245" wp14:editId="58FDC2F6">
                <wp:simplePos x="0" y="0"/>
                <wp:positionH relativeFrom="margin">
                  <wp:posOffset>2724150</wp:posOffset>
                </wp:positionH>
                <wp:positionV relativeFrom="paragraph">
                  <wp:posOffset>168275</wp:posOffset>
                </wp:positionV>
                <wp:extent cx="1661160" cy="228600"/>
                <wp:effectExtent l="0" t="0" r="15240" b="19050"/>
                <wp:wrapNone/>
                <wp:docPr id="895" name="Rectangle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28600"/>
                        </a:xfrm>
                        <a:prstGeom prst="rect">
                          <a:avLst/>
                        </a:prstGeom>
                        <a:solidFill>
                          <a:srgbClr val="FF7C80"/>
                        </a:solidFill>
                        <a:ln w="6350" cap="flat" cmpd="sng" algn="ctr">
                          <a:solidFill>
                            <a:srgbClr val="FFFFCC"/>
                          </a:solidFill>
                          <a:prstDash val="solid"/>
                          <a:miter lim="800000"/>
                        </a:ln>
                        <a:effectLst/>
                      </wps:spPr>
                      <wps:txbx>
                        <w:txbxContent>
                          <w:p w14:paraId="49D07C25"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Инвестиции в активи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A36245" id="Rectangle 895" o:spid="_x0000_s1407" style="position:absolute;left:0;text-align:left;margin-left:214.5pt;margin-top:13.25pt;width:130.8pt;height:18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" fillcolor="#ff7c80" strokecolor="#ffc" strokeweight=".5pt">
                <v:path arrowok="t"/>
                <v:textbox>
                  <w:txbxContent>
                    <w:p w14:paraId="49D07C25"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Инвестиции в активи</w:t>
                      </w:r>
                    </w:p>
                  </w:txbxContent>
                </v:textbox>
                <w10:wrap anchorx="margin"/>
              </v:rect>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2068864" behindDoc="0" locked="0" layoutInCell="1" allowOverlap="1" wp14:anchorId="1A2D45AA" wp14:editId="55D64C9E">
                <wp:simplePos x="0" y="0"/>
                <wp:positionH relativeFrom="column">
                  <wp:posOffset>5572125</wp:posOffset>
                </wp:positionH>
                <wp:positionV relativeFrom="paragraph">
                  <wp:posOffset>135890</wp:posOffset>
                </wp:positionV>
                <wp:extent cx="916940" cy="314325"/>
                <wp:effectExtent l="0" t="0" r="16510" b="28575"/>
                <wp:wrapNone/>
                <wp:docPr id="1018" name="Rectangle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314325"/>
                        </a:xfrm>
                        <a:prstGeom prst="rect">
                          <a:avLst/>
                        </a:prstGeom>
                        <a:solidFill>
                          <a:srgbClr val="FFCCCC"/>
                        </a:solidFill>
                        <a:ln w="12700" cap="flat" cmpd="sng" algn="ctr">
                          <a:solidFill>
                            <a:srgbClr val="FFCCCC"/>
                          </a:solidFill>
                          <a:prstDash val="solid"/>
                          <a:miter lim="800000"/>
                        </a:ln>
                        <a:effectLst/>
                      </wps:spPr>
                      <wps:txbx>
                        <w:txbxContent>
                          <w:p w14:paraId="12578DEE"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2D45AA" id="Rectangle 1018" o:spid="_x0000_s1408" style="position:absolute;left:0;text-align:left;margin-left:438.75pt;margin-top:10.7pt;width:72.2pt;height:24.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" fillcolor="#fcc" strokecolor="#fcc" strokeweight="1pt">
                <v:path arrowok="t"/>
                <v:textbox>
                  <w:txbxContent>
                    <w:p w14:paraId="12578DEE" w14:textId="77777777" w:rsidR="00CC6DBD" w:rsidRPr="00F0651B"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R39</w:t>
                      </w:r>
                    </w:p>
                  </w:txbxContent>
                </v:textbox>
              </v:rect>
            </w:pict>
          </mc:Fallback>
        </mc:AlternateContent>
      </w:r>
      <w:r w:rsidR="00197D06">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027904" behindDoc="0" locked="0" layoutInCell="1" allowOverlap="1" wp14:anchorId="19463CA4" wp14:editId="369120FE">
                <wp:simplePos x="0" y="0"/>
                <wp:positionH relativeFrom="column">
                  <wp:posOffset>2495550</wp:posOffset>
                </wp:positionH>
                <wp:positionV relativeFrom="paragraph">
                  <wp:posOffset>92074</wp:posOffset>
                </wp:positionV>
                <wp:extent cx="228600" cy="0"/>
                <wp:effectExtent l="38100" t="76200" r="0" b="95250"/>
                <wp:wrapNone/>
                <wp:docPr id="924" name="Straight Arrow Connector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3902A9" id="Straight Arrow Connector 924" o:spid="_x0000_s1026" type="#_x0000_t32" style="position:absolute;margin-left:196.5pt;margin-top:7.25pt;width:18pt;height:0;flip:x;z-index:25202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" strokecolor="black [3200]" strokeweight=".5pt">
                <v:stroke endarrow="block" joinstyle="miter"/>
                <o:lock v:ext="edit" shapetype="f"/>
              </v:shape>
            </w:pict>
          </mc:Fallback>
        </mc:AlternateContent>
      </w:r>
    </w:p>
    <w:p w14:paraId="16C4C9A9" w14:textId="77777777" w:rsidR="00197D06" w:rsidRDefault="00893053"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006400" behindDoc="0" locked="0" layoutInCell="1" allowOverlap="1" wp14:anchorId="78AB79B3" wp14:editId="6568C887">
                <wp:simplePos x="0" y="0"/>
                <wp:positionH relativeFrom="margin">
                  <wp:posOffset>2714625</wp:posOffset>
                </wp:positionH>
                <wp:positionV relativeFrom="paragraph">
                  <wp:posOffset>165735</wp:posOffset>
                </wp:positionV>
                <wp:extent cx="1661160" cy="238125"/>
                <wp:effectExtent l="0" t="0" r="15240" b="28575"/>
                <wp:wrapNone/>
                <wp:docPr id="8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7C80"/>
                        </a:solidFill>
                        <a:ln w="6350" cap="flat" cmpd="sng" algn="ctr">
                          <a:solidFill>
                            <a:srgbClr val="FFFFCC"/>
                          </a:solidFill>
                          <a:prstDash val="solid"/>
                          <a:miter lim="800000"/>
                        </a:ln>
                        <a:effectLst/>
                      </wps:spPr>
                      <wps:txbx>
                        <w:txbxContent>
                          <w:p w14:paraId="6A1BDC2E"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Екологични съоръжения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8AB79B3" id="Rectangle 896" o:spid="_x0000_s1409" style="position:absolute;left:0;text-align:left;margin-left:213.75pt;margin-top:13.05pt;width:130.8pt;height:18.7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" fillcolor="#ff7c80" strokecolor="#ffc" strokeweight=".5pt">
                <v:path arrowok="t"/>
                <v:textbox>
                  <w:txbxContent>
                    <w:p w14:paraId="6A1BDC2E"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Екологични съоръжения</w:t>
                      </w:r>
                    </w:p>
                  </w:txbxContent>
                </v:textbox>
                <w10:wrap anchorx="margin"/>
              </v:rect>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8928" behindDoc="0" locked="0" layoutInCell="1" allowOverlap="1" wp14:anchorId="7FE1D0A9" wp14:editId="150ED9A2">
                <wp:simplePos x="0" y="0"/>
                <wp:positionH relativeFrom="column">
                  <wp:posOffset>2505075</wp:posOffset>
                </wp:positionH>
                <wp:positionV relativeFrom="paragraph">
                  <wp:posOffset>88900</wp:posOffset>
                </wp:positionV>
                <wp:extent cx="228600" cy="0"/>
                <wp:effectExtent l="38100" t="76200" r="0" b="95250"/>
                <wp:wrapNone/>
                <wp:docPr id="925" name="Straight Arrow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9733BD5" id="Straight Arrow Connector 925" o:spid="_x0000_s1026" type="#_x0000_t32" style="position:absolute;margin-left:197.25pt;margin-top:7pt;width:18pt;height:0;flip:x;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2075008" behindDoc="0" locked="0" layoutInCell="1" allowOverlap="1" wp14:anchorId="75BFE79A" wp14:editId="5E24F149">
                <wp:simplePos x="0" y="0"/>
                <wp:positionH relativeFrom="column">
                  <wp:posOffset>4391025</wp:posOffset>
                </wp:positionH>
                <wp:positionV relativeFrom="paragraph">
                  <wp:posOffset>146685</wp:posOffset>
                </wp:positionV>
                <wp:extent cx="1181100" cy="200025"/>
                <wp:effectExtent l="0" t="57150" r="0" b="28575"/>
                <wp:wrapNone/>
                <wp:docPr id="1029" name="Straight Arrow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110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C0F0610" id="Straight Arrow Connector 1029" o:spid="_x0000_s1026" type="#_x0000_t32" style="position:absolute;margin-left:345.75pt;margin-top:11.55pt;width:93pt;height:15.75pt;flip:y;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299" distR="114299" simplePos="0" relativeHeight="252072960" behindDoc="0" locked="0" layoutInCell="1" allowOverlap="1" wp14:anchorId="4A495E8D" wp14:editId="7BBD29AD">
                <wp:simplePos x="0" y="0"/>
                <wp:positionH relativeFrom="column">
                  <wp:posOffset>5172074</wp:posOffset>
                </wp:positionH>
                <wp:positionV relativeFrom="paragraph">
                  <wp:posOffset>89535</wp:posOffset>
                </wp:positionV>
                <wp:extent cx="0" cy="428625"/>
                <wp:effectExtent l="76200" t="0" r="57150" b="47625"/>
                <wp:wrapNone/>
                <wp:docPr id="1026" name="Straight Arrow Connector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26D3BF5" id="Straight Arrow Connector 1026" o:spid="_x0000_s1026" type="#_x0000_t32" style="position:absolute;margin-left:407.25pt;margin-top:7.05pt;width:0;height:33.75pt;z-index:25207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71936" behindDoc="0" locked="0" layoutInCell="1" allowOverlap="1" wp14:anchorId="22F4C59D" wp14:editId="234DE3F1">
                <wp:simplePos x="0" y="0"/>
                <wp:positionH relativeFrom="column">
                  <wp:posOffset>4381500</wp:posOffset>
                </wp:positionH>
                <wp:positionV relativeFrom="paragraph">
                  <wp:posOffset>80009</wp:posOffset>
                </wp:positionV>
                <wp:extent cx="1190625" cy="0"/>
                <wp:effectExtent l="0" t="76200" r="9525" b="95250"/>
                <wp:wrapNone/>
                <wp:docPr id="1022" name="Straight Arrow Connector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06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01D0726" id="Straight Arrow Connector 1022" o:spid="_x0000_s1026" type="#_x0000_t32" style="position:absolute;margin-left:345pt;margin-top:6.3pt;width:93.75pt;height:0;z-index:25207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2066816" behindDoc="0" locked="0" layoutInCell="1" allowOverlap="1" wp14:anchorId="7E2E4819" wp14:editId="5090E616">
                <wp:simplePos x="0" y="0"/>
                <wp:positionH relativeFrom="column">
                  <wp:posOffset>5581650</wp:posOffset>
                </wp:positionH>
                <wp:positionV relativeFrom="paragraph">
                  <wp:posOffset>241935</wp:posOffset>
                </wp:positionV>
                <wp:extent cx="916940" cy="285750"/>
                <wp:effectExtent l="0" t="0" r="16510" b="19050"/>
                <wp:wrapNone/>
                <wp:docPr id="1015"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67E71133" w14:textId="0190B07B"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E2E4819" id="Rectangle 1015" o:spid="_x0000_s1410" style="position:absolute;left:0;text-align:left;margin-left:439.5pt;margin-top:19.05pt;width:72.2pt;height:2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" fillcolor="#fcc" strokecolor="#fcc" strokeweight="1pt">
                <v:path arrowok="t"/>
                <v:textbox>
                  <w:txbxContent>
                    <w:p w14:paraId="67E71133" w14:textId="0190B07B"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R27</w:t>
                      </w:r>
                    </w:p>
                  </w:txbxContent>
                </v:textbox>
              </v:rect>
            </w:pict>
          </mc:Fallback>
        </mc:AlternateContent>
      </w:r>
    </w:p>
    <w:p w14:paraId="16792067" w14:textId="77777777" w:rsidR="00197D06" w:rsidRDefault="00893053"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007424" behindDoc="0" locked="0" layoutInCell="1" allowOverlap="1" wp14:anchorId="61D7AF55" wp14:editId="2A6E4BD0">
                <wp:simplePos x="0" y="0"/>
                <wp:positionH relativeFrom="margin">
                  <wp:posOffset>2707005</wp:posOffset>
                </wp:positionH>
                <wp:positionV relativeFrom="paragraph">
                  <wp:posOffset>186055</wp:posOffset>
                </wp:positionV>
                <wp:extent cx="1661160" cy="238125"/>
                <wp:effectExtent l="0" t="0" r="15240" b="28575"/>
                <wp:wrapNone/>
                <wp:docPr id="897"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7C80"/>
                        </a:solidFill>
                        <a:ln w="6350" cap="flat" cmpd="sng" algn="ctr">
                          <a:solidFill>
                            <a:srgbClr val="FFFFCC"/>
                          </a:solidFill>
                          <a:prstDash val="solid"/>
                          <a:miter lim="800000"/>
                        </a:ln>
                        <a:effectLst/>
                      </wps:spPr>
                      <wps:txbx>
                        <w:txbxContent>
                          <w:p w14:paraId="592E3051"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Популяризиране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D7AF55" id="Rectangle 897" o:spid="_x0000_s1411" style="position:absolute;left:0;text-align:left;margin-left:213.15pt;margin-top:14.65pt;width:130.8pt;height:18.75pt;z-index:2520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" fillcolor="#ff7c80" strokecolor="#ffc" strokeweight=".5pt">
                <v:path arrowok="t"/>
                <v:textbox>
                  <w:txbxContent>
                    <w:p w14:paraId="592E3051"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Популяризиране</w:t>
                      </w:r>
                    </w:p>
                  </w:txbxContent>
                </v:textbox>
                <w10:wrap anchorx="margin"/>
              </v:rect>
            </w:pict>
          </mc:Fallback>
        </mc:AlternateContent>
      </w: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29952" behindDoc="0" locked="0" layoutInCell="1" allowOverlap="1" wp14:anchorId="645F2EAC" wp14:editId="328E5A98">
                <wp:simplePos x="0" y="0"/>
                <wp:positionH relativeFrom="column">
                  <wp:posOffset>2497455</wp:posOffset>
                </wp:positionH>
                <wp:positionV relativeFrom="paragraph">
                  <wp:posOffset>85725</wp:posOffset>
                </wp:positionV>
                <wp:extent cx="198120" cy="0"/>
                <wp:effectExtent l="38100" t="76200" r="0" b="95250"/>
                <wp:wrapNone/>
                <wp:docPr id="926" name="Straight Arrow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FD941A6" id="Straight Arrow Connector 926" o:spid="_x0000_s1026" type="#_x0000_t32" style="position:absolute;margin-left:196.65pt;margin-top:6.75pt;width:15.6pt;height:0;flip:x;z-index:25202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299" distR="114299" simplePos="0" relativeHeight="252076032" behindDoc="0" locked="0" layoutInCell="1" allowOverlap="1" wp14:anchorId="1A365875" wp14:editId="31EC2ED0">
                <wp:simplePos x="0" y="0"/>
                <wp:positionH relativeFrom="column">
                  <wp:posOffset>4972049</wp:posOffset>
                </wp:positionH>
                <wp:positionV relativeFrom="paragraph">
                  <wp:posOffset>114935</wp:posOffset>
                </wp:positionV>
                <wp:extent cx="0" cy="123825"/>
                <wp:effectExtent l="76200" t="0" r="57150" b="47625"/>
                <wp:wrapNone/>
                <wp:docPr id="1031" name="Straight Arrow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C6B92C0" id="Straight Arrow Connector 1031" o:spid="_x0000_s1026" type="#_x0000_t32" style="position:absolute;margin-left:391.5pt;margin-top:9.05pt;width:0;height:9.75pt;z-index:25207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73984" behindDoc="0" locked="0" layoutInCell="1" allowOverlap="1" wp14:anchorId="4CCC9EC7" wp14:editId="60F4217E">
                <wp:simplePos x="0" y="0"/>
                <wp:positionH relativeFrom="column">
                  <wp:posOffset>4371975</wp:posOffset>
                </wp:positionH>
                <wp:positionV relativeFrom="paragraph">
                  <wp:posOffset>95884</wp:posOffset>
                </wp:positionV>
                <wp:extent cx="1219200" cy="0"/>
                <wp:effectExtent l="0" t="76200" r="19050" b="95250"/>
                <wp:wrapNone/>
                <wp:docPr id="1028" name="Straight Arrow Connector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ADB393" id="Straight Arrow Connector 1028" o:spid="_x0000_s1026" type="#_x0000_t32" style="position:absolute;margin-left:344.25pt;margin-top:7.55pt;width:96pt;height:0;z-index:252073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" strokecolor="black [3200]" strokeweight=".5pt">
                <v:stroke endarrow="block" joinstyle="miter"/>
                <o:lock v:ext="edit" shapetype="f"/>
              </v:shape>
            </w:pict>
          </mc:Fallback>
        </mc:AlternateContent>
      </w:r>
      <w:r w:rsidR="00197D06">
        <w:rPr>
          <w:rFonts w:ascii="Times New Roman" w:hAnsi="Times New Roman" w:cs="Times New Roman"/>
          <w:noProof/>
          <w:sz w:val="20"/>
          <w:szCs w:val="20"/>
          <w:lang w:val="en-US" w:eastAsia="en-US"/>
        </w:rPr>
        <mc:AlternateContent>
          <mc:Choice Requires="wps">
            <w:drawing>
              <wp:anchor distT="0" distB="0" distL="114300" distR="114300" simplePos="0" relativeHeight="252065792" behindDoc="0" locked="0" layoutInCell="1" allowOverlap="1" wp14:anchorId="10B5B984" wp14:editId="269AAF28">
                <wp:simplePos x="0" y="0"/>
                <wp:positionH relativeFrom="column">
                  <wp:posOffset>4533900</wp:posOffset>
                </wp:positionH>
                <wp:positionV relativeFrom="paragraph">
                  <wp:posOffset>237490</wp:posOffset>
                </wp:positionV>
                <wp:extent cx="914400" cy="257175"/>
                <wp:effectExtent l="0" t="0" r="19050" b="28575"/>
                <wp:wrapNone/>
                <wp:docPr id="1014"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192187B8"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0B5B984" id="Rectangle 1014" o:spid="_x0000_s1412" style="position:absolute;left:0;text-align:left;margin-left:357pt;margin-top:18.7pt;width:1in;height:20.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" fillcolor="#fc9" strokecolor="#fc9" strokeweight="1pt">
                <v:path arrowok="t"/>
                <v:textbox>
                  <w:txbxContent>
                    <w:p w14:paraId="192187B8"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36</w:t>
                      </w:r>
                    </w:p>
                  </w:txbxContent>
                </v:textbox>
              </v:rect>
            </w:pict>
          </mc:Fallback>
        </mc:AlternateContent>
      </w:r>
    </w:p>
    <w:p w14:paraId="3FDCD840" w14:textId="77777777" w:rsidR="00197D06" w:rsidRDefault="00DF2FEB"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158976" behindDoc="0" locked="0" layoutInCell="1" allowOverlap="1" wp14:anchorId="173E5FD6" wp14:editId="4EEF4119">
                <wp:simplePos x="0" y="0"/>
                <wp:positionH relativeFrom="column">
                  <wp:posOffset>4337685</wp:posOffset>
                </wp:positionH>
                <wp:positionV relativeFrom="paragraph">
                  <wp:posOffset>221615</wp:posOffset>
                </wp:positionV>
                <wp:extent cx="948690" cy="809625"/>
                <wp:effectExtent l="0" t="38100" r="60960" b="28575"/>
                <wp:wrapNone/>
                <wp:docPr id="30" name="Съединител &quot;права стрелка&quot; 30"/>
                <wp:cNvGraphicFramePr/>
                <a:graphic xmlns:a="http://schemas.openxmlformats.org/drawingml/2006/main">
                  <a:graphicData uri="http://schemas.microsoft.com/office/word/2010/wordprocessingShape">
                    <wps:wsp>
                      <wps:cNvCnPr/>
                      <wps:spPr>
                        <a:xfrm flipV="1">
                          <a:off x="0" y="0"/>
                          <a:ext cx="94869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89BF1A" id="Съединител &quot;права стрелка&quot; 30" o:spid="_x0000_s1026" type="#_x0000_t32" style="position:absolute;margin-left:341.55pt;margin-top:17.45pt;width:74.7pt;height:63.75pt;flip:y;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" strokecolor="black [3200]" strokeweight=".5pt">
                <v:stroke endarrow="block" joinstyle="miter"/>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157952" behindDoc="0" locked="0" layoutInCell="1" allowOverlap="1" wp14:anchorId="4BA14A4D" wp14:editId="05AC4D3C">
                <wp:simplePos x="0" y="0"/>
                <wp:positionH relativeFrom="column">
                  <wp:posOffset>4324350</wp:posOffset>
                </wp:positionH>
                <wp:positionV relativeFrom="paragraph">
                  <wp:posOffset>240665</wp:posOffset>
                </wp:positionV>
                <wp:extent cx="819150" cy="628650"/>
                <wp:effectExtent l="0" t="38100" r="57150" b="19050"/>
                <wp:wrapNone/>
                <wp:docPr id="29" name="Съединител &quot;права стрелка&quot; 29"/>
                <wp:cNvGraphicFramePr/>
                <a:graphic xmlns:a="http://schemas.openxmlformats.org/drawingml/2006/main">
                  <a:graphicData uri="http://schemas.microsoft.com/office/word/2010/wordprocessingShape">
                    <wps:wsp>
                      <wps:cNvCnPr/>
                      <wps:spPr>
                        <a:xfrm flipV="1">
                          <a:off x="0" y="0"/>
                          <a:ext cx="81915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217DBD" id="Съединител &quot;права стрелка&quot; 29" o:spid="_x0000_s1026" type="#_x0000_t32" style="position:absolute;margin-left:340.5pt;margin-top:18.95pt;width:64.5pt;height:49.5pt;flip:y;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" strokecolor="black [3200]" strokeweight=".5pt">
                <v:stroke endarrow="block" joinstyle="miter"/>
              </v:shape>
            </w:pict>
          </mc:Fallback>
        </mc:AlternateContent>
      </w:r>
      <w:r w:rsidR="0032116F">
        <w:rPr>
          <w:rFonts w:ascii="Times New Roman" w:hAnsi="Times New Roman" w:cs="Times New Roman"/>
          <w:noProof/>
          <w:sz w:val="16"/>
          <w:szCs w:val="16"/>
          <w:lang w:val="en-US" w:eastAsia="en-US"/>
        </w:rPr>
        <mc:AlternateContent>
          <mc:Choice Requires="wps">
            <w:drawing>
              <wp:anchor distT="0" distB="0" distL="114300" distR="114300" simplePos="0" relativeHeight="252141568" behindDoc="0" locked="0" layoutInCell="1" allowOverlap="1" wp14:anchorId="3E1BA16E" wp14:editId="450CE05D">
                <wp:simplePos x="0" y="0"/>
                <wp:positionH relativeFrom="column">
                  <wp:posOffset>5372100</wp:posOffset>
                </wp:positionH>
                <wp:positionV relativeFrom="paragraph">
                  <wp:posOffset>212090</wp:posOffset>
                </wp:positionV>
                <wp:extent cx="0" cy="133350"/>
                <wp:effectExtent l="76200" t="38100" r="57150" b="19050"/>
                <wp:wrapNone/>
                <wp:docPr id="16" name="Съединител &quot;права стрелка&quot; 16"/>
                <wp:cNvGraphicFramePr/>
                <a:graphic xmlns:a="http://schemas.openxmlformats.org/drawingml/2006/main">
                  <a:graphicData uri="http://schemas.microsoft.com/office/word/2010/wordprocessingShape">
                    <wps:wsp>
                      <wps:cNvCnPr/>
                      <wps:spPr>
                        <a:xfrm flipV="1">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E4ED66" id="Съединител &quot;права стрелка&quot; 16" o:spid="_x0000_s1026" type="#_x0000_t32" style="position:absolute;margin-left:423pt;margin-top:16.7pt;width:0;height:10.5pt;flip:y;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" strokecolor="black [3200]" strokeweight=".5pt">
                <v:stroke endarrow="block" joinstyle="miter"/>
              </v:shape>
            </w:pict>
          </mc:Fallback>
        </mc:AlternateContent>
      </w:r>
      <w:r w:rsidR="00893053">
        <w:rPr>
          <w:rFonts w:ascii="Times New Roman" w:hAnsi="Times New Roman" w:cs="Times New Roman"/>
          <w:noProof/>
          <w:sz w:val="16"/>
          <w:szCs w:val="16"/>
          <w:lang w:val="en-US" w:eastAsia="en-US"/>
        </w:rPr>
        <mc:AlternateContent>
          <mc:Choice Requires="wps">
            <w:drawing>
              <wp:anchor distT="0" distB="0" distL="114300" distR="114300" simplePos="0" relativeHeight="252008448" behindDoc="0" locked="0" layoutInCell="1" allowOverlap="1" wp14:anchorId="1A081CBD" wp14:editId="4443470A">
                <wp:simplePos x="0" y="0"/>
                <wp:positionH relativeFrom="margin">
                  <wp:posOffset>2686050</wp:posOffset>
                </wp:positionH>
                <wp:positionV relativeFrom="paragraph">
                  <wp:posOffset>189230</wp:posOffset>
                </wp:positionV>
                <wp:extent cx="1661160" cy="238125"/>
                <wp:effectExtent l="0" t="0" r="15240" b="28575"/>
                <wp:wrapNone/>
                <wp:docPr id="899"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7C80"/>
                        </a:solidFill>
                        <a:ln w="6350" cap="flat" cmpd="sng" algn="ctr">
                          <a:solidFill>
                            <a:srgbClr val="FFFFCC"/>
                          </a:solidFill>
                          <a:prstDash val="solid"/>
                          <a:miter lim="800000"/>
                        </a:ln>
                        <a:effectLst/>
                      </wps:spPr>
                      <wps:txbx>
                        <w:txbxContent>
                          <w:p w14:paraId="2BE81CC0"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Информиране в ДЧ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A081CBD" id="Rectangle 899" o:spid="_x0000_s1413" style="position:absolute;left:0;text-align:left;margin-left:211.5pt;margin-top:14.9pt;width:130.8pt;height:18.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" fillcolor="#ff7c80" strokecolor="#ffc" strokeweight=".5pt">
                <v:path arrowok="t"/>
                <v:textbox>
                  <w:txbxContent>
                    <w:p w14:paraId="2BE81CC0" w14:textId="77777777" w:rsidR="00CC6DBD" w:rsidRPr="003617BD" w:rsidRDefault="00CC6DBD" w:rsidP="00197D06">
                      <w:pPr>
                        <w:jc w:val="center"/>
                        <w:rPr>
                          <w:rFonts w:ascii="Times New Roman" w:hAnsi="Times New Roman" w:cs="Times New Roman"/>
                          <w:b/>
                          <w:i/>
                          <w:sz w:val="18"/>
                          <w:szCs w:val="18"/>
                        </w:rPr>
                      </w:pPr>
                      <w:r>
                        <w:rPr>
                          <w:rFonts w:ascii="Times New Roman" w:hAnsi="Times New Roman" w:cs="Times New Roman"/>
                          <w:b/>
                          <w:i/>
                          <w:sz w:val="18"/>
                          <w:szCs w:val="18"/>
                        </w:rPr>
                        <w:t>Информиране в ДЧ</w:t>
                      </w:r>
                    </w:p>
                  </w:txbxContent>
                </v:textbox>
                <w10:wrap anchorx="margin"/>
              </v:rect>
            </w:pict>
          </mc:Fallback>
        </mc:AlternateContent>
      </w:r>
      <w:r w:rsidR="00893053">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30976" behindDoc="0" locked="0" layoutInCell="1" allowOverlap="1" wp14:anchorId="6409364E" wp14:editId="507528D9">
                <wp:simplePos x="0" y="0"/>
                <wp:positionH relativeFrom="column">
                  <wp:posOffset>2486025</wp:posOffset>
                </wp:positionH>
                <wp:positionV relativeFrom="paragraph">
                  <wp:posOffset>92710</wp:posOffset>
                </wp:positionV>
                <wp:extent cx="219075" cy="0"/>
                <wp:effectExtent l="38100" t="76200" r="0" b="95250"/>
                <wp:wrapNone/>
                <wp:docPr id="960" name="Straight Arrow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29E6F66" id="Straight Arrow Connector 960" o:spid="_x0000_s1026" type="#_x0000_t32" style="position:absolute;margin-left:195.75pt;margin-top:7.3pt;width:17.25pt;height:0;flip:x;z-index:25203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" strokecolor="black [3200]" strokeweight=".5pt">
                <v:stroke endarrow="block" joinstyle="miter"/>
                <o:lock v:ext="edit" shapetype="f"/>
              </v:shape>
            </w:pict>
          </mc:Fallback>
        </mc:AlternateContent>
      </w:r>
    </w:p>
    <w:p w14:paraId="1660D802" w14:textId="77777777" w:rsidR="00197D06" w:rsidRDefault="00A757E8"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143616" behindDoc="0" locked="0" layoutInCell="1" allowOverlap="1" wp14:anchorId="39ACF6DB" wp14:editId="3B870A39">
                <wp:simplePos x="0" y="0"/>
                <wp:positionH relativeFrom="margin">
                  <wp:posOffset>2676525</wp:posOffset>
                </wp:positionH>
                <wp:positionV relativeFrom="paragraph">
                  <wp:posOffset>183515</wp:posOffset>
                </wp:positionV>
                <wp:extent cx="1661160" cy="238125"/>
                <wp:effectExtent l="0" t="0" r="15240" b="28575"/>
                <wp:wrapNone/>
                <wp:docPr id="17"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7C80"/>
                        </a:solidFill>
                        <a:ln w="6350" cap="flat" cmpd="sng" algn="ctr">
                          <a:solidFill>
                            <a:srgbClr val="FFFFCC"/>
                          </a:solidFill>
                          <a:prstDash val="solid"/>
                          <a:miter lim="800000"/>
                        </a:ln>
                        <a:effectLst/>
                      </wps:spPr>
                      <wps:txbx>
                        <w:txbxContent>
                          <w:p w14:paraId="5EEEC6BC" w14:textId="77777777" w:rsidR="00CC6DBD" w:rsidRPr="003617BD" w:rsidRDefault="00CC6DBD" w:rsidP="00A757E8">
                            <w:pPr>
                              <w:jc w:val="center"/>
                              <w:rPr>
                                <w:rFonts w:ascii="Times New Roman" w:hAnsi="Times New Roman" w:cs="Times New Roman"/>
                                <w:b/>
                                <w:i/>
                                <w:sz w:val="18"/>
                                <w:szCs w:val="18"/>
                              </w:rPr>
                            </w:pPr>
                            <w:r>
                              <w:rPr>
                                <w:rFonts w:ascii="Times New Roman" w:hAnsi="Times New Roman" w:cs="Times New Roman"/>
                                <w:b/>
                                <w:i/>
                                <w:sz w:val="18"/>
                                <w:szCs w:val="18"/>
                              </w:rPr>
                              <w:t>Винен туризъм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9ACF6DB" id="_x0000_s1414" style="position:absolute;left:0;text-align:left;margin-left:210.75pt;margin-top:14.45pt;width:130.8pt;height:18.7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" fillcolor="#ff7c80" strokecolor="#ffc" strokeweight=".5pt">
                <v:path arrowok="t"/>
                <v:textbox>
                  <w:txbxContent>
                    <w:p w14:paraId="5EEEC6BC" w14:textId="77777777" w:rsidR="00CC6DBD" w:rsidRPr="003617BD" w:rsidRDefault="00CC6DBD" w:rsidP="00A757E8">
                      <w:pPr>
                        <w:jc w:val="center"/>
                        <w:rPr>
                          <w:rFonts w:ascii="Times New Roman" w:hAnsi="Times New Roman" w:cs="Times New Roman"/>
                          <w:b/>
                          <w:i/>
                          <w:sz w:val="18"/>
                          <w:szCs w:val="18"/>
                        </w:rPr>
                      </w:pPr>
                      <w:r>
                        <w:rPr>
                          <w:rFonts w:ascii="Times New Roman" w:hAnsi="Times New Roman" w:cs="Times New Roman"/>
                          <w:b/>
                          <w:i/>
                          <w:sz w:val="18"/>
                          <w:szCs w:val="18"/>
                        </w:rPr>
                        <w:t>Винен туризъм</w:t>
                      </w:r>
                    </w:p>
                  </w:txbxContent>
                </v:textbox>
                <w10:wrap anchorx="margin"/>
              </v:rect>
            </w:pict>
          </mc:Fallback>
        </mc:AlternateContent>
      </w:r>
      <w:r w:rsidR="0032116F">
        <w:rPr>
          <w:rFonts w:ascii="Times New Roman" w:hAnsi="Times New Roman" w:cs="Times New Roman"/>
          <w:noProof/>
          <w:sz w:val="16"/>
          <w:szCs w:val="16"/>
          <w:lang w:val="en-US" w:eastAsia="en-US"/>
        </w:rPr>
        <mc:AlternateContent>
          <mc:Choice Requires="wps">
            <w:drawing>
              <wp:anchor distT="0" distB="0" distL="114300" distR="114300" simplePos="0" relativeHeight="252140544" behindDoc="0" locked="0" layoutInCell="1" allowOverlap="1" wp14:anchorId="469FFE4E" wp14:editId="02EBC8C3">
                <wp:simplePos x="0" y="0"/>
                <wp:positionH relativeFrom="column">
                  <wp:posOffset>4352925</wp:posOffset>
                </wp:positionH>
                <wp:positionV relativeFrom="paragraph">
                  <wp:posOffset>75565</wp:posOffset>
                </wp:positionV>
                <wp:extent cx="1009650" cy="0"/>
                <wp:effectExtent l="0" t="0" r="19050" b="19050"/>
                <wp:wrapNone/>
                <wp:docPr id="15" name="Право съединение 15"/>
                <wp:cNvGraphicFramePr/>
                <a:graphic xmlns:a="http://schemas.openxmlformats.org/drawingml/2006/main">
                  <a:graphicData uri="http://schemas.microsoft.com/office/word/2010/wordprocessingShape">
                    <wps:wsp>
                      <wps:cNvCnPr/>
                      <wps:spPr>
                        <a:xfrm>
                          <a:off x="0" y="0"/>
                          <a:ext cx="1009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19C03ED6" id="Право съединение 15"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342.75pt,5.95pt" to="42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" strokecolor="black [3200]" strokeweight=".5pt">
                <v:stroke joinstyle="miter"/>
              </v:line>
            </w:pict>
          </mc:Fallback>
        </mc:AlternateContent>
      </w:r>
      <w:r w:rsidR="0032116F">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032000" behindDoc="0" locked="0" layoutInCell="1" allowOverlap="1" wp14:anchorId="2A818CD3" wp14:editId="47044608">
                <wp:simplePos x="0" y="0"/>
                <wp:positionH relativeFrom="column">
                  <wp:posOffset>2466975</wp:posOffset>
                </wp:positionH>
                <wp:positionV relativeFrom="paragraph">
                  <wp:posOffset>51435</wp:posOffset>
                </wp:positionV>
                <wp:extent cx="238125" cy="0"/>
                <wp:effectExtent l="38100" t="76200" r="0" b="95250"/>
                <wp:wrapNone/>
                <wp:docPr id="961" name="Straight Arrow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690F4E0" id="Straight Arrow Connector 961" o:spid="_x0000_s1026" type="#_x0000_t32" style="position:absolute;margin-left:194.25pt;margin-top:4.05pt;width:18.75pt;height:0;flip:x;z-index:25203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" strokecolor="black [3200]" strokeweight=".5pt">
                <v:stroke endarrow="block" joinstyle="miter"/>
                <o:lock v:ext="edit" shapetype="f"/>
              </v:shape>
            </w:pict>
          </mc:Fallback>
        </mc:AlternateContent>
      </w:r>
    </w:p>
    <w:p w14:paraId="1C4B8684" w14:textId="77777777" w:rsidR="00197D06" w:rsidRDefault="00DF2FEB"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148736" behindDoc="0" locked="0" layoutInCell="1" allowOverlap="1" wp14:anchorId="09FF8769" wp14:editId="2AFA8D34">
                <wp:simplePos x="0" y="0"/>
                <wp:positionH relativeFrom="margin">
                  <wp:posOffset>2667000</wp:posOffset>
                </wp:positionH>
                <wp:positionV relativeFrom="paragraph">
                  <wp:posOffset>202565</wp:posOffset>
                </wp:positionV>
                <wp:extent cx="1661160" cy="238125"/>
                <wp:effectExtent l="0" t="0" r="15240" b="28575"/>
                <wp:wrapNone/>
                <wp:docPr id="20"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7C80"/>
                        </a:solidFill>
                        <a:ln w="6350" cap="flat" cmpd="sng" algn="ctr">
                          <a:solidFill>
                            <a:srgbClr val="FFFFCC"/>
                          </a:solidFill>
                          <a:prstDash val="solid"/>
                          <a:miter lim="800000"/>
                        </a:ln>
                        <a:effectLst/>
                      </wps:spPr>
                      <wps:txbx>
                        <w:txbxContent>
                          <w:p w14:paraId="1EFFE34D" w14:textId="77777777" w:rsidR="00CC6DBD" w:rsidRPr="003617BD" w:rsidRDefault="00CC6DBD" w:rsidP="00DF2FEB">
                            <w:pPr>
                              <w:jc w:val="center"/>
                              <w:rPr>
                                <w:rFonts w:ascii="Times New Roman" w:hAnsi="Times New Roman" w:cs="Times New Roman"/>
                                <w:b/>
                                <w:i/>
                                <w:sz w:val="18"/>
                                <w:szCs w:val="18"/>
                              </w:rPr>
                            </w:pPr>
                            <w:r>
                              <w:rPr>
                                <w:rFonts w:ascii="Times New Roman" w:hAnsi="Times New Roman" w:cs="Times New Roman"/>
                                <w:b/>
                                <w:i/>
                                <w:sz w:val="18"/>
                                <w:szCs w:val="18"/>
                              </w:rPr>
                              <w:t>Застраховане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FF8769" id="_x0000_s1415" style="position:absolute;left:0;text-align:left;margin-left:210pt;margin-top:15.95pt;width:130.8pt;height:18.75pt;z-index:25214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" fillcolor="#ff7c80" strokecolor="#ffc" strokeweight=".5pt">
                <v:path arrowok="t"/>
                <v:textbox>
                  <w:txbxContent>
                    <w:p w14:paraId="1EFFE34D" w14:textId="77777777" w:rsidR="00CC6DBD" w:rsidRPr="003617BD" w:rsidRDefault="00CC6DBD" w:rsidP="00DF2FEB">
                      <w:pPr>
                        <w:jc w:val="center"/>
                        <w:rPr>
                          <w:rFonts w:ascii="Times New Roman" w:hAnsi="Times New Roman" w:cs="Times New Roman"/>
                          <w:b/>
                          <w:i/>
                          <w:sz w:val="18"/>
                          <w:szCs w:val="18"/>
                        </w:rPr>
                      </w:pPr>
                      <w:r>
                        <w:rPr>
                          <w:rFonts w:ascii="Times New Roman" w:hAnsi="Times New Roman" w:cs="Times New Roman"/>
                          <w:b/>
                          <w:i/>
                          <w:sz w:val="18"/>
                          <w:szCs w:val="18"/>
                        </w:rPr>
                        <w:t>Застраховане</w:t>
                      </w:r>
                    </w:p>
                  </w:txbxContent>
                </v:textbox>
                <w10:wrap anchorx="margin"/>
              </v:rect>
            </w:pict>
          </mc:Fallback>
        </mc:AlternateContent>
      </w:r>
      <w:r w:rsidR="00560779">
        <w:rPr>
          <w:rFonts w:ascii="Times New Roman" w:hAnsi="Times New Roman" w:cs="Times New Roman"/>
          <w:noProof/>
          <w:sz w:val="20"/>
          <w:szCs w:val="20"/>
          <w:lang w:val="en-US" w:eastAsia="en-US"/>
        </w:rPr>
        <mc:AlternateContent>
          <mc:Choice Requires="wps">
            <w:drawing>
              <wp:anchor distT="0" distB="0" distL="114300" distR="114300" simplePos="0" relativeHeight="252146688" behindDoc="0" locked="0" layoutInCell="1" allowOverlap="1" wp14:anchorId="6907D75C" wp14:editId="6CDDCB99">
                <wp:simplePos x="0" y="0"/>
                <wp:positionH relativeFrom="column">
                  <wp:posOffset>1162050</wp:posOffset>
                </wp:positionH>
                <wp:positionV relativeFrom="paragraph">
                  <wp:posOffset>187324</wp:posOffset>
                </wp:positionV>
                <wp:extent cx="1352550" cy="542925"/>
                <wp:effectExtent l="0" t="0" r="19050" b="28575"/>
                <wp:wrapNone/>
                <wp:docPr id="19" name="Rectangle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42925"/>
                        </a:xfrm>
                        <a:prstGeom prst="rect">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2D127394" w14:textId="77777777" w:rsidR="00CC6DBD" w:rsidRPr="00DF2FEB" w:rsidRDefault="00CC6DBD" w:rsidP="00560779">
                            <w:pPr>
                              <w:jc w:val="center"/>
                              <w:rPr>
                                <w:rFonts w:ascii="Times New Roman" w:hAnsi="Times New Roman" w:cs="Times New Roman"/>
                                <w:b/>
                                <w:i/>
                                <w:color w:val="000000" w:themeColor="text1"/>
                                <w:sz w:val="18"/>
                                <w:szCs w:val="18"/>
                              </w:rPr>
                            </w:pPr>
                            <w:r w:rsidRPr="00DF2FEB">
                              <w:rPr>
                                <w:rFonts w:ascii="Times New Roman" w:hAnsi="Times New Roman" w:cs="Times New Roman"/>
                                <w:b/>
                                <w:i/>
                                <w:color w:val="000000" w:themeColor="text1"/>
                                <w:sz w:val="18"/>
                                <w:szCs w:val="18"/>
                              </w:rPr>
                              <w:t>СЦ 1</w:t>
                            </w:r>
                          </w:p>
                          <w:p w14:paraId="37E8AEE9" w14:textId="77777777" w:rsidR="00CC6DBD" w:rsidRDefault="00CC6DBD" w:rsidP="00560779">
                            <w:pPr>
                              <w:jc w:val="center"/>
                              <w:rPr>
                                <w:rFonts w:ascii="Times New Roman" w:hAnsi="Times New Roman" w:cs="Times New Roman"/>
                                <w:b/>
                                <w:i/>
                                <w:color w:val="000000" w:themeColor="text1"/>
                                <w:sz w:val="16"/>
                                <w:szCs w:val="16"/>
                              </w:rPr>
                            </w:pPr>
                            <w:r w:rsidRPr="00560779">
                              <w:rPr>
                                <w:rFonts w:ascii="Times New Roman" w:hAnsi="Times New Roman" w:cs="Times New Roman"/>
                                <w:b/>
                                <w:i/>
                                <w:color w:val="000000" w:themeColor="text1"/>
                                <w:sz w:val="16"/>
                                <w:szCs w:val="16"/>
                              </w:rPr>
                              <w:t>Потребност</w:t>
                            </w:r>
                            <w:r>
                              <w:rPr>
                                <w:rFonts w:ascii="Times New Roman" w:hAnsi="Times New Roman" w:cs="Times New Roman"/>
                                <w:b/>
                                <w:i/>
                                <w:color w:val="000000" w:themeColor="text1"/>
                                <w:sz w:val="16"/>
                                <w:szCs w:val="16"/>
                              </w:rPr>
                              <w:t xml:space="preserve"> 1.5 </w:t>
                            </w:r>
                          </w:p>
                          <w:p w14:paraId="748AF8AF" w14:textId="77777777" w:rsidR="00CC6DBD" w:rsidRDefault="00CC6DBD" w:rsidP="00560779">
                            <w:pPr>
                              <w:jc w:val="center"/>
                              <w:rPr>
                                <w:rFonts w:ascii="Times New Roman" w:hAnsi="Times New Roman" w:cs="Times New Roman"/>
                                <w:b/>
                                <w:i/>
                                <w:color w:val="000000" w:themeColor="text1"/>
                                <w:sz w:val="16"/>
                                <w:szCs w:val="16"/>
                              </w:rPr>
                            </w:pPr>
                          </w:p>
                          <w:p w14:paraId="12733BD3" w14:textId="77777777" w:rsidR="00CC6DBD" w:rsidRDefault="00CC6DBD" w:rsidP="00560779">
                            <w:pPr>
                              <w:jc w:val="center"/>
                              <w:rPr>
                                <w:rFonts w:ascii="Times New Roman" w:hAnsi="Times New Roman" w:cs="Times New Roman"/>
                                <w:b/>
                                <w:i/>
                                <w:color w:val="000000" w:themeColor="text1"/>
                                <w:sz w:val="16"/>
                                <w:szCs w:val="16"/>
                              </w:rPr>
                            </w:pPr>
                          </w:p>
                          <w:p w14:paraId="69CAD701" w14:textId="77777777" w:rsidR="00CC6DBD" w:rsidRDefault="00CC6DBD" w:rsidP="00560779">
                            <w:pPr>
                              <w:jc w:val="center"/>
                              <w:rPr>
                                <w:rFonts w:ascii="Times New Roman" w:hAnsi="Times New Roman" w:cs="Times New Roman"/>
                                <w:b/>
                                <w:i/>
                                <w:color w:val="000000" w:themeColor="text1"/>
                                <w:sz w:val="16"/>
                                <w:szCs w:val="16"/>
                              </w:rPr>
                            </w:pPr>
                          </w:p>
                          <w:p w14:paraId="25A73AE6" w14:textId="77777777" w:rsidR="00CC6DBD" w:rsidRDefault="00CC6DBD" w:rsidP="00560779">
                            <w:pPr>
                              <w:jc w:val="center"/>
                              <w:rPr>
                                <w:rFonts w:ascii="Times New Roman" w:hAnsi="Times New Roman" w:cs="Times New Roman"/>
                                <w:b/>
                                <w:i/>
                                <w:color w:val="000000" w:themeColor="text1"/>
                                <w:sz w:val="16"/>
                                <w:szCs w:val="16"/>
                              </w:rPr>
                            </w:pPr>
                          </w:p>
                          <w:p w14:paraId="1B8B54DC" w14:textId="77777777" w:rsidR="00CC6DBD" w:rsidRDefault="00CC6DBD" w:rsidP="00560779">
                            <w:pPr>
                              <w:jc w:val="center"/>
                              <w:rPr>
                                <w:rFonts w:ascii="Times New Roman" w:hAnsi="Times New Roman" w:cs="Times New Roman"/>
                                <w:b/>
                                <w:i/>
                                <w:color w:val="000000" w:themeColor="text1"/>
                                <w:sz w:val="16"/>
                                <w:szCs w:val="16"/>
                              </w:rPr>
                            </w:pPr>
                          </w:p>
                          <w:p w14:paraId="4B434474" w14:textId="77777777" w:rsidR="00CC6DBD" w:rsidRDefault="00CC6DBD" w:rsidP="00560779">
                            <w:pPr>
                              <w:jc w:val="center"/>
                              <w:rPr>
                                <w:rFonts w:ascii="Times New Roman" w:hAnsi="Times New Roman" w:cs="Times New Roman"/>
                                <w:b/>
                                <w:i/>
                                <w:color w:val="000000" w:themeColor="text1"/>
                                <w:sz w:val="16"/>
                                <w:szCs w:val="16"/>
                              </w:rPr>
                            </w:pPr>
                          </w:p>
                          <w:p w14:paraId="6EA5E962" w14:textId="77777777" w:rsidR="00CC6DBD" w:rsidRPr="00560779" w:rsidRDefault="00CC6DBD" w:rsidP="00560779">
                            <w:pPr>
                              <w:jc w:val="center"/>
                              <w:rPr>
                                <w:rFonts w:ascii="Times New Roman" w:hAnsi="Times New Roman" w:cs="Times New Roman"/>
                                <w:b/>
                                <w:i/>
                                <w:color w:val="000000" w:themeColor="text1"/>
                                <w:sz w:val="16"/>
                                <w:szCs w:val="16"/>
                              </w:rPr>
                            </w:pPr>
                            <w:r>
                              <w:rPr>
                                <w:rFonts w:ascii="Times New Roman" w:hAnsi="Times New Roman" w:cs="Times New Roman"/>
                                <w:b/>
                                <w:i/>
                                <w:color w:val="000000" w:themeColor="text1"/>
                                <w:sz w:val="16"/>
                                <w:szCs w:val="16"/>
                              </w:rPr>
                              <w:t>Риск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907D75C" id="_x0000_s1416" style="position:absolute;left:0;text-align:left;margin-left:91.5pt;margin-top:14.75pt;width:106.5pt;height:42.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" fillcolor="#e2efd9 [665]" strokecolor="#e2efd9 [665]" strokeweight="1pt">
                <v:path arrowok="t"/>
                <v:textbox>
                  <w:txbxContent>
                    <w:p w14:paraId="2D127394" w14:textId="77777777" w:rsidR="00CC6DBD" w:rsidRPr="00DF2FEB" w:rsidRDefault="00CC6DBD" w:rsidP="00560779">
                      <w:pPr>
                        <w:jc w:val="center"/>
                        <w:rPr>
                          <w:rFonts w:ascii="Times New Roman" w:hAnsi="Times New Roman" w:cs="Times New Roman"/>
                          <w:b/>
                          <w:i/>
                          <w:color w:val="000000" w:themeColor="text1"/>
                          <w:sz w:val="18"/>
                          <w:szCs w:val="18"/>
                        </w:rPr>
                      </w:pPr>
                      <w:r w:rsidRPr="00DF2FEB">
                        <w:rPr>
                          <w:rFonts w:ascii="Times New Roman" w:hAnsi="Times New Roman" w:cs="Times New Roman"/>
                          <w:b/>
                          <w:i/>
                          <w:color w:val="000000" w:themeColor="text1"/>
                          <w:sz w:val="18"/>
                          <w:szCs w:val="18"/>
                        </w:rPr>
                        <w:t>СЦ 1</w:t>
                      </w:r>
                    </w:p>
                    <w:p w14:paraId="37E8AEE9" w14:textId="77777777" w:rsidR="00CC6DBD" w:rsidRDefault="00CC6DBD" w:rsidP="00560779">
                      <w:pPr>
                        <w:jc w:val="center"/>
                        <w:rPr>
                          <w:rFonts w:ascii="Times New Roman" w:hAnsi="Times New Roman" w:cs="Times New Roman"/>
                          <w:b/>
                          <w:i/>
                          <w:color w:val="000000" w:themeColor="text1"/>
                          <w:sz w:val="16"/>
                          <w:szCs w:val="16"/>
                        </w:rPr>
                      </w:pPr>
                      <w:r w:rsidRPr="00560779">
                        <w:rPr>
                          <w:rFonts w:ascii="Times New Roman" w:hAnsi="Times New Roman" w:cs="Times New Roman"/>
                          <w:b/>
                          <w:i/>
                          <w:color w:val="000000" w:themeColor="text1"/>
                          <w:sz w:val="16"/>
                          <w:szCs w:val="16"/>
                        </w:rPr>
                        <w:t>Потребност</w:t>
                      </w:r>
                      <w:r>
                        <w:rPr>
                          <w:rFonts w:ascii="Times New Roman" w:hAnsi="Times New Roman" w:cs="Times New Roman"/>
                          <w:b/>
                          <w:i/>
                          <w:color w:val="000000" w:themeColor="text1"/>
                          <w:sz w:val="16"/>
                          <w:szCs w:val="16"/>
                        </w:rPr>
                        <w:t xml:space="preserve"> 1.5 </w:t>
                      </w:r>
                    </w:p>
                    <w:p w14:paraId="748AF8AF" w14:textId="77777777" w:rsidR="00CC6DBD" w:rsidRDefault="00CC6DBD" w:rsidP="00560779">
                      <w:pPr>
                        <w:jc w:val="center"/>
                        <w:rPr>
                          <w:rFonts w:ascii="Times New Roman" w:hAnsi="Times New Roman" w:cs="Times New Roman"/>
                          <w:b/>
                          <w:i/>
                          <w:color w:val="000000" w:themeColor="text1"/>
                          <w:sz w:val="16"/>
                          <w:szCs w:val="16"/>
                        </w:rPr>
                      </w:pPr>
                    </w:p>
                    <w:p w14:paraId="12733BD3" w14:textId="77777777" w:rsidR="00CC6DBD" w:rsidRDefault="00CC6DBD" w:rsidP="00560779">
                      <w:pPr>
                        <w:jc w:val="center"/>
                        <w:rPr>
                          <w:rFonts w:ascii="Times New Roman" w:hAnsi="Times New Roman" w:cs="Times New Roman"/>
                          <w:b/>
                          <w:i/>
                          <w:color w:val="000000" w:themeColor="text1"/>
                          <w:sz w:val="16"/>
                          <w:szCs w:val="16"/>
                        </w:rPr>
                      </w:pPr>
                    </w:p>
                    <w:p w14:paraId="69CAD701" w14:textId="77777777" w:rsidR="00CC6DBD" w:rsidRDefault="00CC6DBD" w:rsidP="00560779">
                      <w:pPr>
                        <w:jc w:val="center"/>
                        <w:rPr>
                          <w:rFonts w:ascii="Times New Roman" w:hAnsi="Times New Roman" w:cs="Times New Roman"/>
                          <w:b/>
                          <w:i/>
                          <w:color w:val="000000" w:themeColor="text1"/>
                          <w:sz w:val="16"/>
                          <w:szCs w:val="16"/>
                        </w:rPr>
                      </w:pPr>
                    </w:p>
                    <w:p w14:paraId="25A73AE6" w14:textId="77777777" w:rsidR="00CC6DBD" w:rsidRDefault="00CC6DBD" w:rsidP="00560779">
                      <w:pPr>
                        <w:jc w:val="center"/>
                        <w:rPr>
                          <w:rFonts w:ascii="Times New Roman" w:hAnsi="Times New Roman" w:cs="Times New Roman"/>
                          <w:b/>
                          <w:i/>
                          <w:color w:val="000000" w:themeColor="text1"/>
                          <w:sz w:val="16"/>
                          <w:szCs w:val="16"/>
                        </w:rPr>
                      </w:pPr>
                    </w:p>
                    <w:p w14:paraId="1B8B54DC" w14:textId="77777777" w:rsidR="00CC6DBD" w:rsidRDefault="00CC6DBD" w:rsidP="00560779">
                      <w:pPr>
                        <w:jc w:val="center"/>
                        <w:rPr>
                          <w:rFonts w:ascii="Times New Roman" w:hAnsi="Times New Roman" w:cs="Times New Roman"/>
                          <w:b/>
                          <w:i/>
                          <w:color w:val="000000" w:themeColor="text1"/>
                          <w:sz w:val="16"/>
                          <w:szCs w:val="16"/>
                        </w:rPr>
                      </w:pPr>
                    </w:p>
                    <w:p w14:paraId="4B434474" w14:textId="77777777" w:rsidR="00CC6DBD" w:rsidRDefault="00CC6DBD" w:rsidP="00560779">
                      <w:pPr>
                        <w:jc w:val="center"/>
                        <w:rPr>
                          <w:rFonts w:ascii="Times New Roman" w:hAnsi="Times New Roman" w:cs="Times New Roman"/>
                          <w:b/>
                          <w:i/>
                          <w:color w:val="000000" w:themeColor="text1"/>
                          <w:sz w:val="16"/>
                          <w:szCs w:val="16"/>
                        </w:rPr>
                      </w:pPr>
                    </w:p>
                    <w:p w14:paraId="6EA5E962" w14:textId="77777777" w:rsidR="00CC6DBD" w:rsidRPr="00560779" w:rsidRDefault="00CC6DBD" w:rsidP="00560779">
                      <w:pPr>
                        <w:jc w:val="center"/>
                        <w:rPr>
                          <w:rFonts w:ascii="Times New Roman" w:hAnsi="Times New Roman" w:cs="Times New Roman"/>
                          <w:b/>
                          <w:i/>
                          <w:color w:val="000000" w:themeColor="text1"/>
                          <w:sz w:val="16"/>
                          <w:szCs w:val="16"/>
                        </w:rPr>
                      </w:pPr>
                      <w:r>
                        <w:rPr>
                          <w:rFonts w:ascii="Times New Roman" w:hAnsi="Times New Roman" w:cs="Times New Roman"/>
                          <w:b/>
                          <w:i/>
                          <w:color w:val="000000" w:themeColor="text1"/>
                          <w:sz w:val="16"/>
                          <w:szCs w:val="16"/>
                        </w:rPr>
                        <w:t>Риск</w:t>
                      </w:r>
                    </w:p>
                  </w:txbxContent>
                </v:textbox>
              </v:rect>
            </w:pict>
          </mc:Fallback>
        </mc:AlternateContent>
      </w:r>
      <w:r w:rsidR="00560779">
        <w:rPr>
          <w:rFonts w:ascii="Times New Roman" w:eastAsia="Times New Roman" w:hAnsi="Times New Roman" w:cs="Times New Roman"/>
          <w:b/>
          <w:i/>
          <w:noProof/>
          <w:color w:val="ED7D31" w:themeColor="accent2"/>
          <w:sz w:val="20"/>
          <w:szCs w:val="20"/>
          <w:lang w:val="en-US" w:eastAsia="en-US"/>
        </w:rPr>
        <mc:AlternateContent>
          <mc:Choice Requires="wps">
            <w:drawing>
              <wp:anchor distT="0" distB="0" distL="114300" distR="114300" simplePos="0" relativeHeight="252144640" behindDoc="0" locked="0" layoutInCell="1" allowOverlap="1" wp14:anchorId="13D88AFF" wp14:editId="75590704">
                <wp:simplePos x="0" y="0"/>
                <wp:positionH relativeFrom="column">
                  <wp:posOffset>2495550</wp:posOffset>
                </wp:positionH>
                <wp:positionV relativeFrom="paragraph">
                  <wp:posOffset>15875</wp:posOffset>
                </wp:positionV>
                <wp:extent cx="190500" cy="0"/>
                <wp:effectExtent l="38100" t="76200" r="0" b="95250"/>
                <wp:wrapNone/>
                <wp:docPr id="18" name="Съединител &quot;права стрелка&quot; 18"/>
                <wp:cNvGraphicFramePr/>
                <a:graphic xmlns:a="http://schemas.openxmlformats.org/drawingml/2006/main">
                  <a:graphicData uri="http://schemas.microsoft.com/office/word/2010/wordprocessingShape">
                    <wps:wsp>
                      <wps:cNvCnPr/>
                      <wps:spPr>
                        <a:xfrm flipH="1">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6B7318A" id="Съединител &quot;права стрелка&quot; 18" o:spid="_x0000_s1026" type="#_x0000_t32" style="position:absolute;margin-left:196.5pt;margin-top:1.25pt;width:15pt;height:0;flip:x;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" strokecolor="black [3200]" strokeweight=".5pt">
                <v:stroke endarrow="block" joinstyle="miter"/>
              </v:shape>
            </w:pict>
          </mc:Fallback>
        </mc:AlternateContent>
      </w:r>
    </w:p>
    <w:p w14:paraId="18743BDD" w14:textId="77777777" w:rsidR="00197D06" w:rsidRDefault="00DF2FEB"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56928" behindDoc="0" locked="0" layoutInCell="1" allowOverlap="1" wp14:anchorId="736F0F00" wp14:editId="069F583B">
                <wp:simplePos x="0" y="0"/>
                <wp:positionH relativeFrom="column">
                  <wp:posOffset>4324350</wp:posOffset>
                </wp:positionH>
                <wp:positionV relativeFrom="paragraph">
                  <wp:posOffset>222250</wp:posOffset>
                </wp:positionV>
                <wp:extent cx="1295400" cy="0"/>
                <wp:effectExtent l="0" t="76200" r="19050" b="95250"/>
                <wp:wrapNone/>
                <wp:docPr id="28" name="Съединител &quot;права стрелка&quot; 28"/>
                <wp:cNvGraphicFramePr/>
                <a:graphic xmlns:a="http://schemas.openxmlformats.org/drawingml/2006/main">
                  <a:graphicData uri="http://schemas.microsoft.com/office/word/2010/wordprocessingShape">
                    <wps:wsp>
                      <wps:cNvCnPr/>
                      <wps:spPr>
                        <a:xfrm>
                          <a:off x="0" y="0"/>
                          <a:ext cx="1295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FCFF43C" id="Съединител &quot;права стрелка&quot; 28" o:spid="_x0000_s1026" type="#_x0000_t32" style="position:absolute;margin-left:340.5pt;margin-top:17.5pt;width:102pt;height:0;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" strokecolor="black [3200]" strokeweight=".5pt">
                <v:stroke endarrow="block" joinstyle="miter"/>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55904" behindDoc="0" locked="0" layoutInCell="1" allowOverlap="1" wp14:anchorId="2A089232" wp14:editId="25DD5BF0">
                <wp:simplePos x="0" y="0"/>
                <wp:positionH relativeFrom="column">
                  <wp:posOffset>4324350</wp:posOffset>
                </wp:positionH>
                <wp:positionV relativeFrom="paragraph">
                  <wp:posOffset>60325</wp:posOffset>
                </wp:positionV>
                <wp:extent cx="1314450" cy="0"/>
                <wp:effectExtent l="0" t="76200" r="19050" b="95250"/>
                <wp:wrapNone/>
                <wp:docPr id="26" name="Съединител &quot;права стрелка&quot; 26"/>
                <wp:cNvGraphicFramePr/>
                <a:graphic xmlns:a="http://schemas.openxmlformats.org/drawingml/2006/main">
                  <a:graphicData uri="http://schemas.microsoft.com/office/word/2010/wordprocessingShape">
                    <wps:wsp>
                      <wps:cNvCnPr/>
                      <wps:spPr>
                        <a:xfrm>
                          <a:off x="0" y="0"/>
                          <a:ext cx="1314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10B100" id="Съединител &quot;права стрелка&quot; 26" o:spid="_x0000_s1026" type="#_x0000_t32" style="position:absolute;margin-left:340.5pt;margin-top:4.75pt;width:103.5pt;height:0;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" strokecolor="black [3200]" strokeweight=".5pt">
                <v:stroke endarrow="block" joinstyle="miter"/>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54880" behindDoc="0" locked="0" layoutInCell="1" allowOverlap="1" wp14:anchorId="381CBC83" wp14:editId="4178BB84">
                <wp:simplePos x="0" y="0"/>
                <wp:positionH relativeFrom="column">
                  <wp:posOffset>5610225</wp:posOffset>
                </wp:positionH>
                <wp:positionV relativeFrom="paragraph">
                  <wp:posOffset>15875</wp:posOffset>
                </wp:positionV>
                <wp:extent cx="916940" cy="285750"/>
                <wp:effectExtent l="0" t="0" r="16510" b="19050"/>
                <wp:wrapNone/>
                <wp:docPr id="24" name="Rectangle 1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435AE1B8" w14:textId="77777777" w:rsidR="00CC6DBD" w:rsidRDefault="00CC6DBD" w:rsidP="00DF2FEB">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1CBC83" id="_x0000_s1417" style="position:absolute;left:0;text-align:left;margin-left:441.75pt;margin-top:1.25pt;width:72.2pt;height:2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" fillcolor="#fcc" strokecolor="#fcc" strokeweight="1pt">
                <v:path arrowok="t"/>
                <v:textbox>
                  <w:txbxContent>
                    <w:p w14:paraId="435AE1B8" w14:textId="77777777" w:rsidR="00CC6DBD" w:rsidRDefault="00CC6DBD" w:rsidP="00DF2FEB">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R5</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151808" behindDoc="0" locked="0" layoutInCell="1" allowOverlap="1" wp14:anchorId="4FBE8D32" wp14:editId="5C3B93A0">
                <wp:simplePos x="0" y="0"/>
                <wp:positionH relativeFrom="column">
                  <wp:posOffset>2486025</wp:posOffset>
                </wp:positionH>
                <wp:positionV relativeFrom="paragraph">
                  <wp:posOffset>69850</wp:posOffset>
                </wp:positionV>
                <wp:extent cx="180975" cy="0"/>
                <wp:effectExtent l="38100" t="76200" r="0" b="95250"/>
                <wp:wrapNone/>
                <wp:docPr id="22" name="Съединител &quot;права стрелка&quot; 22"/>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61E24B3" id="Съединител &quot;права стрелка&quot; 22" o:spid="_x0000_s1026" type="#_x0000_t32" style="position:absolute;margin-left:195.75pt;margin-top:5.5pt;width:14.25pt;height:0;flip:x;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" strokecolor="black [3200]" strokeweight=".5pt">
                <v:stroke endarrow="block" joinstyle="miter"/>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150784" behindDoc="0" locked="0" layoutInCell="1" allowOverlap="1" wp14:anchorId="749B4081" wp14:editId="03069DD6">
                <wp:simplePos x="0" y="0"/>
                <wp:positionH relativeFrom="margin">
                  <wp:posOffset>2676525</wp:posOffset>
                </wp:positionH>
                <wp:positionV relativeFrom="paragraph">
                  <wp:posOffset>183515</wp:posOffset>
                </wp:positionV>
                <wp:extent cx="1661160" cy="238125"/>
                <wp:effectExtent l="0" t="0" r="15240" b="28575"/>
                <wp:wrapNone/>
                <wp:docPr id="21"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238125"/>
                        </a:xfrm>
                        <a:prstGeom prst="rect">
                          <a:avLst/>
                        </a:prstGeom>
                        <a:solidFill>
                          <a:srgbClr val="FF7C80"/>
                        </a:solidFill>
                        <a:ln w="6350" cap="flat" cmpd="sng" algn="ctr">
                          <a:solidFill>
                            <a:srgbClr val="FFFFCC"/>
                          </a:solidFill>
                          <a:prstDash val="solid"/>
                          <a:miter lim="800000"/>
                        </a:ln>
                        <a:effectLst/>
                      </wps:spPr>
                      <wps:txbx>
                        <w:txbxContent>
                          <w:p w14:paraId="5380E2CC" w14:textId="77777777" w:rsidR="00CC6DBD" w:rsidRPr="003617BD" w:rsidRDefault="00CC6DBD" w:rsidP="00DF2FEB">
                            <w:pPr>
                              <w:jc w:val="center"/>
                              <w:rPr>
                                <w:rFonts w:ascii="Times New Roman" w:hAnsi="Times New Roman" w:cs="Times New Roman"/>
                                <w:b/>
                                <w:i/>
                                <w:sz w:val="18"/>
                                <w:szCs w:val="18"/>
                              </w:rPr>
                            </w:pPr>
                            <w:r>
                              <w:rPr>
                                <w:rFonts w:ascii="Times New Roman" w:hAnsi="Times New Roman" w:cs="Times New Roman"/>
                                <w:b/>
                                <w:i/>
                                <w:sz w:val="18"/>
                                <w:szCs w:val="18"/>
                              </w:rPr>
                              <w:t>Реколта на зелено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9B4081" id="_x0000_s1418" style="position:absolute;left:0;text-align:left;margin-left:210.75pt;margin-top:14.45pt;width:130.8pt;height:18.75pt;z-index:2521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" fillcolor="#ff7c80" strokecolor="#ffc" strokeweight=".5pt">
                <v:path arrowok="t"/>
                <v:textbox>
                  <w:txbxContent>
                    <w:p w14:paraId="5380E2CC" w14:textId="77777777" w:rsidR="00CC6DBD" w:rsidRPr="003617BD" w:rsidRDefault="00CC6DBD" w:rsidP="00DF2FEB">
                      <w:pPr>
                        <w:jc w:val="center"/>
                        <w:rPr>
                          <w:rFonts w:ascii="Times New Roman" w:hAnsi="Times New Roman" w:cs="Times New Roman"/>
                          <w:b/>
                          <w:i/>
                          <w:sz w:val="18"/>
                          <w:szCs w:val="18"/>
                        </w:rPr>
                      </w:pPr>
                      <w:r>
                        <w:rPr>
                          <w:rFonts w:ascii="Times New Roman" w:hAnsi="Times New Roman" w:cs="Times New Roman"/>
                          <w:b/>
                          <w:i/>
                          <w:sz w:val="18"/>
                          <w:szCs w:val="18"/>
                        </w:rPr>
                        <w:t>Реколта на зелено</w:t>
                      </w:r>
                    </w:p>
                  </w:txbxContent>
                </v:textbox>
                <w10:wrap anchorx="margin"/>
              </v:rect>
            </w:pict>
          </mc:Fallback>
        </mc:AlternateContent>
      </w:r>
    </w:p>
    <w:p w14:paraId="3E2952D2" w14:textId="77777777" w:rsidR="00197D06" w:rsidRDefault="00DF2FEB"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52832" behindDoc="0" locked="0" layoutInCell="1" allowOverlap="1" wp14:anchorId="2FE1CFB8" wp14:editId="04EA896F">
                <wp:simplePos x="0" y="0"/>
                <wp:positionH relativeFrom="column">
                  <wp:posOffset>2514600</wp:posOffset>
                </wp:positionH>
                <wp:positionV relativeFrom="paragraph">
                  <wp:posOffset>29210</wp:posOffset>
                </wp:positionV>
                <wp:extent cx="171450" cy="0"/>
                <wp:effectExtent l="38100" t="76200" r="0" b="95250"/>
                <wp:wrapNone/>
                <wp:docPr id="23" name="Съединител &quot;права стрелка&quot; 23"/>
                <wp:cNvGraphicFramePr/>
                <a:graphic xmlns:a="http://schemas.openxmlformats.org/drawingml/2006/main">
                  <a:graphicData uri="http://schemas.microsoft.com/office/word/2010/wordprocessingShape">
                    <wps:wsp>
                      <wps:cNvCnPr/>
                      <wps:spPr>
                        <a:xfrm flipH="1">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1286185" id="Съединител &quot;права стрелка&quot; 23" o:spid="_x0000_s1026" type="#_x0000_t32" style="position:absolute;margin-left:198pt;margin-top:2.3pt;width:13.5pt;height:0;flip:x;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" strokecolor="black [3200]" strokeweight=".5pt">
                <v:stroke endarrow="block" joinstyle="miter"/>
              </v:shape>
            </w:pict>
          </mc:Fallback>
        </mc:AlternateContent>
      </w:r>
      <w:r w:rsidR="00893053">
        <w:rPr>
          <w:rFonts w:ascii="Times New Roman" w:hAnsi="Times New Roman" w:cs="Times New Roman"/>
          <w:noProof/>
          <w:sz w:val="20"/>
          <w:szCs w:val="20"/>
          <w:lang w:val="en-US" w:eastAsia="en-US"/>
        </w:rPr>
        <mc:AlternateContent>
          <mc:Choice Requires="wps">
            <w:drawing>
              <wp:anchor distT="0" distB="0" distL="114300" distR="114300" simplePos="0" relativeHeight="252082176" behindDoc="0" locked="0" layoutInCell="1" allowOverlap="1" wp14:anchorId="34A72BA9" wp14:editId="0C42BF0D">
                <wp:simplePos x="0" y="0"/>
                <wp:positionH relativeFrom="column">
                  <wp:posOffset>5667375</wp:posOffset>
                </wp:positionH>
                <wp:positionV relativeFrom="paragraph">
                  <wp:posOffset>254000</wp:posOffset>
                </wp:positionV>
                <wp:extent cx="916940" cy="285750"/>
                <wp:effectExtent l="0" t="0" r="16510" b="19050"/>
                <wp:wrapNone/>
                <wp:docPr id="1039"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3FD6591B"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4A72BA9" id="Rectangle 1039" o:spid="_x0000_s1419" style="position:absolute;left:0;text-align:left;margin-left:446.25pt;margin-top:20pt;width:72.2pt;height: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" fillcolor="#fcc" strokecolor="#fcc" strokeweight="1pt">
                <v:path arrowok="t"/>
                <v:textbox>
                  <w:txbxContent>
                    <w:p w14:paraId="3FD6591B"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R10</w:t>
                      </w:r>
                    </w:p>
                  </w:txbxContent>
                </v:textbox>
              </v:rect>
            </w:pict>
          </mc:Fallback>
        </mc:AlternateContent>
      </w:r>
      <w:r w:rsidR="001B3178">
        <w:rPr>
          <w:rFonts w:ascii="Times New Roman" w:hAnsi="Times New Roman" w:cs="Times New Roman"/>
          <w:noProof/>
          <w:sz w:val="20"/>
          <w:szCs w:val="20"/>
          <w:lang w:val="en-US" w:eastAsia="en-US"/>
        </w:rPr>
        <mc:AlternateContent>
          <mc:Choice Requires="wps">
            <w:drawing>
              <wp:anchor distT="0" distB="0" distL="114300" distR="114300" simplePos="0" relativeHeight="252009472" behindDoc="0" locked="0" layoutInCell="1" allowOverlap="1" wp14:anchorId="77A8023A" wp14:editId="036A673B">
                <wp:simplePos x="0" y="0"/>
                <wp:positionH relativeFrom="margin">
                  <wp:posOffset>1190625</wp:posOffset>
                </wp:positionH>
                <wp:positionV relativeFrom="paragraph">
                  <wp:posOffset>238760</wp:posOffset>
                </wp:positionV>
                <wp:extent cx="1304925" cy="1889760"/>
                <wp:effectExtent l="0" t="0" r="28575" b="15240"/>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1889760"/>
                        </a:xfrm>
                        <a:prstGeom prst="rect">
                          <a:avLst/>
                        </a:prstGeom>
                        <a:solidFill>
                          <a:srgbClr val="CCECFF"/>
                        </a:solidFill>
                        <a:ln w="6350" cap="flat" cmpd="sng" algn="ctr">
                          <a:solidFill>
                            <a:srgbClr val="CCECFF"/>
                          </a:solidFill>
                          <a:prstDash val="solid"/>
                          <a:miter lim="800000"/>
                        </a:ln>
                        <a:effectLst/>
                      </wps:spPr>
                      <wps:txbx>
                        <w:txbxContent>
                          <w:p w14:paraId="38C63E49" w14:textId="77777777" w:rsidR="00CC6DBD" w:rsidRDefault="00CC6DBD" w:rsidP="00197D06">
                            <w:pPr>
                              <w:jc w:val="center"/>
                              <w:rPr>
                                <w:rFonts w:ascii="Times New Roman" w:hAnsi="Times New Roman" w:cs="Times New Roman"/>
                                <w:b/>
                                <w:i/>
                                <w:sz w:val="16"/>
                                <w:szCs w:val="16"/>
                              </w:rPr>
                            </w:pPr>
                            <w:r>
                              <w:rPr>
                                <w:rFonts w:ascii="Times New Roman" w:hAnsi="Times New Roman" w:cs="Times New Roman"/>
                                <w:b/>
                                <w:i/>
                                <w:sz w:val="16"/>
                                <w:szCs w:val="16"/>
                              </w:rPr>
                              <w:t>СЦ3 – Подобряване на пазарните позиции</w:t>
                            </w:r>
                          </w:p>
                          <w:p w14:paraId="28505A67" w14:textId="77777777" w:rsidR="00CC6DBD" w:rsidRDefault="00CC6DBD" w:rsidP="00197D06">
                            <w:pPr>
                              <w:jc w:val="center"/>
                              <w:rPr>
                                <w:rFonts w:ascii="Times New Roman" w:hAnsi="Times New Roman" w:cs="Times New Roman"/>
                                <w:b/>
                                <w:i/>
                                <w:sz w:val="16"/>
                                <w:szCs w:val="16"/>
                                <w:u w:val="single"/>
                              </w:rPr>
                            </w:pPr>
                            <w:r w:rsidRPr="009D1050">
                              <w:rPr>
                                <w:rFonts w:ascii="Times New Roman" w:hAnsi="Times New Roman" w:cs="Times New Roman"/>
                                <w:b/>
                                <w:i/>
                                <w:sz w:val="16"/>
                                <w:szCs w:val="16"/>
                                <w:u w:val="single"/>
                              </w:rPr>
                              <w:t>Потребност 1</w:t>
                            </w:r>
                          </w:p>
                          <w:p w14:paraId="2DA8D9C4" w14:textId="77777777" w:rsidR="00CC6DBD" w:rsidRDefault="00CC6DBD" w:rsidP="00197D06">
                            <w:pPr>
                              <w:jc w:val="center"/>
                              <w:rPr>
                                <w:rFonts w:ascii="Times New Roman" w:hAnsi="Times New Roman" w:cs="Times New Roman"/>
                                <w:b/>
                                <w:i/>
                                <w:sz w:val="16"/>
                                <w:szCs w:val="16"/>
                              </w:rPr>
                            </w:pPr>
                            <w:r w:rsidRPr="009D1050">
                              <w:rPr>
                                <w:rFonts w:ascii="Times New Roman" w:hAnsi="Times New Roman" w:cs="Times New Roman"/>
                                <w:b/>
                                <w:i/>
                                <w:sz w:val="16"/>
                                <w:szCs w:val="16"/>
                              </w:rPr>
                              <w:t>Организации на ЗС</w:t>
                            </w:r>
                          </w:p>
                          <w:p w14:paraId="41B6FE75" w14:textId="77777777" w:rsidR="00CC6DBD" w:rsidRDefault="00CC6DBD" w:rsidP="00197D06">
                            <w:pPr>
                              <w:jc w:val="center"/>
                              <w:rPr>
                                <w:rFonts w:ascii="Times New Roman" w:hAnsi="Times New Roman" w:cs="Times New Roman"/>
                                <w:b/>
                                <w:i/>
                                <w:sz w:val="16"/>
                                <w:szCs w:val="16"/>
                              </w:rPr>
                            </w:pPr>
                          </w:p>
                          <w:p w14:paraId="244CA892" w14:textId="77777777" w:rsidR="00CC6DBD" w:rsidRDefault="00CC6DBD" w:rsidP="00197D06">
                            <w:pPr>
                              <w:jc w:val="center"/>
                              <w:rPr>
                                <w:rFonts w:ascii="Times New Roman" w:hAnsi="Times New Roman" w:cs="Times New Roman"/>
                                <w:b/>
                                <w:i/>
                                <w:sz w:val="16"/>
                                <w:szCs w:val="16"/>
                                <w:u w:val="single"/>
                              </w:rPr>
                            </w:pPr>
                            <w:r w:rsidRPr="009D1050">
                              <w:rPr>
                                <w:rFonts w:ascii="Times New Roman" w:hAnsi="Times New Roman" w:cs="Times New Roman"/>
                                <w:b/>
                                <w:i/>
                                <w:sz w:val="16"/>
                                <w:szCs w:val="16"/>
                                <w:u w:val="single"/>
                              </w:rPr>
                              <w:t>Потребност 2</w:t>
                            </w:r>
                          </w:p>
                          <w:p w14:paraId="2BEBA941" w14:textId="77777777" w:rsidR="00CC6DBD" w:rsidRPr="009D1050" w:rsidRDefault="00CC6DBD" w:rsidP="00197D06">
                            <w:pPr>
                              <w:jc w:val="center"/>
                              <w:rPr>
                                <w:rFonts w:ascii="Times New Roman" w:hAnsi="Times New Roman" w:cs="Times New Roman"/>
                                <w:b/>
                                <w:i/>
                                <w:sz w:val="16"/>
                                <w:szCs w:val="16"/>
                              </w:rPr>
                            </w:pPr>
                            <w:r w:rsidRPr="009D1050">
                              <w:rPr>
                                <w:rFonts w:ascii="Times New Roman" w:hAnsi="Times New Roman" w:cs="Times New Roman"/>
                                <w:b/>
                                <w:i/>
                                <w:sz w:val="16"/>
                                <w:szCs w:val="16"/>
                              </w:rPr>
                              <w:t>Пазарен достъп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A8023A" id="Rectangle 901" o:spid="_x0000_s1420" style="position:absolute;left:0;text-align:left;margin-left:93.75pt;margin-top:18.8pt;width:102.75pt;height:148.8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" fillcolor="#ccecff" strokecolor="#ccecff" strokeweight=".5pt">
                <v:path arrowok="t"/>
                <v:textbox>
                  <w:txbxContent>
                    <w:p w14:paraId="38C63E49" w14:textId="77777777" w:rsidR="00CC6DBD" w:rsidRDefault="00CC6DBD" w:rsidP="00197D06">
                      <w:pPr>
                        <w:jc w:val="center"/>
                        <w:rPr>
                          <w:rFonts w:ascii="Times New Roman" w:hAnsi="Times New Roman" w:cs="Times New Roman"/>
                          <w:b/>
                          <w:i/>
                          <w:sz w:val="16"/>
                          <w:szCs w:val="16"/>
                        </w:rPr>
                      </w:pPr>
                      <w:r>
                        <w:rPr>
                          <w:rFonts w:ascii="Times New Roman" w:hAnsi="Times New Roman" w:cs="Times New Roman"/>
                          <w:b/>
                          <w:i/>
                          <w:sz w:val="16"/>
                          <w:szCs w:val="16"/>
                        </w:rPr>
                        <w:t>СЦ3 – Подобряване на пазарните позиции</w:t>
                      </w:r>
                    </w:p>
                    <w:p w14:paraId="28505A67" w14:textId="77777777" w:rsidR="00CC6DBD" w:rsidRDefault="00CC6DBD" w:rsidP="00197D06">
                      <w:pPr>
                        <w:jc w:val="center"/>
                        <w:rPr>
                          <w:rFonts w:ascii="Times New Roman" w:hAnsi="Times New Roman" w:cs="Times New Roman"/>
                          <w:b/>
                          <w:i/>
                          <w:sz w:val="16"/>
                          <w:szCs w:val="16"/>
                          <w:u w:val="single"/>
                        </w:rPr>
                      </w:pPr>
                      <w:r w:rsidRPr="009D1050">
                        <w:rPr>
                          <w:rFonts w:ascii="Times New Roman" w:hAnsi="Times New Roman" w:cs="Times New Roman"/>
                          <w:b/>
                          <w:i/>
                          <w:sz w:val="16"/>
                          <w:szCs w:val="16"/>
                          <w:u w:val="single"/>
                        </w:rPr>
                        <w:t>Потребност 1</w:t>
                      </w:r>
                    </w:p>
                    <w:p w14:paraId="2DA8D9C4" w14:textId="77777777" w:rsidR="00CC6DBD" w:rsidRDefault="00CC6DBD" w:rsidP="00197D06">
                      <w:pPr>
                        <w:jc w:val="center"/>
                        <w:rPr>
                          <w:rFonts w:ascii="Times New Roman" w:hAnsi="Times New Roman" w:cs="Times New Roman"/>
                          <w:b/>
                          <w:i/>
                          <w:sz w:val="16"/>
                          <w:szCs w:val="16"/>
                        </w:rPr>
                      </w:pPr>
                      <w:r w:rsidRPr="009D1050">
                        <w:rPr>
                          <w:rFonts w:ascii="Times New Roman" w:hAnsi="Times New Roman" w:cs="Times New Roman"/>
                          <w:b/>
                          <w:i/>
                          <w:sz w:val="16"/>
                          <w:szCs w:val="16"/>
                        </w:rPr>
                        <w:t>Организации на ЗС</w:t>
                      </w:r>
                    </w:p>
                    <w:p w14:paraId="41B6FE75" w14:textId="77777777" w:rsidR="00CC6DBD" w:rsidRDefault="00CC6DBD" w:rsidP="00197D06">
                      <w:pPr>
                        <w:jc w:val="center"/>
                        <w:rPr>
                          <w:rFonts w:ascii="Times New Roman" w:hAnsi="Times New Roman" w:cs="Times New Roman"/>
                          <w:b/>
                          <w:i/>
                          <w:sz w:val="16"/>
                          <w:szCs w:val="16"/>
                        </w:rPr>
                      </w:pPr>
                    </w:p>
                    <w:p w14:paraId="244CA892" w14:textId="77777777" w:rsidR="00CC6DBD" w:rsidRDefault="00CC6DBD" w:rsidP="00197D06">
                      <w:pPr>
                        <w:jc w:val="center"/>
                        <w:rPr>
                          <w:rFonts w:ascii="Times New Roman" w:hAnsi="Times New Roman" w:cs="Times New Roman"/>
                          <w:b/>
                          <w:i/>
                          <w:sz w:val="16"/>
                          <w:szCs w:val="16"/>
                          <w:u w:val="single"/>
                        </w:rPr>
                      </w:pPr>
                      <w:r w:rsidRPr="009D1050">
                        <w:rPr>
                          <w:rFonts w:ascii="Times New Roman" w:hAnsi="Times New Roman" w:cs="Times New Roman"/>
                          <w:b/>
                          <w:i/>
                          <w:sz w:val="16"/>
                          <w:szCs w:val="16"/>
                          <w:u w:val="single"/>
                        </w:rPr>
                        <w:t>Потребност 2</w:t>
                      </w:r>
                    </w:p>
                    <w:p w14:paraId="2BEBA941" w14:textId="77777777" w:rsidR="00CC6DBD" w:rsidRPr="009D1050" w:rsidRDefault="00CC6DBD" w:rsidP="00197D06">
                      <w:pPr>
                        <w:jc w:val="center"/>
                        <w:rPr>
                          <w:rFonts w:ascii="Times New Roman" w:hAnsi="Times New Roman" w:cs="Times New Roman"/>
                          <w:b/>
                          <w:i/>
                          <w:sz w:val="16"/>
                          <w:szCs w:val="16"/>
                        </w:rPr>
                      </w:pPr>
                      <w:r w:rsidRPr="009D1050">
                        <w:rPr>
                          <w:rFonts w:ascii="Times New Roman" w:hAnsi="Times New Roman" w:cs="Times New Roman"/>
                          <w:b/>
                          <w:i/>
                          <w:sz w:val="16"/>
                          <w:szCs w:val="16"/>
                        </w:rPr>
                        <w:t>Пазарен достъп МС</w:t>
                      </w:r>
                    </w:p>
                  </w:txbxContent>
                </v:textbox>
                <w10:wrap anchorx="margin"/>
              </v:rect>
            </w:pict>
          </mc:Fallback>
        </mc:AlternateContent>
      </w:r>
      <w:r w:rsidR="001B3178">
        <w:rPr>
          <w:rFonts w:ascii="Times New Roman" w:hAnsi="Times New Roman" w:cs="Times New Roman"/>
          <w:noProof/>
          <w:sz w:val="16"/>
          <w:szCs w:val="16"/>
          <w:lang w:val="en-US" w:eastAsia="en-US"/>
        </w:rPr>
        <mc:AlternateContent>
          <mc:Choice Requires="wps">
            <w:drawing>
              <wp:anchor distT="0" distB="0" distL="114300" distR="114300" simplePos="0" relativeHeight="252010496" behindDoc="0" locked="0" layoutInCell="1" allowOverlap="1" wp14:anchorId="2406F529" wp14:editId="39F7FE9C">
                <wp:simplePos x="0" y="0"/>
                <wp:positionH relativeFrom="margin">
                  <wp:posOffset>2752725</wp:posOffset>
                </wp:positionH>
                <wp:positionV relativeFrom="paragraph">
                  <wp:posOffset>200660</wp:posOffset>
                </wp:positionV>
                <wp:extent cx="1661160" cy="1400175"/>
                <wp:effectExtent l="0" t="0" r="15240" b="28575"/>
                <wp:wrapNone/>
                <wp:docPr id="904"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1160" cy="1400175"/>
                        </a:xfrm>
                        <a:prstGeom prst="rect">
                          <a:avLst/>
                        </a:prstGeom>
                        <a:solidFill>
                          <a:srgbClr val="FFCCCC"/>
                        </a:solidFill>
                        <a:ln w="6350" cap="flat" cmpd="sng" algn="ctr">
                          <a:solidFill>
                            <a:srgbClr val="FFFFCC"/>
                          </a:solidFill>
                          <a:prstDash val="solid"/>
                          <a:miter lim="800000"/>
                        </a:ln>
                        <a:effectLst/>
                      </wps:spPr>
                      <wps:txbx>
                        <w:txbxContent>
                          <w:p w14:paraId="599E35ED" w14:textId="77777777" w:rsidR="00CC6DBD" w:rsidRPr="00EC41ED" w:rsidRDefault="00CC6DBD" w:rsidP="00197D06">
                            <w:pPr>
                              <w:jc w:val="center"/>
                              <w:rPr>
                                <w:rFonts w:ascii="Times New Roman" w:hAnsi="Times New Roman" w:cs="Times New Roman"/>
                                <w:b/>
                                <w:sz w:val="18"/>
                                <w:szCs w:val="18"/>
                                <w:lang w:val="en-US"/>
                              </w:rPr>
                            </w:pPr>
                            <w:r w:rsidRPr="009D1050">
                              <w:rPr>
                                <w:rFonts w:ascii="Times New Roman" w:hAnsi="Times New Roman" w:cs="Times New Roman"/>
                                <w:b/>
                                <w:sz w:val="18"/>
                                <w:szCs w:val="18"/>
                              </w:rPr>
                              <w:t>Сектор „Плодове и зеленчуци“</w:t>
                            </w:r>
                            <w:r>
                              <w:rPr>
                                <w:rFonts w:ascii="Times New Roman" w:hAnsi="Times New Roman" w:cs="Times New Roman"/>
                                <w:b/>
                                <w:sz w:val="18"/>
                                <w:szCs w:val="18"/>
                              </w:rPr>
                              <w:t xml:space="preserve"> – Оперативни програми </w:t>
                            </w:r>
                            <w:r w:rsidRPr="00D43088">
                              <w:rPr>
                                <w:rFonts w:ascii="Times New Roman" w:hAnsi="Times New Roman" w:cs="Times New Roman"/>
                                <w:sz w:val="18"/>
                                <w:szCs w:val="18"/>
                                <w:lang w:val="en-US"/>
                              </w:rPr>
                              <w:t>(</w:t>
                            </w:r>
                            <w:r w:rsidRPr="00D43088">
                              <w:rPr>
                                <w:rFonts w:ascii="Times New Roman" w:hAnsi="Times New Roman" w:cs="Times New Roman"/>
                                <w:sz w:val="18"/>
                                <w:szCs w:val="18"/>
                              </w:rPr>
                              <w:t>инвестиции, научни изследвания, екологосъобразни практики, обучение, консултантски услуги, качество, ЗНП, ЗГУ, популяризиране, управление на риска</w:t>
                            </w:r>
                            <w:r w:rsidRPr="00D43088">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06F529" id="Rectangle 904" o:spid="_x0000_s1421" style="position:absolute;left:0;text-align:left;margin-left:216.75pt;margin-top:15.8pt;width:130.8pt;height:110.25pt;z-index:25201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" fillcolor="#fcc" strokecolor="#ffc" strokeweight=".5pt">
                <v:path arrowok="t"/>
                <v:textbox>
                  <w:txbxContent>
                    <w:p w14:paraId="599E35ED" w14:textId="77777777" w:rsidR="00CC6DBD" w:rsidRPr="00EC41ED" w:rsidRDefault="00CC6DBD" w:rsidP="00197D06">
                      <w:pPr>
                        <w:jc w:val="center"/>
                        <w:rPr>
                          <w:rFonts w:ascii="Times New Roman" w:hAnsi="Times New Roman" w:cs="Times New Roman"/>
                          <w:b/>
                          <w:sz w:val="18"/>
                          <w:szCs w:val="18"/>
                          <w:lang w:val="en-US"/>
                        </w:rPr>
                      </w:pPr>
                      <w:r w:rsidRPr="009D1050">
                        <w:rPr>
                          <w:rFonts w:ascii="Times New Roman" w:hAnsi="Times New Roman" w:cs="Times New Roman"/>
                          <w:b/>
                          <w:sz w:val="18"/>
                          <w:szCs w:val="18"/>
                        </w:rPr>
                        <w:t>Сектор „Плодове и зеленчуци“</w:t>
                      </w:r>
                      <w:r>
                        <w:rPr>
                          <w:rFonts w:ascii="Times New Roman" w:hAnsi="Times New Roman" w:cs="Times New Roman"/>
                          <w:b/>
                          <w:sz w:val="18"/>
                          <w:szCs w:val="18"/>
                        </w:rPr>
                        <w:t xml:space="preserve"> – Оперативни програми </w:t>
                      </w:r>
                      <w:r w:rsidRPr="00D43088">
                        <w:rPr>
                          <w:rFonts w:ascii="Times New Roman" w:hAnsi="Times New Roman" w:cs="Times New Roman"/>
                          <w:sz w:val="18"/>
                          <w:szCs w:val="18"/>
                          <w:lang w:val="en-US"/>
                        </w:rPr>
                        <w:t>(</w:t>
                      </w:r>
                      <w:r w:rsidRPr="00D43088">
                        <w:rPr>
                          <w:rFonts w:ascii="Times New Roman" w:hAnsi="Times New Roman" w:cs="Times New Roman"/>
                          <w:sz w:val="18"/>
                          <w:szCs w:val="18"/>
                        </w:rPr>
                        <w:t>инвестиции, научни изследвания, екологосъобразни практики, обучение, консултантски услуги, качество, ЗНП, ЗГУ, популяризиране, управление на риска</w:t>
                      </w:r>
                      <w:r w:rsidRPr="00D43088">
                        <w:rPr>
                          <w:rFonts w:ascii="Times New Roman" w:hAnsi="Times New Roman" w:cs="Times New Roman"/>
                          <w:sz w:val="18"/>
                          <w:szCs w:val="18"/>
                          <w:lang w:val="en-US"/>
                        </w:rPr>
                        <w:t>)</w:t>
                      </w:r>
                    </w:p>
                  </w:txbxContent>
                </v:textbox>
                <w10:wrap anchorx="margin"/>
              </v:rect>
            </w:pict>
          </mc:Fallback>
        </mc:AlternateContent>
      </w:r>
    </w:p>
    <w:p w14:paraId="525B0B58" w14:textId="77777777" w:rsidR="00197D06" w:rsidRDefault="00893053"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85248" behindDoc="0" locked="0" layoutInCell="1" allowOverlap="1" wp14:anchorId="79EF82E8" wp14:editId="747DEF1F">
                <wp:simplePos x="0" y="0"/>
                <wp:positionH relativeFrom="column">
                  <wp:posOffset>4419600</wp:posOffset>
                </wp:positionH>
                <wp:positionV relativeFrom="paragraph">
                  <wp:posOffset>78740</wp:posOffset>
                </wp:positionV>
                <wp:extent cx="1238250" cy="0"/>
                <wp:effectExtent l="0" t="76200" r="19050" b="95250"/>
                <wp:wrapNone/>
                <wp:docPr id="1043" name="Straight Arrow Connector 10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9A5442" id="Straight Arrow Connector 1043" o:spid="_x0000_s1026" type="#_x0000_t32" style="position:absolute;margin-left:348pt;margin-top:6.2pt;width:97.5pt;height:0;z-index:252085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" strokecolor="black [3200]" strokeweight=".5pt">
                <v:stroke endarrow="block" joinstyle="miter"/>
                <o:lock v:ext="edit" shapetype="f"/>
              </v:shape>
            </w:pict>
          </mc:Fallback>
        </mc:AlternateContent>
      </w:r>
      <w:r w:rsidR="00197D06">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016640" behindDoc="0" locked="0" layoutInCell="1" allowOverlap="1" wp14:anchorId="1E4B6762" wp14:editId="4DC9DC77">
                <wp:simplePos x="0" y="0"/>
                <wp:positionH relativeFrom="column">
                  <wp:posOffset>990600</wp:posOffset>
                </wp:positionH>
                <wp:positionV relativeFrom="paragraph">
                  <wp:posOffset>69849</wp:posOffset>
                </wp:positionV>
                <wp:extent cx="190500" cy="0"/>
                <wp:effectExtent l="38100" t="76200" r="0" b="95250"/>
                <wp:wrapNone/>
                <wp:docPr id="918" name="Straight Arrow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E29532E" id="Straight Arrow Connector 918" o:spid="_x0000_s1026" type="#_x0000_t32" style="position:absolute;margin-left:78pt;margin-top:5.5pt;width:15pt;height:0;flip:x;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" strokecolor="black [3200]" strokeweight=".5pt">
                <v:stroke endarrow="block" joinstyle="miter"/>
                <o:lock v:ext="edit" shapetype="f"/>
              </v:shape>
            </w:pict>
          </mc:Fallback>
        </mc:AlternateContent>
      </w:r>
    </w:p>
    <w:p w14:paraId="09CF0CA2"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p>
    <w:p w14:paraId="67245846" w14:textId="77777777" w:rsidR="00197D06" w:rsidRDefault="00893053"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39520" behindDoc="0" locked="0" layoutInCell="1" allowOverlap="1" wp14:anchorId="541B8E1B" wp14:editId="40278996">
                <wp:simplePos x="0" y="0"/>
                <wp:positionH relativeFrom="column">
                  <wp:posOffset>2516505</wp:posOffset>
                </wp:positionH>
                <wp:positionV relativeFrom="paragraph">
                  <wp:posOffset>96520</wp:posOffset>
                </wp:positionV>
                <wp:extent cx="226695" cy="9525"/>
                <wp:effectExtent l="38100" t="76200" r="0" b="85725"/>
                <wp:wrapNone/>
                <wp:docPr id="12" name="Съединител &quot;права стрелка&quot; 12"/>
                <wp:cNvGraphicFramePr/>
                <a:graphic xmlns:a="http://schemas.openxmlformats.org/drawingml/2006/main">
                  <a:graphicData uri="http://schemas.microsoft.com/office/word/2010/wordprocessingShape">
                    <wps:wsp>
                      <wps:cNvCnPr/>
                      <wps:spPr>
                        <a:xfrm flipH="1" flipV="1">
                          <a:off x="0" y="0"/>
                          <a:ext cx="22669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855270F" id="Съединител &quot;права стрелка&quot; 12" o:spid="_x0000_s1026" type="#_x0000_t32" style="position:absolute;margin-left:198.15pt;margin-top:7.6pt;width:17.85pt;height:.75pt;flip:x y;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" strokecolor="black [3200]" strokeweight=".5pt">
                <v:stroke endarrow="block" joinstyle="miter"/>
              </v:shape>
            </w:pict>
          </mc:Fallback>
        </mc:AlternateContent>
      </w:r>
      <w:r w:rsidR="001B3178">
        <w:rPr>
          <w:rFonts w:ascii="Times New Roman" w:hAnsi="Times New Roman" w:cs="Times New Roman"/>
          <w:noProof/>
          <w:sz w:val="20"/>
          <w:szCs w:val="20"/>
          <w:lang w:val="en-US" w:eastAsia="en-US"/>
        </w:rPr>
        <mc:AlternateContent>
          <mc:Choice Requires="wps">
            <w:drawing>
              <wp:anchor distT="0" distB="0" distL="114300" distR="114300" simplePos="0" relativeHeight="252095488" behindDoc="0" locked="0" layoutInCell="1" allowOverlap="1" wp14:anchorId="47D608EC" wp14:editId="79211FDF">
                <wp:simplePos x="0" y="0"/>
                <wp:positionH relativeFrom="column">
                  <wp:posOffset>2505074</wp:posOffset>
                </wp:positionH>
                <wp:positionV relativeFrom="paragraph">
                  <wp:posOffset>96520</wp:posOffset>
                </wp:positionV>
                <wp:extent cx="238125" cy="854710"/>
                <wp:effectExtent l="57150" t="0" r="28575" b="59690"/>
                <wp:wrapNone/>
                <wp:docPr id="927" name="Straight Arrow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8125" cy="854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1C976F8" id="Straight Arrow Connector 927" o:spid="_x0000_s1026" type="#_x0000_t32" style="position:absolute;margin-left:197.25pt;margin-top:7.6pt;width:18.75pt;height:67.3pt;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" strokecolor="black [3200]" strokeweight=".5pt">
                <v:stroke endarrow="block" joinstyle="miter"/>
                <o:lock v:ext="edit" shapetype="f"/>
              </v:shape>
            </w:pict>
          </mc:Fallback>
        </mc:AlternateContent>
      </w:r>
      <w:r w:rsidR="001B3178">
        <w:rPr>
          <w:rFonts w:ascii="Times New Roman" w:hAnsi="Times New Roman" w:cs="Times New Roman"/>
          <w:noProof/>
          <w:sz w:val="20"/>
          <w:szCs w:val="20"/>
          <w:lang w:val="en-US" w:eastAsia="en-US"/>
        </w:rPr>
        <mc:AlternateContent>
          <mc:Choice Requires="wps">
            <w:drawing>
              <wp:anchor distT="0" distB="0" distL="114300" distR="114300" simplePos="0" relativeHeight="252096512" behindDoc="0" locked="0" layoutInCell="1" allowOverlap="1" wp14:anchorId="06D09B90" wp14:editId="0BEC8602">
                <wp:simplePos x="0" y="0"/>
                <wp:positionH relativeFrom="column">
                  <wp:posOffset>2505074</wp:posOffset>
                </wp:positionH>
                <wp:positionV relativeFrom="paragraph">
                  <wp:posOffset>48894</wp:posOffset>
                </wp:positionV>
                <wp:extent cx="222885" cy="885825"/>
                <wp:effectExtent l="57150" t="38100" r="24765" b="28575"/>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2885" cy="885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9F6966" id="Straight Arrow Connector 963" o:spid="_x0000_s1026" type="#_x0000_t32" style="position:absolute;margin-left:197.25pt;margin-top:3.85pt;width:17.55pt;height:69.75pt;flip:x 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" strokecolor="black [3200]" strokeweight=".5pt">
                <v:stroke endarrow="block" joinstyle="miter"/>
                <o:lock v:ext="edit" shapetype="f"/>
              </v:shape>
            </w:pict>
          </mc:Fallback>
        </mc:AlternateContent>
      </w:r>
      <w:r w:rsidR="001B3178">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84224" behindDoc="0" locked="0" layoutInCell="1" allowOverlap="1" wp14:anchorId="0BDDB207" wp14:editId="53036BF7">
                <wp:simplePos x="0" y="0"/>
                <wp:positionH relativeFrom="column">
                  <wp:posOffset>4413885</wp:posOffset>
                </wp:positionH>
                <wp:positionV relativeFrom="paragraph">
                  <wp:posOffset>91440</wp:posOffset>
                </wp:positionV>
                <wp:extent cx="219075" cy="0"/>
                <wp:effectExtent l="0" t="76200" r="9525" b="95250"/>
                <wp:wrapNone/>
                <wp:docPr id="1042" name="Straight Arrow Connector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15199C1" id="Straight Arrow Connector 1042" o:spid="_x0000_s1026" type="#_x0000_t32" style="position:absolute;margin-left:347.55pt;margin-top:7.2pt;width:17.25pt;height:0;z-index:252084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" strokecolor="black [3200]" strokeweight=".5pt">
                <v:stroke endarrow="block" joinstyle="miter"/>
                <o:lock v:ext="edit" shapetype="f"/>
              </v:shape>
            </w:pict>
          </mc:Fallback>
        </mc:AlternateContent>
      </w:r>
      <w:r w:rsidR="001B3178">
        <w:rPr>
          <w:rFonts w:ascii="Times New Roman" w:hAnsi="Times New Roman" w:cs="Times New Roman"/>
          <w:noProof/>
          <w:sz w:val="20"/>
          <w:szCs w:val="20"/>
          <w:lang w:val="en-US" w:eastAsia="en-US"/>
        </w:rPr>
        <mc:AlternateContent>
          <mc:Choice Requires="wps">
            <w:drawing>
              <wp:anchor distT="0" distB="0" distL="114300" distR="114300" simplePos="0" relativeHeight="252080128" behindDoc="0" locked="0" layoutInCell="1" allowOverlap="1" wp14:anchorId="4551D020" wp14:editId="6EAA3CF4">
                <wp:simplePos x="0" y="0"/>
                <wp:positionH relativeFrom="column">
                  <wp:posOffset>4629150</wp:posOffset>
                </wp:positionH>
                <wp:positionV relativeFrom="paragraph">
                  <wp:posOffset>9525</wp:posOffset>
                </wp:positionV>
                <wp:extent cx="914400" cy="257175"/>
                <wp:effectExtent l="0" t="0" r="19050" b="28575"/>
                <wp:wrapNone/>
                <wp:docPr id="1036"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60F73731"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551D020" id="Rectangle 1036" o:spid="_x0000_s1422" style="position:absolute;left:0;text-align:left;margin-left:364.5pt;margin-top:.75pt;width:1in;height:20.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" fillcolor="#fc9" strokecolor="#fc9" strokeweight="1pt">
                <v:path arrowok="t"/>
                <v:textbox>
                  <w:txbxContent>
                    <w:p w14:paraId="60F73731"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35</w:t>
                      </w:r>
                    </w:p>
                  </w:txbxContent>
                </v:textbox>
              </v:rect>
            </w:pict>
          </mc:Fallback>
        </mc:AlternateContent>
      </w:r>
    </w:p>
    <w:p w14:paraId="785B62D2" w14:textId="77777777" w:rsidR="00197D06" w:rsidRDefault="001B3178"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86272" behindDoc="0" locked="0" layoutInCell="1" allowOverlap="1" wp14:anchorId="13F15AF9" wp14:editId="2D3BBF86">
                <wp:simplePos x="0" y="0"/>
                <wp:positionH relativeFrom="column">
                  <wp:posOffset>4371975</wp:posOffset>
                </wp:positionH>
                <wp:positionV relativeFrom="paragraph">
                  <wp:posOffset>146685</wp:posOffset>
                </wp:positionV>
                <wp:extent cx="1257300" cy="0"/>
                <wp:effectExtent l="0" t="76200" r="19050" b="95250"/>
                <wp:wrapNone/>
                <wp:docPr id="1044" name="Straight Arrow Connector 10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F310E62" id="Straight Arrow Connector 1044" o:spid="_x0000_s1026" type="#_x0000_t32" style="position:absolute;margin-left:344.25pt;margin-top:11.55pt;width:99pt;height:0;z-index:25208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083200" behindDoc="0" locked="0" layoutInCell="1" allowOverlap="1" wp14:anchorId="682F52F1" wp14:editId="7A8DCA87">
                <wp:simplePos x="0" y="0"/>
                <wp:positionH relativeFrom="column">
                  <wp:posOffset>5619750</wp:posOffset>
                </wp:positionH>
                <wp:positionV relativeFrom="paragraph">
                  <wp:posOffset>10795</wp:posOffset>
                </wp:positionV>
                <wp:extent cx="916940" cy="285750"/>
                <wp:effectExtent l="0" t="0" r="16510" b="19050"/>
                <wp:wrapNone/>
                <wp:docPr id="1041"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215C2B65"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2F52F1" id="Rectangle 1041" o:spid="_x0000_s1423" style="position:absolute;left:0;text-align:left;margin-left:442.5pt;margin-top:.85pt;width:72.2pt;height:2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" fillcolor="#fcc" strokecolor="#fcc" strokeweight="1pt">
                <v:path arrowok="t"/>
                <v:textbox>
                  <w:txbxContent>
                    <w:p w14:paraId="215C2B65"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R11</w:t>
                      </w:r>
                    </w:p>
                  </w:txbxContent>
                </v:textbox>
              </v:rect>
            </w:pict>
          </mc:Fallback>
        </mc:AlternateContent>
      </w:r>
    </w:p>
    <w:p w14:paraId="64EB19FB"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p>
    <w:p w14:paraId="2A50B097" w14:textId="77777777" w:rsidR="00197D06" w:rsidRDefault="001B3178"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088320" behindDoc="0" locked="0" layoutInCell="1" allowOverlap="1" wp14:anchorId="2C9F9B39" wp14:editId="0212AF0E">
                <wp:simplePos x="0" y="0"/>
                <wp:positionH relativeFrom="column">
                  <wp:posOffset>5610225</wp:posOffset>
                </wp:positionH>
                <wp:positionV relativeFrom="paragraph">
                  <wp:posOffset>16510</wp:posOffset>
                </wp:positionV>
                <wp:extent cx="916940" cy="285750"/>
                <wp:effectExtent l="0" t="0" r="16510" b="19050"/>
                <wp:wrapNone/>
                <wp:docPr id="1046" name="Rectangle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6CDC2D12"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9F9B39" id="Rectangle 1046" o:spid="_x0000_s1424" style="position:absolute;left:0;text-align:left;margin-left:441.75pt;margin-top:1.3pt;width:72.2pt;height:2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" fillcolor="#fcc" strokecolor="#fcc" strokeweight="1pt">
                <v:path arrowok="t"/>
                <v:textbox>
                  <w:txbxContent>
                    <w:p w14:paraId="6CDC2D12"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R10</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91392" behindDoc="0" locked="0" layoutInCell="1" allowOverlap="1" wp14:anchorId="21D25B4B" wp14:editId="1E05105C">
                <wp:simplePos x="0" y="0"/>
                <wp:positionH relativeFrom="column">
                  <wp:posOffset>4385310</wp:posOffset>
                </wp:positionH>
                <wp:positionV relativeFrom="paragraph">
                  <wp:posOffset>83820</wp:posOffset>
                </wp:positionV>
                <wp:extent cx="1205865" cy="0"/>
                <wp:effectExtent l="0" t="76200" r="13335" b="95250"/>
                <wp:wrapNone/>
                <wp:docPr id="1049" name="Straight Arrow Connector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58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759AE26" id="Straight Arrow Connector 1049" o:spid="_x0000_s1026" type="#_x0000_t32" style="position:absolute;margin-left:345.3pt;margin-top:6.6pt;width:94.95pt;height:0;z-index:25209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011520" behindDoc="0" locked="0" layoutInCell="1" allowOverlap="1" wp14:anchorId="4351682C" wp14:editId="25163627">
                <wp:simplePos x="0" y="0"/>
                <wp:positionH relativeFrom="margin">
                  <wp:posOffset>2724150</wp:posOffset>
                </wp:positionH>
                <wp:positionV relativeFrom="paragraph">
                  <wp:posOffset>12064</wp:posOffset>
                </wp:positionV>
                <wp:extent cx="1670685" cy="1228725"/>
                <wp:effectExtent l="0" t="0" r="24765" b="28575"/>
                <wp:wrapNone/>
                <wp:docPr id="907"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685" cy="1228725"/>
                        </a:xfrm>
                        <a:prstGeom prst="rect">
                          <a:avLst/>
                        </a:prstGeom>
                        <a:solidFill>
                          <a:srgbClr val="FFCC99"/>
                        </a:solidFill>
                        <a:ln w="6350" cap="flat" cmpd="sng" algn="ctr">
                          <a:solidFill>
                            <a:srgbClr val="FFCC99"/>
                          </a:solidFill>
                          <a:prstDash val="solid"/>
                          <a:miter lim="800000"/>
                        </a:ln>
                        <a:effectLst/>
                      </wps:spPr>
                      <wps:txbx>
                        <w:txbxContent>
                          <w:p w14:paraId="5850E405" w14:textId="77777777" w:rsidR="00CC6DBD" w:rsidRPr="00D43088" w:rsidRDefault="00CC6DBD" w:rsidP="00197D06">
                            <w:pPr>
                              <w:jc w:val="center"/>
                              <w:rPr>
                                <w:rFonts w:ascii="Times New Roman" w:hAnsi="Times New Roman" w:cs="Times New Roman"/>
                                <w:b/>
                                <w:sz w:val="18"/>
                                <w:szCs w:val="18"/>
                                <w:lang w:val="en-US"/>
                              </w:rPr>
                            </w:pPr>
                            <w:r>
                              <w:rPr>
                                <w:rFonts w:ascii="Times New Roman" w:hAnsi="Times New Roman" w:cs="Times New Roman"/>
                                <w:b/>
                                <w:sz w:val="18"/>
                                <w:szCs w:val="18"/>
                              </w:rPr>
                              <w:t xml:space="preserve">Сектор „Мляко и млечни продукти“ – Оперативни програми </w:t>
                            </w:r>
                            <w:r w:rsidRPr="00D43088">
                              <w:rPr>
                                <w:rFonts w:ascii="Times New Roman" w:hAnsi="Times New Roman" w:cs="Times New Roman"/>
                                <w:sz w:val="18"/>
                                <w:szCs w:val="18"/>
                                <w:lang w:val="en-US"/>
                              </w:rPr>
                              <w:t>(</w:t>
                            </w:r>
                            <w:r>
                              <w:rPr>
                                <w:rFonts w:ascii="Times New Roman" w:hAnsi="Times New Roman" w:cs="Times New Roman"/>
                                <w:sz w:val="18"/>
                                <w:szCs w:val="18"/>
                              </w:rPr>
                              <w:t>инвестиции в активи, инвестиции за концентрация, научна дейност, екологосъобразни практики, популяризиране</w:t>
                            </w:r>
                            <w:r w:rsidRPr="00D43088">
                              <w:rPr>
                                <w:rFonts w:ascii="Times New Roman" w:hAnsi="Times New Roman" w:cs="Times New Roman"/>
                                <w:sz w:val="18"/>
                                <w:szCs w:val="18"/>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51682C" id="Rectangle 907" o:spid="_x0000_s1425" style="position:absolute;left:0;text-align:left;margin-left:214.5pt;margin-top:.95pt;width:131.55pt;height:96.7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" fillcolor="#fc9" strokecolor="#fc9" strokeweight=".5pt">
                <v:path arrowok="t"/>
                <v:textbox>
                  <w:txbxContent>
                    <w:p w14:paraId="5850E405" w14:textId="77777777" w:rsidR="00CC6DBD" w:rsidRPr="00D43088" w:rsidRDefault="00CC6DBD" w:rsidP="00197D06">
                      <w:pPr>
                        <w:jc w:val="center"/>
                        <w:rPr>
                          <w:rFonts w:ascii="Times New Roman" w:hAnsi="Times New Roman" w:cs="Times New Roman"/>
                          <w:b/>
                          <w:sz w:val="18"/>
                          <w:szCs w:val="18"/>
                          <w:lang w:val="en-US"/>
                        </w:rPr>
                      </w:pPr>
                      <w:r>
                        <w:rPr>
                          <w:rFonts w:ascii="Times New Roman" w:hAnsi="Times New Roman" w:cs="Times New Roman"/>
                          <w:b/>
                          <w:sz w:val="18"/>
                          <w:szCs w:val="18"/>
                        </w:rPr>
                        <w:t xml:space="preserve">Сектор „Мляко и млечни продукти“ – Оперативни програми </w:t>
                      </w:r>
                      <w:r w:rsidRPr="00D43088">
                        <w:rPr>
                          <w:rFonts w:ascii="Times New Roman" w:hAnsi="Times New Roman" w:cs="Times New Roman"/>
                          <w:sz w:val="18"/>
                          <w:szCs w:val="18"/>
                          <w:lang w:val="en-US"/>
                        </w:rPr>
                        <w:t>(</w:t>
                      </w:r>
                      <w:r>
                        <w:rPr>
                          <w:rFonts w:ascii="Times New Roman" w:hAnsi="Times New Roman" w:cs="Times New Roman"/>
                          <w:sz w:val="18"/>
                          <w:szCs w:val="18"/>
                        </w:rPr>
                        <w:t>инвестиции в активи, инвестиции за концентрация, научна дейност, екологосъобразни практики, популяризиране</w:t>
                      </w:r>
                      <w:r w:rsidRPr="00D43088">
                        <w:rPr>
                          <w:rFonts w:ascii="Times New Roman" w:hAnsi="Times New Roman" w:cs="Times New Roman"/>
                          <w:sz w:val="18"/>
                          <w:szCs w:val="18"/>
                          <w:lang w:val="en-US"/>
                        </w:rPr>
                        <w:t>)</w:t>
                      </w:r>
                    </w:p>
                  </w:txbxContent>
                </v:textbox>
                <w10:wrap anchorx="margin"/>
              </v:rect>
            </w:pict>
          </mc:Fallback>
        </mc:AlternateContent>
      </w:r>
      <w:r w:rsidR="00197D06">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034048" behindDoc="0" locked="0" layoutInCell="1" allowOverlap="1" wp14:anchorId="60284BA9" wp14:editId="04EB75E7">
                <wp:simplePos x="0" y="0"/>
                <wp:positionH relativeFrom="column">
                  <wp:posOffset>2476500</wp:posOffset>
                </wp:positionH>
                <wp:positionV relativeFrom="paragraph">
                  <wp:posOffset>131444</wp:posOffset>
                </wp:positionV>
                <wp:extent cx="247650" cy="0"/>
                <wp:effectExtent l="38100" t="76200" r="0" b="95250"/>
                <wp:wrapNone/>
                <wp:docPr id="964" name="Straight Arrow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1B79282" id="Straight Arrow Connector 964" o:spid="_x0000_s1026" type="#_x0000_t32" style="position:absolute;margin-left:195pt;margin-top:10.35pt;width:19.5pt;height:0;flip:x;z-index:25203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" strokecolor="black [3200]" strokeweight=".5pt">
                <v:stroke endarrow="block" joinstyle="miter"/>
                <o:lock v:ext="edit" shapetype="f"/>
              </v:shape>
            </w:pict>
          </mc:Fallback>
        </mc:AlternateContent>
      </w:r>
    </w:p>
    <w:p w14:paraId="749354BD"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p>
    <w:p w14:paraId="5326C63A" w14:textId="77777777" w:rsidR="00197D06" w:rsidRDefault="001B3178"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087296" behindDoc="0" locked="0" layoutInCell="1" allowOverlap="1" wp14:anchorId="5816DAC9" wp14:editId="7FD42FE0">
                <wp:simplePos x="0" y="0"/>
                <wp:positionH relativeFrom="column">
                  <wp:posOffset>4562475</wp:posOffset>
                </wp:positionH>
                <wp:positionV relativeFrom="paragraph">
                  <wp:posOffset>236220</wp:posOffset>
                </wp:positionV>
                <wp:extent cx="914400" cy="257175"/>
                <wp:effectExtent l="0" t="0" r="19050" b="28575"/>
                <wp:wrapNone/>
                <wp:docPr id="1045" name="Rectangle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22249ADE"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816DAC9" id="Rectangle 1045" o:spid="_x0000_s1426" style="position:absolute;left:0;text-align:left;margin-left:359.25pt;margin-top:18.6pt;width:1in;height:20.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" fillcolor="#fc9" strokecolor="#fc9" strokeweight="1pt">
                <v:path arrowok="t"/>
                <v:textbox>
                  <w:txbxContent>
                    <w:p w14:paraId="22249ADE" w14:textId="77777777" w:rsidR="00CC6DBD" w:rsidRPr="00F0651B" w:rsidRDefault="00CC6DBD" w:rsidP="00197D06">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35</w:t>
                      </w:r>
                    </w:p>
                  </w:txbxContent>
                </v:textbox>
              </v:rect>
            </w:pict>
          </mc:Fallback>
        </mc:AlternateContent>
      </w:r>
    </w:p>
    <w:p w14:paraId="118F8ABF" w14:textId="77777777" w:rsidR="0064364D" w:rsidRDefault="001B3178" w:rsidP="00197D06">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090368" behindDoc="0" locked="0" layoutInCell="1" allowOverlap="1" wp14:anchorId="0A3DA2EF" wp14:editId="79A0565B">
                <wp:simplePos x="0" y="0"/>
                <wp:positionH relativeFrom="column">
                  <wp:posOffset>4413250</wp:posOffset>
                </wp:positionH>
                <wp:positionV relativeFrom="paragraph">
                  <wp:posOffset>72390</wp:posOffset>
                </wp:positionV>
                <wp:extent cx="152400" cy="0"/>
                <wp:effectExtent l="0" t="76200" r="19050" b="95250"/>
                <wp:wrapNone/>
                <wp:docPr id="1048" name="Straight Arrow Connector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9D98A5A" id="Straight Arrow Connector 1048" o:spid="_x0000_s1026" type="#_x0000_t32" style="position:absolute;margin-left:347.5pt;margin-top:5.7pt;width:12pt;height:0;z-index:25209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089344" behindDoc="0" locked="0" layoutInCell="1" allowOverlap="1" wp14:anchorId="171DCF5B" wp14:editId="6DA897EB">
                <wp:simplePos x="0" y="0"/>
                <wp:positionH relativeFrom="column">
                  <wp:posOffset>5625465</wp:posOffset>
                </wp:positionH>
                <wp:positionV relativeFrom="paragraph">
                  <wp:posOffset>351790</wp:posOffset>
                </wp:positionV>
                <wp:extent cx="916940" cy="285750"/>
                <wp:effectExtent l="0" t="0" r="16510" b="19050"/>
                <wp:wrapNone/>
                <wp:docPr id="1047" name="Rectangle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08347D1A"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1DCF5B" id="Rectangle 1047" o:spid="_x0000_s1427" style="position:absolute;left:0;text-align:left;margin-left:442.95pt;margin-top:27.7pt;width:72.2pt;height:2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" fillcolor="#fcc" strokecolor="#fcc" strokeweight="1pt">
                <v:path arrowok="t"/>
                <v:textbox>
                  <w:txbxContent>
                    <w:p w14:paraId="08347D1A" w14:textId="77777777" w:rsidR="00CC6DBD" w:rsidRDefault="00CC6DBD" w:rsidP="00197D06">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R11</w:t>
                      </w:r>
                    </w:p>
                  </w:txbxContent>
                </v:textbox>
              </v:rect>
            </w:pict>
          </mc:Fallback>
        </mc:AlternateContent>
      </w:r>
      <w:r>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092416" behindDoc="0" locked="0" layoutInCell="1" allowOverlap="1" wp14:anchorId="77D9059C" wp14:editId="5BB91999">
                <wp:simplePos x="0" y="0"/>
                <wp:positionH relativeFrom="column">
                  <wp:posOffset>4391025</wp:posOffset>
                </wp:positionH>
                <wp:positionV relativeFrom="paragraph">
                  <wp:posOffset>426085</wp:posOffset>
                </wp:positionV>
                <wp:extent cx="1219200" cy="0"/>
                <wp:effectExtent l="0" t="76200" r="19050" b="95250"/>
                <wp:wrapNone/>
                <wp:docPr id="1050" name="Straight Arrow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192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5C66502" id="Straight Arrow Connector 1050" o:spid="_x0000_s1026" type="#_x0000_t32" style="position:absolute;margin-left:345.75pt;margin-top:33.55pt;width:96pt;height:0;z-index:25209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" strokecolor="black [3200]" strokeweight=".5pt">
                <v:stroke endarrow="block" joinstyle="miter"/>
                <o:lock v:ext="edit" shapetype="f"/>
              </v:shape>
            </w:pict>
          </mc:Fallback>
        </mc:AlternateContent>
      </w:r>
    </w:p>
    <w:p w14:paraId="4ACA7589" w14:textId="77777777" w:rsidR="00197D06" w:rsidRPr="00AC6BF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В изпълнение на посочените цели в лозаро-винарския сектор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57 от РСП</w:t>
      </w:r>
      <w:r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са определени осем </w:t>
      </w:r>
      <w:r>
        <w:rPr>
          <w:rFonts w:ascii="Times New Roman" w:eastAsia="Times New Roman" w:hAnsi="Times New Roman" w:cs="Times New Roman"/>
          <w:sz w:val="20"/>
          <w:szCs w:val="20"/>
        </w:rPr>
        <w:t xml:space="preserve">интервенции – инвестиции в екологични съоръжения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58, т. м</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инвестиции в лозаро-винарския сектор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58, т. б</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преструктуриране и конверсия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58, т. а</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информиране в държавите-членки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58, т. з</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популяризиране в трети държави </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58, т. к</w:t>
      </w:r>
      <w:r w:rsidRPr="00AC6B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от РСП</w:t>
      </w:r>
      <w:r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събиране на реколтата на зелено </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чл. 58, т. в</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от РСП</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застраховане на реколтата </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чл. 58, т. г</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от РСП</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и насърчаване на винения туризъм </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чл. 58, т. и</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xml:space="preserve"> от РСП</w:t>
      </w:r>
      <w:r w:rsidR="00FA780D" w:rsidRPr="00AC6BF9">
        <w:rPr>
          <w:rFonts w:ascii="Times New Roman" w:eastAsia="Times New Roman" w:hAnsi="Times New Roman" w:cs="Times New Roman"/>
          <w:sz w:val="20"/>
          <w:szCs w:val="20"/>
        </w:rPr>
        <w:t>)</w:t>
      </w:r>
      <w:r w:rsidR="00FA780D">
        <w:rPr>
          <w:rFonts w:ascii="Times New Roman" w:eastAsia="Times New Roman" w:hAnsi="Times New Roman" w:cs="Times New Roman"/>
          <w:sz w:val="20"/>
          <w:szCs w:val="20"/>
        </w:rPr>
        <w:t>. О</w:t>
      </w:r>
      <w:r>
        <w:rPr>
          <w:rFonts w:ascii="Times New Roman" w:eastAsia="Times New Roman" w:hAnsi="Times New Roman" w:cs="Times New Roman"/>
          <w:sz w:val="20"/>
          <w:szCs w:val="20"/>
        </w:rPr>
        <w:t>сновната линия на логиката на подкрепа очертава търсене на синергизъм между подобряването на производствения потенциал, технологичното равнище и пазарните позиции на сектора от една страна, и постигането на екологичните цели, чрез повишаване устой</w:t>
      </w:r>
      <w:r w:rsidR="00FA780D">
        <w:rPr>
          <w:rFonts w:ascii="Times New Roman" w:eastAsia="Times New Roman" w:hAnsi="Times New Roman" w:cs="Times New Roman"/>
          <w:sz w:val="20"/>
          <w:szCs w:val="20"/>
        </w:rPr>
        <w:t>чивостта на винопроизводството. П</w:t>
      </w:r>
      <w:r>
        <w:rPr>
          <w:rFonts w:ascii="Times New Roman" w:eastAsia="Times New Roman" w:hAnsi="Times New Roman" w:cs="Times New Roman"/>
          <w:sz w:val="20"/>
          <w:szCs w:val="20"/>
        </w:rPr>
        <w:t>одбрани</w:t>
      </w:r>
      <w:r w:rsidR="00FA780D">
        <w:rPr>
          <w:rFonts w:ascii="Times New Roman" w:eastAsia="Times New Roman" w:hAnsi="Times New Roman" w:cs="Times New Roman"/>
          <w:sz w:val="20"/>
          <w:szCs w:val="20"/>
        </w:rPr>
        <w:t xml:space="preserve"> са осем </w:t>
      </w:r>
      <w:r>
        <w:rPr>
          <w:rFonts w:ascii="Times New Roman" w:eastAsia="Times New Roman" w:hAnsi="Times New Roman" w:cs="Times New Roman"/>
          <w:sz w:val="20"/>
          <w:szCs w:val="20"/>
        </w:rPr>
        <w:t>механизми на въздействие в рамката на тринадесетте възможности, посочени в чл. 58, т. 1, а</w:t>
      </w:r>
      <w:r w:rsidRPr="00AC6BF9">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м</w:t>
      </w:r>
      <w:r w:rsidRPr="00AC6BF9">
        <w:rPr>
          <w:rFonts w:ascii="Times New Roman" w:eastAsia="Times New Roman" w:hAnsi="Times New Roman" w:cs="Times New Roman"/>
          <w:sz w:val="20"/>
          <w:szCs w:val="20"/>
        </w:rPr>
        <w:t>).</w:t>
      </w:r>
    </w:p>
    <w:p w14:paraId="540BF2CB" w14:textId="77777777" w:rsidR="006B5DC9"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Подпомагането в секторите „Плодове и зеленчуци“ и „Мляко и млечни продукти“ е организирано посредством интервенциозни механизми в рамките на оперативни програми </w:t>
      </w:r>
      <w:r w:rsidRPr="006B09F9">
        <w:rPr>
          <w:rFonts w:ascii="Times New Roman" w:eastAsia="Times New Roman" w:hAnsi="Times New Roman" w:cs="Times New Roman"/>
          <w:sz w:val="20"/>
          <w:szCs w:val="20"/>
        </w:rPr>
        <w:t>(</w:t>
      </w:r>
      <w:r>
        <w:rPr>
          <w:rFonts w:ascii="Times New Roman" w:eastAsia="Times New Roman" w:hAnsi="Times New Roman" w:cs="Times New Roman"/>
          <w:sz w:val="20"/>
          <w:szCs w:val="20"/>
        </w:rPr>
        <w:t>чл. 50 и чл. 67, т. 1 от РСП</w:t>
      </w:r>
      <w:r w:rsidRPr="006B09F9">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изпълнявани от признати организации на производители, асоциации на организации на производители и групи производители </w:t>
      </w:r>
      <w:r w:rsidRPr="006B09F9">
        <w:rPr>
          <w:rFonts w:ascii="Times New Roman" w:eastAsia="Times New Roman" w:hAnsi="Times New Roman" w:cs="Times New Roman"/>
          <w:sz w:val="20"/>
          <w:szCs w:val="20"/>
        </w:rPr>
        <w:t>(</w:t>
      </w:r>
      <w:r>
        <w:rPr>
          <w:rFonts w:ascii="Times New Roman" w:eastAsia="Times New Roman" w:hAnsi="Times New Roman" w:cs="Times New Roman"/>
          <w:sz w:val="20"/>
          <w:szCs w:val="20"/>
        </w:rPr>
        <w:t>последното конкретизира производителите на мляко и</w:t>
      </w:r>
      <w:r w:rsidRPr="006B09F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млечни продукти</w:t>
      </w:r>
      <w:r w:rsidRPr="006B09F9">
        <w:rPr>
          <w:rFonts w:ascii="Times New Roman" w:eastAsia="Times New Roman" w:hAnsi="Times New Roman" w:cs="Times New Roman"/>
          <w:sz w:val="20"/>
          <w:szCs w:val="20"/>
        </w:rPr>
        <w:t>).</w:t>
      </w:r>
    </w:p>
    <w:p w14:paraId="696E3068" w14:textId="77777777" w:rsidR="006B5DC9" w:rsidRDefault="006B5DC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4343FDBE" w14:textId="77777777" w:rsidR="00197D06" w:rsidRPr="006B5DC9" w:rsidRDefault="006B5DC9" w:rsidP="00197D06">
      <w:pPr>
        <w:spacing w:line="276" w:lineRule="auto"/>
        <w:jc w:val="both"/>
        <w:rPr>
          <w:rFonts w:ascii="Times New Roman" w:eastAsia="Times New Roman" w:hAnsi="Times New Roman" w:cs="Times New Roman"/>
          <w:b/>
          <w:color w:val="4472C4" w:themeColor="accent5"/>
          <w:sz w:val="20"/>
          <w:szCs w:val="20"/>
        </w:rPr>
      </w:pPr>
      <w:r w:rsidRPr="006B5DC9">
        <w:rPr>
          <w:rFonts w:ascii="Times New Roman" w:eastAsia="Times New Roman" w:hAnsi="Times New Roman" w:cs="Times New Roman"/>
          <w:b/>
          <w:color w:val="4472C4" w:themeColor="accent5"/>
          <w:sz w:val="20"/>
          <w:szCs w:val="20"/>
        </w:rPr>
        <w:lastRenderedPageBreak/>
        <w:t>Логика на секторните интервенции</w:t>
      </w:r>
    </w:p>
    <w:tbl>
      <w:tblPr>
        <w:tblW w:w="0" w:type="auto"/>
        <w:tblBorders>
          <w:top w:val="single" w:sz="8" w:space="0" w:color="ED7D31"/>
          <w:left w:val="single" w:sz="8" w:space="0" w:color="ED7D31"/>
          <w:bottom w:val="single" w:sz="8" w:space="0" w:color="ED7D31"/>
          <w:right w:val="single" w:sz="8" w:space="0" w:color="ED7D31"/>
          <w:insideH w:val="single" w:sz="6" w:space="0" w:color="ED7D31"/>
          <w:insideV w:val="single" w:sz="6" w:space="0" w:color="ED7D31"/>
        </w:tblBorders>
        <w:tblLook w:val="00A0" w:firstRow="1" w:lastRow="0" w:firstColumn="1" w:lastColumn="0" w:noHBand="0" w:noVBand="0"/>
      </w:tblPr>
      <w:tblGrid>
        <w:gridCol w:w="3001"/>
        <w:gridCol w:w="3109"/>
        <w:gridCol w:w="2896"/>
      </w:tblGrid>
      <w:tr w:rsidR="00197D06" w:rsidRPr="001D72EE" w14:paraId="5F6ACBC2" w14:textId="77777777" w:rsidTr="001C1A19">
        <w:trPr>
          <w:trHeight w:val="547"/>
        </w:trPr>
        <w:tc>
          <w:tcPr>
            <w:tcW w:w="9006" w:type="dxa"/>
            <w:gridSpan w:val="3"/>
            <w:tcBorders>
              <w:top w:val="single" w:sz="8" w:space="0" w:color="ED7D31"/>
            </w:tcBorders>
            <w:shd w:val="clear" w:color="auto" w:fill="ED7D31"/>
          </w:tcPr>
          <w:p w14:paraId="226A3472" w14:textId="77777777" w:rsidR="00197D06" w:rsidRPr="001D72EE" w:rsidRDefault="00197D06" w:rsidP="001C1A19">
            <w:pPr>
              <w:spacing w:after="0" w:line="276" w:lineRule="auto"/>
              <w:jc w:val="center"/>
              <w:rPr>
                <w:rFonts w:ascii="Times New Roman" w:hAnsi="Times New Roman"/>
                <w:b/>
                <w:color w:val="ED7D31"/>
                <w:sz w:val="20"/>
                <w:szCs w:val="20"/>
              </w:rPr>
            </w:pPr>
            <w:r w:rsidRPr="001D72EE">
              <w:rPr>
                <w:rFonts w:ascii="Times New Roman" w:hAnsi="Times New Roman"/>
                <w:b/>
                <w:color w:val="000000"/>
                <w:sz w:val="20"/>
                <w:szCs w:val="20"/>
              </w:rPr>
              <w:t>Оц</w:t>
            </w:r>
            <w:r>
              <w:rPr>
                <w:rFonts w:ascii="Times New Roman" w:hAnsi="Times New Roman"/>
                <w:b/>
                <w:color w:val="000000"/>
                <w:sz w:val="20"/>
                <w:szCs w:val="20"/>
              </w:rPr>
              <w:t>енка на секторните интервенции</w:t>
            </w:r>
          </w:p>
        </w:tc>
      </w:tr>
      <w:tr w:rsidR="00197D06" w:rsidRPr="001D72EE" w14:paraId="0B55CCDE" w14:textId="77777777" w:rsidTr="001C1A19">
        <w:tc>
          <w:tcPr>
            <w:tcW w:w="3001" w:type="dxa"/>
            <w:shd w:val="clear" w:color="auto" w:fill="F7CAAC"/>
          </w:tcPr>
          <w:p w14:paraId="1F17C338"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Елемент на оценката</w:t>
            </w:r>
          </w:p>
        </w:tc>
        <w:tc>
          <w:tcPr>
            <w:tcW w:w="3109" w:type="dxa"/>
            <w:shd w:val="clear" w:color="auto" w:fill="F7CAAC"/>
          </w:tcPr>
          <w:p w14:paraId="6DA90AD7"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Заключение</w:t>
            </w:r>
          </w:p>
        </w:tc>
        <w:tc>
          <w:tcPr>
            <w:tcW w:w="2896" w:type="dxa"/>
            <w:shd w:val="clear" w:color="auto" w:fill="F7CAAC"/>
          </w:tcPr>
          <w:p w14:paraId="0911CF99"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Препоръка</w:t>
            </w:r>
          </w:p>
        </w:tc>
      </w:tr>
      <w:tr w:rsidR="00197D06" w:rsidRPr="003411AE" w14:paraId="7ED02F15" w14:textId="77777777" w:rsidTr="001C1A19">
        <w:trPr>
          <w:trHeight w:val="552"/>
        </w:trPr>
        <w:tc>
          <w:tcPr>
            <w:tcW w:w="3001" w:type="dxa"/>
          </w:tcPr>
          <w:p w14:paraId="75A12189"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Съответствие с целите</w:t>
            </w:r>
          </w:p>
        </w:tc>
        <w:tc>
          <w:tcPr>
            <w:tcW w:w="3109" w:type="dxa"/>
          </w:tcPr>
          <w:p w14:paraId="41906A26" w14:textId="77777777" w:rsidR="00197D06" w:rsidRPr="0062667D"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Секторните интервенции съответстват в голяма степен на изискването, формулирано в Ц1 на СП за интелигентен, устойчив и диверсифициран сектор. Подбраните интервенции предполагат висока степен на резултативност, съотнесени към СЦ 2 – засилване на пазарната ориентация и повишаване на конкурентоспособността по отношение на секторите „Пчеларство“ и „Лозаро-винарство“ и СЦ3 –Подобряване пазарните позиции на ЗС по отношение на секторите „Плодове и зеленчуци“ и „Мляко и млечни продукти“.</w:t>
            </w:r>
          </w:p>
        </w:tc>
        <w:tc>
          <w:tcPr>
            <w:tcW w:w="2896" w:type="dxa"/>
          </w:tcPr>
          <w:p w14:paraId="5C450480"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Акцентът върху научните изследвания, технологиите и цифровизацията, като част от СЦ2 не се покрива в достатъчна степен от предвидените интервенции в „Лозаро-винарския сектор“. Подобни интервенции са самостоятелно обособени за секторите „Пчеларство“, „Плодове и зеленчуци“ и „Мляко и млечни продукти“.</w:t>
            </w:r>
          </w:p>
          <w:p w14:paraId="5ECA9464" w14:textId="77777777" w:rsidR="00197D06" w:rsidRPr="006B09F9"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Съгласно изискванията на Регламента за СП, подбраните интервенции трябва да отговарят на секторните цели, които да са обосновани в Стратегическия план</w:t>
            </w:r>
            <w:r w:rsidRPr="000A0EFB">
              <w:rPr>
                <w:rFonts w:ascii="Times New Roman" w:hAnsi="Times New Roman"/>
                <w:sz w:val="20"/>
                <w:szCs w:val="20"/>
              </w:rPr>
              <w:t xml:space="preserve"> (</w:t>
            </w:r>
            <w:r>
              <w:rPr>
                <w:rFonts w:ascii="Times New Roman" w:hAnsi="Times New Roman"/>
                <w:sz w:val="20"/>
                <w:szCs w:val="20"/>
              </w:rPr>
              <w:t>съответно чл. 46 за сектор „Плодове и зеленчуци“, чл. 57 за целите в лозаро-винарския сектор, чл. 66 за целите в сектор „Мляко и млечни продукти“ и чл. 54 за целите в сектора на пчеларството</w:t>
            </w:r>
            <w:r w:rsidRPr="000A0EFB">
              <w:rPr>
                <w:rFonts w:ascii="Times New Roman" w:hAnsi="Times New Roman"/>
                <w:sz w:val="20"/>
                <w:szCs w:val="20"/>
              </w:rPr>
              <w:t>)</w:t>
            </w:r>
            <w:r>
              <w:rPr>
                <w:rFonts w:ascii="Times New Roman" w:hAnsi="Times New Roman"/>
                <w:sz w:val="20"/>
                <w:szCs w:val="20"/>
              </w:rPr>
              <w:t>.</w:t>
            </w:r>
          </w:p>
          <w:p w14:paraId="1CAB9DC4" w14:textId="77777777" w:rsidR="00197D06" w:rsidRPr="000A0EFB"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Предишният опит при прилагане на Оперативните програми показва много ниски нива на обхванати стопански структури и изградени такива сдружения. Изисква се внимателен прочит на слабостите и проблемите при организиране на малките и средни производители в чувствителни сектори, което налага ясен и адекватен отговор при дизайна на интервенционните механизми и условия, за да се повишат гаранциите за успешно изпълнение на оперативните програми.</w:t>
            </w:r>
          </w:p>
        </w:tc>
      </w:tr>
      <w:tr w:rsidR="00197D06" w:rsidRPr="003411AE" w14:paraId="6D94B4B0" w14:textId="77777777" w:rsidTr="001C1A19">
        <w:trPr>
          <w:trHeight w:val="1452"/>
        </w:trPr>
        <w:tc>
          <w:tcPr>
            <w:tcW w:w="3001" w:type="dxa"/>
          </w:tcPr>
          <w:p w14:paraId="13AB3264"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lastRenderedPageBreak/>
              <w:t>Съответствие с идентифицираните потребности</w:t>
            </w:r>
          </w:p>
        </w:tc>
        <w:tc>
          <w:tcPr>
            <w:tcW w:w="3109" w:type="dxa"/>
          </w:tcPr>
          <w:p w14:paraId="29B8E040" w14:textId="77777777" w:rsidR="00197D06" w:rsidRDefault="00197D06" w:rsidP="001C1A19">
            <w:pPr>
              <w:spacing w:after="240" w:line="276" w:lineRule="auto"/>
              <w:jc w:val="both"/>
              <w:rPr>
                <w:rFonts w:ascii="Times New Roman" w:hAnsi="Times New Roman" w:cs="Times New Roman"/>
                <w:bCs/>
                <w:sz w:val="20"/>
                <w:szCs w:val="20"/>
              </w:rPr>
            </w:pPr>
            <w:r>
              <w:rPr>
                <w:rFonts w:ascii="Times New Roman" w:hAnsi="Times New Roman"/>
                <w:sz w:val="20"/>
                <w:szCs w:val="20"/>
              </w:rPr>
              <w:t xml:space="preserve">Съществува пряка връзка и съответствие между интервенциите в сектор „Пчеларство“ и Потребност 7 - </w:t>
            </w:r>
            <w:r w:rsidRPr="000749F2">
              <w:rPr>
                <w:rFonts w:ascii="Times New Roman" w:hAnsi="Times New Roman" w:cs="Times New Roman"/>
                <w:bCs/>
                <w:sz w:val="20"/>
                <w:szCs w:val="20"/>
              </w:rPr>
              <w:t>Гарантиране на по-добри условия за устойчиво развитие на сектор пчеларство и повишаване на доходите на стопанствата, повишаване на тяхната устойчивост и конкурентоспособност чрез модернизация на стопанствата, използване на цифровизацията, както и по-широкото прилагане на подвижното пчеларство</w:t>
            </w:r>
            <w:r>
              <w:rPr>
                <w:rFonts w:ascii="Times New Roman" w:hAnsi="Times New Roman" w:cs="Times New Roman"/>
                <w:bCs/>
                <w:sz w:val="20"/>
                <w:szCs w:val="20"/>
              </w:rPr>
              <w:t xml:space="preserve"> по СЦ2, интервенциите в „Лозаро-винарския сектор“ и Потребност 8 - </w:t>
            </w:r>
            <w:r w:rsidRPr="000749F2">
              <w:rPr>
                <w:rFonts w:ascii="Times New Roman" w:hAnsi="Times New Roman" w:cs="Times New Roman"/>
                <w:bCs/>
                <w:sz w:val="20"/>
                <w:szCs w:val="20"/>
              </w:rPr>
              <w:t>Повишаване на конкурентоспособността на производителите и преработвателите в лозаро-винарския сектор, модернизация на стопанствата и предприятията за производство на вино. Стимулиране на експортната ориентация и подобряване на структурата в сектора.</w:t>
            </w:r>
          </w:p>
          <w:p w14:paraId="347FBA63" w14:textId="77777777" w:rsidR="00827642" w:rsidRPr="00827642" w:rsidRDefault="00827642" w:rsidP="001C1A19">
            <w:pPr>
              <w:spacing w:after="240" w:line="276" w:lineRule="auto"/>
              <w:jc w:val="both"/>
              <w:rPr>
                <w:rFonts w:ascii="Times New Roman" w:hAnsi="Times New Roman" w:cs="Times New Roman"/>
                <w:bCs/>
                <w:sz w:val="20"/>
                <w:szCs w:val="20"/>
              </w:rPr>
            </w:pPr>
            <w:r>
              <w:rPr>
                <w:rFonts w:ascii="Times New Roman" w:hAnsi="Times New Roman" w:cs="Times New Roman"/>
                <w:bCs/>
                <w:sz w:val="20"/>
                <w:szCs w:val="20"/>
              </w:rPr>
              <w:t xml:space="preserve">В пряка връзка с идентифицираната потребност 1.5. </w:t>
            </w:r>
            <w:r w:rsidRPr="00827642">
              <w:rPr>
                <w:rFonts w:ascii="Times New Roman" w:hAnsi="Times New Roman" w:cs="Times New Roman"/>
                <w:color w:val="212121"/>
                <w:sz w:val="20"/>
                <w:szCs w:val="20"/>
                <w:shd w:val="clear" w:color="auto" w:fill="FFFFFF"/>
              </w:rPr>
              <w:t>Надграждане и диверсифициране на системата за управление на риска и управление на кризите</w:t>
            </w:r>
            <w:r w:rsidR="004B312D">
              <w:rPr>
                <w:rFonts w:ascii="Times New Roman" w:hAnsi="Times New Roman" w:cs="Times New Roman"/>
                <w:color w:val="212121"/>
                <w:sz w:val="20"/>
                <w:szCs w:val="20"/>
                <w:shd w:val="clear" w:color="auto" w:fill="FFFFFF"/>
              </w:rPr>
              <w:t xml:space="preserve"> по СЦ 1 са предвидените интервенции в лозаро-винарския сектор – „Събиране на реколтата на зелено“ и „Застраховане на реколтата“.</w:t>
            </w:r>
          </w:p>
          <w:p w14:paraId="231E3837"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Същевременно предложените интервенции в сектор „Пчеларство” представляват в по-голяма степен дейности на интервенционно подпомагане, отколкото на конкретни обхватни интервенции. Може да се помисли за обединяване на някои от отделните разписани интервенции и по този начин техният брой да бъде съкратен, което ще облекчи </w:t>
            </w:r>
            <w:r>
              <w:rPr>
                <w:rFonts w:ascii="Times New Roman" w:hAnsi="Times New Roman"/>
                <w:sz w:val="20"/>
                <w:szCs w:val="20"/>
              </w:rPr>
              <w:lastRenderedPageBreak/>
              <w:t>администрирането, но и ще отрази реалното състояние на пчеларството в България, което формира под 1% от брутната продукция в селското стопанство и значителна част от него няма пазарна насоченост.</w:t>
            </w:r>
          </w:p>
          <w:p w14:paraId="595F5E0F" w14:textId="77777777" w:rsidR="00197D06" w:rsidRPr="00AD2E14"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Интервенциите, които се очаква да бъдат заложени в оперативните програми на ОП , асоциациите на ОП и ГП в секторите „Плодове и зеленчуци“ и „Мляко и млечни продукти“ съответстват в голяма степен на Потребност 1 - </w:t>
            </w:r>
            <w:r w:rsidRPr="000749F2">
              <w:rPr>
                <w:rFonts w:ascii="Times New Roman" w:hAnsi="Times New Roman" w:cs="Times New Roman"/>
                <w:bCs/>
                <w:sz w:val="20"/>
                <w:szCs w:val="20"/>
              </w:rPr>
              <w:t>Повишаване нивото на организираност на земеделските производители</w:t>
            </w:r>
            <w:r>
              <w:rPr>
                <w:rFonts w:ascii="Times New Roman" w:hAnsi="Times New Roman" w:cs="Times New Roman"/>
                <w:bCs/>
                <w:sz w:val="20"/>
                <w:szCs w:val="20"/>
              </w:rPr>
              <w:t xml:space="preserve"> и Потребност 2 - </w:t>
            </w:r>
            <w:r w:rsidRPr="000749F2">
              <w:rPr>
                <w:rFonts w:ascii="Times New Roman" w:hAnsi="Times New Roman" w:cs="Times New Roman"/>
                <w:bCs/>
                <w:sz w:val="20"/>
                <w:szCs w:val="20"/>
              </w:rPr>
              <w:t>Подобряване пазарния достъп на малките земеделски стопанства</w:t>
            </w:r>
            <w:r>
              <w:rPr>
                <w:rFonts w:ascii="Times New Roman" w:hAnsi="Times New Roman" w:cs="Times New Roman"/>
                <w:bCs/>
                <w:sz w:val="20"/>
                <w:szCs w:val="20"/>
              </w:rPr>
              <w:t xml:space="preserve">. </w:t>
            </w:r>
          </w:p>
        </w:tc>
        <w:tc>
          <w:tcPr>
            <w:tcW w:w="2896" w:type="dxa"/>
          </w:tcPr>
          <w:p w14:paraId="3AA85B9D"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lastRenderedPageBreak/>
              <w:t xml:space="preserve">С оглед на дефинираната потребност 7, при интервенциите в сектор „Пчеларство“ е удачно да се засили акцента върху модернизацията на стопанствата, чрез използване на цифровизация. </w:t>
            </w:r>
          </w:p>
          <w:p w14:paraId="67CF5AAB"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Комплексът от механизми в лозаро-винарския сектор може да бъде допълнен с интервенции по чл. 58, т. 1 д</w:t>
            </w:r>
            <w:r w:rsidRPr="000A0EFB">
              <w:rPr>
                <w:rFonts w:ascii="Times New Roman" w:hAnsi="Times New Roman"/>
                <w:sz w:val="20"/>
                <w:szCs w:val="20"/>
              </w:rPr>
              <w:t xml:space="preserve">) – </w:t>
            </w:r>
            <w:r>
              <w:rPr>
                <w:rFonts w:ascii="Times New Roman" w:hAnsi="Times New Roman"/>
                <w:sz w:val="20"/>
                <w:szCs w:val="20"/>
              </w:rPr>
              <w:t>материални и нематериални инвестиции в иновации, добавящи стойност; чл. 58, т. 1, л</w:t>
            </w:r>
            <w:r w:rsidRPr="000A0EFB">
              <w:rPr>
                <w:rFonts w:ascii="Times New Roman" w:hAnsi="Times New Roman"/>
                <w:sz w:val="20"/>
                <w:szCs w:val="20"/>
              </w:rPr>
              <w:t>)</w:t>
            </w:r>
            <w:r>
              <w:rPr>
                <w:rFonts w:ascii="Times New Roman" w:hAnsi="Times New Roman"/>
                <w:sz w:val="20"/>
                <w:szCs w:val="20"/>
              </w:rPr>
              <w:t xml:space="preserve"> от РСП – помощ за административните разходи по създаване на взаимоспомагателни фондове, както интервенции за управление на риска, консултантски услуги и научни изследвания, които биха повишили търсените ефекти в посока на повишаване конкурентоспособността и модернизация на стопанствата и предприятията.</w:t>
            </w:r>
          </w:p>
          <w:p w14:paraId="18D63AA6" w14:textId="77777777" w:rsidR="00197D06" w:rsidRPr="00B24919"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Съгласно изискванията на чл. 55, т. 6 от РСП, при изготвянето на СП държавите-членки си сътрудничат с представители на организации в областта на пчеларството.</w:t>
            </w:r>
          </w:p>
        </w:tc>
      </w:tr>
      <w:tr w:rsidR="00197D06" w:rsidRPr="003411AE" w14:paraId="59424367" w14:textId="77777777" w:rsidTr="001C1A19">
        <w:trPr>
          <w:trHeight w:val="1452"/>
        </w:trPr>
        <w:tc>
          <w:tcPr>
            <w:tcW w:w="3001" w:type="dxa"/>
          </w:tcPr>
          <w:p w14:paraId="7CE4C197"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lastRenderedPageBreak/>
              <w:t>Синергизъм с останалите интервенции по същата специфична цел</w:t>
            </w:r>
          </w:p>
        </w:tc>
        <w:tc>
          <w:tcPr>
            <w:tcW w:w="3109" w:type="dxa"/>
          </w:tcPr>
          <w:p w14:paraId="6EE3AF38"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Налице е задоволителна синергична връзка между интервенциите в секторите „Пчеларство“ и „Лозаро-винарство“ и приложимите в рамките на СЦ2 интервенции за инвестиции в малки земеделски стопанства, в ЗС на млади фермери, иновации, ЕПИ, обмяна на информация.</w:t>
            </w:r>
          </w:p>
          <w:p w14:paraId="2FC5F0CE"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Най-силна синергична връзка се очаква от допълването на интервенциите в секторите „Плодове и зеленчуци“ и „Мляко и млечни продукти“ с механизмите за подпомагане в селските райони по чл. 77 – Сътрудничество от РСП – оперативни групи в рамките на ЕПИ, схеми за качество и др.</w:t>
            </w:r>
          </w:p>
          <w:p w14:paraId="57B3D33F" w14:textId="77777777" w:rsidR="00197D06" w:rsidRPr="00A65668" w:rsidRDefault="00197D06" w:rsidP="001C1A19">
            <w:pPr>
              <w:spacing w:after="240" w:line="276" w:lineRule="auto"/>
              <w:rPr>
                <w:rFonts w:ascii="Times New Roman" w:hAnsi="Times New Roman"/>
                <w:sz w:val="20"/>
                <w:szCs w:val="20"/>
              </w:rPr>
            </w:pPr>
          </w:p>
        </w:tc>
        <w:tc>
          <w:tcPr>
            <w:tcW w:w="2896" w:type="dxa"/>
          </w:tcPr>
          <w:p w14:paraId="28BBEB82"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При конкретизиране на инвестициите по интервенциите в селските райони в малки земеделски стопанства и млади земеделски производители да се избягва дублирането на видовете инвестиции по секторните интервенции с оглед усилване на положителния ефект.</w:t>
            </w:r>
          </w:p>
          <w:p w14:paraId="4C46A8FA"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Засилването на синергичната връзка може да осъществи, чрез допълване на секторните интервенции с инструменти за управление на риска </w:t>
            </w:r>
            <w:r w:rsidRPr="000A0EFB">
              <w:rPr>
                <w:rFonts w:ascii="Times New Roman" w:hAnsi="Times New Roman"/>
                <w:sz w:val="20"/>
                <w:szCs w:val="20"/>
              </w:rPr>
              <w:t>(</w:t>
            </w:r>
            <w:r>
              <w:rPr>
                <w:rFonts w:ascii="Times New Roman" w:hAnsi="Times New Roman"/>
                <w:sz w:val="20"/>
                <w:szCs w:val="20"/>
              </w:rPr>
              <w:t>чл. 76 от Регламент 2021/20115 за СП</w:t>
            </w:r>
            <w:r w:rsidRPr="000A0EFB">
              <w:rPr>
                <w:rFonts w:ascii="Times New Roman" w:hAnsi="Times New Roman"/>
                <w:sz w:val="20"/>
                <w:szCs w:val="20"/>
              </w:rPr>
              <w:t>)</w:t>
            </w:r>
            <w:r>
              <w:rPr>
                <w:rFonts w:ascii="Times New Roman" w:hAnsi="Times New Roman"/>
                <w:sz w:val="20"/>
                <w:szCs w:val="20"/>
              </w:rPr>
              <w:t>.</w:t>
            </w:r>
          </w:p>
          <w:p w14:paraId="4DCD54FD" w14:textId="77777777" w:rsidR="00197D06" w:rsidRPr="00424EF4"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Предложените интервенции в секторите „Плодове и зеленчуци“ и „Мляко и млечни продукти“ е подходящо да поставят акцент и към Потребност 2 към СЦ2, която предвижда повишаване на добивите и производителността в тези сектори, характеризиращи се с по-висока добавена стойност. </w:t>
            </w:r>
            <w:r>
              <w:rPr>
                <w:rFonts w:ascii="Times New Roman" w:hAnsi="Times New Roman"/>
                <w:sz w:val="20"/>
                <w:szCs w:val="20"/>
              </w:rPr>
              <w:lastRenderedPageBreak/>
              <w:t>Това се постига чрез инвестиции и иновации, както и подходящо интегриране на ОП в пазарната среда.</w:t>
            </w:r>
          </w:p>
        </w:tc>
      </w:tr>
      <w:tr w:rsidR="00197D06" w:rsidRPr="00F46FA1" w14:paraId="61FA0649" w14:textId="77777777" w:rsidTr="001C1A19">
        <w:trPr>
          <w:trHeight w:val="1452"/>
        </w:trPr>
        <w:tc>
          <w:tcPr>
            <w:tcW w:w="3001" w:type="dxa"/>
          </w:tcPr>
          <w:p w14:paraId="5E20A9EC"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lastRenderedPageBreak/>
              <w:t>Синергизъм с интервенциите по различни специфични цели</w:t>
            </w:r>
          </w:p>
        </w:tc>
        <w:tc>
          <w:tcPr>
            <w:tcW w:w="3109" w:type="dxa"/>
          </w:tcPr>
          <w:p w14:paraId="2623A4F8"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Силна синергична връзка може да се очаква между секторните интервенции и механизмитие по СЦ1 – основно подпомагане на доходите; преразпределително плащане, механизми за управление на риска. Интервенциите в секторите „Плодове и зеленчуци“ и „Мляко и млечни продукти“ подсилват ефекта на обвързаните с производството плащания, предвидени по СЦ2.</w:t>
            </w:r>
          </w:p>
          <w:p w14:paraId="407C7697"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Доколкото секторните интервенции адресират и екологични цели, може да се търси усилване на ефекта и по СЦ4, СЦ 5 и СЦ 6.</w:t>
            </w:r>
          </w:p>
          <w:p w14:paraId="01DE570D"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Косвени връзки съществуват и между инвестиционните механизми в интервенциите по видове сектори и инструментите за подкрепа по СЦ7 и СЦ 8. </w:t>
            </w:r>
          </w:p>
          <w:p w14:paraId="49BE392E" w14:textId="77777777" w:rsidR="00197D06" w:rsidRPr="001D72EE" w:rsidRDefault="00197D06" w:rsidP="001C1A19">
            <w:pPr>
              <w:spacing w:after="240" w:line="276" w:lineRule="auto"/>
              <w:rPr>
                <w:rFonts w:ascii="Times New Roman" w:hAnsi="Times New Roman"/>
                <w:sz w:val="20"/>
                <w:szCs w:val="20"/>
              </w:rPr>
            </w:pPr>
            <w:r>
              <w:rPr>
                <w:rFonts w:ascii="Times New Roman" w:hAnsi="Times New Roman"/>
                <w:sz w:val="20"/>
                <w:szCs w:val="20"/>
              </w:rPr>
              <w:t>Интервенциите за научни изследвания, обучение и консултантски услуги допринасят за реализацията на хоризонталната цел.</w:t>
            </w:r>
          </w:p>
        </w:tc>
        <w:tc>
          <w:tcPr>
            <w:tcW w:w="2896" w:type="dxa"/>
          </w:tcPr>
          <w:p w14:paraId="21A4810B"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Най-силна синергична връзка се наблюдава между секторните интервенции и инструментите за подкрепа по СЦ1, СЦ2 и СЦ3, подчинени на Ц1 за развитие на интелигентен, устойчив и диверсифициран сектор. </w:t>
            </w:r>
          </w:p>
          <w:p w14:paraId="3EF7399F"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Осезаемо по-слаб синергичен ефект може да се очаква във връзка с изпълнението на секторните интервенции и реализацията на екологичните цели и хоризонталната цел, като в този аспект могат да се търсят резерви за подобряване на взаимодействието.</w:t>
            </w:r>
          </w:p>
          <w:p w14:paraId="2D6A4C33" w14:textId="77777777" w:rsidR="00197D06" w:rsidRPr="00385A15"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Основните връзки на предложените интервенции са с потребности от СЦ 2 и СЦ 3, но е уместно да се работи и за хоризонтално обхващане на биологичното земеделие в тези секторни интервенции. Допълване на приоритет в областта на биологичното производство при Организациите на производителите ще постигне засилване на връзката на тези интервенции с СЦ 9 и ще подпомогне ангажирането с един от големите проблеми на това производство, а именно достъпа до пазара и обединение на отделните биологични производители.</w:t>
            </w:r>
          </w:p>
        </w:tc>
      </w:tr>
      <w:tr w:rsidR="00197D06" w:rsidRPr="00FC43F0" w14:paraId="33C8D208" w14:textId="77777777" w:rsidTr="001C1A19">
        <w:trPr>
          <w:trHeight w:val="1452"/>
        </w:trPr>
        <w:tc>
          <w:tcPr>
            <w:tcW w:w="3001" w:type="dxa"/>
          </w:tcPr>
          <w:p w14:paraId="4FCFFC7B"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Ефективност на интервенциите</w:t>
            </w:r>
          </w:p>
        </w:tc>
        <w:tc>
          <w:tcPr>
            <w:tcW w:w="3109" w:type="dxa"/>
          </w:tcPr>
          <w:p w14:paraId="7915CBFA"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Почти всички секторни интервенции са обвързани с показатели за резултати и показатели за крайни продукти. </w:t>
            </w:r>
          </w:p>
          <w:p w14:paraId="543F3918" w14:textId="77777777" w:rsidR="00197D06" w:rsidRPr="00D05BDD"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Коректно са посочени индикаторите за резултат – </w:t>
            </w:r>
            <w:r>
              <w:rPr>
                <w:rFonts w:ascii="Times New Roman" w:hAnsi="Times New Roman"/>
                <w:sz w:val="20"/>
                <w:szCs w:val="20"/>
                <w:lang w:val="en-US"/>
              </w:rPr>
              <w:t>R</w:t>
            </w:r>
            <w:r w:rsidRPr="000A0EFB">
              <w:rPr>
                <w:rFonts w:ascii="Times New Roman" w:hAnsi="Times New Roman"/>
                <w:sz w:val="20"/>
                <w:szCs w:val="20"/>
              </w:rPr>
              <w:t xml:space="preserve">9 </w:t>
            </w:r>
            <w:r>
              <w:rPr>
                <w:rFonts w:ascii="Times New Roman" w:hAnsi="Times New Roman"/>
                <w:sz w:val="20"/>
                <w:szCs w:val="20"/>
              </w:rPr>
              <w:lastRenderedPageBreak/>
              <w:t xml:space="preserve">Модернизация на земеделските стопанства; </w:t>
            </w:r>
            <w:r>
              <w:rPr>
                <w:rFonts w:ascii="Times New Roman" w:hAnsi="Times New Roman"/>
                <w:sz w:val="20"/>
                <w:szCs w:val="20"/>
                <w:lang w:val="en-US"/>
              </w:rPr>
              <w:t>R</w:t>
            </w:r>
            <w:r w:rsidRPr="000A0EFB">
              <w:rPr>
                <w:rFonts w:ascii="Times New Roman" w:hAnsi="Times New Roman"/>
                <w:sz w:val="20"/>
                <w:szCs w:val="20"/>
              </w:rPr>
              <w:t xml:space="preserve">10 – </w:t>
            </w:r>
            <w:r>
              <w:rPr>
                <w:rFonts w:ascii="Times New Roman" w:hAnsi="Times New Roman"/>
                <w:sz w:val="20"/>
                <w:szCs w:val="20"/>
              </w:rPr>
              <w:t xml:space="preserve">Подобряване на организацията на веригата на доставки и </w:t>
            </w:r>
            <w:r>
              <w:rPr>
                <w:rFonts w:ascii="Times New Roman" w:hAnsi="Times New Roman"/>
                <w:sz w:val="20"/>
                <w:szCs w:val="20"/>
                <w:lang w:val="en-US"/>
              </w:rPr>
              <w:t>R</w:t>
            </w:r>
            <w:r w:rsidRPr="000A0EFB">
              <w:rPr>
                <w:rFonts w:ascii="Times New Roman" w:hAnsi="Times New Roman"/>
                <w:sz w:val="20"/>
                <w:szCs w:val="20"/>
              </w:rPr>
              <w:t xml:space="preserve">11 – </w:t>
            </w:r>
            <w:r>
              <w:rPr>
                <w:rFonts w:ascii="Times New Roman" w:hAnsi="Times New Roman"/>
                <w:sz w:val="20"/>
                <w:szCs w:val="20"/>
              </w:rPr>
              <w:t>Концентрация на предлагането.</w:t>
            </w:r>
          </w:p>
        </w:tc>
        <w:tc>
          <w:tcPr>
            <w:tcW w:w="2896" w:type="dxa"/>
          </w:tcPr>
          <w:p w14:paraId="187E308D"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lastRenderedPageBreak/>
              <w:t xml:space="preserve">Да се прецизират индикаторите за продукти за резултат, съобразно посочените в Приложение </w:t>
            </w:r>
            <w:r>
              <w:rPr>
                <w:rFonts w:ascii="Times New Roman" w:hAnsi="Times New Roman"/>
                <w:sz w:val="20"/>
                <w:szCs w:val="20"/>
                <w:lang w:val="en-US"/>
              </w:rPr>
              <w:t>I</w:t>
            </w:r>
            <w:r>
              <w:rPr>
                <w:rFonts w:ascii="Times New Roman" w:hAnsi="Times New Roman"/>
                <w:sz w:val="20"/>
                <w:szCs w:val="20"/>
              </w:rPr>
              <w:t>.</w:t>
            </w:r>
          </w:p>
          <w:p w14:paraId="3C195B1A" w14:textId="77777777" w:rsidR="00197D06" w:rsidRPr="000F22A3"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Поради липсата на конкретни количествени и финансови </w:t>
            </w:r>
            <w:r>
              <w:rPr>
                <w:rFonts w:ascii="Times New Roman" w:hAnsi="Times New Roman"/>
                <w:sz w:val="20"/>
                <w:szCs w:val="20"/>
              </w:rPr>
              <w:lastRenderedPageBreak/>
              <w:t>параметри на интервенциите на този етап не е възможно да се оцени ефективността от тяхното приложение.</w:t>
            </w:r>
          </w:p>
        </w:tc>
      </w:tr>
      <w:tr w:rsidR="00197D06" w:rsidRPr="003411AE" w14:paraId="5154F52A" w14:textId="77777777" w:rsidTr="001C1A19">
        <w:tc>
          <w:tcPr>
            <w:tcW w:w="3001" w:type="dxa"/>
            <w:tcBorders>
              <w:bottom w:val="single" w:sz="8" w:space="0" w:color="ED7D31"/>
            </w:tcBorders>
            <w:shd w:val="clear" w:color="auto" w:fill="FBE4D5"/>
          </w:tcPr>
          <w:p w14:paraId="3A2E51BA" w14:textId="77777777" w:rsidR="00197D06" w:rsidRPr="0062388B" w:rsidRDefault="00197D06" w:rsidP="001C1A19">
            <w:pPr>
              <w:spacing w:after="0" w:line="276" w:lineRule="auto"/>
              <w:rPr>
                <w:rFonts w:ascii="Times New Roman" w:hAnsi="Times New Roman"/>
                <w:b/>
                <w:sz w:val="20"/>
                <w:szCs w:val="20"/>
              </w:rPr>
            </w:pPr>
            <w:r>
              <w:rPr>
                <w:rFonts w:ascii="Times New Roman" w:hAnsi="Times New Roman"/>
                <w:b/>
                <w:sz w:val="20"/>
                <w:szCs w:val="20"/>
              </w:rPr>
              <w:lastRenderedPageBreak/>
              <w:t>Общо заключение</w:t>
            </w:r>
          </w:p>
        </w:tc>
        <w:tc>
          <w:tcPr>
            <w:tcW w:w="6005" w:type="dxa"/>
            <w:gridSpan w:val="2"/>
            <w:tcBorders>
              <w:bottom w:val="single" w:sz="8" w:space="0" w:color="ED7D31"/>
            </w:tcBorders>
            <w:shd w:val="clear" w:color="auto" w:fill="FBE4D5"/>
          </w:tcPr>
          <w:p w14:paraId="1E0217BA" w14:textId="77777777" w:rsidR="00197D06" w:rsidRPr="001D72EE"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Структурата на предложените интервенции в четирите сектора съответства изцяло на общата цел 1 и специфичните цели 2 и 3 от СП. Налице е силна синергична връзка между механизмите на подпомагане и секторните интервенции, както в рамките на една и съща специфична цел, така и в обхвата на двете специфични цели, подчинени на първата цел за интелигентен, устойчив и диверсифициран сектор. По-слаб синергизъм се очаква във връзка с екологичните и хоризонталната цел, като в този случай може да се търсят резерви. На места съществува необходимост от допълване и целенасочване на комплекса от механизми за въздействие по отделни сектори, за да се отговори на реалните потребности на производителите. Секторните интервенции не трябва да бъдат разглеждани единствено през възможностите и призмата на Оперативните програми. Съществена връзка и надграждаща взаимовръзка трябва да се изгражда и с подпомагането по схемите за обвързано подпомагане. Важна цел на Организациите на производителите трябва да бъде насърчаване и засилване интереса на производителите към включване и участие в такива и застъпване на вертикалния интеграционен модел на сдружаване.</w:t>
            </w:r>
          </w:p>
        </w:tc>
      </w:tr>
    </w:tbl>
    <w:p w14:paraId="434E27BF"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p>
    <w:p w14:paraId="28579BE9" w14:textId="77777777" w:rsidR="00197D06" w:rsidRPr="00AC6DF4"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Представените схематично интервенции в селските райони обхващат механизмите за подкрепа по чл. 70 от Регламент 2021/2115</w:t>
      </w:r>
      <w:r w:rsidRPr="000A0EFB">
        <w:rPr>
          <w:rFonts w:ascii="Times New Roman" w:eastAsia="Times New Roman" w:hAnsi="Times New Roman" w:cs="Times New Roman"/>
          <w:sz w:val="20"/>
          <w:szCs w:val="20"/>
        </w:rPr>
        <w:t>(</w:t>
      </w:r>
      <w:r>
        <w:rPr>
          <w:rFonts w:ascii="Times New Roman" w:eastAsia="Times New Roman" w:hAnsi="Times New Roman" w:cs="Times New Roman"/>
          <w:sz w:val="20"/>
          <w:szCs w:val="20"/>
        </w:rPr>
        <w:t>задължения в областта на околната среда и климата и други задължения в областта на управлението</w:t>
      </w:r>
      <w:r w:rsidRPr="000A0E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Биологично производство, чл. 71 </w:t>
      </w:r>
      <w:r w:rsidRPr="000A0EFB">
        <w:rPr>
          <w:rFonts w:ascii="Times New Roman" w:eastAsia="Times New Roman" w:hAnsi="Times New Roman" w:cs="Times New Roman"/>
          <w:sz w:val="20"/>
          <w:szCs w:val="20"/>
        </w:rPr>
        <w:t>(</w:t>
      </w:r>
      <w:r>
        <w:rPr>
          <w:rFonts w:ascii="Times New Roman" w:eastAsia="Times New Roman" w:hAnsi="Times New Roman" w:cs="Times New Roman"/>
          <w:sz w:val="20"/>
          <w:szCs w:val="20"/>
        </w:rPr>
        <w:t>природни или други специфични за района ограничения</w:t>
      </w:r>
      <w:r w:rsidRPr="000A0E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интервенция „Райони, изправени пред природни или други специфични ограничения“ и чл. 72 </w:t>
      </w:r>
      <w:r w:rsidRPr="000A0EFB">
        <w:rPr>
          <w:rFonts w:ascii="Times New Roman" w:eastAsia="Times New Roman" w:hAnsi="Times New Roman" w:cs="Times New Roman"/>
          <w:sz w:val="20"/>
          <w:szCs w:val="20"/>
        </w:rPr>
        <w:t>(</w:t>
      </w:r>
      <w:r>
        <w:rPr>
          <w:rFonts w:ascii="Times New Roman" w:eastAsia="Times New Roman" w:hAnsi="Times New Roman" w:cs="Times New Roman"/>
          <w:sz w:val="20"/>
          <w:szCs w:val="20"/>
        </w:rPr>
        <w:t>специфични за района неблагоприятни аспекти, произтичащи от някои задължителни изисквания</w:t>
      </w:r>
      <w:r w:rsidRPr="000A0EFB">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интервенция „Плащания за земеделски земи в зони от Натура 2000“.</w:t>
      </w:r>
    </w:p>
    <w:p w14:paraId="44050519" w14:textId="77777777" w:rsidR="00197D06" w:rsidRPr="00A60A5D"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Интервенцията за биологично производство включва подпомагане в три направления – биологично растениевъдство, биологично пчеларство и биологично животновъдство, обособени в две операции – </w:t>
      </w:r>
      <w:r w:rsidRPr="00340C5C">
        <w:rPr>
          <w:rFonts w:ascii="Times New Roman" w:eastAsia="Times New Roman" w:hAnsi="Times New Roman" w:cs="Times New Roman"/>
          <w:i/>
          <w:sz w:val="20"/>
          <w:szCs w:val="20"/>
        </w:rPr>
        <w:t xml:space="preserve">плащания за преминаване към биологично земеделие </w:t>
      </w:r>
      <w:r w:rsidRPr="00340C5C">
        <w:rPr>
          <w:rFonts w:ascii="Times New Roman" w:eastAsia="Times New Roman" w:hAnsi="Times New Roman" w:cs="Times New Roman"/>
          <w:sz w:val="20"/>
          <w:szCs w:val="20"/>
        </w:rPr>
        <w:t>и</w:t>
      </w:r>
      <w:r w:rsidRPr="00340C5C">
        <w:rPr>
          <w:rFonts w:ascii="Times New Roman" w:eastAsia="Times New Roman" w:hAnsi="Times New Roman" w:cs="Times New Roman"/>
          <w:i/>
          <w:sz w:val="20"/>
          <w:szCs w:val="20"/>
        </w:rPr>
        <w:t xml:space="preserve"> плащания за поддържане на биологично земеделие</w:t>
      </w:r>
      <w:r>
        <w:rPr>
          <w:rFonts w:ascii="Times New Roman" w:eastAsia="Times New Roman" w:hAnsi="Times New Roman" w:cs="Times New Roman"/>
          <w:sz w:val="20"/>
          <w:szCs w:val="20"/>
        </w:rPr>
        <w:t>.</w:t>
      </w:r>
    </w:p>
    <w:p w14:paraId="0FA1668D" w14:textId="77777777" w:rsidR="00197D06" w:rsidRPr="00A60A5D" w:rsidRDefault="00197D06" w:rsidP="00197D06">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Интервенцията за райони с природни и други специфични ограничения ще се прилага в три направления: плащания за планински райони, плащания за райони, различни от планинските, със съществени природни ограничения и плащания за райони със специфични ограничения.</w:t>
      </w:r>
    </w:p>
    <w:p w14:paraId="3DE7FA3A"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p>
    <w:p w14:paraId="07775618" w14:textId="77777777" w:rsidR="006B5DC9" w:rsidRDefault="006B5DC9">
      <w:pPr>
        <w:rPr>
          <w:rFonts w:ascii="Times New Roman" w:eastAsia="Times New Roman" w:hAnsi="Times New Roman" w:cs="Times New Roman"/>
          <w:b/>
          <w:i/>
          <w:color w:val="ED7D31" w:themeColor="accent2"/>
          <w:sz w:val="20"/>
          <w:szCs w:val="20"/>
        </w:rPr>
      </w:pPr>
      <w:r>
        <w:rPr>
          <w:rFonts w:ascii="Times New Roman" w:eastAsia="Times New Roman" w:hAnsi="Times New Roman" w:cs="Times New Roman"/>
          <w:b/>
          <w:i/>
          <w:color w:val="ED7D31" w:themeColor="accent2"/>
          <w:sz w:val="20"/>
          <w:szCs w:val="20"/>
        </w:rPr>
        <w:br w:type="page"/>
      </w:r>
    </w:p>
    <w:p w14:paraId="082E9417" w14:textId="77777777" w:rsidR="00197D06" w:rsidRPr="002E6291" w:rsidRDefault="00197D06" w:rsidP="00197D06">
      <w:pPr>
        <w:jc w:val="both"/>
        <w:rPr>
          <w:rFonts w:ascii="Times New Roman" w:hAnsi="Times New Roman" w:cs="Times New Roman"/>
          <w:b/>
          <w:color w:val="4472C4" w:themeColor="accent5"/>
          <w:sz w:val="20"/>
          <w:szCs w:val="20"/>
        </w:rPr>
      </w:pPr>
      <w:r w:rsidRPr="002E6291">
        <w:rPr>
          <w:rFonts w:ascii="Times New Roman" w:hAnsi="Times New Roman" w:cs="Times New Roman"/>
          <w:b/>
          <w:color w:val="4472C4" w:themeColor="accent5"/>
          <w:sz w:val="20"/>
          <w:szCs w:val="20"/>
        </w:rPr>
        <w:lastRenderedPageBreak/>
        <w:t>Логика на интервенциите по Глава четвърта „Видове интервенции в областта на развитието на селските райони“ от Регламента за СП (чл. 69-72)</w:t>
      </w:r>
    </w:p>
    <w:tbl>
      <w:tblPr>
        <w:tblW w:w="0" w:type="auto"/>
        <w:tblBorders>
          <w:top w:val="single" w:sz="8" w:space="0" w:color="ED7D31"/>
          <w:left w:val="single" w:sz="8" w:space="0" w:color="ED7D31"/>
          <w:bottom w:val="single" w:sz="8" w:space="0" w:color="ED7D31"/>
          <w:right w:val="single" w:sz="8" w:space="0" w:color="ED7D31"/>
          <w:insideH w:val="single" w:sz="6" w:space="0" w:color="ED7D31"/>
          <w:insideV w:val="single" w:sz="6" w:space="0" w:color="ED7D31"/>
        </w:tblBorders>
        <w:tblLook w:val="00A0" w:firstRow="1" w:lastRow="0" w:firstColumn="1" w:lastColumn="0" w:noHBand="0" w:noVBand="0"/>
      </w:tblPr>
      <w:tblGrid>
        <w:gridCol w:w="2690"/>
        <w:gridCol w:w="3420"/>
        <w:gridCol w:w="2896"/>
      </w:tblGrid>
      <w:tr w:rsidR="00197D06" w:rsidRPr="001D72EE" w14:paraId="100291B4" w14:textId="77777777" w:rsidTr="001C1A19">
        <w:trPr>
          <w:trHeight w:val="547"/>
        </w:trPr>
        <w:tc>
          <w:tcPr>
            <w:tcW w:w="9006" w:type="dxa"/>
            <w:gridSpan w:val="3"/>
            <w:tcBorders>
              <w:top w:val="single" w:sz="8" w:space="0" w:color="ED7D31"/>
            </w:tcBorders>
            <w:shd w:val="clear" w:color="auto" w:fill="ED7D31"/>
          </w:tcPr>
          <w:p w14:paraId="7DF3E0C3" w14:textId="77777777" w:rsidR="00197D06" w:rsidRPr="001D72EE" w:rsidRDefault="00197D06" w:rsidP="001C41E1">
            <w:pPr>
              <w:spacing w:after="0" w:line="276" w:lineRule="auto"/>
              <w:jc w:val="center"/>
              <w:rPr>
                <w:rFonts w:ascii="Times New Roman" w:hAnsi="Times New Roman"/>
                <w:b/>
                <w:color w:val="ED7D31"/>
                <w:sz w:val="20"/>
                <w:szCs w:val="20"/>
              </w:rPr>
            </w:pPr>
            <w:r w:rsidRPr="001D72EE">
              <w:rPr>
                <w:rFonts w:ascii="Times New Roman" w:hAnsi="Times New Roman"/>
                <w:b/>
                <w:color w:val="000000"/>
                <w:sz w:val="20"/>
                <w:szCs w:val="20"/>
              </w:rPr>
              <w:t>Оц</w:t>
            </w:r>
            <w:r>
              <w:rPr>
                <w:rFonts w:ascii="Times New Roman" w:hAnsi="Times New Roman"/>
                <w:b/>
                <w:color w:val="000000"/>
                <w:sz w:val="20"/>
                <w:szCs w:val="20"/>
              </w:rPr>
              <w:t xml:space="preserve">енка на </w:t>
            </w:r>
            <w:r w:rsidR="002E6291">
              <w:rPr>
                <w:rFonts w:ascii="Times New Roman" w:hAnsi="Times New Roman"/>
                <w:b/>
                <w:color w:val="000000"/>
                <w:sz w:val="20"/>
                <w:szCs w:val="20"/>
              </w:rPr>
              <w:t xml:space="preserve">интервенциите </w:t>
            </w:r>
            <w:r w:rsidR="001C41E1" w:rsidRPr="001C41E1">
              <w:rPr>
                <w:rFonts w:ascii="Times New Roman" w:hAnsi="Times New Roman"/>
                <w:b/>
                <w:color w:val="000000"/>
                <w:sz w:val="20"/>
                <w:szCs w:val="20"/>
              </w:rPr>
              <w:t>в областта на развитието на селските райони</w:t>
            </w:r>
          </w:p>
        </w:tc>
      </w:tr>
      <w:tr w:rsidR="00197D06" w:rsidRPr="001D72EE" w14:paraId="66A08BB8" w14:textId="77777777" w:rsidTr="001C41E1">
        <w:tc>
          <w:tcPr>
            <w:tcW w:w="2690" w:type="dxa"/>
            <w:shd w:val="clear" w:color="auto" w:fill="F7CAAC"/>
          </w:tcPr>
          <w:p w14:paraId="4D9C596B"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Елемент на оценката</w:t>
            </w:r>
          </w:p>
        </w:tc>
        <w:tc>
          <w:tcPr>
            <w:tcW w:w="3420" w:type="dxa"/>
            <w:shd w:val="clear" w:color="auto" w:fill="F7CAAC"/>
          </w:tcPr>
          <w:p w14:paraId="021F2C1A"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Заключение</w:t>
            </w:r>
          </w:p>
        </w:tc>
        <w:tc>
          <w:tcPr>
            <w:tcW w:w="2896" w:type="dxa"/>
            <w:shd w:val="clear" w:color="auto" w:fill="F7CAAC"/>
          </w:tcPr>
          <w:p w14:paraId="00EB86D7" w14:textId="77777777" w:rsidR="00197D06" w:rsidRPr="001D72EE" w:rsidRDefault="00197D06" w:rsidP="001C1A19">
            <w:pPr>
              <w:spacing w:after="240" w:line="276" w:lineRule="auto"/>
              <w:jc w:val="center"/>
              <w:rPr>
                <w:rFonts w:ascii="Times New Roman" w:hAnsi="Times New Roman"/>
                <w:b/>
                <w:sz w:val="20"/>
                <w:szCs w:val="20"/>
              </w:rPr>
            </w:pPr>
            <w:r w:rsidRPr="001D72EE">
              <w:rPr>
                <w:rFonts w:ascii="Times New Roman" w:hAnsi="Times New Roman"/>
                <w:b/>
                <w:sz w:val="20"/>
                <w:szCs w:val="20"/>
              </w:rPr>
              <w:t>Препоръка</w:t>
            </w:r>
          </w:p>
        </w:tc>
      </w:tr>
      <w:tr w:rsidR="00197D06" w:rsidRPr="003411AE" w14:paraId="3972337B" w14:textId="77777777" w:rsidTr="001C41E1">
        <w:trPr>
          <w:trHeight w:val="5314"/>
        </w:trPr>
        <w:tc>
          <w:tcPr>
            <w:tcW w:w="2690" w:type="dxa"/>
          </w:tcPr>
          <w:p w14:paraId="381D09B9"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Съответствие с целите</w:t>
            </w:r>
          </w:p>
        </w:tc>
        <w:tc>
          <w:tcPr>
            <w:tcW w:w="3420" w:type="dxa"/>
          </w:tcPr>
          <w:p w14:paraId="4D0ADCEA"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Интервенциите в райони с природни и други специфични ограничения и плащанията за земеделски земи в зони от Натура 2000 съответстват до голяма степен на Ц1 за развитие на устойчив сектор и СЦ1 – подпомагане на достатъчно надеждни земеделски доходи и устойчивост. </w:t>
            </w:r>
          </w:p>
          <w:p w14:paraId="34C9EDA0" w14:textId="77777777" w:rsidR="00197D06" w:rsidRPr="00E57B20"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Подпомагането за биологично производство съответства на СЦ 6 за защита на биологичното разнообразие, подобряване на екосистемните услуги и опазване на местообитанията и ландшафта по Ц2 – Грижа за околната среда и действия, свързани с климата.</w:t>
            </w:r>
          </w:p>
        </w:tc>
        <w:tc>
          <w:tcPr>
            <w:tcW w:w="2896" w:type="dxa"/>
          </w:tcPr>
          <w:p w14:paraId="41ADED30"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Описанието на интервенциите, посочено в трите фиша, посочва единствено специфичните цели, но не и потребностите към които се адресират интервенциите. С цел постигане на по-голяма яснота при очертаване на интервенционната логика е необходимо това да бъде допълнено.</w:t>
            </w:r>
          </w:p>
          <w:p w14:paraId="48713104" w14:textId="77777777" w:rsidR="00197D06" w:rsidRPr="001D72EE" w:rsidRDefault="00197D06" w:rsidP="00C1125E">
            <w:pPr>
              <w:spacing w:after="240" w:line="276" w:lineRule="auto"/>
              <w:jc w:val="both"/>
              <w:rPr>
                <w:rFonts w:ascii="Times New Roman" w:hAnsi="Times New Roman"/>
                <w:sz w:val="20"/>
                <w:szCs w:val="20"/>
              </w:rPr>
            </w:pPr>
            <w:r>
              <w:rPr>
                <w:rFonts w:ascii="Times New Roman" w:hAnsi="Times New Roman"/>
                <w:sz w:val="20"/>
                <w:szCs w:val="20"/>
              </w:rPr>
              <w:t>Във фиша на интервенция „Биологично производство“ са изброени СЦ4, СЦ5, СЦ6 и СЦ9 без да са конкретизирани потребностите. Пряката връзка, произтичаща от предоставените до този момент документи от МЗ</w:t>
            </w:r>
            <w:r w:rsidR="00C1125E">
              <w:rPr>
                <w:rFonts w:ascii="Times New Roman" w:hAnsi="Times New Roman"/>
                <w:sz w:val="20"/>
                <w:szCs w:val="20"/>
              </w:rPr>
              <w:t>м</w:t>
            </w:r>
            <w:r>
              <w:rPr>
                <w:rFonts w:ascii="Times New Roman" w:hAnsi="Times New Roman"/>
                <w:sz w:val="20"/>
                <w:szCs w:val="20"/>
              </w:rPr>
              <w:t xml:space="preserve"> е със СЦ9, докато връзката с останалите специфични цели е косвена.</w:t>
            </w:r>
          </w:p>
        </w:tc>
      </w:tr>
      <w:tr w:rsidR="00197D06" w:rsidRPr="003411AE" w14:paraId="16EB8591" w14:textId="77777777" w:rsidTr="001C41E1">
        <w:trPr>
          <w:trHeight w:val="1452"/>
        </w:trPr>
        <w:tc>
          <w:tcPr>
            <w:tcW w:w="2690" w:type="dxa"/>
          </w:tcPr>
          <w:p w14:paraId="6D2DC508"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Съответствие с идентифицираните потребности</w:t>
            </w:r>
          </w:p>
        </w:tc>
        <w:tc>
          <w:tcPr>
            <w:tcW w:w="3420" w:type="dxa"/>
          </w:tcPr>
          <w:p w14:paraId="0FECAB76" w14:textId="77777777" w:rsidR="00197D06" w:rsidRDefault="00197D06" w:rsidP="001C1A19">
            <w:pPr>
              <w:spacing w:after="240" w:line="276" w:lineRule="auto"/>
              <w:jc w:val="both"/>
              <w:rPr>
                <w:rFonts w:ascii="Times New Roman" w:hAnsi="Times New Roman" w:cs="Times New Roman"/>
                <w:bCs/>
                <w:sz w:val="20"/>
                <w:szCs w:val="20"/>
              </w:rPr>
            </w:pPr>
            <w:r>
              <w:rPr>
                <w:rFonts w:ascii="Times New Roman" w:hAnsi="Times New Roman"/>
                <w:sz w:val="20"/>
                <w:szCs w:val="20"/>
              </w:rPr>
              <w:t xml:space="preserve">Интервенциите за плащания в райони с природни и други специфични ограничения и плащанията за земеделски земи в Натура 2000 са адресирани конкретно по потребност 4 – Укрепване на </w:t>
            </w:r>
            <w:r w:rsidRPr="000749F2">
              <w:rPr>
                <w:rFonts w:ascii="Times New Roman" w:hAnsi="Times New Roman" w:cs="Times New Roman"/>
                <w:bCs/>
                <w:sz w:val="20"/>
                <w:szCs w:val="20"/>
              </w:rPr>
              <w:t>жизнеспособността на земеделските стопанства в районите с природни и други ограничения</w:t>
            </w:r>
            <w:r>
              <w:rPr>
                <w:rFonts w:ascii="Times New Roman" w:hAnsi="Times New Roman" w:cs="Times New Roman"/>
                <w:bCs/>
                <w:sz w:val="20"/>
                <w:szCs w:val="20"/>
              </w:rPr>
              <w:t xml:space="preserve"> по СЦ1.</w:t>
            </w:r>
          </w:p>
          <w:p w14:paraId="057A828C" w14:textId="77777777" w:rsidR="00197D06" w:rsidRPr="00AD2E14" w:rsidRDefault="00197D06" w:rsidP="001C1A19">
            <w:pPr>
              <w:spacing w:after="240" w:line="276" w:lineRule="auto"/>
              <w:jc w:val="both"/>
              <w:rPr>
                <w:rFonts w:ascii="Times New Roman" w:hAnsi="Times New Roman"/>
                <w:sz w:val="20"/>
                <w:szCs w:val="20"/>
              </w:rPr>
            </w:pPr>
            <w:r>
              <w:rPr>
                <w:rFonts w:ascii="Times New Roman" w:hAnsi="Times New Roman" w:cs="Times New Roman"/>
                <w:bCs/>
                <w:sz w:val="20"/>
                <w:szCs w:val="20"/>
              </w:rPr>
              <w:t xml:space="preserve">Плащанията за биологично производство съответстват на Потребност 5 - </w:t>
            </w:r>
            <w:r w:rsidRPr="00F70A7E">
              <w:rPr>
                <w:rFonts w:ascii="Times New Roman" w:hAnsi="Times New Roman" w:cs="Times New Roman"/>
                <w:bCs/>
                <w:sz w:val="20"/>
                <w:szCs w:val="20"/>
              </w:rPr>
              <w:t xml:space="preserve">Насърчаване </w:t>
            </w:r>
            <w:r>
              <w:rPr>
                <w:rFonts w:ascii="Times New Roman" w:hAnsi="Times New Roman" w:cs="Times New Roman"/>
                <w:bCs/>
                <w:sz w:val="20"/>
                <w:szCs w:val="20"/>
              </w:rPr>
              <w:t>на практиките за биологично земеделие по СЦ6.</w:t>
            </w:r>
          </w:p>
        </w:tc>
        <w:tc>
          <w:tcPr>
            <w:tcW w:w="2896" w:type="dxa"/>
          </w:tcPr>
          <w:p w14:paraId="47EEDC92"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 xml:space="preserve">Във фишовете на трите интервенции следва да се отбележат конкретните потребности, на които те са подчинени, с оглед цялостната оценка на интервенционната стратегия и преките и косвени връзки между отделните интервенции. </w:t>
            </w:r>
          </w:p>
          <w:p w14:paraId="3190B138" w14:textId="77777777" w:rsidR="00197D06" w:rsidRPr="00830B15"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Тъй като в описанието на интервенция „Биологично земеделие“ като цели, за които се допринася са посочени СЦ4, СЦ5, СЦ6 и СЦ9, трябва да се допълнят и конкретните потребности по всяка от тях, за да е ясна интервенционната логика.</w:t>
            </w:r>
          </w:p>
        </w:tc>
      </w:tr>
      <w:tr w:rsidR="00197D06" w:rsidRPr="003411AE" w14:paraId="7E40843F" w14:textId="77777777" w:rsidTr="001C41E1">
        <w:trPr>
          <w:trHeight w:val="1452"/>
        </w:trPr>
        <w:tc>
          <w:tcPr>
            <w:tcW w:w="2690" w:type="dxa"/>
          </w:tcPr>
          <w:p w14:paraId="646FC572"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lastRenderedPageBreak/>
              <w:t>Синергизъм с останалите интервенции по същата специфична цел</w:t>
            </w:r>
          </w:p>
        </w:tc>
        <w:tc>
          <w:tcPr>
            <w:tcW w:w="3420" w:type="dxa"/>
          </w:tcPr>
          <w:p w14:paraId="2EF681FA"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В контекста на постигането на достатъчно надеждни доходи и устойчивост в ЕС, плащанията за ЗС в райони с природни и др. ограничения и за земи по Натура 2000 ще засилят най-вече ефекта от директното подпомагане .</w:t>
            </w:r>
          </w:p>
          <w:p w14:paraId="41E52C50" w14:textId="77777777" w:rsidR="00197D06" w:rsidRPr="001959EB" w:rsidRDefault="00197D06" w:rsidP="001C1A19">
            <w:pPr>
              <w:spacing w:after="240" w:line="276" w:lineRule="auto"/>
              <w:rPr>
                <w:rFonts w:ascii="Times New Roman" w:hAnsi="Times New Roman"/>
                <w:sz w:val="20"/>
                <w:szCs w:val="20"/>
              </w:rPr>
            </w:pPr>
            <w:r>
              <w:rPr>
                <w:rFonts w:ascii="Times New Roman" w:hAnsi="Times New Roman"/>
                <w:sz w:val="20"/>
                <w:szCs w:val="20"/>
              </w:rPr>
              <w:t>Плащанията за биологично производство са инструмент, който може да допринесе за диверсифициране на дейността в земеделските стопанства и по-този начин – за укрепване на икономическата и социална структура в селските райони, подсилвайки ефекта на инвестиционните мерки за млади производители и малки ЗС, както и мерките за сътрудничество и схеми за качество.</w:t>
            </w:r>
          </w:p>
        </w:tc>
        <w:tc>
          <w:tcPr>
            <w:tcW w:w="2896" w:type="dxa"/>
          </w:tcPr>
          <w:p w14:paraId="0FE1C066" w14:textId="77777777" w:rsidR="00197D06"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Генерирането на по-силен ефект по посока развитие на биологичното земеделие и оттам разширяване на предлагането на безопасна и качествена храна изисква засилване на връзката с научните изследвания, обмена на информация, осведомеността на потребителите и дигитализацията.</w:t>
            </w:r>
          </w:p>
          <w:p w14:paraId="629EB988" w14:textId="77777777" w:rsidR="00197D06" w:rsidRPr="006D1B37" w:rsidRDefault="00197D06" w:rsidP="001C1A19">
            <w:pPr>
              <w:spacing w:after="240" w:line="276" w:lineRule="auto"/>
              <w:jc w:val="both"/>
              <w:rPr>
                <w:rFonts w:ascii="Times New Roman" w:hAnsi="Times New Roman"/>
                <w:sz w:val="20"/>
                <w:szCs w:val="20"/>
              </w:rPr>
            </w:pPr>
          </w:p>
        </w:tc>
      </w:tr>
      <w:tr w:rsidR="00197D06" w:rsidRPr="00F46FA1" w14:paraId="45516F02" w14:textId="77777777" w:rsidTr="001C41E1">
        <w:trPr>
          <w:trHeight w:val="1452"/>
        </w:trPr>
        <w:tc>
          <w:tcPr>
            <w:tcW w:w="2690" w:type="dxa"/>
          </w:tcPr>
          <w:p w14:paraId="0C1E7008"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Синергизъм с интервенциите по различни специфични цели</w:t>
            </w:r>
          </w:p>
        </w:tc>
        <w:tc>
          <w:tcPr>
            <w:tcW w:w="3420" w:type="dxa"/>
          </w:tcPr>
          <w:p w14:paraId="06BCA239"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 xml:space="preserve">Трите интервенции подсилват ефекта на еко схемите под формата на необвързани с производството директни плащания, предвидени по СЦ4, СЦ5 и СЦ6. </w:t>
            </w:r>
          </w:p>
          <w:p w14:paraId="0DA82AD8" w14:textId="77777777" w:rsidR="00197D06" w:rsidRDefault="00197D06" w:rsidP="001C1A19">
            <w:pPr>
              <w:spacing w:after="240" w:line="276" w:lineRule="auto"/>
              <w:rPr>
                <w:rFonts w:ascii="Times New Roman" w:hAnsi="Times New Roman"/>
                <w:sz w:val="20"/>
                <w:szCs w:val="20"/>
              </w:rPr>
            </w:pPr>
            <w:r>
              <w:rPr>
                <w:rFonts w:ascii="Times New Roman" w:hAnsi="Times New Roman"/>
                <w:sz w:val="20"/>
                <w:szCs w:val="20"/>
              </w:rPr>
              <w:t>Значителен ефект се очаква и при взаимодействието с интервенциите по СЦ2, СЦ3 и СЦ7.</w:t>
            </w:r>
          </w:p>
          <w:p w14:paraId="0780548C" w14:textId="77777777" w:rsidR="00197D06" w:rsidRPr="001D72EE" w:rsidRDefault="00197D06" w:rsidP="001C1A19">
            <w:pPr>
              <w:spacing w:after="240" w:line="276" w:lineRule="auto"/>
              <w:rPr>
                <w:rFonts w:ascii="Times New Roman" w:hAnsi="Times New Roman"/>
                <w:sz w:val="20"/>
                <w:szCs w:val="20"/>
              </w:rPr>
            </w:pPr>
            <w:r>
              <w:rPr>
                <w:rFonts w:ascii="Times New Roman" w:hAnsi="Times New Roman"/>
                <w:sz w:val="20"/>
                <w:szCs w:val="20"/>
              </w:rPr>
              <w:t>По-слаба е синергичната връзка с хоризонталната цел за модернизиране на сектора.</w:t>
            </w:r>
          </w:p>
        </w:tc>
        <w:tc>
          <w:tcPr>
            <w:tcW w:w="2896" w:type="dxa"/>
          </w:tcPr>
          <w:p w14:paraId="61383B8D" w14:textId="77777777" w:rsidR="00197D06" w:rsidRPr="001D72EE"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Интеревенцията за биологично производство кореспондира силно с механизмите за насърчаване на биологичното земеделие – промоционални програми, инвестиции в малки ЗС, в стопанства на млади производители, сътрудничество, промоционални програми, обучение, предвидени по потребност 1 от СЦ9. Това трябва да се отчете като важен фактор при определяне на окончателния вид и съдържание на интервенционните механизми за постигане на максимален ефект в развитието на биологичното земеделие, като важен елемент на стратегията „От фермата до трапезата“ и на Зелената сделка.</w:t>
            </w:r>
          </w:p>
        </w:tc>
      </w:tr>
      <w:tr w:rsidR="00197D06" w:rsidRPr="00FC43F0" w14:paraId="78EFDC1C" w14:textId="77777777" w:rsidTr="001C41E1">
        <w:trPr>
          <w:trHeight w:val="1452"/>
        </w:trPr>
        <w:tc>
          <w:tcPr>
            <w:tcW w:w="2690" w:type="dxa"/>
          </w:tcPr>
          <w:p w14:paraId="601C70F2" w14:textId="77777777" w:rsidR="00197D06" w:rsidRPr="001D72EE" w:rsidRDefault="00197D06" w:rsidP="001C1A19">
            <w:pPr>
              <w:spacing w:after="0" w:line="276" w:lineRule="auto"/>
              <w:rPr>
                <w:rFonts w:ascii="Times New Roman" w:hAnsi="Times New Roman"/>
                <w:sz w:val="20"/>
                <w:szCs w:val="20"/>
              </w:rPr>
            </w:pPr>
            <w:r>
              <w:rPr>
                <w:rFonts w:ascii="Times New Roman" w:hAnsi="Times New Roman"/>
                <w:sz w:val="20"/>
                <w:szCs w:val="20"/>
              </w:rPr>
              <w:t>Ефективност на интервенциите</w:t>
            </w:r>
          </w:p>
        </w:tc>
        <w:tc>
          <w:tcPr>
            <w:tcW w:w="3420" w:type="dxa"/>
          </w:tcPr>
          <w:p w14:paraId="3E25F038" w14:textId="77777777" w:rsidR="00197D06" w:rsidRPr="00B91B83" w:rsidRDefault="00197D06" w:rsidP="001C1A19">
            <w:pPr>
              <w:spacing w:after="240" w:line="276" w:lineRule="auto"/>
              <w:rPr>
                <w:rFonts w:ascii="Times New Roman" w:hAnsi="Times New Roman"/>
                <w:sz w:val="20"/>
                <w:szCs w:val="20"/>
              </w:rPr>
            </w:pPr>
            <w:r>
              <w:rPr>
                <w:rFonts w:ascii="Times New Roman" w:hAnsi="Times New Roman"/>
                <w:sz w:val="20"/>
                <w:szCs w:val="20"/>
              </w:rPr>
              <w:t>Във фишовете на трите интервенции са посочени индикатори за продукт и индикатори за резултат, но липсват конкретни количествени параметри за оценка на ефективността.</w:t>
            </w:r>
          </w:p>
        </w:tc>
        <w:tc>
          <w:tcPr>
            <w:tcW w:w="2896" w:type="dxa"/>
          </w:tcPr>
          <w:p w14:paraId="507D7B4B" w14:textId="77777777" w:rsidR="00197D06" w:rsidRPr="000F22A3" w:rsidRDefault="00197D06" w:rsidP="001C1A19">
            <w:pPr>
              <w:spacing w:after="240" w:line="276" w:lineRule="auto"/>
              <w:rPr>
                <w:rFonts w:ascii="Times New Roman" w:hAnsi="Times New Roman"/>
                <w:sz w:val="20"/>
                <w:szCs w:val="20"/>
              </w:rPr>
            </w:pPr>
            <w:r>
              <w:rPr>
                <w:rFonts w:ascii="Times New Roman" w:hAnsi="Times New Roman"/>
                <w:sz w:val="20"/>
                <w:szCs w:val="20"/>
              </w:rPr>
              <w:t>Броят и вида на индикаторите да се прецизира съответствие с действащата нормативна база.</w:t>
            </w:r>
          </w:p>
        </w:tc>
      </w:tr>
      <w:tr w:rsidR="00197D06" w:rsidRPr="003411AE" w14:paraId="1B6365A5" w14:textId="77777777" w:rsidTr="001C41E1">
        <w:trPr>
          <w:trHeight w:val="2118"/>
        </w:trPr>
        <w:tc>
          <w:tcPr>
            <w:tcW w:w="2690" w:type="dxa"/>
            <w:tcBorders>
              <w:bottom w:val="single" w:sz="8" w:space="0" w:color="ED7D31"/>
            </w:tcBorders>
            <w:shd w:val="clear" w:color="auto" w:fill="FBE4D5"/>
          </w:tcPr>
          <w:p w14:paraId="24DC25A5" w14:textId="77777777" w:rsidR="00197D06" w:rsidRPr="0062388B" w:rsidRDefault="00197D06" w:rsidP="001C1A19">
            <w:pPr>
              <w:spacing w:after="0" w:line="276" w:lineRule="auto"/>
              <w:rPr>
                <w:rFonts w:ascii="Times New Roman" w:hAnsi="Times New Roman"/>
                <w:b/>
                <w:sz w:val="20"/>
                <w:szCs w:val="20"/>
              </w:rPr>
            </w:pPr>
            <w:r>
              <w:rPr>
                <w:rFonts w:ascii="Times New Roman" w:hAnsi="Times New Roman"/>
                <w:b/>
                <w:sz w:val="20"/>
                <w:szCs w:val="20"/>
              </w:rPr>
              <w:lastRenderedPageBreak/>
              <w:t>Общо заключение</w:t>
            </w:r>
          </w:p>
        </w:tc>
        <w:tc>
          <w:tcPr>
            <w:tcW w:w="6316" w:type="dxa"/>
            <w:gridSpan w:val="2"/>
            <w:tcBorders>
              <w:bottom w:val="single" w:sz="8" w:space="0" w:color="ED7D31"/>
            </w:tcBorders>
            <w:shd w:val="clear" w:color="auto" w:fill="FBE4D5"/>
          </w:tcPr>
          <w:p w14:paraId="2C9CEE01" w14:textId="77777777" w:rsidR="00197D06" w:rsidRPr="001D72EE" w:rsidRDefault="00197D06" w:rsidP="001C1A19">
            <w:pPr>
              <w:spacing w:after="240" w:line="276" w:lineRule="auto"/>
              <w:jc w:val="both"/>
              <w:rPr>
                <w:rFonts w:ascii="Times New Roman" w:hAnsi="Times New Roman"/>
                <w:sz w:val="20"/>
                <w:szCs w:val="20"/>
              </w:rPr>
            </w:pPr>
            <w:r>
              <w:rPr>
                <w:rFonts w:ascii="Times New Roman" w:hAnsi="Times New Roman"/>
                <w:sz w:val="20"/>
                <w:szCs w:val="20"/>
              </w:rPr>
              <w:t>Постигната е висока степен на съответствие между интервенциите  и изпълнението на целите за достатъчно надеждни земеделски доходи и устойчивост и поддържане на биологичното разнообразие, екосистемните услуги и ландшафта. Висока степен на синергизъм се очаква във връзка с изпълнението на екологичните цели и целта за подпомагане на земеделските доходи. Необходимо е да се засили ефекта с интервенциите за научни изследвания, цифровизация и дигитализация на сектора.</w:t>
            </w:r>
          </w:p>
        </w:tc>
      </w:tr>
    </w:tbl>
    <w:p w14:paraId="4F3F3725" w14:textId="77777777" w:rsidR="00197D06" w:rsidRDefault="00197D06" w:rsidP="00197D06">
      <w:pPr>
        <w:spacing w:line="276" w:lineRule="auto"/>
        <w:jc w:val="both"/>
        <w:rPr>
          <w:rFonts w:ascii="Times New Roman" w:eastAsia="Times New Roman" w:hAnsi="Times New Roman" w:cs="Times New Roman"/>
          <w:b/>
          <w:i/>
          <w:color w:val="ED7D31" w:themeColor="accent2"/>
          <w:sz w:val="20"/>
          <w:szCs w:val="20"/>
        </w:rPr>
      </w:pPr>
    </w:p>
    <w:p w14:paraId="473355DE" w14:textId="77777777" w:rsidR="002E6291" w:rsidRPr="002E6291" w:rsidRDefault="002E6291" w:rsidP="00197D06">
      <w:pPr>
        <w:spacing w:line="276"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Визуализация на л</w:t>
      </w:r>
      <w:r w:rsidRPr="002E6291">
        <w:rPr>
          <w:rFonts w:ascii="Times New Roman" w:eastAsia="Times New Roman" w:hAnsi="Times New Roman" w:cs="Times New Roman"/>
          <w:b/>
          <w:i/>
          <w:sz w:val="20"/>
          <w:szCs w:val="20"/>
        </w:rPr>
        <w:t>огика</w:t>
      </w:r>
      <w:r>
        <w:rPr>
          <w:rFonts w:ascii="Times New Roman" w:eastAsia="Times New Roman" w:hAnsi="Times New Roman" w:cs="Times New Roman"/>
          <w:b/>
          <w:i/>
          <w:sz w:val="20"/>
          <w:szCs w:val="20"/>
        </w:rPr>
        <w:t>та</w:t>
      </w:r>
      <w:r w:rsidRPr="002E6291">
        <w:rPr>
          <w:rFonts w:ascii="Times New Roman" w:eastAsia="Times New Roman" w:hAnsi="Times New Roman" w:cs="Times New Roman"/>
          <w:b/>
          <w:i/>
          <w:sz w:val="20"/>
          <w:szCs w:val="20"/>
        </w:rPr>
        <w:t xml:space="preserve"> на интервенциите по в областта на развитието на селските райони</w:t>
      </w:r>
    </w:p>
    <w:p w14:paraId="1771EDCF" w14:textId="77777777" w:rsidR="002E6291" w:rsidRPr="000A0EFB" w:rsidRDefault="002E6291" w:rsidP="002E6291">
      <w:pPr>
        <w:jc w:val="both"/>
        <w:rPr>
          <w:rFonts w:ascii="Times New Roman" w:hAnsi="Times New Roman" w:cs="Times New Roman"/>
          <w:sz w:val="20"/>
          <w:szCs w:val="20"/>
        </w:rPr>
      </w:pPr>
      <w:r>
        <w:rPr>
          <w:rFonts w:ascii="Times New Roman" w:hAnsi="Times New Roman" w:cs="Times New Roman"/>
          <w:noProof/>
          <w:sz w:val="20"/>
          <w:szCs w:val="20"/>
          <w:lang w:val="en-US" w:eastAsia="en-US"/>
        </w:rPr>
        <mc:AlternateContent>
          <mc:Choice Requires="wps">
            <w:drawing>
              <wp:anchor distT="0" distB="0" distL="114299" distR="114299" simplePos="0" relativeHeight="252120064" behindDoc="0" locked="0" layoutInCell="1" allowOverlap="1" wp14:anchorId="6717DA05" wp14:editId="1913F10C">
                <wp:simplePos x="0" y="0"/>
                <wp:positionH relativeFrom="column">
                  <wp:posOffset>-161926</wp:posOffset>
                </wp:positionH>
                <wp:positionV relativeFrom="paragraph">
                  <wp:posOffset>250190</wp:posOffset>
                </wp:positionV>
                <wp:extent cx="0" cy="4448175"/>
                <wp:effectExtent l="0" t="0" r="19050" b="28575"/>
                <wp:wrapNone/>
                <wp:docPr id="1075" name="Straight Connector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4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4F88ED8E" id="Straight Connector 1075" o:spid="_x0000_s1026" style="position:absolute;z-index:25212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5pt,19.7pt" to="-12.75pt,3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19040" behindDoc="0" locked="0" layoutInCell="1" allowOverlap="1" wp14:anchorId="2D131D2C" wp14:editId="5152E338">
                <wp:simplePos x="0" y="0"/>
                <wp:positionH relativeFrom="column">
                  <wp:posOffset>-152400</wp:posOffset>
                </wp:positionH>
                <wp:positionV relativeFrom="paragraph">
                  <wp:posOffset>250189</wp:posOffset>
                </wp:positionV>
                <wp:extent cx="142875" cy="0"/>
                <wp:effectExtent l="0" t="0" r="9525" b="19050"/>
                <wp:wrapNone/>
                <wp:docPr id="1074" name="Straight Connector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line w14:anchorId="46261406" id="Straight Connector 1074" o:spid="_x0000_s1026" style="position:absolute;flip:x;z-index:252119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pt,19.7pt" to="-.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" strokecolor="black [3200]" strokeweight=".5pt">
                <v:stroke joinstyle="miter"/>
                <o:lock v:ext="edit" shapetype="f"/>
              </v:lin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099584" behindDoc="0" locked="0" layoutInCell="1" allowOverlap="1" wp14:anchorId="73E3CB0F" wp14:editId="04F1F7FD">
                <wp:simplePos x="0" y="0"/>
                <wp:positionH relativeFrom="column">
                  <wp:posOffset>1129030</wp:posOffset>
                </wp:positionH>
                <wp:positionV relativeFrom="paragraph">
                  <wp:posOffset>6985</wp:posOffset>
                </wp:positionV>
                <wp:extent cx="1454785" cy="460375"/>
                <wp:effectExtent l="0" t="0" r="12065" b="15875"/>
                <wp:wrapNone/>
                <wp:docPr id="1051"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4785" cy="460375"/>
                        </a:xfrm>
                        <a:prstGeom prst="rect">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txbx>
                        <w:txbxContent>
                          <w:p w14:paraId="5C38018B" w14:textId="77777777" w:rsidR="00CC6DBD" w:rsidRPr="004A4986" w:rsidRDefault="00CC6DBD" w:rsidP="002E6291">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3E3CB0F" id="Rectangle 1051" o:spid="_x0000_s1428" style="position:absolute;left:0;text-align:left;margin-left:88.9pt;margin-top:.55pt;width:114.55pt;height:36.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" fillcolor="#fff2cc [663]" strokecolor="#fff2cc [663]" strokeweight="1pt">
                <v:path arrowok="t"/>
                <v:textbox>
                  <w:txbxContent>
                    <w:p w14:paraId="5C38018B" w14:textId="77777777" w:rsidR="00CC6DBD" w:rsidRPr="004A4986" w:rsidRDefault="00CC6DBD" w:rsidP="002E6291">
                      <w:pPr>
                        <w:jc w:val="center"/>
                        <w:rPr>
                          <w:rFonts w:ascii="Times New Roman" w:hAnsi="Times New Roman" w:cs="Times New Roman"/>
                          <w:b/>
                          <w:i/>
                          <w:sz w:val="18"/>
                          <w:szCs w:val="18"/>
                        </w:rPr>
                      </w:pPr>
                      <w:r w:rsidRPr="004A4986">
                        <w:rPr>
                          <w:rFonts w:ascii="Times New Roman" w:hAnsi="Times New Roman" w:cs="Times New Roman"/>
                          <w:b/>
                          <w:i/>
                          <w:sz w:val="18"/>
                          <w:szCs w:val="18"/>
                        </w:rPr>
                        <w:t>Специфична цел и потребности</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097536" behindDoc="0" locked="0" layoutInCell="1" allowOverlap="1" wp14:anchorId="51C34A00" wp14:editId="4BFAB878">
                <wp:simplePos x="0" y="0"/>
                <wp:positionH relativeFrom="margin">
                  <wp:posOffset>2719070</wp:posOffset>
                </wp:positionH>
                <wp:positionV relativeFrom="paragraph">
                  <wp:posOffset>5080</wp:posOffset>
                </wp:positionV>
                <wp:extent cx="1614170" cy="469265"/>
                <wp:effectExtent l="0" t="0" r="24130" b="26035"/>
                <wp:wrapNone/>
                <wp:docPr id="1052"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469265"/>
                        </a:xfrm>
                        <a:prstGeom prst="rect">
                          <a:avLst/>
                        </a:prstGeom>
                        <a:solidFill>
                          <a:srgbClr val="99CCFF"/>
                        </a:solidFill>
                        <a:ln>
                          <a:solidFill>
                            <a:schemeClr val="accent5">
                              <a:lumMod val="20000"/>
                              <a:lumOff val="80000"/>
                            </a:schemeClr>
                          </a:solidFill>
                        </a:ln>
                      </wps:spPr>
                      <wps:style>
                        <a:lnRef idx="1">
                          <a:schemeClr val="accent4"/>
                        </a:lnRef>
                        <a:fillRef idx="2">
                          <a:schemeClr val="accent4"/>
                        </a:fillRef>
                        <a:effectRef idx="1">
                          <a:schemeClr val="accent4"/>
                        </a:effectRef>
                        <a:fontRef idx="minor">
                          <a:schemeClr val="dk1"/>
                        </a:fontRef>
                      </wps:style>
                      <wps:txbx>
                        <w:txbxContent>
                          <w:p w14:paraId="75ABF63D" w14:textId="77777777" w:rsidR="00CC6DBD" w:rsidRPr="003617BD" w:rsidRDefault="00CC6DBD" w:rsidP="002E6291">
                            <w:pPr>
                              <w:jc w:val="center"/>
                              <w:rPr>
                                <w:rFonts w:ascii="Times New Roman" w:hAnsi="Times New Roman" w:cs="Times New Roman"/>
                                <w:b/>
                                <w:i/>
                                <w:sz w:val="18"/>
                                <w:szCs w:val="18"/>
                              </w:rPr>
                            </w:pPr>
                            <w:r>
                              <w:rPr>
                                <w:rFonts w:ascii="Times New Roman" w:hAnsi="Times New Roman" w:cs="Times New Roman"/>
                                <w:b/>
                                <w:i/>
                                <w:sz w:val="18"/>
                                <w:szCs w:val="18"/>
                              </w:rPr>
                              <w:t>Интервенции в селските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1C34A00" id="Rectangle 1052" o:spid="_x0000_s1429" style="position:absolute;left:0;text-align:left;margin-left:214.1pt;margin-top:.4pt;width:127.1pt;height:36.9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" fillcolor="#9cf" strokecolor="#d9e2f3 [664]" strokeweight=".5pt">
                <v:path arrowok="t"/>
                <v:textbox>
                  <w:txbxContent>
                    <w:p w14:paraId="75ABF63D" w14:textId="77777777" w:rsidR="00CC6DBD" w:rsidRPr="003617BD" w:rsidRDefault="00CC6DBD" w:rsidP="002E6291">
                      <w:pPr>
                        <w:jc w:val="center"/>
                        <w:rPr>
                          <w:rFonts w:ascii="Times New Roman" w:hAnsi="Times New Roman" w:cs="Times New Roman"/>
                          <w:b/>
                          <w:i/>
                          <w:sz w:val="18"/>
                          <w:szCs w:val="18"/>
                        </w:rPr>
                      </w:pPr>
                      <w:r>
                        <w:rPr>
                          <w:rFonts w:ascii="Times New Roman" w:hAnsi="Times New Roman" w:cs="Times New Roman"/>
                          <w:b/>
                          <w:i/>
                          <w:sz w:val="18"/>
                          <w:szCs w:val="18"/>
                        </w:rPr>
                        <w:t>Интервенции в селските райони</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098560" behindDoc="0" locked="0" layoutInCell="1" allowOverlap="1" wp14:anchorId="6C839E98" wp14:editId="1068269B">
                <wp:simplePos x="0" y="0"/>
                <wp:positionH relativeFrom="margin">
                  <wp:align>left</wp:align>
                </wp:positionH>
                <wp:positionV relativeFrom="paragraph">
                  <wp:posOffset>6350</wp:posOffset>
                </wp:positionV>
                <wp:extent cx="898525" cy="460375"/>
                <wp:effectExtent l="0" t="0" r="15875" b="15875"/>
                <wp:wrapNone/>
                <wp:docPr id="1053"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8525" cy="460375"/>
                        </a:xfrm>
                        <a:prstGeom prst="rect">
                          <a:avLst/>
                        </a:prstGeom>
                        <a:solidFill>
                          <a:schemeClr val="accent6">
                            <a:lumMod val="20000"/>
                            <a:lumOff val="80000"/>
                          </a:schemeClr>
                        </a:solidFill>
                        <a:ln>
                          <a:solidFill>
                            <a:schemeClr val="accent6">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1DAD00B5" w14:textId="77777777" w:rsidR="00CC6DBD" w:rsidRPr="004A4986" w:rsidRDefault="00CC6DBD" w:rsidP="002E6291">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C839E98" id="Rectangle 1053" o:spid="_x0000_s1430" style="position:absolute;left:0;text-align:left;margin-left:0;margin-top:.5pt;width:70.75pt;height:36.25pt;z-index:252098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" fillcolor="#e2efd9 [665]" strokecolor="#e2efd9 [665]" strokeweight=".5pt">
                <v:path arrowok="t"/>
                <v:textbox>
                  <w:txbxContent>
                    <w:p w14:paraId="1DAD00B5" w14:textId="77777777" w:rsidR="00CC6DBD" w:rsidRPr="004A4986" w:rsidRDefault="00CC6DBD" w:rsidP="002E6291">
                      <w:pPr>
                        <w:jc w:val="center"/>
                        <w:rPr>
                          <w:rFonts w:ascii="Times New Roman" w:hAnsi="Times New Roman" w:cs="Times New Roman"/>
                          <w:b/>
                          <w:i/>
                          <w:sz w:val="18"/>
                          <w:szCs w:val="18"/>
                        </w:rPr>
                      </w:pPr>
                      <w:r w:rsidRPr="004A4986">
                        <w:rPr>
                          <w:rFonts w:ascii="Times New Roman" w:hAnsi="Times New Roman" w:cs="Times New Roman"/>
                          <w:b/>
                          <w:i/>
                          <w:sz w:val="18"/>
                          <w:szCs w:val="18"/>
                        </w:rPr>
                        <w:t>Цел на ОСП</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1632" behindDoc="0" locked="0" layoutInCell="1" allowOverlap="1" wp14:anchorId="069DC5AE" wp14:editId="6DB54E9E">
                <wp:simplePos x="0" y="0"/>
                <wp:positionH relativeFrom="column">
                  <wp:posOffset>5462270</wp:posOffset>
                </wp:positionH>
                <wp:positionV relativeFrom="paragraph">
                  <wp:posOffset>6350</wp:posOffset>
                </wp:positionV>
                <wp:extent cx="850900" cy="469265"/>
                <wp:effectExtent l="0" t="0" r="25400" b="26035"/>
                <wp:wrapNone/>
                <wp:docPr id="1054"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0" cy="469265"/>
                        </a:xfrm>
                        <a:prstGeom prst="rect">
                          <a:avLst/>
                        </a:prstGeom>
                        <a:solidFill>
                          <a:srgbClr val="FFCCCC"/>
                        </a:solidFill>
                        <a:ln>
                          <a:solidFill>
                            <a:srgbClr val="FFCC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35132" w14:textId="77777777" w:rsidR="00CC6DBD" w:rsidRPr="002F77DF" w:rsidRDefault="00CC6DBD" w:rsidP="002E6291">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 резул</w:t>
                            </w:r>
                            <w:r w:rsidRPr="002F77DF">
                              <w:rPr>
                                <w:rFonts w:ascii="Times New Roman" w:hAnsi="Times New Roman" w:cs="Times New Roman"/>
                                <w:b/>
                                <w:i/>
                                <w:color w:val="000000" w:themeColor="text1"/>
                                <w:sz w:val="18"/>
                                <w:szCs w:val="18"/>
                              </w:rPr>
                              <w:t>тат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69DC5AE" id="Rectangle 1054" o:spid="_x0000_s1431" style="position:absolute;left:0;text-align:left;margin-left:430.1pt;margin-top:.5pt;width:67pt;height:36.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" fillcolor="#fcc" strokecolor="#fcc" strokeweight="1pt">
                <v:path arrowok="t"/>
                <v:textbox>
                  <w:txbxContent>
                    <w:p w14:paraId="6A635132" w14:textId="77777777" w:rsidR="00CC6DBD" w:rsidRPr="002F77DF" w:rsidRDefault="00CC6DBD" w:rsidP="002E6291">
                      <w:pPr>
                        <w:jc w:val="center"/>
                        <w:rPr>
                          <w:rFonts w:ascii="Times New Roman" w:hAnsi="Times New Roman" w:cs="Times New Roman"/>
                          <w:b/>
                          <w:i/>
                          <w:color w:val="000000" w:themeColor="text1"/>
                          <w:sz w:val="18"/>
                          <w:szCs w:val="18"/>
                        </w:rPr>
                      </w:pPr>
                      <w:r w:rsidRPr="002F77DF">
                        <w:rPr>
                          <w:rFonts w:ascii="Times New Roman" w:hAnsi="Times New Roman" w:cs="Times New Roman"/>
                          <w:b/>
                          <w:i/>
                          <w:color w:val="000000" w:themeColor="text1"/>
                          <w:sz w:val="18"/>
                          <w:szCs w:val="18"/>
                        </w:rPr>
                        <w:t xml:space="preserve">Индикатор </w:t>
                      </w:r>
                      <w:r>
                        <w:rPr>
                          <w:rFonts w:ascii="Times New Roman" w:hAnsi="Times New Roman" w:cs="Times New Roman"/>
                          <w:b/>
                          <w:i/>
                          <w:color w:val="000000" w:themeColor="text1"/>
                          <w:sz w:val="18"/>
                          <w:szCs w:val="18"/>
                        </w:rPr>
                        <w:t>- резул</w:t>
                      </w:r>
                      <w:r w:rsidRPr="002F77DF">
                        <w:rPr>
                          <w:rFonts w:ascii="Times New Roman" w:hAnsi="Times New Roman" w:cs="Times New Roman"/>
                          <w:b/>
                          <w:i/>
                          <w:color w:val="000000" w:themeColor="text1"/>
                          <w:sz w:val="18"/>
                          <w:szCs w:val="18"/>
                        </w:rPr>
                        <w:t>тат</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0608" behindDoc="0" locked="0" layoutInCell="1" allowOverlap="1" wp14:anchorId="5F95FC42" wp14:editId="17FB495E">
                <wp:simplePos x="0" y="0"/>
                <wp:positionH relativeFrom="column">
                  <wp:posOffset>4436745</wp:posOffset>
                </wp:positionH>
                <wp:positionV relativeFrom="paragraph">
                  <wp:posOffset>6350</wp:posOffset>
                </wp:positionV>
                <wp:extent cx="914400" cy="460375"/>
                <wp:effectExtent l="0" t="0" r="19050" b="15875"/>
                <wp:wrapNone/>
                <wp:docPr id="1055"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60375"/>
                        </a:xfrm>
                        <a:prstGeom prst="rect">
                          <a:avLst/>
                        </a:prstGeom>
                        <a:solidFill>
                          <a:srgbClr val="FFCC99"/>
                        </a:solidFill>
                        <a:ln>
                          <a:solidFill>
                            <a:srgbClr val="FFCC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75437" w14:textId="77777777" w:rsidR="00CC6DBD" w:rsidRPr="004A4986" w:rsidRDefault="00CC6DBD" w:rsidP="002E6291">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w:t>
                            </w:r>
                            <w:r>
                              <w:rPr>
                                <w:rFonts w:ascii="Times New Roman" w:hAnsi="Times New Roman" w:cs="Times New Roman"/>
                                <w:b/>
                                <w:i/>
                                <w:color w:val="000000" w:themeColor="text1"/>
                                <w:sz w:val="18"/>
                                <w:szCs w:val="18"/>
                              </w:rPr>
                              <w:t xml:space="preserve"> -</w:t>
                            </w:r>
                            <w:r w:rsidRPr="004A4986">
                              <w:rPr>
                                <w:rFonts w:ascii="Times New Roman" w:hAnsi="Times New Roman" w:cs="Times New Roman"/>
                                <w:b/>
                                <w:i/>
                                <w:color w:val="000000" w:themeColor="text1"/>
                                <w:sz w:val="18"/>
                                <w:szCs w:val="18"/>
                              </w:rPr>
                              <w:t xml:space="preserve"> продукт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F95FC42" id="Rectangle 1055" o:spid="_x0000_s1432" style="position:absolute;left:0;text-align:left;margin-left:349.35pt;margin-top:.5pt;width:1in;height:36.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" fillcolor="#fc9" strokecolor="#fc9" strokeweight="1pt">
                <v:path arrowok="t"/>
                <v:textbox>
                  <w:txbxContent>
                    <w:p w14:paraId="42175437" w14:textId="77777777" w:rsidR="00CC6DBD" w:rsidRPr="004A4986" w:rsidRDefault="00CC6DBD" w:rsidP="002E6291">
                      <w:pPr>
                        <w:jc w:val="center"/>
                        <w:rPr>
                          <w:rFonts w:ascii="Times New Roman" w:hAnsi="Times New Roman" w:cs="Times New Roman"/>
                          <w:b/>
                          <w:i/>
                          <w:color w:val="000000" w:themeColor="text1"/>
                          <w:sz w:val="18"/>
                          <w:szCs w:val="18"/>
                        </w:rPr>
                      </w:pPr>
                      <w:r w:rsidRPr="004A4986">
                        <w:rPr>
                          <w:rFonts w:ascii="Times New Roman" w:hAnsi="Times New Roman" w:cs="Times New Roman"/>
                          <w:b/>
                          <w:i/>
                          <w:color w:val="000000" w:themeColor="text1"/>
                          <w:sz w:val="18"/>
                          <w:szCs w:val="18"/>
                        </w:rPr>
                        <w:t>Индикатор</w:t>
                      </w:r>
                      <w:r>
                        <w:rPr>
                          <w:rFonts w:ascii="Times New Roman" w:hAnsi="Times New Roman" w:cs="Times New Roman"/>
                          <w:b/>
                          <w:i/>
                          <w:color w:val="000000" w:themeColor="text1"/>
                          <w:sz w:val="18"/>
                          <w:szCs w:val="18"/>
                        </w:rPr>
                        <w:t xml:space="preserve"> -</w:t>
                      </w:r>
                      <w:r w:rsidRPr="004A4986">
                        <w:rPr>
                          <w:rFonts w:ascii="Times New Roman" w:hAnsi="Times New Roman" w:cs="Times New Roman"/>
                          <w:b/>
                          <w:i/>
                          <w:color w:val="000000" w:themeColor="text1"/>
                          <w:sz w:val="18"/>
                          <w:szCs w:val="18"/>
                        </w:rPr>
                        <w:t xml:space="preserve"> продукт</w:t>
                      </w:r>
                    </w:p>
                  </w:txbxContent>
                </v:textbox>
              </v:rect>
            </w:pict>
          </mc:Fallback>
        </mc:AlternateContent>
      </w:r>
    </w:p>
    <w:p w14:paraId="08BCCE9B"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eastAsia="Times New Roman" w:hAnsi="Times New Roman" w:cs="Times New Roman"/>
          <w:b/>
          <w:i/>
          <w:noProof/>
          <w:color w:val="ED7D31" w:themeColor="accent2"/>
          <w:sz w:val="20"/>
          <w:szCs w:val="20"/>
          <w:lang w:val="en-US" w:eastAsia="en-US"/>
        </w:rPr>
        <mc:AlternateContent>
          <mc:Choice Requires="wps">
            <w:drawing>
              <wp:anchor distT="0" distB="0" distL="114299" distR="114299" simplePos="0" relativeHeight="252126208" behindDoc="0" locked="0" layoutInCell="1" allowOverlap="1" wp14:anchorId="1E3A6960" wp14:editId="41E953A1">
                <wp:simplePos x="0" y="0"/>
                <wp:positionH relativeFrom="column">
                  <wp:posOffset>3581399</wp:posOffset>
                </wp:positionH>
                <wp:positionV relativeFrom="paragraph">
                  <wp:posOffset>211455</wp:posOffset>
                </wp:positionV>
                <wp:extent cx="0" cy="81915"/>
                <wp:effectExtent l="76200" t="0" r="57150" b="51435"/>
                <wp:wrapNone/>
                <wp:docPr id="1087" name="Straight Arrow Connector 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1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DEB5225" id="Straight Arrow Connector 1087" o:spid="_x0000_s1026" type="#_x0000_t32" style="position:absolute;margin-left:282pt;margin-top:16.65pt;width:0;height:6.45pt;z-index:25212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" strokecolor="black [3200]" strokeweight=".5pt">
                <v:stroke endarrow="block" joinstyle="miter"/>
                <o:lock v:ext="edit" shapetype="f"/>
              </v:shape>
            </w:pict>
          </mc:Fallback>
        </mc:AlternateContent>
      </w:r>
      <w:r>
        <w:rPr>
          <w:rFonts w:ascii="Times New Roman" w:eastAsia="Times New Roman" w:hAnsi="Times New Roman" w:cs="Times New Roman"/>
          <w:b/>
          <w:i/>
          <w:noProof/>
          <w:color w:val="ED7D31" w:themeColor="accent2"/>
          <w:sz w:val="20"/>
          <w:szCs w:val="20"/>
          <w:lang w:val="en-US" w:eastAsia="en-US"/>
        </w:rPr>
        <mc:AlternateContent>
          <mc:Choice Requires="wps">
            <w:drawing>
              <wp:anchor distT="0" distB="0" distL="114299" distR="114299" simplePos="0" relativeHeight="252123136" behindDoc="0" locked="0" layoutInCell="1" allowOverlap="1" wp14:anchorId="2F3A1378" wp14:editId="62099D1C">
                <wp:simplePos x="0" y="0"/>
                <wp:positionH relativeFrom="column">
                  <wp:posOffset>1857374</wp:posOffset>
                </wp:positionH>
                <wp:positionV relativeFrom="paragraph">
                  <wp:posOffset>211455</wp:posOffset>
                </wp:positionV>
                <wp:extent cx="0" cy="83820"/>
                <wp:effectExtent l="76200" t="0" r="57150" b="49530"/>
                <wp:wrapNone/>
                <wp:docPr id="1084" name="Straight Arrow Connector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8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F9E177" id="Straight Arrow Connector 1084" o:spid="_x0000_s1026" type="#_x0000_t32" style="position:absolute;margin-left:146.25pt;margin-top:16.65pt;width:0;height:6.6pt;z-index:25212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" strokecolor="black [3200]" strokeweight=".5pt">
                <v:stroke endarrow="block" joinstyle="miter"/>
                <o:lock v:ext="edit" shapetype="f"/>
              </v:shape>
            </w:pict>
          </mc:Fallback>
        </mc:AlternateContent>
      </w:r>
    </w:p>
    <w:p w14:paraId="4E4ED0D2"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29280" behindDoc="0" locked="0" layoutInCell="1" allowOverlap="1" wp14:anchorId="25DD360E" wp14:editId="326F8CBB">
                <wp:simplePos x="0" y="0"/>
                <wp:positionH relativeFrom="column">
                  <wp:posOffset>4343400</wp:posOffset>
                </wp:positionH>
                <wp:positionV relativeFrom="paragraph">
                  <wp:posOffset>226059</wp:posOffset>
                </wp:positionV>
                <wp:extent cx="1133475" cy="0"/>
                <wp:effectExtent l="0" t="76200" r="9525" b="95250"/>
                <wp:wrapNone/>
                <wp:docPr id="1091" name="Straight Arrow Connector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34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1D9C5A7" id="Straight Arrow Connector 1091" o:spid="_x0000_s1026" type="#_x0000_t32" style="position:absolute;margin-left:342pt;margin-top:17.8pt;width:89.25pt;height:0;z-index:25212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11872" behindDoc="0" locked="0" layoutInCell="1" allowOverlap="1" wp14:anchorId="7C76AD02" wp14:editId="6FD82613">
                <wp:simplePos x="0" y="0"/>
                <wp:positionH relativeFrom="column">
                  <wp:posOffset>5486400</wp:posOffset>
                </wp:positionH>
                <wp:positionV relativeFrom="paragraph">
                  <wp:posOffset>164465</wp:posOffset>
                </wp:positionV>
                <wp:extent cx="916940" cy="285750"/>
                <wp:effectExtent l="0" t="0" r="16510" b="19050"/>
                <wp:wrapNone/>
                <wp:docPr id="1065"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5AD42D22"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76AD02" id="Rectangle 1065" o:spid="_x0000_s1433" style="position:absolute;left:0;text-align:left;margin-left:6in;margin-top:12.95pt;width:72.2pt;height:22.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" fillcolor="#fcc" strokecolor="#fcc" strokeweight="1pt">
                <v:path arrowok="t"/>
                <v:textbox>
                  <w:txbxContent>
                    <w:p w14:paraId="5AD42D22"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w:t>
                      </w:r>
                    </w:p>
                  </w:txbxContent>
                </v:textbox>
              </v:rect>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104704" behindDoc="0" locked="0" layoutInCell="1" allowOverlap="1" wp14:anchorId="5239ACF3" wp14:editId="09ACBE79">
                <wp:simplePos x="0" y="0"/>
                <wp:positionH relativeFrom="margin">
                  <wp:posOffset>2714625</wp:posOffset>
                </wp:positionH>
                <wp:positionV relativeFrom="paragraph">
                  <wp:posOffset>6985</wp:posOffset>
                </wp:positionV>
                <wp:extent cx="1613535" cy="1409700"/>
                <wp:effectExtent l="0" t="0" r="24765" b="19050"/>
                <wp:wrapNone/>
                <wp:docPr id="1058"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1409700"/>
                        </a:xfrm>
                        <a:prstGeom prst="rect">
                          <a:avLst/>
                        </a:prstGeom>
                        <a:solidFill>
                          <a:srgbClr val="FF9966"/>
                        </a:solidFill>
                        <a:ln w="6350" cap="flat" cmpd="sng" algn="ctr">
                          <a:solidFill>
                            <a:srgbClr val="FF9966"/>
                          </a:solidFill>
                          <a:prstDash val="solid"/>
                          <a:miter lim="800000"/>
                        </a:ln>
                        <a:effectLst/>
                      </wps:spPr>
                      <wps:txbx>
                        <w:txbxContent>
                          <w:p w14:paraId="279F7712" w14:textId="77777777" w:rsidR="00CC6DBD" w:rsidRDefault="00CC6DBD" w:rsidP="002E6291">
                            <w:pPr>
                              <w:jc w:val="center"/>
                              <w:rPr>
                                <w:rFonts w:ascii="Times New Roman" w:hAnsi="Times New Roman" w:cs="Times New Roman"/>
                                <w:b/>
                                <w:sz w:val="18"/>
                                <w:szCs w:val="18"/>
                              </w:rPr>
                            </w:pPr>
                            <w:r>
                              <w:rPr>
                                <w:rFonts w:ascii="Times New Roman" w:hAnsi="Times New Roman" w:cs="Times New Roman"/>
                                <w:b/>
                                <w:sz w:val="18"/>
                                <w:szCs w:val="18"/>
                              </w:rPr>
                              <w:t>Райони с природни и др. специфични ограничения:</w:t>
                            </w:r>
                          </w:p>
                          <w:p w14:paraId="2BA7C595" w14:textId="77777777" w:rsidR="00CC6DBD" w:rsidRDefault="00CC6DBD" w:rsidP="002E6291">
                            <w:pPr>
                              <w:jc w:val="center"/>
                              <w:rPr>
                                <w:rFonts w:ascii="Times New Roman" w:hAnsi="Times New Roman" w:cs="Times New Roman"/>
                                <w:sz w:val="18"/>
                                <w:szCs w:val="18"/>
                              </w:rPr>
                            </w:pPr>
                            <w:r w:rsidRPr="0020741B">
                              <w:rPr>
                                <w:rFonts w:ascii="Times New Roman" w:hAnsi="Times New Roman" w:cs="Times New Roman"/>
                                <w:b/>
                                <w:sz w:val="18"/>
                                <w:szCs w:val="18"/>
                              </w:rPr>
                              <w:t>-</w:t>
                            </w:r>
                            <w:r w:rsidRPr="0020741B">
                              <w:rPr>
                                <w:rFonts w:ascii="Times New Roman" w:hAnsi="Times New Roman" w:cs="Times New Roman"/>
                                <w:sz w:val="18"/>
                                <w:szCs w:val="18"/>
                              </w:rPr>
                              <w:t>Планински райони</w:t>
                            </w:r>
                            <w:r>
                              <w:rPr>
                                <w:rFonts w:ascii="Times New Roman" w:hAnsi="Times New Roman" w:cs="Times New Roman"/>
                                <w:sz w:val="18"/>
                                <w:szCs w:val="18"/>
                              </w:rPr>
                              <w:t>;</w:t>
                            </w:r>
                          </w:p>
                          <w:p w14:paraId="5E53A903" w14:textId="77777777" w:rsidR="00CC6DBD" w:rsidRDefault="00CC6DBD" w:rsidP="002E6291">
                            <w:pPr>
                              <w:jc w:val="center"/>
                              <w:rPr>
                                <w:rFonts w:ascii="Times New Roman" w:hAnsi="Times New Roman" w:cs="Times New Roman"/>
                                <w:sz w:val="18"/>
                                <w:szCs w:val="18"/>
                              </w:rPr>
                            </w:pPr>
                            <w:r>
                              <w:rPr>
                                <w:rFonts w:ascii="Times New Roman" w:hAnsi="Times New Roman" w:cs="Times New Roman"/>
                                <w:sz w:val="18"/>
                                <w:szCs w:val="18"/>
                              </w:rPr>
                              <w:t>- Райони, различни от планинските;</w:t>
                            </w:r>
                          </w:p>
                          <w:p w14:paraId="4A87C7A8" w14:textId="77777777" w:rsidR="00CC6DBD" w:rsidRPr="0020741B" w:rsidRDefault="00CC6DBD" w:rsidP="002E6291">
                            <w:pPr>
                              <w:jc w:val="center"/>
                              <w:rPr>
                                <w:rFonts w:ascii="Times New Roman" w:hAnsi="Times New Roman" w:cs="Times New Roman"/>
                                <w:b/>
                                <w:sz w:val="18"/>
                                <w:szCs w:val="18"/>
                              </w:rPr>
                            </w:pPr>
                            <w:r>
                              <w:rPr>
                                <w:rFonts w:ascii="Times New Roman" w:hAnsi="Times New Roman" w:cs="Times New Roman"/>
                                <w:sz w:val="18"/>
                                <w:szCs w:val="18"/>
                              </w:rPr>
                              <w:t>- Райони със специфични ограничения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239ACF3" id="Rectangle 1058" o:spid="_x0000_s1434" style="position:absolute;left:0;text-align:left;margin-left:213.75pt;margin-top:.55pt;width:127.05pt;height:111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" fillcolor="#f96" strokecolor="#f96" strokeweight=".5pt">
                <v:path arrowok="t"/>
                <v:textbox>
                  <w:txbxContent>
                    <w:p w14:paraId="279F7712" w14:textId="77777777" w:rsidR="00CC6DBD" w:rsidRDefault="00CC6DBD" w:rsidP="002E6291">
                      <w:pPr>
                        <w:jc w:val="center"/>
                        <w:rPr>
                          <w:rFonts w:ascii="Times New Roman" w:hAnsi="Times New Roman" w:cs="Times New Roman"/>
                          <w:b/>
                          <w:sz w:val="18"/>
                          <w:szCs w:val="18"/>
                        </w:rPr>
                      </w:pPr>
                      <w:r>
                        <w:rPr>
                          <w:rFonts w:ascii="Times New Roman" w:hAnsi="Times New Roman" w:cs="Times New Roman"/>
                          <w:b/>
                          <w:sz w:val="18"/>
                          <w:szCs w:val="18"/>
                        </w:rPr>
                        <w:t>Райони с природни и др. специфични ограничения:</w:t>
                      </w:r>
                    </w:p>
                    <w:p w14:paraId="2BA7C595" w14:textId="77777777" w:rsidR="00CC6DBD" w:rsidRDefault="00CC6DBD" w:rsidP="002E6291">
                      <w:pPr>
                        <w:jc w:val="center"/>
                        <w:rPr>
                          <w:rFonts w:ascii="Times New Roman" w:hAnsi="Times New Roman" w:cs="Times New Roman"/>
                          <w:sz w:val="18"/>
                          <w:szCs w:val="18"/>
                        </w:rPr>
                      </w:pPr>
                      <w:r w:rsidRPr="0020741B">
                        <w:rPr>
                          <w:rFonts w:ascii="Times New Roman" w:hAnsi="Times New Roman" w:cs="Times New Roman"/>
                          <w:b/>
                          <w:sz w:val="18"/>
                          <w:szCs w:val="18"/>
                        </w:rPr>
                        <w:t>-</w:t>
                      </w:r>
                      <w:r w:rsidRPr="0020741B">
                        <w:rPr>
                          <w:rFonts w:ascii="Times New Roman" w:hAnsi="Times New Roman" w:cs="Times New Roman"/>
                          <w:sz w:val="18"/>
                          <w:szCs w:val="18"/>
                        </w:rPr>
                        <w:t>Планински райони</w:t>
                      </w:r>
                      <w:r>
                        <w:rPr>
                          <w:rFonts w:ascii="Times New Roman" w:hAnsi="Times New Roman" w:cs="Times New Roman"/>
                          <w:sz w:val="18"/>
                          <w:szCs w:val="18"/>
                        </w:rPr>
                        <w:t>;</w:t>
                      </w:r>
                    </w:p>
                    <w:p w14:paraId="5E53A903" w14:textId="77777777" w:rsidR="00CC6DBD" w:rsidRDefault="00CC6DBD" w:rsidP="002E6291">
                      <w:pPr>
                        <w:jc w:val="center"/>
                        <w:rPr>
                          <w:rFonts w:ascii="Times New Roman" w:hAnsi="Times New Roman" w:cs="Times New Roman"/>
                          <w:sz w:val="18"/>
                          <w:szCs w:val="18"/>
                        </w:rPr>
                      </w:pPr>
                      <w:r>
                        <w:rPr>
                          <w:rFonts w:ascii="Times New Roman" w:hAnsi="Times New Roman" w:cs="Times New Roman"/>
                          <w:sz w:val="18"/>
                          <w:szCs w:val="18"/>
                        </w:rPr>
                        <w:t>- Райони, различни от планинските;</w:t>
                      </w:r>
                    </w:p>
                    <w:p w14:paraId="4A87C7A8" w14:textId="77777777" w:rsidR="00CC6DBD" w:rsidRPr="0020741B" w:rsidRDefault="00CC6DBD" w:rsidP="002E6291">
                      <w:pPr>
                        <w:jc w:val="center"/>
                        <w:rPr>
                          <w:rFonts w:ascii="Times New Roman" w:hAnsi="Times New Roman" w:cs="Times New Roman"/>
                          <w:b/>
                          <w:sz w:val="18"/>
                          <w:szCs w:val="18"/>
                        </w:rPr>
                      </w:pPr>
                      <w:r>
                        <w:rPr>
                          <w:rFonts w:ascii="Times New Roman" w:hAnsi="Times New Roman" w:cs="Times New Roman"/>
                          <w:sz w:val="18"/>
                          <w:szCs w:val="18"/>
                        </w:rPr>
                        <w:t>- Райони със специфични ограничения</w:t>
                      </w:r>
                    </w:p>
                  </w:txbxContent>
                </v:textbox>
                <w10:wrap anchorx="margin"/>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3680" behindDoc="0" locked="0" layoutInCell="1" allowOverlap="1" wp14:anchorId="4313D36A" wp14:editId="6AA270D5">
                <wp:simplePos x="0" y="0"/>
                <wp:positionH relativeFrom="column">
                  <wp:posOffset>1200150</wp:posOffset>
                </wp:positionH>
                <wp:positionV relativeFrom="paragraph">
                  <wp:posOffset>6985</wp:posOffset>
                </wp:positionV>
                <wp:extent cx="1335405" cy="2590800"/>
                <wp:effectExtent l="0" t="0" r="17145" b="19050"/>
                <wp:wrapNone/>
                <wp:docPr id="1057"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405" cy="2590800"/>
                        </a:xfrm>
                        <a:prstGeom prst="rect">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5B11EB08" w14:textId="77777777" w:rsidR="00CC6DBD" w:rsidRPr="008F34A0"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СЦ 1</w:t>
                            </w:r>
                            <w:r w:rsidRPr="008F34A0">
                              <w:rPr>
                                <w:rFonts w:ascii="Times New Roman" w:hAnsi="Times New Roman" w:cs="Times New Roman"/>
                                <w:b/>
                                <w:i/>
                                <w:sz w:val="16"/>
                                <w:szCs w:val="16"/>
                              </w:rPr>
                              <w:t xml:space="preserve">– </w:t>
                            </w:r>
                            <w:r w:rsidRPr="00B87184">
                              <w:rPr>
                                <w:rFonts w:ascii="Times New Roman" w:hAnsi="Times New Roman" w:cs="Times New Roman"/>
                                <w:b/>
                                <w:i/>
                                <w:sz w:val="16"/>
                                <w:szCs w:val="16"/>
                              </w:rPr>
                              <w:t>Подпомагане на земеделските доходи и устойчивост</w:t>
                            </w:r>
                          </w:p>
                          <w:p w14:paraId="5972800D" w14:textId="77777777" w:rsidR="00CC6DBD"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u w:val="single"/>
                              </w:rPr>
                              <w:t>Потребност 4</w:t>
                            </w:r>
                          </w:p>
                          <w:p w14:paraId="18A74D04" w14:textId="77777777" w:rsidR="00CC6DBD" w:rsidRPr="000A0EFB"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Укрепване жизнеспособността на земеделските стопанства в районите с природни и други ограничения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13D36A" id="Rectangle 1057" o:spid="_x0000_s1435" style="position:absolute;left:0;text-align:left;margin-left:94.5pt;margin-top:.55pt;width:105.15pt;height:20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" fillcolor="#dae3f3" strokecolor="#dae3f3" strokeweight="1pt">
                <v:path arrowok="t"/>
                <v:textbox>
                  <w:txbxContent>
                    <w:p w14:paraId="5B11EB08" w14:textId="77777777" w:rsidR="00CC6DBD" w:rsidRPr="008F34A0"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СЦ 1</w:t>
                      </w:r>
                      <w:r w:rsidRPr="008F34A0">
                        <w:rPr>
                          <w:rFonts w:ascii="Times New Roman" w:hAnsi="Times New Roman" w:cs="Times New Roman"/>
                          <w:b/>
                          <w:i/>
                          <w:sz w:val="16"/>
                          <w:szCs w:val="16"/>
                        </w:rPr>
                        <w:t xml:space="preserve">– </w:t>
                      </w:r>
                      <w:r w:rsidRPr="00B87184">
                        <w:rPr>
                          <w:rFonts w:ascii="Times New Roman" w:hAnsi="Times New Roman" w:cs="Times New Roman"/>
                          <w:b/>
                          <w:i/>
                          <w:sz w:val="16"/>
                          <w:szCs w:val="16"/>
                        </w:rPr>
                        <w:t>Подпомагане на земеделските доходи и устойчивост</w:t>
                      </w:r>
                    </w:p>
                    <w:p w14:paraId="5972800D" w14:textId="77777777" w:rsidR="00CC6DBD"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u w:val="single"/>
                        </w:rPr>
                        <w:t>Потребност 4</w:t>
                      </w:r>
                    </w:p>
                    <w:p w14:paraId="18A74D04" w14:textId="77777777" w:rsidR="00CC6DBD" w:rsidRPr="000A0EFB"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Укрепване жизнеспособността на земеделските стопанства в районите с природни и други ограничения</w:t>
                      </w:r>
                    </w:p>
                  </w:txbxContent>
                </v:textbox>
              </v:rect>
            </w:pict>
          </mc:Fallback>
        </mc:AlternateContent>
      </w:r>
    </w:p>
    <w:p w14:paraId="40ADF130"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02656" behindDoc="0" locked="0" layoutInCell="1" allowOverlap="1" wp14:anchorId="74CF87B9" wp14:editId="5896B712">
                <wp:simplePos x="0" y="0"/>
                <wp:positionH relativeFrom="margin">
                  <wp:posOffset>0</wp:posOffset>
                </wp:positionH>
                <wp:positionV relativeFrom="paragraph">
                  <wp:posOffset>-635</wp:posOffset>
                </wp:positionV>
                <wp:extent cx="1001395" cy="2385695"/>
                <wp:effectExtent l="0" t="0" r="27305" b="14605"/>
                <wp:wrapNone/>
                <wp:docPr id="1056" name="Rectangle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2385695"/>
                        </a:xfrm>
                        <a:prstGeom prst="rect">
                          <a:avLst/>
                        </a:prstGeom>
                        <a:solidFill>
                          <a:schemeClr val="accent1"/>
                        </a:solidFill>
                        <a:ln>
                          <a:solidFill>
                            <a:schemeClr val="accent1"/>
                          </a:solidFill>
                        </a:ln>
                      </wps:spPr>
                      <wps:style>
                        <a:lnRef idx="1">
                          <a:schemeClr val="accent6"/>
                        </a:lnRef>
                        <a:fillRef idx="2">
                          <a:schemeClr val="accent6"/>
                        </a:fillRef>
                        <a:effectRef idx="1">
                          <a:schemeClr val="accent6"/>
                        </a:effectRef>
                        <a:fontRef idx="minor">
                          <a:schemeClr val="dk1"/>
                        </a:fontRef>
                      </wps:style>
                      <wps:txbx>
                        <w:txbxContent>
                          <w:p w14:paraId="39CC7548" w14:textId="77777777" w:rsidR="00CC6DBD" w:rsidRDefault="00CC6DBD" w:rsidP="002E6291">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CF87B9" id="Rectangle 1056" o:spid="_x0000_s1436" style="position:absolute;left:0;text-align:left;margin-left:0;margin-top:-.05pt;width:78.85pt;height:187.8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" fillcolor="#5b9bd5 [3204]" strokecolor="#5b9bd5 [3204]" strokeweight=".5pt">
                <v:path arrowok="t"/>
                <v:textbox>
                  <w:txbxContent>
                    <w:p w14:paraId="39CC7548" w14:textId="77777777" w:rsidR="00CC6DBD" w:rsidRDefault="00CC6DBD" w:rsidP="002E6291">
                      <w:pPr>
                        <w:jc w:val="center"/>
                        <w:rPr>
                          <w:rFonts w:ascii="Times New Roman" w:hAnsi="Times New Roman" w:cs="Times New Roman"/>
                          <w:b/>
                          <w:sz w:val="16"/>
                          <w:szCs w:val="16"/>
                        </w:rPr>
                      </w:pPr>
                      <w:r w:rsidRPr="002F77DF">
                        <w:rPr>
                          <w:rFonts w:ascii="Times New Roman" w:hAnsi="Times New Roman" w:cs="Times New Roman"/>
                          <w:b/>
                          <w:sz w:val="18"/>
                          <w:szCs w:val="18"/>
                        </w:rPr>
                        <w:t>Цел 1</w:t>
                      </w:r>
                      <w:r>
                        <w:rPr>
                          <w:rFonts w:ascii="Times New Roman" w:hAnsi="Times New Roman" w:cs="Times New Roman"/>
                          <w:b/>
                          <w:sz w:val="18"/>
                          <w:szCs w:val="18"/>
                        </w:rPr>
                        <w:t xml:space="preserve"> – </w:t>
                      </w:r>
                      <w:r w:rsidRPr="002F77DF">
                        <w:rPr>
                          <w:rFonts w:ascii="Times New Roman" w:hAnsi="Times New Roman" w:cs="Times New Roman"/>
                          <w:b/>
                          <w:sz w:val="16"/>
                          <w:szCs w:val="16"/>
                        </w:rPr>
                        <w:t>Интелигентен</w:t>
                      </w:r>
                      <w:r>
                        <w:rPr>
                          <w:rFonts w:ascii="Times New Roman" w:hAnsi="Times New Roman" w:cs="Times New Roman"/>
                          <w:b/>
                          <w:sz w:val="16"/>
                          <w:szCs w:val="16"/>
                        </w:rPr>
                        <w:t>, устойчив и диверсифициран сектор</w:t>
                      </w:r>
                    </w:p>
                  </w:txbxContent>
                </v:textbox>
                <w10:wrap anchorx="margin"/>
              </v:rect>
            </w:pict>
          </mc:Fallback>
        </mc:AlternateContent>
      </w:r>
    </w:p>
    <w:p w14:paraId="6C0AA3AA"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0304" behindDoc="0" locked="0" layoutInCell="1" allowOverlap="1" wp14:anchorId="28FA18EA" wp14:editId="1D9A87A6">
                <wp:simplePos x="0" y="0"/>
                <wp:positionH relativeFrom="column">
                  <wp:posOffset>4343400</wp:posOffset>
                </wp:positionH>
                <wp:positionV relativeFrom="paragraph">
                  <wp:posOffset>191769</wp:posOffset>
                </wp:positionV>
                <wp:extent cx="104775" cy="0"/>
                <wp:effectExtent l="0" t="76200" r="9525" b="95250"/>
                <wp:wrapNone/>
                <wp:docPr id="1092" name="Straight Arrow Connector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4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1D6D78B" id="Straight Arrow Connector 1092" o:spid="_x0000_s1026" type="#_x0000_t32" style="position:absolute;margin-left:342pt;margin-top:15.1pt;width:8.25pt;height:0;z-index:25213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27232" behindDoc="0" locked="0" layoutInCell="1" allowOverlap="1" wp14:anchorId="4C52BF73" wp14:editId="1D8777F2">
                <wp:simplePos x="0" y="0"/>
                <wp:positionH relativeFrom="column">
                  <wp:posOffset>2526030</wp:posOffset>
                </wp:positionH>
                <wp:positionV relativeFrom="paragraph">
                  <wp:posOffset>172719</wp:posOffset>
                </wp:positionV>
                <wp:extent cx="198120" cy="0"/>
                <wp:effectExtent l="38100" t="76200" r="0" b="95250"/>
                <wp:wrapNone/>
                <wp:docPr id="1088" name="Straight Arrow Connector 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8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C792591" id="Straight Arrow Connector 1088" o:spid="_x0000_s1026" type="#_x0000_t32" style="position:absolute;margin-left:198.9pt;margin-top:13.6pt;width:15.6pt;height:0;flip:x;z-index:252127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10848" behindDoc="0" locked="0" layoutInCell="1" allowOverlap="1" wp14:anchorId="7111383B" wp14:editId="3CA72DEA">
                <wp:simplePos x="0" y="0"/>
                <wp:positionH relativeFrom="column">
                  <wp:posOffset>4448175</wp:posOffset>
                </wp:positionH>
                <wp:positionV relativeFrom="paragraph">
                  <wp:posOffset>25400</wp:posOffset>
                </wp:positionV>
                <wp:extent cx="914400" cy="257175"/>
                <wp:effectExtent l="0" t="0" r="19050" b="28575"/>
                <wp:wrapNone/>
                <wp:docPr id="1064"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127CCC7A"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111383B" id="Rectangle 1064" o:spid="_x0000_s1437" style="position:absolute;left:0;text-align:left;margin-left:350.25pt;margin-top:2pt;width:1in;height:20.2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" fillcolor="#fc9" strokecolor="#fc9" strokeweight="1pt">
                <v:path arrowok="t"/>
                <v:textbox>
                  <w:txbxContent>
                    <w:p w14:paraId="127CCC7A"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12</w:t>
                      </w:r>
                    </w:p>
                  </w:txbxContent>
                </v:textbox>
              </v:rect>
            </w:pict>
          </mc:Fallback>
        </mc:AlternateContent>
      </w:r>
    </w:p>
    <w:p w14:paraId="6F3599CE"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12896" behindDoc="0" locked="0" layoutInCell="1" allowOverlap="1" wp14:anchorId="749934DC" wp14:editId="348DC75F">
                <wp:simplePos x="0" y="0"/>
                <wp:positionH relativeFrom="column">
                  <wp:posOffset>5514975</wp:posOffset>
                </wp:positionH>
                <wp:positionV relativeFrom="paragraph">
                  <wp:posOffset>168275</wp:posOffset>
                </wp:positionV>
                <wp:extent cx="916940" cy="285750"/>
                <wp:effectExtent l="0" t="0" r="16510" b="19050"/>
                <wp:wrapNone/>
                <wp:docPr id="1066"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6BADE31A"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49934DC" id="Rectangle 1066" o:spid="_x0000_s1438" style="position:absolute;left:0;text-align:left;margin-left:434.25pt;margin-top:13.25pt;width:72.2pt;height:2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" fillcolor="#fcc" strokecolor="#fcc" strokeweight="1pt">
                <v:path arrowok="t"/>
                <v:textbox>
                  <w:txbxContent>
                    <w:p w14:paraId="6BADE31A"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R7</w:t>
                      </w:r>
                    </w:p>
                  </w:txbxContent>
                </v:textbox>
              </v:rect>
            </w:pict>
          </mc:Fallback>
        </mc:AlternateContent>
      </w:r>
    </w:p>
    <w:p w14:paraId="765A6726"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131328" behindDoc="0" locked="0" layoutInCell="1" allowOverlap="1" wp14:anchorId="3E264D45" wp14:editId="5E6F2E06">
                <wp:simplePos x="0" y="0"/>
                <wp:positionH relativeFrom="column">
                  <wp:posOffset>4328160</wp:posOffset>
                </wp:positionH>
                <wp:positionV relativeFrom="paragraph">
                  <wp:posOffset>109854</wp:posOffset>
                </wp:positionV>
                <wp:extent cx="1177290" cy="0"/>
                <wp:effectExtent l="0" t="76200" r="22860" b="95250"/>
                <wp:wrapNone/>
                <wp:docPr id="1093" name="Straight Arrow Connecto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772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38D50F3" id="Straight Arrow Connector 1093" o:spid="_x0000_s1026" type="#_x0000_t32" style="position:absolute;margin-left:340.8pt;margin-top:8.65pt;width:92.7pt;height:0;z-index:25213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" strokecolor="black [3200]" strokeweight=".5pt">
                <v:stroke endarrow="block" joinstyle="miter"/>
                <o:lock v:ext="edit" shapetype="f"/>
              </v:shape>
            </w:pict>
          </mc:Fallback>
        </mc:AlternateContent>
      </w:r>
      <w:r>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121088" behindDoc="0" locked="0" layoutInCell="1" allowOverlap="1" wp14:anchorId="6A4593D7" wp14:editId="0A457C05">
                <wp:simplePos x="0" y="0"/>
                <wp:positionH relativeFrom="column">
                  <wp:posOffset>-161925</wp:posOffset>
                </wp:positionH>
                <wp:positionV relativeFrom="paragraph">
                  <wp:posOffset>290829</wp:posOffset>
                </wp:positionV>
                <wp:extent cx="190500" cy="0"/>
                <wp:effectExtent l="0" t="76200" r="19050" b="95250"/>
                <wp:wrapNone/>
                <wp:docPr id="1076" name="Straight Arrow Connector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A14E588" id="Straight Arrow Connector 1076" o:spid="_x0000_s1026" type="#_x0000_t32" style="position:absolute;margin-left:-12.75pt;margin-top:22.9pt;width:15pt;height:0;z-index:252121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" strokecolor="black [3200]" strokeweight=".5pt">
                <v:stroke endarrow="block" joinstyle="miter"/>
                <o:lock v:ext="edit" shapetype="f"/>
              </v:shape>
            </w:pict>
          </mc:Fallback>
        </mc:AlternateContent>
      </w:r>
    </w:p>
    <w:p w14:paraId="05340BA1"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4294967295" distB="4294967295" distL="114300" distR="114300" simplePos="0" relativeHeight="252124160" behindDoc="0" locked="0" layoutInCell="1" allowOverlap="1" wp14:anchorId="26B38849" wp14:editId="50802266">
                <wp:simplePos x="0" y="0"/>
                <wp:positionH relativeFrom="column">
                  <wp:posOffset>990600</wp:posOffset>
                </wp:positionH>
                <wp:positionV relativeFrom="paragraph">
                  <wp:posOffset>59689</wp:posOffset>
                </wp:positionV>
                <wp:extent cx="209550" cy="0"/>
                <wp:effectExtent l="38100" t="76200" r="0" b="95250"/>
                <wp:wrapNone/>
                <wp:docPr id="1085" name="Straight Arrow Connector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4DD653E" id="Straight Arrow Connector 1085" o:spid="_x0000_s1026" type="#_x0000_t32" style="position:absolute;margin-left:78pt;margin-top:4.7pt;width:16.5pt;height:0;flip:x;z-index:25212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" strokecolor="black [3200]" strokeweight=".5pt">
                <v:stroke endarrow="block" joinstyle="miter"/>
                <o:lock v:ext="edit" shapetype="f"/>
              </v:shape>
            </w:pict>
          </mc:Fallback>
        </mc:AlternateContent>
      </w:r>
      <w:r>
        <w:rPr>
          <w:rFonts w:ascii="Times New Roman" w:hAnsi="Times New Roman" w:cs="Times New Roman"/>
          <w:noProof/>
          <w:sz w:val="16"/>
          <w:szCs w:val="16"/>
          <w:lang w:val="en-US" w:eastAsia="en-US"/>
        </w:rPr>
        <mc:AlternateContent>
          <mc:Choice Requires="wps">
            <w:drawing>
              <wp:anchor distT="0" distB="0" distL="114300" distR="114300" simplePos="0" relativeHeight="252105728" behindDoc="0" locked="0" layoutInCell="1" allowOverlap="1" wp14:anchorId="5EB480A3" wp14:editId="4DB7E865">
                <wp:simplePos x="0" y="0"/>
                <wp:positionH relativeFrom="margin">
                  <wp:posOffset>2714625</wp:posOffset>
                </wp:positionH>
                <wp:positionV relativeFrom="paragraph">
                  <wp:posOffset>135890</wp:posOffset>
                </wp:positionV>
                <wp:extent cx="1613535" cy="1123950"/>
                <wp:effectExtent l="0" t="0" r="24765" b="19050"/>
                <wp:wrapNone/>
                <wp:docPr id="1059"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1123950"/>
                        </a:xfrm>
                        <a:prstGeom prst="rect">
                          <a:avLst/>
                        </a:prstGeom>
                        <a:solidFill>
                          <a:srgbClr val="FF9933"/>
                        </a:solidFill>
                        <a:ln w="6350" cap="flat" cmpd="sng" algn="ctr">
                          <a:solidFill>
                            <a:srgbClr val="FF9966"/>
                          </a:solidFill>
                          <a:prstDash val="solid"/>
                          <a:miter lim="800000"/>
                        </a:ln>
                        <a:effectLst/>
                      </wps:spPr>
                      <wps:txbx>
                        <w:txbxContent>
                          <w:p w14:paraId="3B651E0D" w14:textId="77777777" w:rsidR="00CC6DBD" w:rsidRDefault="00CC6DBD" w:rsidP="002E6291">
                            <w:pPr>
                              <w:jc w:val="center"/>
                              <w:rPr>
                                <w:rFonts w:ascii="Times New Roman" w:hAnsi="Times New Roman" w:cs="Times New Roman"/>
                                <w:b/>
                                <w:sz w:val="18"/>
                                <w:szCs w:val="18"/>
                              </w:rPr>
                            </w:pPr>
                            <w:r>
                              <w:rPr>
                                <w:rFonts w:ascii="Times New Roman" w:hAnsi="Times New Roman" w:cs="Times New Roman"/>
                                <w:b/>
                                <w:sz w:val="18"/>
                                <w:szCs w:val="18"/>
                              </w:rPr>
                              <w:t>Плащания за земеделски земи в зони от Натура 2000</w:t>
                            </w:r>
                          </w:p>
                          <w:p w14:paraId="313EB915" w14:textId="77777777" w:rsidR="00CC6DBD" w:rsidRPr="0020741B" w:rsidRDefault="00CC6DBD" w:rsidP="002E6291">
                            <w:pPr>
                              <w:jc w:val="center"/>
                              <w:rPr>
                                <w:rFonts w:ascii="Times New Roman" w:hAnsi="Times New Roman" w:cs="Times New Roman"/>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EB480A3" id="Rectangle 1059" o:spid="_x0000_s1439" style="position:absolute;left:0;text-align:left;margin-left:213.75pt;margin-top:10.7pt;width:127.05pt;height:88.5pt;z-index:25210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" fillcolor="#f93" strokecolor="#f96" strokeweight=".5pt">
                <v:path arrowok="t"/>
                <v:textbox>
                  <w:txbxContent>
                    <w:p w14:paraId="3B651E0D" w14:textId="77777777" w:rsidR="00CC6DBD" w:rsidRDefault="00CC6DBD" w:rsidP="002E6291">
                      <w:pPr>
                        <w:jc w:val="center"/>
                        <w:rPr>
                          <w:rFonts w:ascii="Times New Roman" w:hAnsi="Times New Roman" w:cs="Times New Roman"/>
                          <w:b/>
                          <w:sz w:val="18"/>
                          <w:szCs w:val="18"/>
                        </w:rPr>
                      </w:pPr>
                      <w:r>
                        <w:rPr>
                          <w:rFonts w:ascii="Times New Roman" w:hAnsi="Times New Roman" w:cs="Times New Roman"/>
                          <w:b/>
                          <w:sz w:val="18"/>
                          <w:szCs w:val="18"/>
                        </w:rPr>
                        <w:t>Плащания за земеделски земи в зони от Натура 2000</w:t>
                      </w:r>
                    </w:p>
                    <w:p w14:paraId="313EB915" w14:textId="77777777" w:rsidR="00CC6DBD" w:rsidRPr="0020741B" w:rsidRDefault="00CC6DBD" w:rsidP="002E6291">
                      <w:pPr>
                        <w:jc w:val="center"/>
                        <w:rPr>
                          <w:rFonts w:ascii="Times New Roman" w:hAnsi="Times New Roman" w:cs="Times New Roman"/>
                          <w:b/>
                          <w:sz w:val="18"/>
                          <w:szCs w:val="18"/>
                        </w:rPr>
                      </w:pPr>
                    </w:p>
                  </w:txbxContent>
                </v:textbox>
                <w10:wrap anchorx="margin"/>
              </v:rect>
            </w:pict>
          </mc:Fallback>
        </mc:AlternateContent>
      </w:r>
    </w:p>
    <w:p w14:paraId="38AEC57A"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4400" behindDoc="0" locked="0" layoutInCell="1" allowOverlap="1" wp14:anchorId="235B5C36" wp14:editId="02ED3E37">
                <wp:simplePos x="0" y="0"/>
                <wp:positionH relativeFrom="column">
                  <wp:posOffset>4328160</wp:posOffset>
                </wp:positionH>
                <wp:positionV relativeFrom="paragraph">
                  <wp:posOffset>56514</wp:posOffset>
                </wp:positionV>
                <wp:extent cx="1224915" cy="0"/>
                <wp:effectExtent l="0" t="76200" r="13335" b="95250"/>
                <wp:wrapNone/>
                <wp:docPr id="1097" name="Straight Arrow Connector 10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49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258F857D" id="Straight Arrow Connector 1097" o:spid="_x0000_s1026" type="#_x0000_t32" style="position:absolute;margin-left:340.8pt;margin-top:4.45pt;width:96.45pt;height:0;z-index:252134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2352" behindDoc="0" locked="0" layoutInCell="1" allowOverlap="1" wp14:anchorId="6278791A" wp14:editId="42CAD255">
                <wp:simplePos x="0" y="0"/>
                <wp:positionH relativeFrom="column">
                  <wp:posOffset>4328160</wp:posOffset>
                </wp:positionH>
                <wp:positionV relativeFrom="paragraph">
                  <wp:posOffset>247014</wp:posOffset>
                </wp:positionV>
                <wp:extent cx="205740" cy="0"/>
                <wp:effectExtent l="0" t="76200" r="22860" b="95250"/>
                <wp:wrapNone/>
                <wp:docPr id="1094" name="Straight Arrow Connector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0A7BD7A7" id="Straight Arrow Connector 1094" o:spid="_x0000_s1026" type="#_x0000_t32" style="position:absolute;margin-left:340.8pt;margin-top:19.45pt;width:16.2pt;height:0;z-index:25213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8800" behindDoc="0" locked="0" layoutInCell="1" allowOverlap="1" wp14:anchorId="79F3E955" wp14:editId="1D4B55A5">
                <wp:simplePos x="0" y="0"/>
                <wp:positionH relativeFrom="column">
                  <wp:posOffset>5543550</wp:posOffset>
                </wp:positionH>
                <wp:positionV relativeFrom="paragraph">
                  <wp:posOffset>8890</wp:posOffset>
                </wp:positionV>
                <wp:extent cx="916940" cy="285750"/>
                <wp:effectExtent l="0" t="0" r="16510" b="19050"/>
                <wp:wrapNone/>
                <wp:docPr id="1062"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4D410C6C"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F3E955" id="Rectangle 1062" o:spid="_x0000_s1440" style="position:absolute;left:0;text-align:left;margin-left:436.5pt;margin-top:.7pt;width:72.2pt;height:22.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" fillcolor="#fcc" strokecolor="#fcc" strokeweight="1pt">
                <v:path arrowok="t"/>
                <v:textbox>
                  <w:txbxContent>
                    <w:p w14:paraId="4D410C6C"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R4</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6752" behindDoc="0" locked="0" layoutInCell="1" allowOverlap="1" wp14:anchorId="6E2166D7" wp14:editId="12734663">
                <wp:simplePos x="0" y="0"/>
                <wp:positionH relativeFrom="column">
                  <wp:posOffset>4514850</wp:posOffset>
                </wp:positionH>
                <wp:positionV relativeFrom="paragraph">
                  <wp:posOffset>139700</wp:posOffset>
                </wp:positionV>
                <wp:extent cx="914400" cy="257175"/>
                <wp:effectExtent l="0" t="0" r="19050" b="28575"/>
                <wp:wrapNone/>
                <wp:docPr id="1060"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6905375C"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6E2166D7" id="Rectangle 1060" o:spid="_x0000_s1441" style="position:absolute;left:0;text-align:left;margin-left:355.5pt;margin-top:11pt;width:1in;height:20.2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" fillcolor="#fc9" strokecolor="#fc9" strokeweight="1pt">
                <v:path arrowok="t"/>
                <v:textbox>
                  <w:txbxContent>
                    <w:p w14:paraId="6905375C"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3</w:t>
                      </w:r>
                    </w:p>
                  </w:txbxContent>
                </v:textbox>
              </v:rect>
            </w:pict>
          </mc:Fallback>
        </mc:AlternateContent>
      </w:r>
    </w:p>
    <w:p w14:paraId="23DAB6AF"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128256" behindDoc="0" locked="0" layoutInCell="1" allowOverlap="1" wp14:anchorId="6B5FF63D" wp14:editId="5B767DCA">
                <wp:simplePos x="0" y="0"/>
                <wp:positionH relativeFrom="column">
                  <wp:posOffset>2524125</wp:posOffset>
                </wp:positionH>
                <wp:positionV relativeFrom="paragraph">
                  <wp:posOffset>92074</wp:posOffset>
                </wp:positionV>
                <wp:extent cx="180975" cy="0"/>
                <wp:effectExtent l="38100" t="76200" r="0" b="95250"/>
                <wp:wrapNone/>
                <wp:docPr id="1089" name="Straight Arrow Connector 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0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69B8ED4A" id="Straight Arrow Connector 1089" o:spid="_x0000_s1026" type="#_x0000_t32" style="position:absolute;margin-left:198.75pt;margin-top:7.25pt;width:14.25pt;height:0;flip:x;z-index:252128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" strokecolor="black [3200]" strokeweight=".5pt">
                <v:stroke endarrow="block" joinstyle="miter"/>
                <o:lock v:ext="edit" shapetype="f"/>
              </v:shape>
            </w:pict>
          </mc:Fallback>
        </mc:AlternateContent>
      </w:r>
    </w:p>
    <w:p w14:paraId="189F177E"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3376" behindDoc="0" locked="0" layoutInCell="1" allowOverlap="1" wp14:anchorId="6BC4A37E" wp14:editId="71C1154D">
                <wp:simplePos x="0" y="0"/>
                <wp:positionH relativeFrom="column">
                  <wp:posOffset>4343400</wp:posOffset>
                </wp:positionH>
                <wp:positionV relativeFrom="paragraph">
                  <wp:posOffset>146049</wp:posOffset>
                </wp:positionV>
                <wp:extent cx="190500" cy="0"/>
                <wp:effectExtent l="0" t="76200" r="19050" b="95250"/>
                <wp:wrapNone/>
                <wp:docPr id="1096" name="Straight Arrow Connector 10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C7CD93E" id="Straight Arrow Connector 1096" o:spid="_x0000_s1026" type="#_x0000_t32" style="position:absolute;margin-left:342pt;margin-top:11.5pt;width:15pt;height:0;z-index:252133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9824" behindDoc="0" locked="0" layoutInCell="1" allowOverlap="1" wp14:anchorId="175B26FB" wp14:editId="1EF33657">
                <wp:simplePos x="0" y="0"/>
                <wp:positionH relativeFrom="column">
                  <wp:posOffset>5572125</wp:posOffset>
                </wp:positionH>
                <wp:positionV relativeFrom="paragraph">
                  <wp:posOffset>135890</wp:posOffset>
                </wp:positionV>
                <wp:extent cx="916940" cy="285750"/>
                <wp:effectExtent l="0" t="0" r="16510" b="19050"/>
                <wp:wrapNone/>
                <wp:docPr id="1063"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44E4C5BF"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75B26FB" id="Rectangle 1063" o:spid="_x0000_s1442" style="position:absolute;left:0;text-align:left;margin-left:438.75pt;margin-top:10.7pt;width:72.2pt;height:2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" fillcolor="#fcc" strokecolor="#fcc" strokeweight="1pt">
                <v:path arrowok="t"/>
                <v:textbox>
                  <w:txbxContent>
                    <w:p w14:paraId="44E4C5BF"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R7</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07776" behindDoc="0" locked="0" layoutInCell="1" allowOverlap="1" wp14:anchorId="73786232" wp14:editId="6C5C1A03">
                <wp:simplePos x="0" y="0"/>
                <wp:positionH relativeFrom="column">
                  <wp:posOffset>4514850</wp:posOffset>
                </wp:positionH>
                <wp:positionV relativeFrom="paragraph">
                  <wp:posOffset>12065</wp:posOffset>
                </wp:positionV>
                <wp:extent cx="914400" cy="257175"/>
                <wp:effectExtent l="0" t="0" r="19050" b="28575"/>
                <wp:wrapNone/>
                <wp:docPr id="1061"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18C4A967"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3786232" id="Rectangle 1061" o:spid="_x0000_s1443" style="position:absolute;left:0;text-align:left;margin-left:355.5pt;margin-top:.95pt;width:1in;height:20.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" fillcolor="#fc9" strokecolor="#fc9" strokeweight="1pt">
                <v:path arrowok="t"/>
                <v:textbox>
                  <w:txbxContent>
                    <w:p w14:paraId="18C4A967"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13</w:t>
                      </w:r>
                    </w:p>
                  </w:txbxContent>
                </v:textbox>
              </v:rect>
            </w:pict>
          </mc:Fallback>
        </mc:AlternateContent>
      </w:r>
    </w:p>
    <w:p w14:paraId="2A54EDEE"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eastAsia="Times New Roman" w:hAnsi="Times New Roman" w:cs="Times New Roman"/>
          <w:b/>
          <w:i/>
          <w:noProof/>
          <w:color w:val="ED7D31" w:themeColor="accent2"/>
          <w:sz w:val="20"/>
          <w:szCs w:val="20"/>
          <w:lang w:val="en-US" w:eastAsia="en-US"/>
        </w:rPr>
        <mc:AlternateContent>
          <mc:Choice Requires="wps">
            <w:drawing>
              <wp:anchor distT="4294967295" distB="4294967295" distL="114300" distR="114300" simplePos="0" relativeHeight="252135424" behindDoc="0" locked="0" layoutInCell="1" allowOverlap="1" wp14:anchorId="245EDD0D" wp14:editId="66530E37">
                <wp:simplePos x="0" y="0"/>
                <wp:positionH relativeFrom="column">
                  <wp:posOffset>4343400</wp:posOffset>
                </wp:positionH>
                <wp:positionV relativeFrom="paragraph">
                  <wp:posOffset>95884</wp:posOffset>
                </wp:positionV>
                <wp:extent cx="1238250" cy="0"/>
                <wp:effectExtent l="0" t="76200" r="19050" b="95250"/>
                <wp:wrapNone/>
                <wp:docPr id="1098" name="Straight Arrow Connector 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8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3B6E0EE0" id="Straight Arrow Connector 1098" o:spid="_x0000_s1026" type="#_x0000_t32" style="position:absolute;margin-left:342pt;margin-top:7.55pt;width:97.5pt;height:0;z-index:25213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" strokecolor="black [3200]" strokeweight=".5pt">
                <v:stroke endarrow="block" joinstyle="miter"/>
                <o:lock v:ext="edit" shapetype="f"/>
              </v:shape>
            </w:pict>
          </mc:Fallback>
        </mc:AlternateContent>
      </w:r>
    </w:p>
    <w:p w14:paraId="17387CEF"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p>
    <w:p w14:paraId="6D1D9C83"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0" distB="0" distL="114300" distR="114300" simplePos="0" relativeHeight="252114944" behindDoc="0" locked="0" layoutInCell="1" allowOverlap="1" wp14:anchorId="1B5553A9" wp14:editId="337741A7">
                <wp:simplePos x="0" y="0"/>
                <wp:positionH relativeFrom="column">
                  <wp:posOffset>1190625</wp:posOffset>
                </wp:positionH>
                <wp:positionV relativeFrom="paragraph">
                  <wp:posOffset>4445</wp:posOffset>
                </wp:positionV>
                <wp:extent cx="1335405" cy="2371725"/>
                <wp:effectExtent l="0" t="0" r="17145" b="28575"/>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5405" cy="2371725"/>
                        </a:xfrm>
                        <a:prstGeom prst="rect">
                          <a:avLst/>
                        </a:prstGeom>
                        <a:solidFill>
                          <a:srgbClr val="CCFFCC"/>
                        </a:solidFill>
                        <a:ln w="12700" cap="flat" cmpd="sng" algn="ctr">
                          <a:solidFill>
                            <a:srgbClr val="CCFFCC"/>
                          </a:solidFill>
                          <a:prstDash val="solid"/>
                          <a:miter lim="800000"/>
                        </a:ln>
                        <a:effectLst/>
                      </wps:spPr>
                      <wps:txbx>
                        <w:txbxContent>
                          <w:p w14:paraId="5ACC776F" w14:textId="77777777" w:rsidR="00CC6DBD" w:rsidRPr="008F34A0"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СЦ 6</w:t>
                            </w:r>
                            <w:r w:rsidRPr="008F34A0">
                              <w:rPr>
                                <w:rFonts w:ascii="Times New Roman" w:hAnsi="Times New Roman" w:cs="Times New Roman"/>
                                <w:b/>
                                <w:i/>
                                <w:sz w:val="16"/>
                                <w:szCs w:val="16"/>
                              </w:rPr>
                              <w:t xml:space="preserve">– </w:t>
                            </w:r>
                            <w:r>
                              <w:rPr>
                                <w:rFonts w:ascii="Times New Roman" w:hAnsi="Times New Roman" w:cs="Times New Roman"/>
                                <w:b/>
                                <w:i/>
                                <w:sz w:val="16"/>
                                <w:szCs w:val="16"/>
                              </w:rPr>
                              <w:t>Биологично разнообразие, екосистемни услуги, опазване на местообитанията и ландшафта</w:t>
                            </w:r>
                          </w:p>
                          <w:p w14:paraId="710EB4C3" w14:textId="77777777" w:rsidR="00CC6DBD"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u w:val="single"/>
                              </w:rPr>
                              <w:t>Потребност 5</w:t>
                            </w:r>
                          </w:p>
                          <w:p w14:paraId="5C399C11" w14:textId="77777777" w:rsidR="00CC6DBD" w:rsidRPr="000D016A"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Насърчаване на практиките за биологично земеделие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B5553A9" id="Rectangle 1068" o:spid="_x0000_s1444" style="position:absolute;left:0;text-align:left;margin-left:93.75pt;margin-top:.35pt;width:105.15pt;height:186.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" fillcolor="#cfc" strokecolor="#cfc" strokeweight="1pt">
                <v:path arrowok="t"/>
                <v:textbox>
                  <w:txbxContent>
                    <w:p w14:paraId="5ACC776F" w14:textId="77777777" w:rsidR="00CC6DBD" w:rsidRPr="008F34A0"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СЦ 6</w:t>
                      </w:r>
                      <w:r w:rsidRPr="008F34A0">
                        <w:rPr>
                          <w:rFonts w:ascii="Times New Roman" w:hAnsi="Times New Roman" w:cs="Times New Roman"/>
                          <w:b/>
                          <w:i/>
                          <w:sz w:val="16"/>
                          <w:szCs w:val="16"/>
                        </w:rPr>
                        <w:t xml:space="preserve">– </w:t>
                      </w:r>
                      <w:r>
                        <w:rPr>
                          <w:rFonts w:ascii="Times New Roman" w:hAnsi="Times New Roman" w:cs="Times New Roman"/>
                          <w:b/>
                          <w:i/>
                          <w:sz w:val="16"/>
                          <w:szCs w:val="16"/>
                        </w:rPr>
                        <w:t>Биологично разнообразие, екосистемни услуги, опазване на местообитанията и ландшафта</w:t>
                      </w:r>
                    </w:p>
                    <w:p w14:paraId="710EB4C3" w14:textId="77777777" w:rsidR="00CC6DBD"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u w:val="single"/>
                        </w:rPr>
                        <w:t>Потребност 5</w:t>
                      </w:r>
                    </w:p>
                    <w:p w14:paraId="5C399C11" w14:textId="77777777" w:rsidR="00CC6DBD" w:rsidRPr="000D016A" w:rsidRDefault="00CC6DBD" w:rsidP="002E6291">
                      <w:pPr>
                        <w:jc w:val="center"/>
                        <w:rPr>
                          <w:rFonts w:ascii="Times New Roman" w:hAnsi="Times New Roman" w:cs="Times New Roman"/>
                          <w:b/>
                          <w:i/>
                          <w:sz w:val="16"/>
                          <w:szCs w:val="16"/>
                        </w:rPr>
                      </w:pPr>
                      <w:r>
                        <w:rPr>
                          <w:rFonts w:ascii="Times New Roman" w:hAnsi="Times New Roman" w:cs="Times New Roman"/>
                          <w:b/>
                          <w:i/>
                          <w:sz w:val="16"/>
                          <w:szCs w:val="16"/>
                        </w:rPr>
                        <w:t>Насърчаване на практиките за биологично земеделие</w:t>
                      </w:r>
                    </w:p>
                  </w:txbxContent>
                </v:textbox>
              </v:rect>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13920" behindDoc="0" locked="0" layoutInCell="1" allowOverlap="1" wp14:anchorId="011E738C" wp14:editId="0843671A">
                <wp:simplePos x="0" y="0"/>
                <wp:positionH relativeFrom="margin">
                  <wp:posOffset>0</wp:posOffset>
                </wp:positionH>
                <wp:positionV relativeFrom="paragraph">
                  <wp:posOffset>0</wp:posOffset>
                </wp:positionV>
                <wp:extent cx="1001395" cy="2385695"/>
                <wp:effectExtent l="0" t="0" r="27305" b="14605"/>
                <wp:wrapNone/>
                <wp:docPr id="1067"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1395" cy="2385695"/>
                        </a:xfrm>
                        <a:prstGeom prst="rect">
                          <a:avLst/>
                        </a:prstGeom>
                        <a:solidFill>
                          <a:schemeClr val="accent6">
                            <a:lumMod val="75000"/>
                          </a:schemeClr>
                        </a:solidFill>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10A958AD" w14:textId="77777777" w:rsidR="00CC6DBD" w:rsidRDefault="00CC6DBD" w:rsidP="002E6291">
                            <w:pPr>
                              <w:jc w:val="center"/>
                              <w:rPr>
                                <w:rFonts w:ascii="Times New Roman" w:hAnsi="Times New Roman" w:cs="Times New Roman"/>
                                <w:b/>
                                <w:sz w:val="16"/>
                                <w:szCs w:val="16"/>
                              </w:rPr>
                            </w:pPr>
                            <w:r>
                              <w:rPr>
                                <w:rFonts w:ascii="Times New Roman" w:hAnsi="Times New Roman" w:cs="Times New Roman"/>
                                <w:b/>
                                <w:sz w:val="18"/>
                                <w:szCs w:val="18"/>
                              </w:rPr>
                              <w:t xml:space="preserve">Цел 2– </w:t>
                            </w:r>
                            <w:r>
                              <w:rPr>
                                <w:rFonts w:ascii="Times New Roman" w:hAnsi="Times New Roman" w:cs="Times New Roman"/>
                                <w:b/>
                                <w:sz w:val="16"/>
                                <w:szCs w:val="16"/>
                              </w:rPr>
                              <w:t>Грижи за околната среда и действия за климата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1E738C" id="Rectangle 1067" o:spid="_x0000_s1445" style="position:absolute;left:0;text-align:left;margin-left:0;margin-top:0;width:78.85pt;height:187.85pt;z-index:25211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" fillcolor="#538135 [2409]" strokecolor="#538135 [2409]" strokeweight=".5pt">
                <v:path arrowok="t"/>
                <v:textbox>
                  <w:txbxContent>
                    <w:p w14:paraId="10A958AD" w14:textId="77777777" w:rsidR="00CC6DBD" w:rsidRDefault="00CC6DBD" w:rsidP="002E6291">
                      <w:pPr>
                        <w:jc w:val="center"/>
                        <w:rPr>
                          <w:rFonts w:ascii="Times New Roman" w:hAnsi="Times New Roman" w:cs="Times New Roman"/>
                          <w:b/>
                          <w:sz w:val="16"/>
                          <w:szCs w:val="16"/>
                        </w:rPr>
                      </w:pPr>
                      <w:r>
                        <w:rPr>
                          <w:rFonts w:ascii="Times New Roman" w:hAnsi="Times New Roman" w:cs="Times New Roman"/>
                          <w:b/>
                          <w:sz w:val="18"/>
                          <w:szCs w:val="18"/>
                        </w:rPr>
                        <w:t xml:space="preserve">Цел 2– </w:t>
                      </w:r>
                      <w:r>
                        <w:rPr>
                          <w:rFonts w:ascii="Times New Roman" w:hAnsi="Times New Roman" w:cs="Times New Roman"/>
                          <w:b/>
                          <w:sz w:val="16"/>
                          <w:szCs w:val="16"/>
                        </w:rPr>
                        <w:t>Грижи за околната среда и действия за климата</w:t>
                      </w:r>
                    </w:p>
                  </w:txbxContent>
                </v:textbox>
                <w10:wrap anchorx="margin"/>
              </v:rect>
            </w:pict>
          </mc:Fallback>
        </mc:AlternateContent>
      </w:r>
    </w:p>
    <w:p w14:paraId="240A3691"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16"/>
          <w:szCs w:val="16"/>
          <w:lang w:val="en-US" w:eastAsia="en-US"/>
        </w:rPr>
        <mc:AlternateContent>
          <mc:Choice Requires="wps">
            <w:drawing>
              <wp:anchor distT="0" distB="0" distL="114300" distR="114300" simplePos="0" relativeHeight="252115968" behindDoc="0" locked="0" layoutInCell="1" allowOverlap="1" wp14:anchorId="1CD70E7D" wp14:editId="01539FAD">
                <wp:simplePos x="0" y="0"/>
                <wp:positionH relativeFrom="margin">
                  <wp:posOffset>2667000</wp:posOffset>
                </wp:positionH>
                <wp:positionV relativeFrom="paragraph">
                  <wp:posOffset>161290</wp:posOffset>
                </wp:positionV>
                <wp:extent cx="1613535" cy="1409700"/>
                <wp:effectExtent l="0" t="0" r="24765" b="1905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1409700"/>
                        </a:xfrm>
                        <a:prstGeom prst="rect">
                          <a:avLst/>
                        </a:prstGeom>
                        <a:solidFill>
                          <a:srgbClr val="FF9966"/>
                        </a:solidFill>
                        <a:ln w="6350" cap="flat" cmpd="sng" algn="ctr">
                          <a:solidFill>
                            <a:srgbClr val="FF9966"/>
                          </a:solidFill>
                          <a:prstDash val="solid"/>
                          <a:miter lim="800000"/>
                        </a:ln>
                        <a:effectLst/>
                      </wps:spPr>
                      <wps:txbx>
                        <w:txbxContent>
                          <w:p w14:paraId="78DAA249" w14:textId="77777777" w:rsidR="00CC6DBD" w:rsidRDefault="00CC6DBD" w:rsidP="002E6291">
                            <w:pPr>
                              <w:jc w:val="center"/>
                              <w:rPr>
                                <w:rFonts w:ascii="Times New Roman" w:hAnsi="Times New Roman" w:cs="Times New Roman"/>
                                <w:b/>
                                <w:sz w:val="18"/>
                                <w:szCs w:val="18"/>
                              </w:rPr>
                            </w:pPr>
                            <w:r>
                              <w:rPr>
                                <w:rFonts w:ascii="Times New Roman" w:hAnsi="Times New Roman" w:cs="Times New Roman"/>
                                <w:b/>
                                <w:sz w:val="18"/>
                                <w:szCs w:val="18"/>
                              </w:rPr>
                              <w:t>Биологично производство:</w:t>
                            </w:r>
                          </w:p>
                          <w:p w14:paraId="7690B524" w14:textId="77777777" w:rsidR="00CC6DBD" w:rsidRDefault="00CC6DBD" w:rsidP="002E6291">
                            <w:pPr>
                              <w:jc w:val="center"/>
                              <w:rPr>
                                <w:rFonts w:ascii="Times New Roman" w:hAnsi="Times New Roman" w:cs="Times New Roman"/>
                                <w:sz w:val="18"/>
                                <w:szCs w:val="18"/>
                              </w:rPr>
                            </w:pPr>
                            <w:r w:rsidRPr="0020741B">
                              <w:rPr>
                                <w:rFonts w:ascii="Times New Roman" w:hAnsi="Times New Roman" w:cs="Times New Roman"/>
                                <w:b/>
                                <w:sz w:val="18"/>
                                <w:szCs w:val="18"/>
                              </w:rPr>
                              <w:t>-</w:t>
                            </w:r>
                            <w:r>
                              <w:rPr>
                                <w:rFonts w:ascii="Times New Roman" w:hAnsi="Times New Roman" w:cs="Times New Roman"/>
                                <w:sz w:val="18"/>
                                <w:szCs w:val="18"/>
                              </w:rPr>
                              <w:t>Биологично растениевъдство;</w:t>
                            </w:r>
                          </w:p>
                          <w:p w14:paraId="28821234" w14:textId="77777777" w:rsidR="00CC6DBD" w:rsidRDefault="00CC6DBD" w:rsidP="002E6291">
                            <w:pPr>
                              <w:jc w:val="center"/>
                              <w:rPr>
                                <w:rFonts w:ascii="Times New Roman" w:hAnsi="Times New Roman" w:cs="Times New Roman"/>
                                <w:sz w:val="18"/>
                                <w:szCs w:val="18"/>
                              </w:rPr>
                            </w:pPr>
                            <w:r>
                              <w:rPr>
                                <w:rFonts w:ascii="Times New Roman" w:hAnsi="Times New Roman" w:cs="Times New Roman"/>
                                <w:sz w:val="18"/>
                                <w:szCs w:val="18"/>
                              </w:rPr>
                              <w:t>- Биологично пчеларство;</w:t>
                            </w:r>
                          </w:p>
                          <w:p w14:paraId="21010C91" w14:textId="77777777" w:rsidR="00CC6DBD" w:rsidRPr="0020741B" w:rsidRDefault="00CC6DBD" w:rsidP="002E6291">
                            <w:pPr>
                              <w:jc w:val="center"/>
                              <w:rPr>
                                <w:rFonts w:ascii="Times New Roman" w:hAnsi="Times New Roman" w:cs="Times New Roman"/>
                                <w:b/>
                                <w:sz w:val="18"/>
                                <w:szCs w:val="18"/>
                              </w:rPr>
                            </w:pPr>
                            <w:r>
                              <w:rPr>
                                <w:rFonts w:ascii="Times New Roman" w:hAnsi="Times New Roman" w:cs="Times New Roman"/>
                                <w:sz w:val="18"/>
                                <w:szCs w:val="18"/>
                              </w:rPr>
                              <w:t>- Биологично животновъдство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CD70E7D" id="Rectangle 1069" o:spid="_x0000_s1446" style="position:absolute;left:0;text-align:left;margin-left:210pt;margin-top:12.7pt;width:127.05pt;height:111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" fillcolor="#f96" strokecolor="#f96" strokeweight=".5pt">
                <v:path arrowok="t"/>
                <v:textbox>
                  <w:txbxContent>
                    <w:p w14:paraId="78DAA249" w14:textId="77777777" w:rsidR="00CC6DBD" w:rsidRDefault="00CC6DBD" w:rsidP="002E6291">
                      <w:pPr>
                        <w:jc w:val="center"/>
                        <w:rPr>
                          <w:rFonts w:ascii="Times New Roman" w:hAnsi="Times New Roman" w:cs="Times New Roman"/>
                          <w:b/>
                          <w:sz w:val="18"/>
                          <w:szCs w:val="18"/>
                        </w:rPr>
                      </w:pPr>
                      <w:r>
                        <w:rPr>
                          <w:rFonts w:ascii="Times New Roman" w:hAnsi="Times New Roman" w:cs="Times New Roman"/>
                          <w:b/>
                          <w:sz w:val="18"/>
                          <w:szCs w:val="18"/>
                        </w:rPr>
                        <w:t>Биологично производство:</w:t>
                      </w:r>
                    </w:p>
                    <w:p w14:paraId="7690B524" w14:textId="77777777" w:rsidR="00CC6DBD" w:rsidRDefault="00CC6DBD" w:rsidP="002E6291">
                      <w:pPr>
                        <w:jc w:val="center"/>
                        <w:rPr>
                          <w:rFonts w:ascii="Times New Roman" w:hAnsi="Times New Roman" w:cs="Times New Roman"/>
                          <w:sz w:val="18"/>
                          <w:szCs w:val="18"/>
                        </w:rPr>
                      </w:pPr>
                      <w:r w:rsidRPr="0020741B">
                        <w:rPr>
                          <w:rFonts w:ascii="Times New Roman" w:hAnsi="Times New Roman" w:cs="Times New Roman"/>
                          <w:b/>
                          <w:sz w:val="18"/>
                          <w:szCs w:val="18"/>
                        </w:rPr>
                        <w:t>-</w:t>
                      </w:r>
                      <w:r>
                        <w:rPr>
                          <w:rFonts w:ascii="Times New Roman" w:hAnsi="Times New Roman" w:cs="Times New Roman"/>
                          <w:sz w:val="18"/>
                          <w:szCs w:val="18"/>
                        </w:rPr>
                        <w:t>Биологично растениевъдство;</w:t>
                      </w:r>
                    </w:p>
                    <w:p w14:paraId="28821234" w14:textId="77777777" w:rsidR="00CC6DBD" w:rsidRDefault="00CC6DBD" w:rsidP="002E6291">
                      <w:pPr>
                        <w:jc w:val="center"/>
                        <w:rPr>
                          <w:rFonts w:ascii="Times New Roman" w:hAnsi="Times New Roman" w:cs="Times New Roman"/>
                          <w:sz w:val="18"/>
                          <w:szCs w:val="18"/>
                        </w:rPr>
                      </w:pPr>
                      <w:r>
                        <w:rPr>
                          <w:rFonts w:ascii="Times New Roman" w:hAnsi="Times New Roman" w:cs="Times New Roman"/>
                          <w:sz w:val="18"/>
                          <w:szCs w:val="18"/>
                        </w:rPr>
                        <w:t>- Биологично пчеларство;</w:t>
                      </w:r>
                    </w:p>
                    <w:p w14:paraId="21010C91" w14:textId="77777777" w:rsidR="00CC6DBD" w:rsidRPr="0020741B" w:rsidRDefault="00CC6DBD" w:rsidP="002E6291">
                      <w:pPr>
                        <w:jc w:val="center"/>
                        <w:rPr>
                          <w:rFonts w:ascii="Times New Roman" w:hAnsi="Times New Roman" w:cs="Times New Roman"/>
                          <w:b/>
                          <w:sz w:val="18"/>
                          <w:szCs w:val="18"/>
                        </w:rPr>
                      </w:pPr>
                      <w:r>
                        <w:rPr>
                          <w:rFonts w:ascii="Times New Roman" w:hAnsi="Times New Roman" w:cs="Times New Roman"/>
                          <w:sz w:val="18"/>
                          <w:szCs w:val="18"/>
                        </w:rPr>
                        <w:t>- Биологично животновъдство</w:t>
                      </w:r>
                    </w:p>
                  </w:txbxContent>
                </v:textbox>
                <w10:wrap anchorx="margin"/>
              </v:rect>
            </w:pict>
          </mc:Fallback>
        </mc:AlternateContent>
      </w:r>
    </w:p>
    <w:p w14:paraId="36DC1E96"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p>
    <w:p w14:paraId="358E2607"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p>
    <w:p w14:paraId="2955A39A"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7472" behindDoc="0" locked="0" layoutInCell="1" allowOverlap="1" wp14:anchorId="00216BE8" wp14:editId="1D355A05">
                <wp:simplePos x="0" y="0"/>
                <wp:positionH relativeFrom="column">
                  <wp:posOffset>4295775</wp:posOffset>
                </wp:positionH>
                <wp:positionV relativeFrom="paragraph">
                  <wp:posOffset>135889</wp:posOffset>
                </wp:positionV>
                <wp:extent cx="257175" cy="0"/>
                <wp:effectExtent l="0" t="76200" r="9525" b="95250"/>
                <wp:wrapNone/>
                <wp:docPr id="1100" name="Straight Arrow Connector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1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94A78CD" id="Straight Arrow Connector 1100" o:spid="_x0000_s1026" type="#_x0000_t32" style="position:absolute;margin-left:338.25pt;margin-top:10.7pt;width:20.25pt;height:0;z-index:25213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6448" behindDoc="0" locked="0" layoutInCell="1" allowOverlap="1" wp14:anchorId="22CB3806" wp14:editId="69310B77">
                <wp:simplePos x="0" y="0"/>
                <wp:positionH relativeFrom="column">
                  <wp:posOffset>2524125</wp:posOffset>
                </wp:positionH>
                <wp:positionV relativeFrom="paragraph">
                  <wp:posOffset>107314</wp:posOffset>
                </wp:positionV>
                <wp:extent cx="133350" cy="0"/>
                <wp:effectExtent l="38100" t="76200" r="0" b="95250"/>
                <wp:wrapNone/>
                <wp:docPr id="1099" name="Straight Arrow Connector 10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3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9C0CD3E" id="Straight Arrow Connector 1099" o:spid="_x0000_s1026" type="#_x0000_t32" style="position:absolute;margin-left:198.75pt;margin-top:8.45pt;width:10.5pt;height:0;flip:x;z-index:25213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25184" behindDoc="0" locked="0" layoutInCell="1" allowOverlap="1" wp14:anchorId="1991CF27" wp14:editId="09C4D128">
                <wp:simplePos x="0" y="0"/>
                <wp:positionH relativeFrom="column">
                  <wp:posOffset>1001395</wp:posOffset>
                </wp:positionH>
                <wp:positionV relativeFrom="paragraph">
                  <wp:posOffset>154939</wp:posOffset>
                </wp:positionV>
                <wp:extent cx="189230" cy="0"/>
                <wp:effectExtent l="38100" t="76200" r="0" b="95250"/>
                <wp:wrapNone/>
                <wp:docPr id="1086" name="Straight Arrow Connector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2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736C078C" id="Straight Arrow Connector 1086" o:spid="_x0000_s1026" type="#_x0000_t32" style="position:absolute;margin-left:78.85pt;margin-top:12.2pt;width:14.9pt;height:0;flip:x;z-index:252125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22112" behindDoc="0" locked="0" layoutInCell="1" allowOverlap="1" wp14:anchorId="5E9891AB" wp14:editId="1E19386C">
                <wp:simplePos x="0" y="0"/>
                <wp:positionH relativeFrom="column">
                  <wp:posOffset>-152400</wp:posOffset>
                </wp:positionH>
                <wp:positionV relativeFrom="paragraph">
                  <wp:posOffset>135889</wp:posOffset>
                </wp:positionV>
                <wp:extent cx="171450" cy="0"/>
                <wp:effectExtent l="0" t="76200" r="19050" b="95250"/>
                <wp:wrapNone/>
                <wp:docPr id="1083" name="Straight Arrow Connector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4E18D58D" id="Straight Arrow Connector 1083" o:spid="_x0000_s1026" type="#_x0000_t32" style="position:absolute;margin-left:-12pt;margin-top:10.7pt;width:13.5pt;height:0;z-index:25212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16992" behindDoc="0" locked="0" layoutInCell="1" allowOverlap="1" wp14:anchorId="48963EE8" wp14:editId="46F8228C">
                <wp:simplePos x="0" y="0"/>
                <wp:positionH relativeFrom="column">
                  <wp:posOffset>4533900</wp:posOffset>
                </wp:positionH>
                <wp:positionV relativeFrom="paragraph">
                  <wp:posOffset>13335</wp:posOffset>
                </wp:positionV>
                <wp:extent cx="914400" cy="257175"/>
                <wp:effectExtent l="0" t="0" r="19050" b="28575"/>
                <wp:wrapNone/>
                <wp:docPr id="1070" name="Rectangle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57175"/>
                        </a:xfrm>
                        <a:prstGeom prst="rect">
                          <a:avLst/>
                        </a:prstGeom>
                        <a:solidFill>
                          <a:srgbClr val="FFCC99"/>
                        </a:solidFill>
                        <a:ln w="12700" cap="flat" cmpd="sng" algn="ctr">
                          <a:solidFill>
                            <a:srgbClr val="FFCC99"/>
                          </a:solidFill>
                          <a:prstDash val="solid"/>
                          <a:miter lim="800000"/>
                        </a:ln>
                        <a:effectLst/>
                      </wps:spPr>
                      <wps:txbx>
                        <w:txbxContent>
                          <w:p w14:paraId="365AAE8E"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8963EE8" id="Rectangle 1070" o:spid="_x0000_s1447" style="position:absolute;left:0;text-align:left;margin-left:357pt;margin-top:1.05pt;width:1in;height:20.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" fillcolor="#fc9" strokecolor="#fc9" strokeweight="1pt">
                <v:path arrowok="t"/>
                <v:textbox>
                  <w:txbxContent>
                    <w:p w14:paraId="365AAE8E" w14:textId="77777777" w:rsidR="00CC6DBD" w:rsidRPr="00F0651B" w:rsidRDefault="00CC6DBD" w:rsidP="002E6291">
                      <w:pPr>
                        <w:jc w:val="center"/>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О. 17</w:t>
                      </w:r>
                    </w:p>
                  </w:txbxContent>
                </v:textbox>
              </v:rect>
            </w:pict>
          </mc:Fallback>
        </mc:AlternateContent>
      </w:r>
    </w:p>
    <w:p w14:paraId="5572023E"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r>
        <w:rPr>
          <w:rFonts w:ascii="Times New Roman" w:hAnsi="Times New Roman" w:cs="Times New Roman"/>
          <w:noProof/>
          <w:sz w:val="20"/>
          <w:szCs w:val="20"/>
          <w:lang w:val="en-US" w:eastAsia="en-US"/>
        </w:rPr>
        <mc:AlternateContent>
          <mc:Choice Requires="wps">
            <w:drawing>
              <wp:anchor distT="4294967295" distB="4294967295" distL="114300" distR="114300" simplePos="0" relativeHeight="252138496" behindDoc="0" locked="0" layoutInCell="1" allowOverlap="1" wp14:anchorId="38522DA6" wp14:editId="43AE1C83">
                <wp:simplePos x="0" y="0"/>
                <wp:positionH relativeFrom="column">
                  <wp:posOffset>4280535</wp:posOffset>
                </wp:positionH>
                <wp:positionV relativeFrom="paragraph">
                  <wp:posOffset>227964</wp:posOffset>
                </wp:positionV>
                <wp:extent cx="1221105" cy="0"/>
                <wp:effectExtent l="0" t="76200" r="17145" b="95250"/>
                <wp:wrapNone/>
                <wp:docPr id="1101" name="Straight Arrow Connector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110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1D736327" id="Straight Arrow Connector 1101" o:spid="_x0000_s1026" type="#_x0000_t32" style="position:absolute;margin-left:337.05pt;margin-top:17.95pt;width:96.15pt;height:0;z-index:25213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" strokecolor="black [3200]" strokeweight=".5pt">
                <v:stroke endarrow="block" joinstyle="miter"/>
                <o:lock v:ext="edit" shapetype="f"/>
              </v:shape>
            </w:pict>
          </mc:Fallback>
        </mc:AlternateContent>
      </w:r>
      <w:r>
        <w:rPr>
          <w:rFonts w:ascii="Times New Roman" w:hAnsi="Times New Roman" w:cs="Times New Roman"/>
          <w:noProof/>
          <w:sz w:val="20"/>
          <w:szCs w:val="20"/>
          <w:lang w:val="en-US" w:eastAsia="en-US"/>
        </w:rPr>
        <mc:AlternateContent>
          <mc:Choice Requires="wps">
            <w:drawing>
              <wp:anchor distT="0" distB="0" distL="114300" distR="114300" simplePos="0" relativeHeight="252118016" behindDoc="0" locked="0" layoutInCell="1" allowOverlap="1" wp14:anchorId="098893F3" wp14:editId="57A09A42">
                <wp:simplePos x="0" y="0"/>
                <wp:positionH relativeFrom="column">
                  <wp:posOffset>5505450</wp:posOffset>
                </wp:positionH>
                <wp:positionV relativeFrom="paragraph">
                  <wp:posOffset>127000</wp:posOffset>
                </wp:positionV>
                <wp:extent cx="916940" cy="285750"/>
                <wp:effectExtent l="0" t="0" r="16510" b="19050"/>
                <wp:wrapNone/>
                <wp:docPr id="1071"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285750"/>
                        </a:xfrm>
                        <a:prstGeom prst="rect">
                          <a:avLst/>
                        </a:prstGeom>
                        <a:solidFill>
                          <a:srgbClr val="FFCCCC"/>
                        </a:solidFill>
                        <a:ln w="12700" cap="flat" cmpd="sng" algn="ctr">
                          <a:solidFill>
                            <a:srgbClr val="FFCCCC"/>
                          </a:solidFill>
                          <a:prstDash val="solid"/>
                          <a:miter lim="800000"/>
                        </a:ln>
                        <a:effectLst/>
                      </wps:spPr>
                      <wps:txbx>
                        <w:txbxContent>
                          <w:p w14:paraId="7A79121A"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98893F3" id="Rectangle 1071" o:spid="_x0000_s1448" style="position:absolute;left:0;text-align:left;margin-left:433.5pt;margin-top:10pt;width:72.2pt;height:2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" fillcolor="#fcc" strokecolor="#fcc" strokeweight="1pt">
                <v:path arrowok="t"/>
                <v:textbox>
                  <w:txbxContent>
                    <w:p w14:paraId="7A79121A" w14:textId="77777777" w:rsidR="00CC6DBD" w:rsidRDefault="00CC6DBD" w:rsidP="002E6291">
                      <w:pPr>
                        <w:jc w:val="center"/>
                        <w:rPr>
                          <w:rFonts w:ascii="Times New Roman" w:hAnsi="Times New Roman" w:cs="Times New Roman"/>
                          <w:b/>
                          <w:color w:val="000000" w:themeColor="text1"/>
                          <w:sz w:val="18"/>
                          <w:szCs w:val="18"/>
                          <w:lang w:val="en-US"/>
                        </w:rPr>
                      </w:pPr>
                      <w:r>
                        <w:rPr>
                          <w:rFonts w:ascii="Times New Roman" w:hAnsi="Times New Roman" w:cs="Times New Roman"/>
                          <w:b/>
                          <w:color w:val="000000" w:themeColor="text1"/>
                          <w:sz w:val="18"/>
                          <w:szCs w:val="18"/>
                          <w:lang w:val="en-US"/>
                        </w:rPr>
                        <w:t>R39</w:t>
                      </w:r>
                    </w:p>
                  </w:txbxContent>
                </v:textbox>
              </v:rect>
            </w:pict>
          </mc:Fallback>
        </mc:AlternateContent>
      </w:r>
    </w:p>
    <w:p w14:paraId="11CCE050"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p>
    <w:p w14:paraId="7BC62417"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p>
    <w:p w14:paraId="7B638E0C" w14:textId="77777777" w:rsidR="002E6291" w:rsidRDefault="002E6291" w:rsidP="002E6291">
      <w:pPr>
        <w:spacing w:line="276" w:lineRule="auto"/>
        <w:jc w:val="both"/>
        <w:rPr>
          <w:rFonts w:ascii="Times New Roman" w:eastAsia="Times New Roman" w:hAnsi="Times New Roman" w:cs="Times New Roman"/>
          <w:b/>
          <w:i/>
          <w:color w:val="ED7D31" w:themeColor="accent2"/>
          <w:sz w:val="20"/>
          <w:szCs w:val="20"/>
        </w:rPr>
      </w:pPr>
    </w:p>
    <w:p w14:paraId="354D60C4" w14:textId="77777777" w:rsidR="002C3AE3" w:rsidRPr="00CF70ED" w:rsidRDefault="002C3AE3" w:rsidP="002C3AE3">
      <w:pPr>
        <w:spacing w:line="276" w:lineRule="auto"/>
        <w:jc w:val="both"/>
        <w:rPr>
          <w:rFonts w:ascii="Times New Roman" w:eastAsia="Times New Roman" w:hAnsi="Times New Roman" w:cs="Times New Roman"/>
          <w:b/>
          <w:i/>
          <w:color w:val="ED7D31" w:themeColor="accent2"/>
          <w:sz w:val="20"/>
          <w:szCs w:val="20"/>
        </w:rPr>
      </w:pPr>
    </w:p>
    <w:p w14:paraId="74860329" w14:textId="77777777" w:rsidR="002C3AE3" w:rsidRPr="009C3370" w:rsidRDefault="002C3AE3" w:rsidP="002C3AE3">
      <w:pPr>
        <w:rPr>
          <w:rFonts w:ascii="Times New Roman" w:eastAsia="Times New Roman" w:hAnsi="Times New Roman" w:cs="Times New Roman"/>
          <w:sz w:val="20"/>
          <w:szCs w:val="20"/>
        </w:rPr>
        <w:sectPr w:rsidR="002C3AE3" w:rsidRPr="009C3370" w:rsidSect="00B95F7D">
          <w:footerReference w:type="default" r:id="rId30"/>
          <w:pgSz w:w="11906" w:h="16838"/>
          <w:pgMar w:top="1440" w:right="1440" w:bottom="1440" w:left="1440" w:header="709" w:footer="709" w:gutter="0"/>
          <w:cols w:space="708"/>
          <w:titlePg/>
        </w:sectPr>
      </w:pPr>
    </w:p>
    <w:tbl>
      <w:tblPr>
        <w:tblStyle w:val="TableGrid"/>
        <w:tblW w:w="14121" w:type="dxa"/>
        <w:tblInd w:w="-176" w:type="dxa"/>
        <w:tblLook w:val="04A0" w:firstRow="1" w:lastRow="0" w:firstColumn="1" w:lastColumn="0" w:noHBand="0" w:noVBand="1"/>
      </w:tblPr>
      <w:tblGrid>
        <w:gridCol w:w="2118"/>
        <w:gridCol w:w="2259"/>
        <w:gridCol w:w="1976"/>
        <w:gridCol w:w="2336"/>
        <w:gridCol w:w="1606"/>
        <w:gridCol w:w="3826"/>
      </w:tblGrid>
      <w:tr w:rsidR="00197D06" w:rsidRPr="003E43F1" w14:paraId="45679559" w14:textId="77777777" w:rsidTr="001C1A19">
        <w:tc>
          <w:tcPr>
            <w:tcW w:w="14121" w:type="dxa"/>
            <w:gridSpan w:val="6"/>
            <w:shd w:val="clear" w:color="auto" w:fill="ED7D31" w:themeFill="accent2"/>
          </w:tcPr>
          <w:p w14:paraId="5434326E" w14:textId="77777777" w:rsidR="00197D06" w:rsidRPr="0034383E" w:rsidRDefault="00197D06" w:rsidP="001C1A19">
            <w:pPr>
              <w:pBdr>
                <w:top w:val="nil"/>
                <w:left w:val="nil"/>
                <w:bottom w:val="nil"/>
                <w:right w:val="nil"/>
                <w:between w:val="nil"/>
              </w:pBdr>
              <w:spacing w:line="276" w:lineRule="auto"/>
              <w:ind w:left="720"/>
              <w:contextualSpacing/>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lastRenderedPageBreak/>
              <w:t>Оценка за съответствие между цели, потребности и интервенции</w:t>
            </w:r>
          </w:p>
          <w:p w14:paraId="717F8D96" w14:textId="77777777" w:rsidR="00197D06" w:rsidRDefault="00197D06" w:rsidP="001C1A19">
            <w:pPr>
              <w:jc w:val="center"/>
              <w:rPr>
                <w:rFonts w:ascii="Times New Roman" w:hAnsi="Times New Roman" w:cs="Times New Roman"/>
                <w:b/>
                <w:sz w:val="20"/>
                <w:szCs w:val="20"/>
              </w:rPr>
            </w:pPr>
          </w:p>
        </w:tc>
      </w:tr>
      <w:tr w:rsidR="00197D06" w:rsidRPr="003E43F1" w14:paraId="208F17AA" w14:textId="77777777" w:rsidTr="001C1A19">
        <w:tc>
          <w:tcPr>
            <w:tcW w:w="2118" w:type="dxa"/>
            <w:shd w:val="clear" w:color="auto" w:fill="F4B083" w:themeFill="accent2" w:themeFillTint="99"/>
          </w:tcPr>
          <w:p w14:paraId="31D959DD" w14:textId="77777777" w:rsidR="00197D06" w:rsidRPr="0034383E" w:rsidRDefault="00197D06" w:rsidP="001C41E1">
            <w:pPr>
              <w:jc w:val="center"/>
              <w:rPr>
                <w:rFonts w:ascii="Times New Roman" w:hAnsi="Times New Roman" w:cs="Times New Roman"/>
                <w:b/>
                <w:sz w:val="20"/>
                <w:szCs w:val="20"/>
              </w:rPr>
            </w:pPr>
            <w:r w:rsidRPr="0034383E">
              <w:rPr>
                <w:rFonts w:ascii="Times New Roman" w:hAnsi="Times New Roman" w:cs="Times New Roman"/>
                <w:b/>
                <w:sz w:val="20"/>
                <w:szCs w:val="20"/>
              </w:rPr>
              <w:t xml:space="preserve">Цели и потребности </w:t>
            </w:r>
          </w:p>
        </w:tc>
        <w:tc>
          <w:tcPr>
            <w:tcW w:w="2259" w:type="dxa"/>
            <w:shd w:val="clear" w:color="auto" w:fill="F4B083" w:themeFill="accent2" w:themeFillTint="99"/>
          </w:tcPr>
          <w:p w14:paraId="7A5947A7" w14:textId="77777777" w:rsidR="00197D06" w:rsidRPr="0034383E" w:rsidRDefault="00197D06" w:rsidP="001C1A19">
            <w:pPr>
              <w:jc w:val="center"/>
              <w:rPr>
                <w:rFonts w:ascii="Times New Roman" w:hAnsi="Times New Roman" w:cs="Times New Roman"/>
                <w:sz w:val="20"/>
                <w:szCs w:val="20"/>
              </w:rPr>
            </w:pPr>
            <w:r w:rsidRPr="0034383E">
              <w:rPr>
                <w:rFonts w:ascii="Times New Roman" w:hAnsi="Times New Roman" w:cs="Times New Roman"/>
                <w:b/>
                <w:sz w:val="20"/>
                <w:szCs w:val="20"/>
              </w:rPr>
              <w:t>Интервенции</w:t>
            </w:r>
          </w:p>
        </w:tc>
        <w:tc>
          <w:tcPr>
            <w:tcW w:w="1976" w:type="dxa"/>
            <w:shd w:val="clear" w:color="auto" w:fill="F4B083" w:themeFill="accent2" w:themeFillTint="99"/>
          </w:tcPr>
          <w:p w14:paraId="4E1EBFBD" w14:textId="77777777" w:rsidR="00197D06" w:rsidRPr="0034383E" w:rsidRDefault="00197D06" w:rsidP="001C1A19">
            <w:pPr>
              <w:jc w:val="center"/>
              <w:rPr>
                <w:rFonts w:ascii="Times New Roman" w:hAnsi="Times New Roman" w:cs="Times New Roman"/>
                <w:b/>
                <w:sz w:val="20"/>
                <w:szCs w:val="20"/>
              </w:rPr>
            </w:pPr>
            <w:r>
              <w:rPr>
                <w:rFonts w:ascii="Times New Roman" w:hAnsi="Times New Roman" w:cs="Times New Roman"/>
                <w:b/>
                <w:sz w:val="20"/>
                <w:szCs w:val="20"/>
              </w:rPr>
              <w:t>Съществуваща или нова интервенция</w:t>
            </w:r>
          </w:p>
        </w:tc>
        <w:tc>
          <w:tcPr>
            <w:tcW w:w="2336" w:type="dxa"/>
            <w:shd w:val="clear" w:color="auto" w:fill="F4B083" w:themeFill="accent2" w:themeFillTint="99"/>
          </w:tcPr>
          <w:p w14:paraId="0CAE890F" w14:textId="77777777" w:rsidR="00197D06" w:rsidRPr="0034383E" w:rsidRDefault="00197D06" w:rsidP="001C1A19">
            <w:pPr>
              <w:jc w:val="center"/>
              <w:rPr>
                <w:rFonts w:ascii="Times New Roman" w:hAnsi="Times New Roman" w:cs="Times New Roman"/>
                <w:b/>
                <w:sz w:val="20"/>
                <w:szCs w:val="20"/>
              </w:rPr>
            </w:pPr>
            <w:r w:rsidRPr="0034383E">
              <w:rPr>
                <w:rFonts w:ascii="Times New Roman" w:hAnsi="Times New Roman" w:cs="Times New Roman"/>
                <w:b/>
                <w:sz w:val="20"/>
                <w:szCs w:val="20"/>
              </w:rPr>
              <w:t>Оценка за съответствие с целите</w:t>
            </w:r>
          </w:p>
        </w:tc>
        <w:tc>
          <w:tcPr>
            <w:tcW w:w="1606" w:type="dxa"/>
            <w:shd w:val="clear" w:color="auto" w:fill="F4B083" w:themeFill="accent2" w:themeFillTint="99"/>
          </w:tcPr>
          <w:p w14:paraId="1ECCBE4C" w14:textId="77777777" w:rsidR="00197D06" w:rsidRPr="0034383E" w:rsidRDefault="00197D06" w:rsidP="001C1A19">
            <w:pPr>
              <w:jc w:val="center"/>
              <w:rPr>
                <w:rFonts w:ascii="Times New Roman" w:hAnsi="Times New Roman" w:cs="Times New Roman"/>
                <w:b/>
                <w:sz w:val="20"/>
                <w:szCs w:val="20"/>
              </w:rPr>
            </w:pPr>
            <w:r w:rsidRPr="0034383E">
              <w:rPr>
                <w:rFonts w:ascii="Times New Roman" w:hAnsi="Times New Roman" w:cs="Times New Roman"/>
                <w:b/>
                <w:sz w:val="20"/>
                <w:szCs w:val="20"/>
              </w:rPr>
              <w:t xml:space="preserve">Оценка за съответствие с </w:t>
            </w:r>
            <w:r>
              <w:rPr>
                <w:rFonts w:ascii="Times New Roman" w:hAnsi="Times New Roman" w:cs="Times New Roman"/>
                <w:b/>
                <w:sz w:val="20"/>
                <w:szCs w:val="20"/>
              </w:rPr>
              <w:t>нуждите</w:t>
            </w:r>
          </w:p>
        </w:tc>
        <w:tc>
          <w:tcPr>
            <w:tcW w:w="3826" w:type="dxa"/>
            <w:shd w:val="clear" w:color="auto" w:fill="F4B083" w:themeFill="accent2" w:themeFillTint="99"/>
          </w:tcPr>
          <w:p w14:paraId="2FAD25C7" w14:textId="77777777" w:rsidR="00197D06" w:rsidRPr="0034383E" w:rsidRDefault="00197D06" w:rsidP="001C1A19">
            <w:pPr>
              <w:jc w:val="center"/>
              <w:rPr>
                <w:rFonts w:ascii="Times New Roman" w:hAnsi="Times New Roman" w:cs="Times New Roman"/>
                <w:b/>
                <w:sz w:val="20"/>
                <w:szCs w:val="20"/>
              </w:rPr>
            </w:pPr>
            <w:r>
              <w:rPr>
                <w:rFonts w:ascii="Times New Roman" w:hAnsi="Times New Roman" w:cs="Times New Roman"/>
                <w:b/>
                <w:sz w:val="20"/>
                <w:szCs w:val="20"/>
              </w:rPr>
              <w:t>Научени уроци от предходни периоди и препоръки</w:t>
            </w:r>
          </w:p>
        </w:tc>
      </w:tr>
      <w:tr w:rsidR="00197D06" w:rsidRPr="003E43F1" w14:paraId="02FE548E" w14:textId="77777777" w:rsidTr="001C1A19">
        <w:tc>
          <w:tcPr>
            <w:tcW w:w="14121" w:type="dxa"/>
            <w:gridSpan w:val="6"/>
            <w:shd w:val="clear" w:color="auto" w:fill="9CC2E5" w:themeFill="accent1" w:themeFillTint="99"/>
          </w:tcPr>
          <w:p w14:paraId="2C8B9C77" w14:textId="77777777" w:rsidR="00197D06" w:rsidRPr="0034383E" w:rsidRDefault="00197D06" w:rsidP="001C1A19">
            <w:pPr>
              <w:rPr>
                <w:rFonts w:ascii="Times New Roman" w:hAnsi="Times New Roman" w:cs="Times New Roman"/>
                <w:b/>
                <w:i/>
                <w:sz w:val="20"/>
                <w:szCs w:val="20"/>
              </w:rPr>
            </w:pPr>
            <w:r w:rsidRPr="0034383E">
              <w:rPr>
                <w:rFonts w:ascii="Times New Roman" w:hAnsi="Times New Roman" w:cs="Times New Roman"/>
                <w:b/>
                <w:i/>
                <w:sz w:val="20"/>
                <w:szCs w:val="20"/>
              </w:rPr>
              <w:t>Цел на ОСП: Насърчаване развитието на интелигентен, устойчив и диверсифициран сектор на селското стопанство, който да гарантира продоволствената сигурност</w:t>
            </w:r>
          </w:p>
        </w:tc>
      </w:tr>
      <w:tr w:rsidR="00197D06" w:rsidRPr="000F573A" w14:paraId="4B465B85" w14:textId="77777777" w:rsidTr="001C1A19">
        <w:tc>
          <w:tcPr>
            <w:tcW w:w="14121" w:type="dxa"/>
            <w:gridSpan w:val="6"/>
          </w:tcPr>
          <w:p w14:paraId="71FE7E76" w14:textId="77777777" w:rsidR="00197D06" w:rsidRPr="000F573A" w:rsidRDefault="00197D06" w:rsidP="001C1A19">
            <w:pPr>
              <w:rPr>
                <w:rFonts w:ascii="Times New Roman" w:hAnsi="Times New Roman" w:cs="Times New Roman"/>
                <w:b/>
                <w:i/>
                <w:sz w:val="20"/>
                <w:szCs w:val="20"/>
              </w:rPr>
            </w:pPr>
            <w:r w:rsidRPr="000F573A">
              <w:rPr>
                <w:rFonts w:ascii="Times New Roman" w:hAnsi="Times New Roman" w:cs="Times New Roman"/>
                <w:b/>
                <w:i/>
                <w:sz w:val="20"/>
                <w:szCs w:val="20"/>
              </w:rPr>
              <w:t>СЦ 1: Подпомагане на достатъчно надеждни земеделски доходи и устойчивост в целия ЕС с цел подобряване на продоволствената сигурност</w:t>
            </w:r>
          </w:p>
        </w:tc>
      </w:tr>
      <w:tr w:rsidR="00197D06" w:rsidRPr="003E43F1" w14:paraId="257DE268" w14:textId="77777777" w:rsidTr="001C1A19">
        <w:tc>
          <w:tcPr>
            <w:tcW w:w="2118" w:type="dxa"/>
            <w:vMerge w:val="restart"/>
          </w:tcPr>
          <w:p w14:paraId="6531E863"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 Доходи на ЗС </w:t>
            </w:r>
          </w:p>
        </w:tc>
        <w:tc>
          <w:tcPr>
            <w:tcW w:w="2259" w:type="dxa"/>
          </w:tcPr>
          <w:p w14:paraId="46AD0D75"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ДП – основно доходи</w:t>
            </w:r>
          </w:p>
        </w:tc>
        <w:tc>
          <w:tcPr>
            <w:tcW w:w="1976" w:type="dxa"/>
          </w:tcPr>
          <w:p w14:paraId="77EA2621"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6CC5BE04"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9178D5F"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17976156" w14:textId="77777777" w:rsidR="00197D06" w:rsidRPr="00A5293F" w:rsidRDefault="00197D06" w:rsidP="001C1A19">
            <w:pPr>
              <w:rPr>
                <w:rFonts w:ascii="Times New Roman" w:hAnsi="Times New Roman" w:cs="Times New Roman"/>
                <w:sz w:val="20"/>
                <w:szCs w:val="20"/>
              </w:rPr>
            </w:pPr>
            <w:r>
              <w:rPr>
                <w:rFonts w:ascii="Times New Roman" w:hAnsi="Times New Roman" w:cs="Times New Roman"/>
                <w:sz w:val="20"/>
                <w:szCs w:val="20"/>
              </w:rPr>
              <w:t>П</w:t>
            </w:r>
            <w:r w:rsidRPr="000A0CB0">
              <w:rPr>
                <w:rFonts w:ascii="Times New Roman" w:hAnsi="Times New Roman" w:cs="Times New Roman"/>
                <w:sz w:val="20"/>
                <w:szCs w:val="20"/>
              </w:rPr>
              <w:t>о-ефективно насочване на подпомагане на доходите</w:t>
            </w:r>
          </w:p>
        </w:tc>
      </w:tr>
      <w:tr w:rsidR="00197D06" w:rsidRPr="003E43F1" w14:paraId="0D98CF6D" w14:textId="77777777" w:rsidTr="001C1A19">
        <w:tc>
          <w:tcPr>
            <w:tcW w:w="2118" w:type="dxa"/>
            <w:vMerge/>
          </w:tcPr>
          <w:p w14:paraId="6963722A" w14:textId="77777777" w:rsidR="00197D06" w:rsidRPr="0034383E" w:rsidRDefault="00197D06" w:rsidP="001C1A19">
            <w:pPr>
              <w:rPr>
                <w:rFonts w:ascii="Times New Roman" w:hAnsi="Times New Roman" w:cs="Times New Roman"/>
                <w:sz w:val="20"/>
                <w:szCs w:val="20"/>
              </w:rPr>
            </w:pPr>
          </w:p>
        </w:tc>
        <w:tc>
          <w:tcPr>
            <w:tcW w:w="2259" w:type="dxa"/>
          </w:tcPr>
          <w:p w14:paraId="271FB2EA"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1.2. НП</w:t>
            </w:r>
            <w:r>
              <w:rPr>
                <w:rFonts w:ascii="Times New Roman" w:hAnsi="Times New Roman" w:cs="Times New Roman"/>
                <w:sz w:val="20"/>
                <w:szCs w:val="20"/>
              </w:rPr>
              <w:t xml:space="preserve"> – акциз върху газьола</w:t>
            </w:r>
          </w:p>
        </w:tc>
        <w:tc>
          <w:tcPr>
            <w:tcW w:w="1976" w:type="dxa"/>
          </w:tcPr>
          <w:p w14:paraId="061F85F1"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0262143E"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07AF500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6B9D537D" w14:textId="77777777" w:rsidR="00197D06" w:rsidRPr="00E26FB6" w:rsidRDefault="00197D06" w:rsidP="001C1A19">
            <w:pPr>
              <w:rPr>
                <w:rFonts w:ascii="Times New Roman" w:hAnsi="Times New Roman" w:cs="Times New Roman"/>
                <w:sz w:val="20"/>
                <w:szCs w:val="20"/>
              </w:rPr>
            </w:pPr>
            <w:r>
              <w:rPr>
                <w:rFonts w:ascii="Times New Roman" w:hAnsi="Times New Roman" w:cs="Times New Roman"/>
                <w:sz w:val="20"/>
                <w:szCs w:val="20"/>
              </w:rPr>
              <w:t>Облекчава издръжката на производството, което подпомага доходите</w:t>
            </w:r>
          </w:p>
        </w:tc>
      </w:tr>
      <w:tr w:rsidR="00197D06" w:rsidRPr="0034383E" w14:paraId="1CC74D9B" w14:textId="77777777" w:rsidTr="001C1A19">
        <w:tc>
          <w:tcPr>
            <w:tcW w:w="2118" w:type="dxa"/>
            <w:vMerge w:val="restart"/>
          </w:tcPr>
          <w:p w14:paraId="3A5A37E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 Икономически потенциал</w:t>
            </w:r>
          </w:p>
        </w:tc>
        <w:tc>
          <w:tcPr>
            <w:tcW w:w="2259" w:type="dxa"/>
          </w:tcPr>
          <w:p w14:paraId="321E7DD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2.1. ДП - преразпределително</w:t>
            </w:r>
          </w:p>
        </w:tc>
        <w:tc>
          <w:tcPr>
            <w:tcW w:w="1976" w:type="dxa"/>
          </w:tcPr>
          <w:p w14:paraId="56CD94EA"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27D6B49E"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2DBE28B"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88EE3D5" w14:textId="77777777" w:rsidR="00197D06" w:rsidRPr="00A5293F" w:rsidRDefault="00197D06" w:rsidP="001C1A19">
            <w:pPr>
              <w:rPr>
                <w:rFonts w:ascii="Times New Roman" w:hAnsi="Times New Roman" w:cs="Times New Roman"/>
                <w:sz w:val="20"/>
                <w:szCs w:val="20"/>
              </w:rPr>
            </w:pPr>
            <w:r>
              <w:rPr>
                <w:rFonts w:ascii="Times New Roman" w:hAnsi="Times New Roman" w:cs="Times New Roman"/>
                <w:sz w:val="20"/>
                <w:szCs w:val="20"/>
              </w:rPr>
              <w:t>Положителна роля за дохода</w:t>
            </w:r>
          </w:p>
        </w:tc>
      </w:tr>
      <w:tr w:rsidR="00197D06" w:rsidRPr="0034383E" w14:paraId="4A732C84" w14:textId="77777777" w:rsidTr="001C1A19">
        <w:tc>
          <w:tcPr>
            <w:tcW w:w="2118" w:type="dxa"/>
            <w:vMerge/>
          </w:tcPr>
          <w:p w14:paraId="24F8E417" w14:textId="77777777" w:rsidR="00197D06" w:rsidRPr="0034383E" w:rsidRDefault="00197D06" w:rsidP="001C1A19">
            <w:pPr>
              <w:rPr>
                <w:rFonts w:ascii="Times New Roman" w:hAnsi="Times New Roman" w:cs="Times New Roman"/>
                <w:sz w:val="20"/>
                <w:szCs w:val="20"/>
              </w:rPr>
            </w:pPr>
          </w:p>
        </w:tc>
        <w:tc>
          <w:tcPr>
            <w:tcW w:w="2259" w:type="dxa"/>
          </w:tcPr>
          <w:p w14:paraId="7B53035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2.2. ДП – дребни стопанства</w:t>
            </w:r>
          </w:p>
        </w:tc>
        <w:tc>
          <w:tcPr>
            <w:tcW w:w="1976" w:type="dxa"/>
          </w:tcPr>
          <w:p w14:paraId="3AB441A1"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30467E4D"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1B682E63"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06C83A59"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Максимално опростяване на прилагането</w:t>
            </w:r>
          </w:p>
        </w:tc>
      </w:tr>
      <w:tr w:rsidR="00197D06" w:rsidRPr="003E43F1" w14:paraId="54C91686" w14:textId="77777777" w:rsidTr="001C1A19">
        <w:tc>
          <w:tcPr>
            <w:tcW w:w="2118" w:type="dxa"/>
            <w:vMerge w:val="restart"/>
          </w:tcPr>
          <w:p w14:paraId="3F7FA90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 ЗС по сектори</w:t>
            </w:r>
          </w:p>
        </w:tc>
        <w:tc>
          <w:tcPr>
            <w:tcW w:w="2259" w:type="dxa"/>
            <w:shd w:val="clear" w:color="auto" w:fill="auto"/>
          </w:tcPr>
          <w:p w14:paraId="1F847305" w14:textId="77777777" w:rsidR="00197D06" w:rsidRPr="0034383E" w:rsidRDefault="00197D06" w:rsidP="001C1A19">
            <w:pPr>
              <w:rPr>
                <w:rFonts w:ascii="Times New Roman" w:hAnsi="Times New Roman" w:cs="Times New Roman"/>
                <w:sz w:val="20"/>
                <w:szCs w:val="20"/>
              </w:rPr>
            </w:pPr>
            <w:r w:rsidRPr="000A0CB0">
              <w:rPr>
                <w:rFonts w:ascii="Times New Roman" w:hAnsi="Times New Roman" w:cs="Times New Roman"/>
                <w:sz w:val="20"/>
                <w:szCs w:val="20"/>
              </w:rPr>
              <w:t>1. ИРСР - сътрудничество 3</w:t>
            </w:r>
          </w:p>
        </w:tc>
        <w:tc>
          <w:tcPr>
            <w:tcW w:w="1976" w:type="dxa"/>
          </w:tcPr>
          <w:p w14:paraId="373D5BDC"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7F9E6FB"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591EFFC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154751E8" w14:textId="77777777" w:rsidR="00197D06" w:rsidRDefault="00197D06" w:rsidP="001C1A19">
            <w:pPr>
              <w:jc w:val="both"/>
              <w:rPr>
                <w:rFonts w:ascii="Times New Roman" w:hAnsi="Times New Roman" w:cs="Times New Roman"/>
                <w:sz w:val="20"/>
                <w:szCs w:val="20"/>
              </w:rPr>
            </w:pPr>
            <w:r>
              <w:rPr>
                <w:rFonts w:ascii="Times New Roman" w:hAnsi="Times New Roman" w:cs="Times New Roman"/>
                <w:sz w:val="20"/>
                <w:szCs w:val="20"/>
              </w:rPr>
              <w:t xml:space="preserve">Популяризация, въвличане на по-голям брой ЗС. </w:t>
            </w:r>
          </w:p>
          <w:p w14:paraId="6C1DF83C" w14:textId="77777777" w:rsidR="00197D06" w:rsidRPr="0034383E" w:rsidRDefault="00197D06" w:rsidP="001C1A19">
            <w:pPr>
              <w:jc w:val="both"/>
              <w:rPr>
                <w:rFonts w:ascii="Times New Roman" w:hAnsi="Times New Roman" w:cs="Times New Roman"/>
                <w:sz w:val="20"/>
                <w:szCs w:val="20"/>
              </w:rPr>
            </w:pPr>
            <w:r w:rsidRPr="000A0CB0">
              <w:rPr>
                <w:rFonts w:ascii="Times New Roman" w:hAnsi="Times New Roman" w:cs="Times New Roman"/>
                <w:sz w:val="20"/>
                <w:szCs w:val="20"/>
              </w:rPr>
              <w:t>Да се адаптират към интервенциите специфичните особености на отделните производства и стопанства.</w:t>
            </w:r>
          </w:p>
        </w:tc>
      </w:tr>
      <w:tr w:rsidR="00197D06" w:rsidRPr="0034383E" w14:paraId="5FD0362D" w14:textId="77777777" w:rsidTr="001C1A19">
        <w:tc>
          <w:tcPr>
            <w:tcW w:w="2118" w:type="dxa"/>
            <w:vMerge/>
          </w:tcPr>
          <w:p w14:paraId="4171EEEB" w14:textId="77777777" w:rsidR="00197D06" w:rsidRPr="0034383E" w:rsidRDefault="00197D06" w:rsidP="001C1A19">
            <w:pPr>
              <w:rPr>
                <w:rFonts w:ascii="Times New Roman" w:hAnsi="Times New Roman" w:cs="Times New Roman"/>
                <w:sz w:val="20"/>
                <w:szCs w:val="20"/>
              </w:rPr>
            </w:pPr>
          </w:p>
        </w:tc>
        <w:tc>
          <w:tcPr>
            <w:tcW w:w="2259" w:type="dxa"/>
          </w:tcPr>
          <w:p w14:paraId="4AE777D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3.2. ДП - преразпределително</w:t>
            </w:r>
          </w:p>
        </w:tc>
        <w:tc>
          <w:tcPr>
            <w:tcW w:w="1976" w:type="dxa"/>
          </w:tcPr>
          <w:p w14:paraId="2CEDAECD"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3557C8B0"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03BAD61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31B3F524"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Положителна роля за дохода</w:t>
            </w:r>
          </w:p>
        </w:tc>
      </w:tr>
      <w:tr w:rsidR="00197D06" w:rsidRPr="003E43F1" w14:paraId="628F8A92" w14:textId="77777777" w:rsidTr="001C1A19">
        <w:tc>
          <w:tcPr>
            <w:tcW w:w="2118" w:type="dxa"/>
            <w:vMerge/>
          </w:tcPr>
          <w:p w14:paraId="51BB3CDB" w14:textId="77777777" w:rsidR="00197D06" w:rsidRPr="0034383E" w:rsidRDefault="00197D06" w:rsidP="001C1A19">
            <w:pPr>
              <w:rPr>
                <w:rFonts w:ascii="Times New Roman" w:hAnsi="Times New Roman" w:cs="Times New Roman"/>
                <w:sz w:val="20"/>
                <w:szCs w:val="20"/>
              </w:rPr>
            </w:pPr>
          </w:p>
        </w:tc>
        <w:tc>
          <w:tcPr>
            <w:tcW w:w="2259" w:type="dxa"/>
          </w:tcPr>
          <w:p w14:paraId="171A759A"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3.3. ДП – обвързана подкрепа</w:t>
            </w:r>
          </w:p>
        </w:tc>
        <w:tc>
          <w:tcPr>
            <w:tcW w:w="1976" w:type="dxa"/>
          </w:tcPr>
          <w:p w14:paraId="6D1E58D4"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042AC96"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8E3BBC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33A881FD"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Положителна роля за насочване на дохода</w:t>
            </w:r>
          </w:p>
        </w:tc>
      </w:tr>
      <w:tr w:rsidR="00197D06" w:rsidRPr="003E43F1" w14:paraId="1833ABEC" w14:textId="77777777" w:rsidTr="001C1A19">
        <w:tc>
          <w:tcPr>
            <w:tcW w:w="2118" w:type="dxa"/>
            <w:vMerge/>
          </w:tcPr>
          <w:p w14:paraId="37C3DDB4" w14:textId="77777777" w:rsidR="00197D06" w:rsidRPr="0034383E" w:rsidRDefault="00197D06" w:rsidP="001C1A19">
            <w:pPr>
              <w:rPr>
                <w:rFonts w:ascii="Times New Roman" w:hAnsi="Times New Roman" w:cs="Times New Roman"/>
                <w:sz w:val="20"/>
                <w:szCs w:val="20"/>
              </w:rPr>
            </w:pPr>
          </w:p>
        </w:tc>
        <w:tc>
          <w:tcPr>
            <w:tcW w:w="2259" w:type="dxa"/>
          </w:tcPr>
          <w:p w14:paraId="701D13F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3.4. НП</w:t>
            </w:r>
            <w:r>
              <w:rPr>
                <w:rFonts w:ascii="Times New Roman" w:hAnsi="Times New Roman" w:cs="Times New Roman"/>
                <w:sz w:val="20"/>
                <w:szCs w:val="20"/>
              </w:rPr>
              <w:t xml:space="preserve"> – преотстъпване на корпоративен данък</w:t>
            </w:r>
          </w:p>
        </w:tc>
        <w:tc>
          <w:tcPr>
            <w:tcW w:w="1976" w:type="dxa"/>
          </w:tcPr>
          <w:p w14:paraId="2694A355"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2F4AC63A"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62A36A7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32378D47"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Намалява данъчната тежест и стимулира инвестициите</w:t>
            </w:r>
          </w:p>
        </w:tc>
      </w:tr>
      <w:tr w:rsidR="00197D06" w:rsidRPr="003E43F1" w14:paraId="20C88EB1" w14:textId="77777777" w:rsidTr="001C1A19">
        <w:trPr>
          <w:trHeight w:val="242"/>
        </w:trPr>
        <w:tc>
          <w:tcPr>
            <w:tcW w:w="2118" w:type="dxa"/>
          </w:tcPr>
          <w:p w14:paraId="11572905" w14:textId="77777777" w:rsidR="00197D06" w:rsidRPr="00DD6282"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4. ЗС в </w:t>
            </w:r>
            <w:r>
              <w:rPr>
                <w:rFonts w:ascii="Times New Roman" w:hAnsi="Times New Roman" w:cs="Times New Roman"/>
                <w:sz w:val="20"/>
                <w:szCs w:val="20"/>
              </w:rPr>
              <w:t>РПДСО</w:t>
            </w:r>
          </w:p>
        </w:tc>
        <w:tc>
          <w:tcPr>
            <w:tcW w:w="2259" w:type="dxa"/>
          </w:tcPr>
          <w:p w14:paraId="57CD65B4" w14:textId="77777777" w:rsidR="00197D06" w:rsidRPr="00DD6282"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И</w:t>
            </w:r>
            <w:r>
              <w:rPr>
                <w:rFonts w:ascii="Times New Roman" w:hAnsi="Times New Roman" w:cs="Times New Roman"/>
                <w:sz w:val="20"/>
                <w:szCs w:val="20"/>
                <w:lang w:val="en-US"/>
              </w:rPr>
              <w:t>P</w:t>
            </w:r>
            <w:r w:rsidRPr="0034383E">
              <w:rPr>
                <w:rFonts w:ascii="Times New Roman" w:hAnsi="Times New Roman" w:cs="Times New Roman"/>
                <w:sz w:val="20"/>
                <w:szCs w:val="20"/>
              </w:rPr>
              <w:t xml:space="preserve">СР </w:t>
            </w:r>
            <w:r>
              <w:rPr>
                <w:rFonts w:ascii="Times New Roman" w:hAnsi="Times New Roman" w:cs="Times New Roman"/>
                <w:sz w:val="20"/>
                <w:szCs w:val="20"/>
                <w:lang w:val="en-US"/>
              </w:rPr>
              <w:t xml:space="preserve">– </w:t>
            </w:r>
            <w:r>
              <w:rPr>
                <w:rFonts w:ascii="Times New Roman" w:hAnsi="Times New Roman" w:cs="Times New Roman"/>
                <w:sz w:val="20"/>
                <w:szCs w:val="20"/>
              </w:rPr>
              <w:t>плащане за РПДСО</w:t>
            </w:r>
          </w:p>
        </w:tc>
        <w:tc>
          <w:tcPr>
            <w:tcW w:w="1976" w:type="dxa"/>
          </w:tcPr>
          <w:p w14:paraId="7DC38FC4"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526F4930"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1257A15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46D627FA" w14:textId="77777777" w:rsidR="00197D06" w:rsidRPr="0034383E" w:rsidRDefault="00197D06" w:rsidP="001C1A19">
            <w:pPr>
              <w:jc w:val="both"/>
              <w:rPr>
                <w:rFonts w:ascii="Times New Roman" w:hAnsi="Times New Roman" w:cs="Times New Roman"/>
                <w:sz w:val="20"/>
                <w:szCs w:val="20"/>
              </w:rPr>
            </w:pPr>
            <w:r>
              <w:rPr>
                <w:rFonts w:ascii="Times New Roman" w:hAnsi="Times New Roman" w:cs="Times New Roman"/>
                <w:sz w:val="20"/>
                <w:szCs w:val="20"/>
              </w:rPr>
              <w:t xml:space="preserve">Прецизност при определяне на допълнителните разходи и пропуснатите приходи </w:t>
            </w:r>
          </w:p>
        </w:tc>
      </w:tr>
      <w:tr w:rsidR="00197D06" w:rsidRPr="003E43F1" w14:paraId="47990BBD" w14:textId="77777777" w:rsidTr="001C1A19">
        <w:tc>
          <w:tcPr>
            <w:tcW w:w="2118" w:type="dxa"/>
          </w:tcPr>
          <w:p w14:paraId="4916F33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 Управление на риска</w:t>
            </w:r>
          </w:p>
        </w:tc>
        <w:tc>
          <w:tcPr>
            <w:tcW w:w="2259" w:type="dxa"/>
          </w:tcPr>
          <w:p w14:paraId="107D79C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5.1. И</w:t>
            </w:r>
            <w:r>
              <w:rPr>
                <w:rFonts w:ascii="Times New Roman" w:hAnsi="Times New Roman" w:cs="Times New Roman"/>
                <w:sz w:val="20"/>
                <w:szCs w:val="20"/>
              </w:rPr>
              <w:t>Р</w:t>
            </w:r>
            <w:r w:rsidRPr="0034383E">
              <w:rPr>
                <w:rFonts w:ascii="Times New Roman" w:hAnsi="Times New Roman" w:cs="Times New Roman"/>
                <w:sz w:val="20"/>
                <w:szCs w:val="20"/>
              </w:rPr>
              <w:t>СР – управление на риска</w:t>
            </w:r>
          </w:p>
        </w:tc>
        <w:tc>
          <w:tcPr>
            <w:tcW w:w="1976" w:type="dxa"/>
          </w:tcPr>
          <w:p w14:paraId="38B64168"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Нова</w:t>
            </w:r>
          </w:p>
        </w:tc>
        <w:tc>
          <w:tcPr>
            <w:tcW w:w="2336" w:type="dxa"/>
          </w:tcPr>
          <w:p w14:paraId="42F7F265"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3D1AEEB3"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4D4412FB" w14:textId="77777777" w:rsidR="00197D06" w:rsidRPr="0034383E" w:rsidRDefault="00197D06" w:rsidP="001C1A19">
            <w:pPr>
              <w:jc w:val="both"/>
              <w:rPr>
                <w:rFonts w:ascii="Times New Roman" w:hAnsi="Times New Roman" w:cs="Times New Roman"/>
                <w:sz w:val="20"/>
                <w:szCs w:val="20"/>
              </w:rPr>
            </w:pPr>
            <w:r>
              <w:rPr>
                <w:rFonts w:ascii="Times New Roman" w:hAnsi="Times New Roman" w:cs="Times New Roman"/>
                <w:sz w:val="20"/>
                <w:szCs w:val="20"/>
              </w:rPr>
              <w:t>Голям потенциал. Избягване на свръхкомпенсация при комбиниране с други частни или публични схеми за управление на риска.</w:t>
            </w:r>
          </w:p>
        </w:tc>
      </w:tr>
      <w:tr w:rsidR="00197D06" w:rsidRPr="003E43F1" w14:paraId="45BCADA8" w14:textId="77777777" w:rsidTr="001C1A19">
        <w:tc>
          <w:tcPr>
            <w:tcW w:w="2118" w:type="dxa"/>
          </w:tcPr>
          <w:p w14:paraId="5564225B"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6. Напояване</w:t>
            </w:r>
          </w:p>
        </w:tc>
        <w:tc>
          <w:tcPr>
            <w:tcW w:w="2259" w:type="dxa"/>
          </w:tcPr>
          <w:p w14:paraId="7D86EEF2"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И</w:t>
            </w:r>
            <w:r>
              <w:rPr>
                <w:rFonts w:ascii="Times New Roman" w:hAnsi="Times New Roman" w:cs="Times New Roman"/>
                <w:sz w:val="20"/>
                <w:szCs w:val="20"/>
              </w:rPr>
              <w:t>Р</w:t>
            </w:r>
            <w:r w:rsidRPr="0034383E">
              <w:rPr>
                <w:rFonts w:ascii="Times New Roman" w:hAnsi="Times New Roman" w:cs="Times New Roman"/>
                <w:sz w:val="20"/>
                <w:szCs w:val="20"/>
              </w:rPr>
              <w:t>СР - ЗС</w:t>
            </w:r>
          </w:p>
        </w:tc>
        <w:tc>
          <w:tcPr>
            <w:tcW w:w="1976" w:type="dxa"/>
          </w:tcPr>
          <w:p w14:paraId="3C89BDB7" w14:textId="77777777" w:rsidR="00197D06" w:rsidRPr="00835924" w:rsidRDefault="00197D06" w:rsidP="001C1A19">
            <w:pPr>
              <w:jc w:val="center"/>
              <w:rPr>
                <w:rFonts w:ascii="Times New Roman" w:hAnsi="Times New Roman" w:cs="Times New Roman"/>
                <w:sz w:val="20"/>
                <w:szCs w:val="20"/>
                <w:highlight w:val="yellow"/>
              </w:rPr>
            </w:pPr>
            <w:r w:rsidRPr="00530C57">
              <w:rPr>
                <w:rFonts w:ascii="Times New Roman" w:hAnsi="Times New Roman" w:cs="Times New Roman"/>
                <w:sz w:val="20"/>
                <w:szCs w:val="20"/>
              </w:rPr>
              <w:t>Съществуваща</w:t>
            </w:r>
          </w:p>
        </w:tc>
        <w:tc>
          <w:tcPr>
            <w:tcW w:w="2336" w:type="dxa"/>
          </w:tcPr>
          <w:p w14:paraId="0B3FDC71" w14:textId="77777777" w:rsidR="00197D06" w:rsidRPr="000A0CB0" w:rsidRDefault="00197D06" w:rsidP="001C1A19">
            <w:pPr>
              <w:jc w:val="center"/>
              <w:rPr>
                <w:rFonts w:ascii="Times New Roman" w:hAnsi="Times New Roman" w:cs="Times New Roman"/>
                <w:sz w:val="20"/>
                <w:szCs w:val="20"/>
              </w:rPr>
            </w:pPr>
            <w:r w:rsidRPr="000A0CB0">
              <w:rPr>
                <w:rFonts w:ascii="Times New Roman" w:hAnsi="Times New Roman" w:cs="Times New Roman"/>
                <w:sz w:val="20"/>
                <w:szCs w:val="20"/>
              </w:rPr>
              <w:t>Индиректна</w:t>
            </w:r>
          </w:p>
        </w:tc>
        <w:tc>
          <w:tcPr>
            <w:tcW w:w="1606" w:type="dxa"/>
          </w:tcPr>
          <w:p w14:paraId="2BF88F0D" w14:textId="77777777" w:rsidR="00197D06" w:rsidRPr="000A0CB0" w:rsidRDefault="00197D06" w:rsidP="001C1A19">
            <w:pPr>
              <w:jc w:val="center"/>
              <w:rPr>
                <w:rFonts w:ascii="Times New Roman" w:hAnsi="Times New Roman" w:cs="Times New Roman"/>
                <w:sz w:val="20"/>
                <w:szCs w:val="20"/>
              </w:rPr>
            </w:pPr>
            <w:r w:rsidRPr="000A0CB0">
              <w:rPr>
                <w:rFonts w:ascii="Times New Roman" w:hAnsi="Times New Roman" w:cs="Times New Roman"/>
                <w:sz w:val="20"/>
                <w:szCs w:val="20"/>
              </w:rPr>
              <w:t>Индиректна</w:t>
            </w:r>
          </w:p>
        </w:tc>
        <w:tc>
          <w:tcPr>
            <w:tcW w:w="3826" w:type="dxa"/>
          </w:tcPr>
          <w:p w14:paraId="7994C1CE" w14:textId="77777777" w:rsidR="00197D06" w:rsidRPr="000A0CB0" w:rsidRDefault="00197D06" w:rsidP="001C1A19">
            <w:pPr>
              <w:jc w:val="both"/>
              <w:rPr>
                <w:rFonts w:ascii="Times New Roman" w:hAnsi="Times New Roman" w:cs="Times New Roman"/>
                <w:sz w:val="20"/>
                <w:szCs w:val="20"/>
              </w:rPr>
            </w:pPr>
            <w:r w:rsidRPr="000A0CB0">
              <w:rPr>
                <w:rFonts w:ascii="Times New Roman" w:hAnsi="Times New Roman" w:cs="Times New Roman"/>
                <w:sz w:val="20"/>
                <w:szCs w:val="20"/>
              </w:rPr>
              <w:t xml:space="preserve">Насърчаване развитието на поливното земеделие и подобряване на </w:t>
            </w:r>
            <w:r w:rsidRPr="000A0CB0">
              <w:rPr>
                <w:rFonts w:ascii="Times New Roman" w:hAnsi="Times New Roman" w:cs="Times New Roman"/>
                <w:sz w:val="20"/>
                <w:szCs w:val="20"/>
              </w:rPr>
              <w:lastRenderedPageBreak/>
              <w:t xml:space="preserve">икономическите показатели на стопанствата, включително чрез </w:t>
            </w:r>
          </w:p>
          <w:p w14:paraId="5ADC051A" w14:textId="77777777" w:rsidR="00197D06" w:rsidRPr="00835924" w:rsidRDefault="00197D06" w:rsidP="001C1A19">
            <w:pPr>
              <w:jc w:val="both"/>
              <w:rPr>
                <w:rFonts w:ascii="Times New Roman" w:hAnsi="Times New Roman" w:cs="Times New Roman"/>
                <w:sz w:val="20"/>
                <w:szCs w:val="20"/>
                <w:highlight w:val="yellow"/>
              </w:rPr>
            </w:pPr>
            <w:r w:rsidRPr="000A0CB0">
              <w:rPr>
                <w:rFonts w:ascii="Times New Roman" w:hAnsi="Times New Roman" w:cs="Times New Roman"/>
                <w:sz w:val="20"/>
                <w:szCs w:val="20"/>
              </w:rPr>
              <w:t>прилагане на модерни и ефективни технологии осигуряващи възможност за по- оптимално използване на водните русурси.</w:t>
            </w:r>
          </w:p>
        </w:tc>
      </w:tr>
      <w:tr w:rsidR="00197D06" w:rsidRPr="000F573A" w14:paraId="3CB0E055" w14:textId="77777777" w:rsidTr="001C1A19">
        <w:tc>
          <w:tcPr>
            <w:tcW w:w="14121" w:type="dxa"/>
            <w:gridSpan w:val="6"/>
          </w:tcPr>
          <w:p w14:paraId="725EDF7E" w14:textId="77777777" w:rsidR="00197D06" w:rsidRPr="000F573A" w:rsidRDefault="00197D06" w:rsidP="001C1A19">
            <w:pPr>
              <w:jc w:val="center"/>
              <w:rPr>
                <w:rFonts w:ascii="Times New Roman" w:hAnsi="Times New Roman" w:cs="Times New Roman"/>
                <w:b/>
                <w:sz w:val="20"/>
                <w:szCs w:val="20"/>
              </w:rPr>
            </w:pPr>
            <w:r w:rsidRPr="000F573A">
              <w:rPr>
                <w:rFonts w:ascii="Times New Roman" w:hAnsi="Times New Roman" w:cs="Times New Roman"/>
                <w:b/>
                <w:i/>
                <w:sz w:val="20"/>
                <w:szCs w:val="20"/>
              </w:rPr>
              <w:lastRenderedPageBreak/>
              <w:t>СЦ 2: 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w:t>
            </w:r>
          </w:p>
        </w:tc>
      </w:tr>
      <w:tr w:rsidR="00197D06" w:rsidRPr="003E43F1" w14:paraId="3F64FAD6" w14:textId="77777777" w:rsidTr="001C1A19">
        <w:tc>
          <w:tcPr>
            <w:tcW w:w="2118" w:type="dxa"/>
            <w:vMerge w:val="restart"/>
          </w:tcPr>
          <w:p w14:paraId="689AE495"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 ЗС сектори</w:t>
            </w:r>
          </w:p>
        </w:tc>
        <w:tc>
          <w:tcPr>
            <w:tcW w:w="2259" w:type="dxa"/>
          </w:tcPr>
          <w:p w14:paraId="194021D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ДП - обвързани</w:t>
            </w:r>
          </w:p>
        </w:tc>
        <w:tc>
          <w:tcPr>
            <w:tcW w:w="1976" w:type="dxa"/>
          </w:tcPr>
          <w:p w14:paraId="4C5E01CD"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D77FC20"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0F102B9F"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A663DFD"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Фокусиране върху секторите където се наблюдава положителен ефект</w:t>
            </w:r>
          </w:p>
        </w:tc>
      </w:tr>
      <w:tr w:rsidR="00197D06" w:rsidRPr="003E43F1" w14:paraId="38EEEF9C" w14:textId="77777777" w:rsidTr="001C1A19">
        <w:tc>
          <w:tcPr>
            <w:tcW w:w="2118" w:type="dxa"/>
            <w:vMerge/>
          </w:tcPr>
          <w:p w14:paraId="1FF7BB30" w14:textId="77777777" w:rsidR="00197D06" w:rsidRPr="0034383E" w:rsidRDefault="00197D06" w:rsidP="001C1A19">
            <w:pPr>
              <w:rPr>
                <w:rFonts w:ascii="Times New Roman" w:hAnsi="Times New Roman" w:cs="Times New Roman"/>
                <w:sz w:val="20"/>
                <w:szCs w:val="20"/>
              </w:rPr>
            </w:pPr>
          </w:p>
        </w:tc>
        <w:tc>
          <w:tcPr>
            <w:tcW w:w="2259" w:type="dxa"/>
          </w:tcPr>
          <w:p w14:paraId="7DD4D2F0" w14:textId="77777777" w:rsidR="00197D06" w:rsidRPr="00163B82" w:rsidRDefault="00197D06" w:rsidP="001C1A19">
            <w:pPr>
              <w:rPr>
                <w:rFonts w:ascii="Times New Roman" w:hAnsi="Times New Roman" w:cs="Times New Roman"/>
                <w:sz w:val="20"/>
                <w:szCs w:val="20"/>
                <w:highlight w:val="yellow"/>
              </w:rPr>
            </w:pPr>
            <w:r w:rsidRPr="00D374CF">
              <w:rPr>
                <w:rFonts w:ascii="Times New Roman" w:hAnsi="Times New Roman" w:cs="Times New Roman"/>
                <w:sz w:val="20"/>
                <w:szCs w:val="20"/>
              </w:rPr>
              <w:t>1.2. ИЗСР – Инвестиции ЗС</w:t>
            </w:r>
          </w:p>
        </w:tc>
        <w:tc>
          <w:tcPr>
            <w:tcW w:w="1976" w:type="dxa"/>
          </w:tcPr>
          <w:p w14:paraId="68AD2B5C" w14:textId="77777777" w:rsidR="00197D06" w:rsidRPr="00163B82" w:rsidRDefault="00197D06" w:rsidP="001C1A19">
            <w:pPr>
              <w:jc w:val="center"/>
              <w:rPr>
                <w:rFonts w:ascii="Times New Roman" w:hAnsi="Times New Roman" w:cs="Times New Roman"/>
                <w:sz w:val="20"/>
                <w:szCs w:val="20"/>
                <w:highlight w:val="yellow"/>
              </w:rPr>
            </w:pPr>
            <w:r w:rsidRPr="00D374CF">
              <w:rPr>
                <w:rFonts w:ascii="Times New Roman" w:hAnsi="Times New Roman" w:cs="Times New Roman"/>
                <w:sz w:val="20"/>
                <w:szCs w:val="20"/>
              </w:rPr>
              <w:t>Съществуваща с нови елементи</w:t>
            </w:r>
          </w:p>
        </w:tc>
        <w:tc>
          <w:tcPr>
            <w:tcW w:w="2336" w:type="dxa"/>
          </w:tcPr>
          <w:p w14:paraId="56655118"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Пряка</w:t>
            </w:r>
          </w:p>
        </w:tc>
        <w:tc>
          <w:tcPr>
            <w:tcW w:w="1606" w:type="dxa"/>
          </w:tcPr>
          <w:p w14:paraId="07E4FC69"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Пряка</w:t>
            </w:r>
          </w:p>
        </w:tc>
        <w:tc>
          <w:tcPr>
            <w:tcW w:w="3826" w:type="dxa"/>
          </w:tcPr>
          <w:p w14:paraId="76B3F0D4"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Постигане на максимална ефикасност и ефективност на инвестициите в различните секторни производства.</w:t>
            </w:r>
          </w:p>
          <w:p w14:paraId="702AE70E"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По – доброто насочване на подкрепата трябва да осигури ефективни възможности за преструктуриране и модернизиране на стопанствата.</w:t>
            </w:r>
          </w:p>
        </w:tc>
      </w:tr>
      <w:tr w:rsidR="00197D06" w:rsidRPr="003E43F1" w14:paraId="629CD3AF" w14:textId="77777777" w:rsidTr="001C1A19">
        <w:tc>
          <w:tcPr>
            <w:tcW w:w="2118" w:type="dxa"/>
            <w:vMerge/>
          </w:tcPr>
          <w:p w14:paraId="416B0053" w14:textId="77777777" w:rsidR="00197D06" w:rsidRPr="0034383E" w:rsidRDefault="00197D06" w:rsidP="001C1A19">
            <w:pPr>
              <w:rPr>
                <w:rFonts w:ascii="Times New Roman" w:hAnsi="Times New Roman" w:cs="Times New Roman"/>
                <w:sz w:val="20"/>
                <w:szCs w:val="20"/>
              </w:rPr>
            </w:pPr>
          </w:p>
        </w:tc>
        <w:tc>
          <w:tcPr>
            <w:tcW w:w="2259" w:type="dxa"/>
          </w:tcPr>
          <w:p w14:paraId="40F8430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1.3. </w:t>
            </w:r>
            <w:r>
              <w:rPr>
                <w:rFonts w:ascii="Times New Roman" w:hAnsi="Times New Roman" w:cs="Times New Roman"/>
                <w:sz w:val="20"/>
                <w:szCs w:val="20"/>
              </w:rPr>
              <w:t xml:space="preserve">Финансови инструменти </w:t>
            </w:r>
          </w:p>
        </w:tc>
        <w:tc>
          <w:tcPr>
            <w:tcW w:w="1976" w:type="dxa"/>
          </w:tcPr>
          <w:p w14:paraId="0F3012FA"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Съществуваща с нови елементи</w:t>
            </w:r>
          </w:p>
        </w:tc>
        <w:tc>
          <w:tcPr>
            <w:tcW w:w="2336" w:type="dxa"/>
          </w:tcPr>
          <w:p w14:paraId="4254B379"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Индиректна</w:t>
            </w:r>
          </w:p>
        </w:tc>
        <w:tc>
          <w:tcPr>
            <w:tcW w:w="1606" w:type="dxa"/>
          </w:tcPr>
          <w:p w14:paraId="4675FAB4"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Индиректна</w:t>
            </w:r>
          </w:p>
        </w:tc>
        <w:tc>
          <w:tcPr>
            <w:tcW w:w="3826" w:type="dxa"/>
          </w:tcPr>
          <w:p w14:paraId="371FABC0" w14:textId="77777777" w:rsidR="00197D06" w:rsidRPr="00D374CF" w:rsidRDefault="00197D06" w:rsidP="001C1A19">
            <w:pPr>
              <w:rPr>
                <w:rFonts w:ascii="Times New Roman" w:hAnsi="Times New Roman" w:cs="Times New Roman"/>
                <w:sz w:val="20"/>
                <w:szCs w:val="20"/>
              </w:rPr>
            </w:pPr>
            <w:r w:rsidRPr="00D374CF">
              <w:rPr>
                <w:rFonts w:ascii="Times New Roman" w:hAnsi="Times New Roman" w:cs="Times New Roman"/>
                <w:sz w:val="20"/>
                <w:szCs w:val="20"/>
              </w:rPr>
              <w:t>Опростен достъп за дребните стопани.</w:t>
            </w:r>
          </w:p>
          <w:p w14:paraId="550CAEDA"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Намаляване на административната тежест и осигуряване на алтернативни възможности за финансиране.</w:t>
            </w:r>
          </w:p>
        </w:tc>
      </w:tr>
      <w:tr w:rsidR="00197D06" w:rsidRPr="003E43F1" w14:paraId="0B36BA77" w14:textId="77777777" w:rsidTr="001C1A19">
        <w:tc>
          <w:tcPr>
            <w:tcW w:w="2118" w:type="dxa"/>
            <w:vMerge/>
          </w:tcPr>
          <w:p w14:paraId="3571CF65" w14:textId="77777777" w:rsidR="00197D06" w:rsidRPr="0034383E" w:rsidRDefault="00197D06" w:rsidP="001C1A19">
            <w:pPr>
              <w:rPr>
                <w:rFonts w:ascii="Times New Roman" w:hAnsi="Times New Roman" w:cs="Times New Roman"/>
                <w:sz w:val="20"/>
                <w:szCs w:val="20"/>
              </w:rPr>
            </w:pPr>
          </w:p>
        </w:tc>
        <w:tc>
          <w:tcPr>
            <w:tcW w:w="2259" w:type="dxa"/>
          </w:tcPr>
          <w:p w14:paraId="6A2E21F7"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1.4 НП</w:t>
            </w:r>
            <w:r>
              <w:rPr>
                <w:rFonts w:ascii="Times New Roman" w:hAnsi="Times New Roman" w:cs="Times New Roman"/>
                <w:sz w:val="20"/>
                <w:szCs w:val="20"/>
              </w:rPr>
              <w:t xml:space="preserve"> – преотстъпване на корпоративен данък</w:t>
            </w:r>
          </w:p>
        </w:tc>
        <w:tc>
          <w:tcPr>
            <w:tcW w:w="1976" w:type="dxa"/>
          </w:tcPr>
          <w:p w14:paraId="06D9FD7D"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73DE6871"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3659B48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2A708F04" w14:textId="77777777" w:rsidR="00197D06" w:rsidRDefault="00197D06" w:rsidP="001C1A19">
            <w:pPr>
              <w:rPr>
                <w:rFonts w:ascii="Times New Roman" w:hAnsi="Times New Roman" w:cs="Times New Roman"/>
                <w:sz w:val="20"/>
                <w:szCs w:val="20"/>
              </w:rPr>
            </w:pPr>
            <w:r w:rsidRPr="00D901C1">
              <w:rPr>
                <w:rFonts w:ascii="Times New Roman" w:hAnsi="Times New Roman" w:cs="Times New Roman"/>
                <w:sz w:val="20"/>
                <w:szCs w:val="20"/>
              </w:rPr>
              <w:t xml:space="preserve">Дублира </w:t>
            </w:r>
            <w:r>
              <w:rPr>
                <w:rFonts w:ascii="Times New Roman" w:hAnsi="Times New Roman" w:cs="Times New Roman"/>
                <w:sz w:val="20"/>
                <w:szCs w:val="20"/>
              </w:rPr>
              <w:t>интервенция по СЦ1, потребност ЗС по сектори.</w:t>
            </w:r>
          </w:p>
          <w:p w14:paraId="3B2B67B7" w14:textId="77777777" w:rsidR="00197D06" w:rsidRPr="0034383E"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Да се включи уточняваща информация относно специфичния принос на интервенцията.</w:t>
            </w:r>
          </w:p>
        </w:tc>
      </w:tr>
      <w:tr w:rsidR="00197D06" w:rsidRPr="003E43F1" w14:paraId="3D3BCFE6" w14:textId="77777777" w:rsidTr="001C1A19">
        <w:tc>
          <w:tcPr>
            <w:tcW w:w="2118" w:type="dxa"/>
            <w:vMerge w:val="restart"/>
          </w:tcPr>
          <w:p w14:paraId="4D9C18A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 Производителност</w:t>
            </w:r>
          </w:p>
        </w:tc>
        <w:tc>
          <w:tcPr>
            <w:tcW w:w="2259" w:type="dxa"/>
          </w:tcPr>
          <w:p w14:paraId="786BC6EA"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2.1. И</w:t>
            </w:r>
            <w:r>
              <w:rPr>
                <w:rFonts w:ascii="Times New Roman" w:hAnsi="Times New Roman" w:cs="Times New Roman"/>
                <w:sz w:val="20"/>
                <w:szCs w:val="20"/>
              </w:rPr>
              <w:t>Р</w:t>
            </w:r>
            <w:r w:rsidRPr="0034383E">
              <w:rPr>
                <w:rFonts w:ascii="Times New Roman" w:hAnsi="Times New Roman" w:cs="Times New Roman"/>
                <w:sz w:val="20"/>
                <w:szCs w:val="20"/>
              </w:rPr>
              <w:t>СР – инвестиции ЗС</w:t>
            </w:r>
          </w:p>
        </w:tc>
        <w:tc>
          <w:tcPr>
            <w:tcW w:w="1976" w:type="dxa"/>
          </w:tcPr>
          <w:p w14:paraId="59BAFAF0"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7539B3CF"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41B3F83F"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30476008"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Постигане на максимална ефикасност и ефективност на инвестициите в различните производства.</w:t>
            </w:r>
          </w:p>
        </w:tc>
      </w:tr>
      <w:tr w:rsidR="00197D06" w:rsidRPr="003E43F1" w14:paraId="52C5D8DC" w14:textId="77777777" w:rsidTr="001C1A19">
        <w:tc>
          <w:tcPr>
            <w:tcW w:w="2118" w:type="dxa"/>
            <w:vMerge/>
          </w:tcPr>
          <w:p w14:paraId="3AA37EDA" w14:textId="77777777" w:rsidR="00197D06" w:rsidRPr="0034383E" w:rsidRDefault="00197D06" w:rsidP="001C1A19">
            <w:pPr>
              <w:rPr>
                <w:rFonts w:ascii="Times New Roman" w:hAnsi="Times New Roman" w:cs="Times New Roman"/>
                <w:sz w:val="20"/>
                <w:szCs w:val="20"/>
              </w:rPr>
            </w:pPr>
          </w:p>
        </w:tc>
        <w:tc>
          <w:tcPr>
            <w:tcW w:w="2259" w:type="dxa"/>
          </w:tcPr>
          <w:p w14:paraId="2D4631E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2.2. И</w:t>
            </w:r>
            <w:r>
              <w:rPr>
                <w:rFonts w:ascii="Times New Roman" w:hAnsi="Times New Roman" w:cs="Times New Roman"/>
                <w:sz w:val="20"/>
                <w:szCs w:val="20"/>
              </w:rPr>
              <w:t>Р</w:t>
            </w:r>
            <w:r w:rsidRPr="0034383E">
              <w:rPr>
                <w:rFonts w:ascii="Times New Roman" w:hAnsi="Times New Roman" w:cs="Times New Roman"/>
                <w:sz w:val="20"/>
                <w:szCs w:val="20"/>
              </w:rPr>
              <w:t>СР – консултантски услуги</w:t>
            </w:r>
          </w:p>
        </w:tc>
        <w:tc>
          <w:tcPr>
            <w:tcW w:w="1976" w:type="dxa"/>
          </w:tcPr>
          <w:p w14:paraId="78F67543"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21FD8A9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16B9C700"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shd w:val="clear" w:color="auto" w:fill="auto"/>
          </w:tcPr>
          <w:p w14:paraId="70141B2C"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Търсене на качеството при получаването на консултански услуги и нуждите на различните стопанства.</w:t>
            </w:r>
          </w:p>
          <w:p w14:paraId="4E634E76"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Насърчаване на холистичен подход в отговор на нуждите на фермерите.</w:t>
            </w:r>
          </w:p>
        </w:tc>
      </w:tr>
      <w:tr w:rsidR="00197D06" w:rsidRPr="003E43F1" w14:paraId="4BD88B67" w14:textId="77777777" w:rsidTr="001C1A19">
        <w:tc>
          <w:tcPr>
            <w:tcW w:w="2118" w:type="dxa"/>
            <w:vMerge/>
          </w:tcPr>
          <w:p w14:paraId="0B1D6184" w14:textId="77777777" w:rsidR="00197D06" w:rsidRPr="0034383E" w:rsidRDefault="00197D06" w:rsidP="001C1A19">
            <w:pPr>
              <w:rPr>
                <w:rFonts w:ascii="Times New Roman" w:hAnsi="Times New Roman" w:cs="Times New Roman"/>
                <w:sz w:val="20"/>
                <w:szCs w:val="20"/>
              </w:rPr>
            </w:pPr>
          </w:p>
        </w:tc>
        <w:tc>
          <w:tcPr>
            <w:tcW w:w="2259" w:type="dxa"/>
          </w:tcPr>
          <w:p w14:paraId="0132C685"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2.3. </w:t>
            </w:r>
            <w:r>
              <w:rPr>
                <w:rFonts w:ascii="Times New Roman" w:hAnsi="Times New Roman" w:cs="Times New Roman"/>
                <w:sz w:val="20"/>
                <w:szCs w:val="20"/>
              </w:rPr>
              <w:t>ИРСР</w:t>
            </w:r>
            <w:r w:rsidRPr="0034383E">
              <w:rPr>
                <w:rFonts w:ascii="Times New Roman" w:hAnsi="Times New Roman" w:cs="Times New Roman"/>
                <w:sz w:val="20"/>
                <w:szCs w:val="20"/>
              </w:rPr>
              <w:t xml:space="preserve"> - обучение</w:t>
            </w:r>
          </w:p>
        </w:tc>
        <w:tc>
          <w:tcPr>
            <w:tcW w:w="1976" w:type="dxa"/>
          </w:tcPr>
          <w:p w14:paraId="13F68D53"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749854AF"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12F5B760"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shd w:val="clear" w:color="auto" w:fill="auto"/>
          </w:tcPr>
          <w:p w14:paraId="7788880E" w14:textId="77777777" w:rsidR="00197D06" w:rsidRPr="00D374CF"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Принос за подобряване ефективността и ефикасността на останалите интервенции и повишаване капацитета на отделните стопани.</w:t>
            </w:r>
          </w:p>
        </w:tc>
      </w:tr>
      <w:tr w:rsidR="00197D06" w:rsidRPr="003E43F1" w14:paraId="146A5648" w14:textId="77777777" w:rsidTr="001C1A19">
        <w:tc>
          <w:tcPr>
            <w:tcW w:w="2118" w:type="dxa"/>
            <w:vMerge w:val="restart"/>
          </w:tcPr>
          <w:p w14:paraId="4D68D43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lastRenderedPageBreak/>
              <w:t>3. Модернизация МСЗС</w:t>
            </w:r>
          </w:p>
        </w:tc>
        <w:tc>
          <w:tcPr>
            <w:tcW w:w="2259" w:type="dxa"/>
          </w:tcPr>
          <w:p w14:paraId="49A348F5"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малки ЗС и млади фермери</w:t>
            </w:r>
          </w:p>
        </w:tc>
        <w:tc>
          <w:tcPr>
            <w:tcW w:w="1976" w:type="dxa"/>
          </w:tcPr>
          <w:p w14:paraId="1832B134"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6BC4D554"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938F59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shd w:val="clear" w:color="auto" w:fill="auto"/>
          </w:tcPr>
          <w:p w14:paraId="1933A337" w14:textId="77777777" w:rsidR="00197D06" w:rsidRDefault="00197D06" w:rsidP="001C1A19">
            <w:pPr>
              <w:jc w:val="both"/>
              <w:rPr>
                <w:rFonts w:ascii="Times New Roman" w:hAnsi="Times New Roman" w:cs="Times New Roman"/>
                <w:sz w:val="20"/>
                <w:szCs w:val="20"/>
              </w:rPr>
            </w:pPr>
            <w:r>
              <w:rPr>
                <w:rFonts w:ascii="Times New Roman" w:hAnsi="Times New Roman" w:cs="Times New Roman"/>
                <w:sz w:val="20"/>
                <w:szCs w:val="20"/>
              </w:rPr>
              <w:t>Подобряване на прилагането и постигане на устойчиви резултати от насочването на подпомагането.</w:t>
            </w:r>
          </w:p>
          <w:p w14:paraId="6D092F59" w14:textId="77777777" w:rsidR="00197D06" w:rsidRPr="0034383E" w:rsidRDefault="00197D06" w:rsidP="001C1A19">
            <w:pPr>
              <w:jc w:val="both"/>
              <w:rPr>
                <w:rFonts w:ascii="Times New Roman" w:hAnsi="Times New Roman" w:cs="Times New Roman"/>
                <w:sz w:val="20"/>
                <w:szCs w:val="20"/>
              </w:rPr>
            </w:pPr>
            <w:r>
              <w:rPr>
                <w:rFonts w:ascii="Times New Roman" w:hAnsi="Times New Roman" w:cs="Times New Roman"/>
                <w:sz w:val="20"/>
                <w:szCs w:val="20"/>
              </w:rPr>
              <w:t>Подпомагането трябва да бъде съобразено нуждите на стопанствата и очакванията на потребителите.</w:t>
            </w:r>
          </w:p>
        </w:tc>
      </w:tr>
      <w:tr w:rsidR="00197D06" w:rsidRPr="003E43F1" w14:paraId="2E2903B8" w14:textId="77777777" w:rsidTr="001C1A19">
        <w:tc>
          <w:tcPr>
            <w:tcW w:w="2118" w:type="dxa"/>
            <w:vMerge/>
          </w:tcPr>
          <w:p w14:paraId="4E7CBFD4" w14:textId="77777777" w:rsidR="00197D06" w:rsidRPr="0034383E" w:rsidRDefault="00197D06" w:rsidP="001C1A19">
            <w:pPr>
              <w:rPr>
                <w:rFonts w:ascii="Times New Roman" w:hAnsi="Times New Roman" w:cs="Times New Roman"/>
                <w:sz w:val="20"/>
                <w:szCs w:val="20"/>
              </w:rPr>
            </w:pPr>
          </w:p>
        </w:tc>
        <w:tc>
          <w:tcPr>
            <w:tcW w:w="2259" w:type="dxa"/>
          </w:tcPr>
          <w:p w14:paraId="22D8004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ЗС</w:t>
            </w:r>
          </w:p>
        </w:tc>
        <w:tc>
          <w:tcPr>
            <w:tcW w:w="1976" w:type="dxa"/>
          </w:tcPr>
          <w:p w14:paraId="538FA2F2"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86B011E"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4C16C89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shd w:val="clear" w:color="auto" w:fill="auto"/>
          </w:tcPr>
          <w:p w14:paraId="211B44BE" w14:textId="77777777" w:rsidR="00197D06" w:rsidRPr="0034383E" w:rsidRDefault="00197D06" w:rsidP="001C1A19">
            <w:pPr>
              <w:jc w:val="both"/>
              <w:rPr>
                <w:rFonts w:ascii="Times New Roman" w:hAnsi="Times New Roman" w:cs="Times New Roman"/>
                <w:sz w:val="20"/>
                <w:szCs w:val="20"/>
              </w:rPr>
            </w:pPr>
            <w:r>
              <w:rPr>
                <w:rFonts w:ascii="Times New Roman" w:hAnsi="Times New Roman" w:cs="Times New Roman"/>
                <w:sz w:val="20"/>
                <w:szCs w:val="20"/>
              </w:rPr>
              <w:t>Подобряване на прилагането и постигане на устойчиви резултати от насочването на подпомагането</w:t>
            </w:r>
          </w:p>
        </w:tc>
      </w:tr>
      <w:tr w:rsidR="00197D06" w:rsidRPr="003E43F1" w14:paraId="55FA6922" w14:textId="77777777" w:rsidTr="001C1A19">
        <w:tc>
          <w:tcPr>
            <w:tcW w:w="2118" w:type="dxa"/>
            <w:vMerge w:val="restart"/>
          </w:tcPr>
          <w:p w14:paraId="76806363"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4. Пазарна ориентация</w:t>
            </w:r>
          </w:p>
        </w:tc>
        <w:tc>
          <w:tcPr>
            <w:tcW w:w="2259" w:type="dxa"/>
          </w:tcPr>
          <w:p w14:paraId="3671B9F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малки ЗС и млади фермери</w:t>
            </w:r>
          </w:p>
        </w:tc>
        <w:tc>
          <w:tcPr>
            <w:tcW w:w="1976" w:type="dxa"/>
          </w:tcPr>
          <w:p w14:paraId="43F8DD7A"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3D555E7F"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0F170B6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shd w:val="clear" w:color="auto" w:fill="auto"/>
          </w:tcPr>
          <w:p w14:paraId="021E0D8C" w14:textId="77777777" w:rsidR="00197D06" w:rsidRPr="0034383E" w:rsidRDefault="00197D06" w:rsidP="001C1A19">
            <w:pPr>
              <w:jc w:val="both"/>
              <w:rPr>
                <w:rFonts w:ascii="Times New Roman" w:hAnsi="Times New Roman" w:cs="Times New Roman"/>
                <w:sz w:val="20"/>
                <w:szCs w:val="20"/>
              </w:rPr>
            </w:pPr>
            <w:r>
              <w:rPr>
                <w:rFonts w:ascii="Times New Roman" w:hAnsi="Times New Roman" w:cs="Times New Roman"/>
                <w:sz w:val="20"/>
                <w:szCs w:val="20"/>
              </w:rPr>
              <w:t>Подобряване на прилагането и постигане на устойчиви резултати от насочването на подпомагането</w:t>
            </w:r>
          </w:p>
        </w:tc>
      </w:tr>
      <w:tr w:rsidR="00197D06" w:rsidRPr="003E43F1" w14:paraId="6EFCD224" w14:textId="77777777" w:rsidTr="001C1A19">
        <w:tc>
          <w:tcPr>
            <w:tcW w:w="2118" w:type="dxa"/>
            <w:vMerge/>
          </w:tcPr>
          <w:p w14:paraId="02A01CD1" w14:textId="77777777" w:rsidR="00197D06" w:rsidRPr="0034383E" w:rsidRDefault="00197D06" w:rsidP="001C1A19">
            <w:pPr>
              <w:rPr>
                <w:rFonts w:ascii="Times New Roman" w:hAnsi="Times New Roman" w:cs="Times New Roman"/>
                <w:sz w:val="20"/>
                <w:szCs w:val="20"/>
              </w:rPr>
            </w:pPr>
          </w:p>
        </w:tc>
        <w:tc>
          <w:tcPr>
            <w:tcW w:w="2259" w:type="dxa"/>
          </w:tcPr>
          <w:p w14:paraId="537E31C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w:t>
            </w:r>
            <w:r>
              <w:rPr>
                <w:rFonts w:ascii="Times New Roman" w:hAnsi="Times New Roman" w:cs="Times New Roman"/>
                <w:sz w:val="20"/>
                <w:szCs w:val="20"/>
              </w:rPr>
              <w:t>ИРСР</w:t>
            </w:r>
            <w:r w:rsidRPr="0034383E">
              <w:rPr>
                <w:rFonts w:ascii="Times New Roman" w:hAnsi="Times New Roman" w:cs="Times New Roman"/>
                <w:sz w:val="20"/>
                <w:szCs w:val="20"/>
              </w:rPr>
              <w:t xml:space="preserve"> – консултантски услуги</w:t>
            </w:r>
          </w:p>
        </w:tc>
        <w:tc>
          <w:tcPr>
            <w:tcW w:w="1976" w:type="dxa"/>
          </w:tcPr>
          <w:p w14:paraId="2B486D72"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149B8A3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2E11B3E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78304610"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Облекчен достъп за малките земеделски стопанства. Повишаване степента на използване на консултантски услуги от дребните производители.</w:t>
            </w:r>
          </w:p>
        </w:tc>
      </w:tr>
      <w:tr w:rsidR="00197D06" w:rsidRPr="003E43F1" w14:paraId="12EB6C6A" w14:textId="77777777" w:rsidTr="001C1A19">
        <w:tc>
          <w:tcPr>
            <w:tcW w:w="2118" w:type="dxa"/>
          </w:tcPr>
          <w:p w14:paraId="7416928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 Износ</w:t>
            </w:r>
          </w:p>
        </w:tc>
        <w:tc>
          <w:tcPr>
            <w:tcW w:w="2259" w:type="dxa"/>
          </w:tcPr>
          <w:p w14:paraId="20FF609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ПМ - промоции</w:t>
            </w:r>
          </w:p>
        </w:tc>
        <w:tc>
          <w:tcPr>
            <w:tcW w:w="1976" w:type="dxa"/>
          </w:tcPr>
          <w:p w14:paraId="00285E57" w14:textId="77777777" w:rsidR="00197D06" w:rsidRPr="00530C57"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27B7E3E8"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54AF0CE1"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5A8DF48B"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Подобряване на мониторинга на резултатите.</w:t>
            </w:r>
          </w:p>
        </w:tc>
      </w:tr>
      <w:tr w:rsidR="00197D06" w:rsidRPr="003E43F1" w14:paraId="78291B29" w14:textId="77777777" w:rsidTr="001C1A19">
        <w:tc>
          <w:tcPr>
            <w:tcW w:w="2118" w:type="dxa"/>
            <w:vMerge w:val="restart"/>
          </w:tcPr>
          <w:p w14:paraId="6CAAD1E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6. Иновации</w:t>
            </w:r>
          </w:p>
        </w:tc>
        <w:tc>
          <w:tcPr>
            <w:tcW w:w="2259" w:type="dxa"/>
          </w:tcPr>
          <w:p w14:paraId="7043A25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ЗС</w:t>
            </w:r>
          </w:p>
        </w:tc>
        <w:tc>
          <w:tcPr>
            <w:tcW w:w="1976" w:type="dxa"/>
          </w:tcPr>
          <w:p w14:paraId="6DB80DEA"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8FAC54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76E93E6"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482CC25C"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Акцент върху цифровите и екологосъобразни технологии</w:t>
            </w:r>
          </w:p>
        </w:tc>
      </w:tr>
      <w:tr w:rsidR="00197D06" w:rsidRPr="003E43F1" w14:paraId="1CECDCDF" w14:textId="77777777" w:rsidTr="001C1A19">
        <w:tc>
          <w:tcPr>
            <w:tcW w:w="2118" w:type="dxa"/>
            <w:vMerge/>
          </w:tcPr>
          <w:p w14:paraId="5C03E8A2" w14:textId="77777777" w:rsidR="00197D06" w:rsidRPr="0034383E" w:rsidRDefault="00197D06" w:rsidP="001C1A19">
            <w:pPr>
              <w:rPr>
                <w:rFonts w:ascii="Times New Roman" w:hAnsi="Times New Roman" w:cs="Times New Roman"/>
                <w:sz w:val="20"/>
                <w:szCs w:val="20"/>
              </w:rPr>
            </w:pPr>
          </w:p>
        </w:tc>
        <w:tc>
          <w:tcPr>
            <w:tcW w:w="2259" w:type="dxa"/>
          </w:tcPr>
          <w:p w14:paraId="1D0068B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w:t>
            </w:r>
            <w:r>
              <w:rPr>
                <w:rFonts w:ascii="Times New Roman" w:hAnsi="Times New Roman" w:cs="Times New Roman"/>
                <w:sz w:val="20"/>
                <w:szCs w:val="20"/>
              </w:rPr>
              <w:t>ИРСР</w:t>
            </w:r>
            <w:r w:rsidRPr="0034383E">
              <w:rPr>
                <w:rFonts w:ascii="Times New Roman" w:hAnsi="Times New Roman" w:cs="Times New Roman"/>
                <w:sz w:val="20"/>
                <w:szCs w:val="20"/>
              </w:rPr>
              <w:t xml:space="preserve"> – дигитализация</w:t>
            </w:r>
          </w:p>
        </w:tc>
        <w:tc>
          <w:tcPr>
            <w:tcW w:w="1976" w:type="dxa"/>
          </w:tcPr>
          <w:p w14:paraId="33BD1FF9"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Нова</w:t>
            </w:r>
          </w:p>
        </w:tc>
        <w:tc>
          <w:tcPr>
            <w:tcW w:w="2336" w:type="dxa"/>
          </w:tcPr>
          <w:p w14:paraId="79806CD8"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4EDC8F0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E68FE33" w14:textId="77777777" w:rsidR="00197D06" w:rsidRPr="00010C8C" w:rsidRDefault="00197D06" w:rsidP="001C1A19">
            <w:pPr>
              <w:rPr>
                <w:rFonts w:ascii="Times New Roman" w:hAnsi="Times New Roman" w:cs="Times New Roman"/>
                <w:sz w:val="20"/>
                <w:szCs w:val="20"/>
              </w:rPr>
            </w:pPr>
            <w:r>
              <w:rPr>
                <w:rFonts w:ascii="Times New Roman" w:hAnsi="Times New Roman" w:cs="Times New Roman"/>
                <w:sz w:val="20"/>
                <w:szCs w:val="20"/>
              </w:rPr>
              <w:t>Облекчени условия на кандидатстване и подобряване достъпа на малките стопанства и стопаните в райони с природни ограничения.</w:t>
            </w:r>
          </w:p>
        </w:tc>
      </w:tr>
      <w:tr w:rsidR="00197D06" w:rsidRPr="003E43F1" w14:paraId="5E24AD47" w14:textId="77777777" w:rsidTr="001C1A19">
        <w:tc>
          <w:tcPr>
            <w:tcW w:w="2118" w:type="dxa"/>
            <w:vMerge/>
          </w:tcPr>
          <w:p w14:paraId="45E211AE" w14:textId="77777777" w:rsidR="00197D06" w:rsidRPr="0034383E" w:rsidRDefault="00197D06" w:rsidP="001C1A19">
            <w:pPr>
              <w:rPr>
                <w:rFonts w:ascii="Times New Roman" w:hAnsi="Times New Roman" w:cs="Times New Roman"/>
                <w:sz w:val="20"/>
                <w:szCs w:val="20"/>
              </w:rPr>
            </w:pPr>
          </w:p>
        </w:tc>
        <w:tc>
          <w:tcPr>
            <w:tcW w:w="2259" w:type="dxa"/>
          </w:tcPr>
          <w:p w14:paraId="0CCD22AC"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1.3. ИРСР – оперативни групи ЕПИ</w:t>
            </w:r>
          </w:p>
        </w:tc>
        <w:tc>
          <w:tcPr>
            <w:tcW w:w="1976" w:type="dxa"/>
          </w:tcPr>
          <w:p w14:paraId="34B7C786"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096E2B83"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6287ED2C"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13A28DC0"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Повишаване степента на използване на инструмента.</w:t>
            </w:r>
          </w:p>
        </w:tc>
      </w:tr>
      <w:tr w:rsidR="00197D06" w:rsidRPr="003E43F1" w14:paraId="72E81D3C" w14:textId="77777777" w:rsidTr="001C1A19">
        <w:tc>
          <w:tcPr>
            <w:tcW w:w="2118" w:type="dxa"/>
            <w:vMerge w:val="restart"/>
          </w:tcPr>
          <w:p w14:paraId="40187547"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7. Пчеларство</w:t>
            </w:r>
          </w:p>
        </w:tc>
        <w:tc>
          <w:tcPr>
            <w:tcW w:w="2259" w:type="dxa"/>
          </w:tcPr>
          <w:p w14:paraId="055801A2"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ПМ – секторни интервенции</w:t>
            </w:r>
          </w:p>
        </w:tc>
        <w:tc>
          <w:tcPr>
            <w:tcW w:w="1976" w:type="dxa"/>
          </w:tcPr>
          <w:p w14:paraId="1C43595A"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5EC79FB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2B464CE0"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430005B7"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Да се разшири значението на трансфера на знания и иновации. Подобряване контрола върху качеството на продукцията.</w:t>
            </w:r>
          </w:p>
        </w:tc>
      </w:tr>
      <w:tr w:rsidR="00197D06" w:rsidRPr="003E43F1" w14:paraId="11AF6EDC" w14:textId="77777777" w:rsidTr="001C1A19">
        <w:trPr>
          <w:trHeight w:val="782"/>
        </w:trPr>
        <w:tc>
          <w:tcPr>
            <w:tcW w:w="2118" w:type="dxa"/>
            <w:vMerge/>
          </w:tcPr>
          <w:p w14:paraId="4DB68C3E" w14:textId="77777777" w:rsidR="00197D06" w:rsidRPr="0034383E" w:rsidRDefault="00197D06" w:rsidP="001C1A19">
            <w:pPr>
              <w:rPr>
                <w:rFonts w:ascii="Times New Roman" w:hAnsi="Times New Roman" w:cs="Times New Roman"/>
                <w:sz w:val="20"/>
                <w:szCs w:val="20"/>
              </w:rPr>
            </w:pPr>
          </w:p>
        </w:tc>
        <w:tc>
          <w:tcPr>
            <w:tcW w:w="2259" w:type="dxa"/>
          </w:tcPr>
          <w:p w14:paraId="6F2F13B1"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малки ЗС и млади фермери</w:t>
            </w:r>
          </w:p>
        </w:tc>
        <w:tc>
          <w:tcPr>
            <w:tcW w:w="1976" w:type="dxa"/>
          </w:tcPr>
          <w:p w14:paraId="7C136016"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0E5A36B0"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35F0B9C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6F14F2B1"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Облекчаване на административната тежест при кандидатстване.</w:t>
            </w:r>
          </w:p>
        </w:tc>
      </w:tr>
      <w:tr w:rsidR="00197D06" w:rsidRPr="003E43F1" w14:paraId="62482655" w14:textId="77777777" w:rsidTr="001C1A19">
        <w:tc>
          <w:tcPr>
            <w:tcW w:w="2118" w:type="dxa"/>
            <w:vMerge/>
          </w:tcPr>
          <w:p w14:paraId="123C9975" w14:textId="77777777" w:rsidR="00197D06" w:rsidRPr="0034383E" w:rsidRDefault="00197D06" w:rsidP="001C1A19">
            <w:pPr>
              <w:rPr>
                <w:rFonts w:ascii="Times New Roman" w:hAnsi="Times New Roman" w:cs="Times New Roman"/>
                <w:sz w:val="20"/>
                <w:szCs w:val="20"/>
              </w:rPr>
            </w:pPr>
          </w:p>
        </w:tc>
        <w:tc>
          <w:tcPr>
            <w:tcW w:w="2259" w:type="dxa"/>
          </w:tcPr>
          <w:p w14:paraId="39D7E570"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1.3.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ЗС</w:t>
            </w:r>
          </w:p>
        </w:tc>
        <w:tc>
          <w:tcPr>
            <w:tcW w:w="1976" w:type="dxa"/>
          </w:tcPr>
          <w:p w14:paraId="2A89BB8D"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00ECDD1A"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19EAEFDC"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6500945A"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Да се акцентира върху модернизацията в аспекта на цифровите технологии и дигитализацията.</w:t>
            </w:r>
          </w:p>
        </w:tc>
      </w:tr>
      <w:tr w:rsidR="00197D06" w:rsidRPr="0034383E" w14:paraId="0B39E51D" w14:textId="77777777" w:rsidTr="001C1A19">
        <w:tc>
          <w:tcPr>
            <w:tcW w:w="2118" w:type="dxa"/>
            <w:vMerge/>
          </w:tcPr>
          <w:p w14:paraId="04F3871D" w14:textId="77777777" w:rsidR="00197D06" w:rsidRPr="0034383E" w:rsidRDefault="00197D06" w:rsidP="001C1A19">
            <w:pPr>
              <w:rPr>
                <w:rFonts w:ascii="Times New Roman" w:hAnsi="Times New Roman" w:cs="Times New Roman"/>
                <w:sz w:val="20"/>
                <w:szCs w:val="20"/>
              </w:rPr>
            </w:pPr>
          </w:p>
        </w:tc>
        <w:tc>
          <w:tcPr>
            <w:tcW w:w="2259" w:type="dxa"/>
          </w:tcPr>
          <w:p w14:paraId="0D931D2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1.4. </w:t>
            </w:r>
            <w:r>
              <w:rPr>
                <w:rFonts w:ascii="Times New Roman" w:hAnsi="Times New Roman" w:cs="Times New Roman"/>
                <w:sz w:val="20"/>
                <w:szCs w:val="20"/>
              </w:rPr>
              <w:t>ИРСР</w:t>
            </w:r>
            <w:r w:rsidRPr="0034383E">
              <w:rPr>
                <w:rFonts w:ascii="Times New Roman" w:hAnsi="Times New Roman" w:cs="Times New Roman"/>
                <w:sz w:val="20"/>
                <w:szCs w:val="20"/>
              </w:rPr>
              <w:t xml:space="preserve"> – агроекология или ДП – </w:t>
            </w:r>
            <w:r w:rsidRPr="0034383E">
              <w:rPr>
                <w:rFonts w:ascii="Times New Roman" w:hAnsi="Times New Roman" w:cs="Times New Roman"/>
                <w:sz w:val="20"/>
                <w:szCs w:val="20"/>
              </w:rPr>
              <w:lastRenderedPageBreak/>
              <w:t>еко схема</w:t>
            </w:r>
          </w:p>
        </w:tc>
        <w:tc>
          <w:tcPr>
            <w:tcW w:w="1976" w:type="dxa"/>
          </w:tcPr>
          <w:p w14:paraId="5FD25528" w14:textId="77777777" w:rsidR="00197D06" w:rsidRPr="00643948" w:rsidRDefault="00197D06" w:rsidP="001C1A19">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Съществуваща или нова </w:t>
            </w:r>
            <w:r w:rsidRPr="00643948">
              <w:rPr>
                <w:rFonts w:ascii="Times New Roman" w:hAnsi="Times New Roman" w:cs="Times New Roman"/>
                <w:sz w:val="20"/>
                <w:szCs w:val="20"/>
              </w:rPr>
              <w:t>(</w:t>
            </w:r>
            <w:r>
              <w:rPr>
                <w:rFonts w:ascii="Times New Roman" w:hAnsi="Times New Roman" w:cs="Times New Roman"/>
                <w:sz w:val="20"/>
                <w:szCs w:val="20"/>
              </w:rPr>
              <w:t xml:space="preserve">при еко </w:t>
            </w:r>
            <w:r>
              <w:rPr>
                <w:rFonts w:ascii="Times New Roman" w:hAnsi="Times New Roman" w:cs="Times New Roman"/>
                <w:sz w:val="20"/>
                <w:szCs w:val="20"/>
              </w:rPr>
              <w:lastRenderedPageBreak/>
              <w:t>схема</w:t>
            </w:r>
            <w:r w:rsidRPr="00643948">
              <w:rPr>
                <w:rFonts w:ascii="Times New Roman" w:hAnsi="Times New Roman" w:cs="Times New Roman"/>
                <w:sz w:val="20"/>
                <w:szCs w:val="20"/>
              </w:rPr>
              <w:t>)</w:t>
            </w:r>
          </w:p>
        </w:tc>
        <w:tc>
          <w:tcPr>
            <w:tcW w:w="2336" w:type="dxa"/>
          </w:tcPr>
          <w:p w14:paraId="2319C04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lastRenderedPageBreak/>
              <w:t>Пряка</w:t>
            </w:r>
          </w:p>
        </w:tc>
        <w:tc>
          <w:tcPr>
            <w:tcW w:w="1606" w:type="dxa"/>
          </w:tcPr>
          <w:p w14:paraId="2DF1B749"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2D114968"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Подобряване на мониторинга.</w:t>
            </w:r>
          </w:p>
        </w:tc>
      </w:tr>
      <w:tr w:rsidR="00197D06" w:rsidRPr="003E43F1" w14:paraId="3D017C5E" w14:textId="77777777" w:rsidTr="001C1A19">
        <w:tc>
          <w:tcPr>
            <w:tcW w:w="2118" w:type="dxa"/>
          </w:tcPr>
          <w:p w14:paraId="47174434"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lastRenderedPageBreak/>
              <w:t>8. Лозаро-винарски сектор</w:t>
            </w:r>
          </w:p>
        </w:tc>
        <w:tc>
          <w:tcPr>
            <w:tcW w:w="2259" w:type="dxa"/>
          </w:tcPr>
          <w:p w14:paraId="62A0615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ПМ – секторни интервенции</w:t>
            </w:r>
          </w:p>
        </w:tc>
        <w:tc>
          <w:tcPr>
            <w:tcW w:w="1976" w:type="dxa"/>
          </w:tcPr>
          <w:p w14:paraId="3DC360BC"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0B62D821"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6A0A169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2010BBCD"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Допълване с механизми за модернизиране на стопанствата, разработване на иновативни продукти, трансфер на знания.</w:t>
            </w:r>
          </w:p>
        </w:tc>
      </w:tr>
      <w:tr w:rsidR="00197D06" w:rsidRPr="003E43F1" w14:paraId="79DA0BB0" w14:textId="77777777" w:rsidTr="001C1A19">
        <w:tc>
          <w:tcPr>
            <w:tcW w:w="2118" w:type="dxa"/>
          </w:tcPr>
          <w:p w14:paraId="7D0CF444"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9. Финансиране</w:t>
            </w:r>
          </w:p>
        </w:tc>
        <w:tc>
          <w:tcPr>
            <w:tcW w:w="2259" w:type="dxa"/>
          </w:tcPr>
          <w:p w14:paraId="7503D7E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ФИ</w:t>
            </w:r>
          </w:p>
        </w:tc>
        <w:tc>
          <w:tcPr>
            <w:tcW w:w="1976" w:type="dxa"/>
          </w:tcPr>
          <w:p w14:paraId="2F7E94DB" w14:textId="77777777" w:rsidR="00197D06" w:rsidRPr="00D374C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Липсва информация</w:t>
            </w:r>
          </w:p>
        </w:tc>
        <w:tc>
          <w:tcPr>
            <w:tcW w:w="2336" w:type="dxa"/>
          </w:tcPr>
          <w:p w14:paraId="26216A9B"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6B037600"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7ED2D8F4" w14:textId="77777777" w:rsidR="00197D06" w:rsidRPr="00643948" w:rsidRDefault="00197D06" w:rsidP="001C1A19">
            <w:pPr>
              <w:rPr>
                <w:rFonts w:ascii="Times New Roman" w:hAnsi="Times New Roman" w:cs="Times New Roman"/>
                <w:sz w:val="20"/>
                <w:szCs w:val="20"/>
              </w:rPr>
            </w:pPr>
            <w:r>
              <w:rPr>
                <w:rFonts w:ascii="Times New Roman" w:hAnsi="Times New Roman" w:cs="Times New Roman"/>
                <w:sz w:val="20"/>
                <w:szCs w:val="20"/>
              </w:rPr>
              <w:t>Подобряване достъпа до финансиране на млади стопани и дребни стопанства.</w:t>
            </w:r>
          </w:p>
        </w:tc>
      </w:tr>
      <w:tr w:rsidR="00197D06" w:rsidRPr="000F573A" w14:paraId="2A2B8E43" w14:textId="77777777" w:rsidTr="001C1A19">
        <w:tc>
          <w:tcPr>
            <w:tcW w:w="14121" w:type="dxa"/>
            <w:gridSpan w:val="6"/>
          </w:tcPr>
          <w:p w14:paraId="3CFF534D" w14:textId="77777777" w:rsidR="00197D06" w:rsidRPr="000F573A" w:rsidRDefault="00197D06" w:rsidP="001C1A19">
            <w:pPr>
              <w:jc w:val="center"/>
              <w:rPr>
                <w:rFonts w:ascii="Times New Roman" w:hAnsi="Times New Roman" w:cs="Times New Roman"/>
                <w:b/>
                <w:sz w:val="20"/>
                <w:szCs w:val="20"/>
              </w:rPr>
            </w:pPr>
            <w:r w:rsidRPr="000F573A">
              <w:rPr>
                <w:rFonts w:ascii="Times New Roman" w:hAnsi="Times New Roman" w:cs="Times New Roman"/>
                <w:b/>
                <w:i/>
                <w:sz w:val="20"/>
                <w:szCs w:val="20"/>
              </w:rPr>
              <w:t>СЦ 3: Подобряване на позицията на земеделските стопани във веригата на стойността</w:t>
            </w:r>
          </w:p>
        </w:tc>
      </w:tr>
      <w:tr w:rsidR="00197D06" w:rsidRPr="003E43F1" w14:paraId="62703CD2" w14:textId="77777777" w:rsidTr="001C1A19">
        <w:tc>
          <w:tcPr>
            <w:tcW w:w="2118" w:type="dxa"/>
            <w:vMerge w:val="restart"/>
          </w:tcPr>
          <w:p w14:paraId="63FD594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 Организации на ЗС</w:t>
            </w:r>
          </w:p>
        </w:tc>
        <w:tc>
          <w:tcPr>
            <w:tcW w:w="2259" w:type="dxa"/>
          </w:tcPr>
          <w:p w14:paraId="0957212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1.1. ПМ – оперативни програми</w:t>
            </w:r>
          </w:p>
        </w:tc>
        <w:tc>
          <w:tcPr>
            <w:tcW w:w="1976" w:type="dxa"/>
          </w:tcPr>
          <w:p w14:paraId="6E9FDAFD"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05A1057D"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0D5C3D5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26A9FD89" w14:textId="77777777" w:rsidR="00197D06" w:rsidRPr="006F0312" w:rsidRDefault="00197D06" w:rsidP="001C1A19">
            <w:pPr>
              <w:rPr>
                <w:rFonts w:ascii="Times New Roman" w:hAnsi="Times New Roman" w:cs="Times New Roman"/>
                <w:sz w:val="20"/>
                <w:szCs w:val="20"/>
              </w:rPr>
            </w:pPr>
            <w:r>
              <w:rPr>
                <w:rFonts w:ascii="Times New Roman" w:hAnsi="Times New Roman" w:cs="Times New Roman"/>
                <w:sz w:val="20"/>
                <w:szCs w:val="20"/>
              </w:rPr>
              <w:t>Стимулиране приложението на екологосъобразни практики, схеми за качество и насърчаване потреблението на плодове и зеленчуци.</w:t>
            </w:r>
          </w:p>
        </w:tc>
      </w:tr>
      <w:tr w:rsidR="00197D06" w:rsidRPr="0034383E" w14:paraId="592E903E" w14:textId="77777777" w:rsidTr="001C1A19">
        <w:tc>
          <w:tcPr>
            <w:tcW w:w="2118" w:type="dxa"/>
            <w:vMerge/>
          </w:tcPr>
          <w:p w14:paraId="06DA2C25" w14:textId="77777777" w:rsidR="00197D06" w:rsidRPr="0034383E" w:rsidRDefault="00197D06" w:rsidP="001C1A19">
            <w:pPr>
              <w:rPr>
                <w:rFonts w:ascii="Times New Roman" w:hAnsi="Times New Roman" w:cs="Times New Roman"/>
                <w:sz w:val="20"/>
                <w:szCs w:val="20"/>
              </w:rPr>
            </w:pPr>
          </w:p>
        </w:tc>
        <w:tc>
          <w:tcPr>
            <w:tcW w:w="2259" w:type="dxa"/>
          </w:tcPr>
          <w:p w14:paraId="7ADC317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w:t>
            </w:r>
            <w:r>
              <w:rPr>
                <w:rFonts w:ascii="Times New Roman" w:hAnsi="Times New Roman" w:cs="Times New Roman"/>
                <w:sz w:val="20"/>
                <w:szCs w:val="20"/>
              </w:rPr>
              <w:t>ИРСР</w:t>
            </w:r>
            <w:r w:rsidRPr="0034383E">
              <w:rPr>
                <w:rFonts w:ascii="Times New Roman" w:hAnsi="Times New Roman" w:cs="Times New Roman"/>
                <w:sz w:val="20"/>
                <w:szCs w:val="20"/>
              </w:rPr>
              <w:t xml:space="preserve"> – сътрудничество – ОП, ГП</w:t>
            </w:r>
          </w:p>
        </w:tc>
        <w:tc>
          <w:tcPr>
            <w:tcW w:w="1976" w:type="dxa"/>
          </w:tcPr>
          <w:p w14:paraId="6C62EB56"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29EB302A"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3EA380B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218DD4EF"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Облекчаване на административните тежести.</w:t>
            </w:r>
          </w:p>
        </w:tc>
      </w:tr>
      <w:tr w:rsidR="00197D06" w:rsidRPr="003E43F1" w14:paraId="16CEB893" w14:textId="77777777" w:rsidTr="001C1A19">
        <w:tc>
          <w:tcPr>
            <w:tcW w:w="2118" w:type="dxa"/>
            <w:vMerge/>
          </w:tcPr>
          <w:p w14:paraId="6A6075EF" w14:textId="77777777" w:rsidR="00197D06" w:rsidRPr="0034383E" w:rsidRDefault="00197D06" w:rsidP="001C1A19">
            <w:pPr>
              <w:rPr>
                <w:rFonts w:ascii="Times New Roman" w:hAnsi="Times New Roman" w:cs="Times New Roman"/>
                <w:sz w:val="20"/>
                <w:szCs w:val="20"/>
              </w:rPr>
            </w:pPr>
          </w:p>
        </w:tc>
        <w:tc>
          <w:tcPr>
            <w:tcW w:w="2259" w:type="dxa"/>
          </w:tcPr>
          <w:p w14:paraId="119942B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1.3. </w:t>
            </w:r>
            <w:r>
              <w:rPr>
                <w:rFonts w:ascii="Times New Roman" w:hAnsi="Times New Roman" w:cs="Times New Roman"/>
                <w:sz w:val="20"/>
                <w:szCs w:val="20"/>
              </w:rPr>
              <w:t>ИРСР</w:t>
            </w:r>
            <w:r w:rsidRPr="0034383E">
              <w:rPr>
                <w:rFonts w:ascii="Times New Roman" w:hAnsi="Times New Roman" w:cs="Times New Roman"/>
                <w:sz w:val="20"/>
                <w:szCs w:val="20"/>
              </w:rPr>
              <w:t xml:space="preserve"> – сътрудничество – къси вериги</w:t>
            </w:r>
          </w:p>
        </w:tc>
        <w:tc>
          <w:tcPr>
            <w:tcW w:w="1976" w:type="dxa"/>
          </w:tcPr>
          <w:p w14:paraId="3FA24299"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EE1BDAD"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4536645F"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2B57823"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Насърчаване сътрудничеството чрез къси вериги на доставки между производителите на биологична продукция.</w:t>
            </w:r>
          </w:p>
        </w:tc>
      </w:tr>
      <w:tr w:rsidR="00197D06" w:rsidRPr="003E43F1" w14:paraId="693A1207" w14:textId="77777777" w:rsidTr="001C1A19">
        <w:tc>
          <w:tcPr>
            <w:tcW w:w="2118" w:type="dxa"/>
            <w:vMerge w:val="restart"/>
          </w:tcPr>
          <w:p w14:paraId="138B9B6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 Пазарен достъп МС</w:t>
            </w:r>
          </w:p>
        </w:tc>
        <w:tc>
          <w:tcPr>
            <w:tcW w:w="2259" w:type="dxa"/>
          </w:tcPr>
          <w:p w14:paraId="6DD644AA"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2.1. ПМ – оперативни програми</w:t>
            </w:r>
          </w:p>
        </w:tc>
        <w:tc>
          <w:tcPr>
            <w:tcW w:w="1976" w:type="dxa"/>
          </w:tcPr>
          <w:p w14:paraId="50152412"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5615992F"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15A2875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172E6088"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Дублира интервенцията по предходната нужда.</w:t>
            </w:r>
          </w:p>
        </w:tc>
      </w:tr>
      <w:tr w:rsidR="00197D06" w:rsidRPr="003E43F1" w14:paraId="20A2C3FA" w14:textId="77777777" w:rsidTr="001C1A19">
        <w:tc>
          <w:tcPr>
            <w:tcW w:w="2118" w:type="dxa"/>
            <w:vMerge/>
          </w:tcPr>
          <w:p w14:paraId="73D28176" w14:textId="77777777" w:rsidR="00197D06" w:rsidRPr="0034383E" w:rsidRDefault="00197D06" w:rsidP="001C1A19">
            <w:pPr>
              <w:rPr>
                <w:rFonts w:ascii="Times New Roman" w:hAnsi="Times New Roman" w:cs="Times New Roman"/>
                <w:sz w:val="20"/>
                <w:szCs w:val="20"/>
              </w:rPr>
            </w:pPr>
          </w:p>
        </w:tc>
        <w:tc>
          <w:tcPr>
            <w:tcW w:w="2259" w:type="dxa"/>
          </w:tcPr>
          <w:p w14:paraId="6DBD93C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2.2.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МС</w:t>
            </w:r>
          </w:p>
        </w:tc>
        <w:tc>
          <w:tcPr>
            <w:tcW w:w="1976" w:type="dxa"/>
          </w:tcPr>
          <w:p w14:paraId="1CDB730B"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29D92B90"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0B69007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64498B2"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Да се комбинира с консултантски услуги и професионално обучение.</w:t>
            </w:r>
          </w:p>
        </w:tc>
      </w:tr>
      <w:tr w:rsidR="00197D06" w:rsidRPr="003E43F1" w14:paraId="110BEC87" w14:textId="77777777" w:rsidTr="001C1A19">
        <w:tc>
          <w:tcPr>
            <w:tcW w:w="2118" w:type="dxa"/>
            <w:vMerge/>
          </w:tcPr>
          <w:p w14:paraId="1F450319" w14:textId="77777777" w:rsidR="00197D06" w:rsidRPr="0034383E" w:rsidRDefault="00197D06" w:rsidP="001C1A19">
            <w:pPr>
              <w:rPr>
                <w:rFonts w:ascii="Times New Roman" w:hAnsi="Times New Roman" w:cs="Times New Roman"/>
                <w:sz w:val="20"/>
                <w:szCs w:val="20"/>
              </w:rPr>
            </w:pPr>
          </w:p>
        </w:tc>
        <w:tc>
          <w:tcPr>
            <w:tcW w:w="2259" w:type="dxa"/>
          </w:tcPr>
          <w:p w14:paraId="35948F2E"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2.3. </w:t>
            </w:r>
            <w:r>
              <w:rPr>
                <w:rFonts w:ascii="Times New Roman" w:hAnsi="Times New Roman" w:cs="Times New Roman"/>
                <w:sz w:val="20"/>
                <w:szCs w:val="20"/>
              </w:rPr>
              <w:t>ИРСР</w:t>
            </w:r>
            <w:r w:rsidRPr="0034383E">
              <w:rPr>
                <w:rFonts w:ascii="Times New Roman" w:hAnsi="Times New Roman" w:cs="Times New Roman"/>
                <w:sz w:val="20"/>
                <w:szCs w:val="20"/>
              </w:rPr>
              <w:t xml:space="preserve"> – сътрудничество – – ОП, ГП</w:t>
            </w:r>
          </w:p>
        </w:tc>
        <w:tc>
          <w:tcPr>
            <w:tcW w:w="1976" w:type="dxa"/>
          </w:tcPr>
          <w:p w14:paraId="1F459AED"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4C5526F3"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9C42299"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4703E1E"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Дублира интервенцията по предходната нужда.</w:t>
            </w:r>
          </w:p>
        </w:tc>
      </w:tr>
      <w:tr w:rsidR="00197D06" w:rsidRPr="00DB5AC1" w14:paraId="7B7ECFE9" w14:textId="77777777" w:rsidTr="001C1A19">
        <w:tc>
          <w:tcPr>
            <w:tcW w:w="2118" w:type="dxa"/>
          </w:tcPr>
          <w:p w14:paraId="117DB29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 Регулация директни продажби</w:t>
            </w:r>
          </w:p>
        </w:tc>
        <w:tc>
          <w:tcPr>
            <w:tcW w:w="2259" w:type="dxa"/>
          </w:tcPr>
          <w:p w14:paraId="1E39F40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Нормативни актове</w:t>
            </w:r>
          </w:p>
        </w:tc>
        <w:tc>
          <w:tcPr>
            <w:tcW w:w="1976" w:type="dxa"/>
          </w:tcPr>
          <w:p w14:paraId="30534C7E" w14:textId="77777777" w:rsidR="00197D06" w:rsidRPr="004A6892"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Нови</w:t>
            </w:r>
          </w:p>
        </w:tc>
        <w:tc>
          <w:tcPr>
            <w:tcW w:w="2336" w:type="dxa"/>
          </w:tcPr>
          <w:p w14:paraId="06AA4E1A"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4E82E421"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0E76B808"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 xml:space="preserve">Да се прецизира формулировката на потребността, а от там на целите на промяната в регулациите. </w:t>
            </w:r>
          </w:p>
        </w:tc>
      </w:tr>
      <w:tr w:rsidR="00197D06" w:rsidRPr="00DB5AC1" w14:paraId="5C5F3CBF" w14:textId="77777777" w:rsidTr="001C1A19">
        <w:trPr>
          <w:trHeight w:val="512"/>
        </w:trPr>
        <w:tc>
          <w:tcPr>
            <w:tcW w:w="2118" w:type="dxa"/>
          </w:tcPr>
          <w:p w14:paraId="4AFB2903"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4. Нелоялни търговски практики</w:t>
            </w:r>
          </w:p>
        </w:tc>
        <w:tc>
          <w:tcPr>
            <w:tcW w:w="2259" w:type="dxa"/>
          </w:tcPr>
          <w:p w14:paraId="20612C3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Нормативни актове</w:t>
            </w:r>
          </w:p>
        </w:tc>
        <w:tc>
          <w:tcPr>
            <w:tcW w:w="1976" w:type="dxa"/>
          </w:tcPr>
          <w:p w14:paraId="4AEAD2F6"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Нови</w:t>
            </w:r>
          </w:p>
        </w:tc>
        <w:tc>
          <w:tcPr>
            <w:tcW w:w="2336" w:type="dxa"/>
          </w:tcPr>
          <w:p w14:paraId="2DAC070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3B9755D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37C4E3F6" w14:textId="77777777" w:rsidR="00197D06" w:rsidRDefault="00197D06" w:rsidP="001C1A19">
            <w:pPr>
              <w:rPr>
                <w:rFonts w:ascii="Times New Roman" w:hAnsi="Times New Roman" w:cs="Times New Roman"/>
                <w:sz w:val="20"/>
                <w:szCs w:val="20"/>
              </w:rPr>
            </w:pPr>
            <w:r>
              <w:rPr>
                <w:rFonts w:ascii="Times New Roman" w:hAnsi="Times New Roman" w:cs="Times New Roman"/>
                <w:sz w:val="20"/>
                <w:szCs w:val="20"/>
              </w:rPr>
              <w:t xml:space="preserve">Да се прецизира формулировката на потребността, а от там на целите на промяната в регулациите. </w:t>
            </w:r>
          </w:p>
          <w:p w14:paraId="176A1974"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Да се избягва конфликт с правилата за свободно движение на стоки</w:t>
            </w:r>
          </w:p>
        </w:tc>
      </w:tr>
      <w:tr w:rsidR="00197D06" w:rsidRPr="00DB5AC1" w14:paraId="5DB6E5C2" w14:textId="77777777" w:rsidTr="001C1A19">
        <w:tc>
          <w:tcPr>
            <w:tcW w:w="2118" w:type="dxa"/>
          </w:tcPr>
          <w:p w14:paraId="4CAA61C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 Контрол над вноса</w:t>
            </w:r>
          </w:p>
        </w:tc>
        <w:tc>
          <w:tcPr>
            <w:tcW w:w="2259" w:type="dxa"/>
          </w:tcPr>
          <w:p w14:paraId="3F75C27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Нормативни актове</w:t>
            </w:r>
          </w:p>
        </w:tc>
        <w:tc>
          <w:tcPr>
            <w:tcW w:w="1976" w:type="dxa"/>
          </w:tcPr>
          <w:p w14:paraId="23B251C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Нови</w:t>
            </w:r>
          </w:p>
        </w:tc>
        <w:tc>
          <w:tcPr>
            <w:tcW w:w="2336" w:type="dxa"/>
          </w:tcPr>
          <w:p w14:paraId="0AF742F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4AD1B0A3"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3826" w:type="dxa"/>
          </w:tcPr>
          <w:p w14:paraId="6972370D"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Да се прецизира формулировката на потребността, а от там на целите на промяната в регулациите.</w:t>
            </w:r>
          </w:p>
        </w:tc>
      </w:tr>
      <w:tr w:rsidR="00197D06" w:rsidRPr="003E43F1" w14:paraId="390E29BB" w14:textId="77777777" w:rsidTr="001C1A19">
        <w:tc>
          <w:tcPr>
            <w:tcW w:w="2118" w:type="dxa"/>
          </w:tcPr>
          <w:p w14:paraId="4C991CDE"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6. ХВП</w:t>
            </w:r>
          </w:p>
        </w:tc>
        <w:tc>
          <w:tcPr>
            <w:tcW w:w="2259" w:type="dxa"/>
          </w:tcPr>
          <w:p w14:paraId="28F53EE0"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w:t>
            </w:r>
          </w:p>
        </w:tc>
        <w:tc>
          <w:tcPr>
            <w:tcW w:w="1976" w:type="dxa"/>
          </w:tcPr>
          <w:p w14:paraId="6379E320"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560B34F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Индиректна</w:t>
            </w:r>
          </w:p>
        </w:tc>
        <w:tc>
          <w:tcPr>
            <w:tcW w:w="1606" w:type="dxa"/>
          </w:tcPr>
          <w:p w14:paraId="06FBC89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Липсва</w:t>
            </w:r>
          </w:p>
        </w:tc>
        <w:tc>
          <w:tcPr>
            <w:tcW w:w="3826" w:type="dxa"/>
          </w:tcPr>
          <w:p w14:paraId="044C038F" w14:textId="77777777" w:rsidR="00197D06" w:rsidRDefault="00197D06" w:rsidP="001C1A19">
            <w:pPr>
              <w:jc w:val="both"/>
              <w:rPr>
                <w:rFonts w:ascii="Times New Roman" w:hAnsi="Times New Roman" w:cs="Times New Roman"/>
                <w:sz w:val="20"/>
                <w:szCs w:val="20"/>
              </w:rPr>
            </w:pPr>
            <w:r w:rsidRPr="00DB5AC1">
              <w:rPr>
                <w:rFonts w:ascii="Times New Roman" w:hAnsi="Times New Roman" w:cs="Times New Roman"/>
                <w:sz w:val="20"/>
                <w:szCs w:val="20"/>
              </w:rPr>
              <w:t xml:space="preserve">Да се прецизира формулировката на </w:t>
            </w:r>
            <w:r w:rsidRPr="00DB5AC1">
              <w:rPr>
                <w:rFonts w:ascii="Times New Roman" w:hAnsi="Times New Roman" w:cs="Times New Roman"/>
                <w:sz w:val="20"/>
                <w:szCs w:val="20"/>
              </w:rPr>
              <w:lastRenderedPageBreak/>
              <w:t>потребността</w:t>
            </w:r>
            <w:r>
              <w:rPr>
                <w:rFonts w:ascii="Times New Roman" w:hAnsi="Times New Roman" w:cs="Times New Roman"/>
                <w:sz w:val="20"/>
                <w:szCs w:val="20"/>
              </w:rPr>
              <w:t>. Да се изясни приноса на интервенцията спрямо потребността.</w:t>
            </w:r>
          </w:p>
          <w:p w14:paraId="7331343A" w14:textId="77777777" w:rsidR="00197D06" w:rsidRDefault="00197D06" w:rsidP="001C1A19">
            <w:pPr>
              <w:jc w:val="both"/>
              <w:rPr>
                <w:rFonts w:ascii="Times New Roman" w:hAnsi="Times New Roman" w:cs="Times New Roman"/>
                <w:sz w:val="20"/>
                <w:szCs w:val="20"/>
              </w:rPr>
            </w:pPr>
            <w:r w:rsidRPr="00D374CF">
              <w:rPr>
                <w:rFonts w:ascii="Times New Roman" w:hAnsi="Times New Roman" w:cs="Times New Roman"/>
                <w:sz w:val="20"/>
                <w:szCs w:val="20"/>
              </w:rPr>
              <w:t>Да се анализират научените уроци като се постави акцент на производствата, които имат най</w:t>
            </w:r>
            <w:r>
              <w:rPr>
                <w:rFonts w:ascii="Times New Roman" w:hAnsi="Times New Roman" w:cs="Times New Roman"/>
                <w:sz w:val="20"/>
                <w:szCs w:val="20"/>
              </w:rPr>
              <w:t>-</w:t>
            </w:r>
            <w:r w:rsidRPr="00D374CF">
              <w:rPr>
                <w:rFonts w:ascii="Times New Roman" w:hAnsi="Times New Roman" w:cs="Times New Roman"/>
                <w:sz w:val="20"/>
                <w:szCs w:val="20"/>
              </w:rPr>
              <w:t xml:space="preserve"> голяма нужда от подпомагане и потенциал за развитие.</w:t>
            </w:r>
          </w:p>
          <w:p w14:paraId="41AD8683" w14:textId="77777777" w:rsidR="00197D06" w:rsidRPr="0034383E" w:rsidRDefault="00197D06" w:rsidP="001C1A19">
            <w:pPr>
              <w:jc w:val="both"/>
              <w:rPr>
                <w:rFonts w:ascii="Times New Roman" w:hAnsi="Times New Roman" w:cs="Times New Roman"/>
                <w:sz w:val="20"/>
                <w:szCs w:val="20"/>
              </w:rPr>
            </w:pPr>
            <w:r>
              <w:rPr>
                <w:rFonts w:ascii="Times New Roman" w:hAnsi="Times New Roman" w:cs="Times New Roman"/>
                <w:sz w:val="20"/>
                <w:szCs w:val="20"/>
              </w:rPr>
              <w:t>Насърчаване преработката на биологична продукция.</w:t>
            </w:r>
          </w:p>
        </w:tc>
      </w:tr>
      <w:tr w:rsidR="00197D06" w:rsidRPr="003E43F1" w14:paraId="5EB4F1CD" w14:textId="77777777" w:rsidTr="001C1A19">
        <w:tc>
          <w:tcPr>
            <w:tcW w:w="14121" w:type="dxa"/>
            <w:gridSpan w:val="6"/>
            <w:shd w:val="clear" w:color="auto" w:fill="A8D08D" w:themeFill="accent6" w:themeFillTint="99"/>
          </w:tcPr>
          <w:p w14:paraId="6F63B21D" w14:textId="77777777" w:rsidR="00197D06" w:rsidRPr="0034383E" w:rsidRDefault="00197D06" w:rsidP="001C1A19">
            <w:pPr>
              <w:jc w:val="center"/>
              <w:rPr>
                <w:rFonts w:ascii="Times New Roman" w:hAnsi="Times New Roman" w:cs="Times New Roman"/>
                <w:b/>
                <w:i/>
                <w:sz w:val="20"/>
                <w:szCs w:val="20"/>
              </w:rPr>
            </w:pPr>
            <w:r w:rsidRPr="0034383E">
              <w:rPr>
                <w:rFonts w:ascii="Times New Roman" w:hAnsi="Times New Roman" w:cs="Times New Roman"/>
                <w:b/>
                <w:i/>
                <w:sz w:val="20"/>
                <w:szCs w:val="20"/>
              </w:rPr>
              <w:lastRenderedPageBreak/>
              <w:t>Да подкрепя грижите за околната среда и действията за климата, както и да допринася за постигане на целите на ЕС, свързани с околната среда и климата</w:t>
            </w:r>
          </w:p>
        </w:tc>
      </w:tr>
      <w:tr w:rsidR="00197D06" w:rsidRPr="000F573A" w14:paraId="36D5A0DA" w14:textId="77777777" w:rsidTr="001C1A19">
        <w:tc>
          <w:tcPr>
            <w:tcW w:w="14121" w:type="dxa"/>
            <w:gridSpan w:val="6"/>
          </w:tcPr>
          <w:p w14:paraId="5EAD3BA2" w14:textId="77777777" w:rsidR="00197D06" w:rsidRPr="000F573A" w:rsidRDefault="00197D06" w:rsidP="001C1A19">
            <w:pPr>
              <w:jc w:val="center"/>
              <w:rPr>
                <w:rFonts w:ascii="Times New Roman" w:hAnsi="Times New Roman" w:cs="Times New Roman"/>
                <w:b/>
                <w:i/>
                <w:sz w:val="20"/>
                <w:szCs w:val="20"/>
              </w:rPr>
            </w:pPr>
            <w:r w:rsidRPr="000F573A">
              <w:rPr>
                <w:rFonts w:ascii="Times New Roman" w:hAnsi="Times New Roman" w:cs="Times New Roman"/>
                <w:b/>
                <w:i/>
                <w:sz w:val="20"/>
                <w:szCs w:val="20"/>
              </w:rPr>
              <w:t>СЦ 4 Принос за смекчаване на последиците от изменението на климата и за адаптация към него, както и към устойчивата енергия</w:t>
            </w:r>
          </w:p>
        </w:tc>
      </w:tr>
      <w:tr w:rsidR="00197D06" w:rsidRPr="0057139A" w14:paraId="4A3A0A71" w14:textId="77777777" w:rsidTr="001C1A19">
        <w:tc>
          <w:tcPr>
            <w:tcW w:w="2118" w:type="dxa"/>
            <w:vMerge w:val="restart"/>
          </w:tcPr>
          <w:p w14:paraId="3C888D5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 Емисии ПГ</w:t>
            </w:r>
          </w:p>
        </w:tc>
        <w:tc>
          <w:tcPr>
            <w:tcW w:w="2259" w:type="dxa"/>
          </w:tcPr>
          <w:p w14:paraId="5DA3C4C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Елементи на условността – ЗИУ, ДЗЕС 1,2,3</w:t>
            </w:r>
          </w:p>
        </w:tc>
        <w:tc>
          <w:tcPr>
            <w:tcW w:w="1976" w:type="dxa"/>
          </w:tcPr>
          <w:p w14:paraId="6EC2107D"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Съществуваща с нови елементи</w:t>
            </w:r>
          </w:p>
        </w:tc>
        <w:tc>
          <w:tcPr>
            <w:tcW w:w="2336" w:type="dxa"/>
          </w:tcPr>
          <w:p w14:paraId="25FF7CB4"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55FD171"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7F2C3E6" w14:textId="77777777" w:rsidR="00197D06" w:rsidRDefault="00197D06" w:rsidP="001C1A19">
            <w:pPr>
              <w:rPr>
                <w:rFonts w:ascii="Times New Roman" w:hAnsi="Times New Roman" w:cs="Times New Roman"/>
                <w:sz w:val="20"/>
                <w:szCs w:val="20"/>
              </w:rPr>
            </w:pPr>
            <w:r>
              <w:rPr>
                <w:rFonts w:ascii="Times New Roman" w:hAnsi="Times New Roman" w:cs="Times New Roman"/>
                <w:sz w:val="20"/>
                <w:szCs w:val="20"/>
              </w:rPr>
              <w:t>Подобряват възможностите за контрол.</w:t>
            </w:r>
          </w:p>
          <w:p w14:paraId="17524552"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Условността при подпомагането се изяснява.</w:t>
            </w:r>
          </w:p>
        </w:tc>
      </w:tr>
      <w:tr w:rsidR="00197D06" w:rsidRPr="003E43F1" w14:paraId="5E8D9BFF" w14:textId="77777777" w:rsidTr="001C1A19">
        <w:tc>
          <w:tcPr>
            <w:tcW w:w="2118" w:type="dxa"/>
            <w:vMerge/>
          </w:tcPr>
          <w:p w14:paraId="2FAF7EF9" w14:textId="77777777" w:rsidR="00197D06" w:rsidRPr="0034383E" w:rsidRDefault="00197D06" w:rsidP="001C1A19">
            <w:pPr>
              <w:rPr>
                <w:rFonts w:ascii="Times New Roman" w:hAnsi="Times New Roman" w:cs="Times New Roman"/>
                <w:sz w:val="20"/>
                <w:szCs w:val="20"/>
              </w:rPr>
            </w:pPr>
          </w:p>
        </w:tc>
        <w:tc>
          <w:tcPr>
            <w:tcW w:w="2259" w:type="dxa"/>
          </w:tcPr>
          <w:p w14:paraId="7AA6DBD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w:t>
            </w:r>
            <w:r>
              <w:rPr>
                <w:rFonts w:ascii="Times New Roman" w:hAnsi="Times New Roman" w:cs="Times New Roman"/>
                <w:sz w:val="20"/>
                <w:szCs w:val="20"/>
              </w:rPr>
              <w:t>ИРСР–</w:t>
            </w:r>
            <w:r w:rsidRPr="0034383E">
              <w:rPr>
                <w:rFonts w:ascii="Times New Roman" w:hAnsi="Times New Roman" w:cs="Times New Roman"/>
                <w:sz w:val="20"/>
                <w:szCs w:val="20"/>
              </w:rPr>
              <w:t xml:space="preserve"> компенсаторни</w:t>
            </w:r>
            <w:r>
              <w:rPr>
                <w:rFonts w:ascii="Times New Roman" w:hAnsi="Times New Roman" w:cs="Times New Roman"/>
                <w:sz w:val="20"/>
                <w:szCs w:val="20"/>
              </w:rPr>
              <w:t>, агроекология</w:t>
            </w:r>
          </w:p>
        </w:tc>
        <w:tc>
          <w:tcPr>
            <w:tcW w:w="1976" w:type="dxa"/>
          </w:tcPr>
          <w:p w14:paraId="6E4CA896"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Съществуваща с нови елементи</w:t>
            </w:r>
          </w:p>
        </w:tc>
        <w:tc>
          <w:tcPr>
            <w:tcW w:w="2336" w:type="dxa"/>
          </w:tcPr>
          <w:p w14:paraId="0DEC6879"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4170A5A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1990AEC6" w14:textId="77777777" w:rsidR="00197D06" w:rsidRPr="0034383E" w:rsidRDefault="00197D06" w:rsidP="001C1A19">
            <w:pPr>
              <w:jc w:val="both"/>
              <w:rPr>
                <w:rFonts w:ascii="Times New Roman" w:hAnsi="Times New Roman" w:cs="Times New Roman"/>
                <w:sz w:val="20"/>
                <w:szCs w:val="20"/>
              </w:rPr>
            </w:pPr>
            <w:r w:rsidRPr="0057139A">
              <w:rPr>
                <w:rFonts w:ascii="Times New Roman" w:hAnsi="Times New Roman" w:cs="Times New Roman"/>
                <w:sz w:val="20"/>
                <w:szCs w:val="20"/>
              </w:rPr>
              <w:t>По – точно и целево определяне на обхвата на допустимите дейности и земеделски стопанства с цел повишаване на ефективността от подкрепата.</w:t>
            </w:r>
          </w:p>
        </w:tc>
      </w:tr>
      <w:tr w:rsidR="00197D06" w:rsidRPr="003E43F1" w14:paraId="296435DD" w14:textId="77777777" w:rsidTr="001C1A19">
        <w:tc>
          <w:tcPr>
            <w:tcW w:w="2118" w:type="dxa"/>
            <w:vMerge/>
          </w:tcPr>
          <w:p w14:paraId="79A67D12" w14:textId="77777777" w:rsidR="00197D06" w:rsidRPr="0034383E" w:rsidRDefault="00197D06" w:rsidP="001C1A19">
            <w:pPr>
              <w:rPr>
                <w:rFonts w:ascii="Times New Roman" w:hAnsi="Times New Roman" w:cs="Times New Roman"/>
                <w:sz w:val="20"/>
                <w:szCs w:val="20"/>
              </w:rPr>
            </w:pPr>
          </w:p>
        </w:tc>
        <w:tc>
          <w:tcPr>
            <w:tcW w:w="2259" w:type="dxa"/>
          </w:tcPr>
          <w:p w14:paraId="031909EA"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1.3.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w:t>
            </w:r>
            <w:r>
              <w:rPr>
                <w:rFonts w:ascii="Times New Roman" w:hAnsi="Times New Roman" w:cs="Times New Roman"/>
                <w:sz w:val="20"/>
                <w:szCs w:val="20"/>
              </w:rPr>
              <w:t>, съхранение оборски тор</w:t>
            </w:r>
          </w:p>
        </w:tc>
        <w:tc>
          <w:tcPr>
            <w:tcW w:w="1976" w:type="dxa"/>
          </w:tcPr>
          <w:p w14:paraId="729DF88C" w14:textId="77777777" w:rsidR="00197D06" w:rsidRPr="00D374CF"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p>
        </w:tc>
        <w:tc>
          <w:tcPr>
            <w:tcW w:w="2336" w:type="dxa"/>
          </w:tcPr>
          <w:p w14:paraId="315508F3"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Пряка</w:t>
            </w:r>
          </w:p>
        </w:tc>
        <w:tc>
          <w:tcPr>
            <w:tcW w:w="1606" w:type="dxa"/>
          </w:tcPr>
          <w:p w14:paraId="26452706"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Пряка</w:t>
            </w:r>
          </w:p>
        </w:tc>
        <w:tc>
          <w:tcPr>
            <w:tcW w:w="3826" w:type="dxa"/>
          </w:tcPr>
          <w:p w14:paraId="45F6D55D" w14:textId="77777777" w:rsidR="00197D06" w:rsidRPr="0034383E" w:rsidRDefault="00197D06" w:rsidP="001C1A19">
            <w:pPr>
              <w:jc w:val="both"/>
              <w:rPr>
                <w:rFonts w:ascii="Times New Roman" w:hAnsi="Times New Roman" w:cs="Times New Roman"/>
                <w:sz w:val="20"/>
                <w:szCs w:val="20"/>
              </w:rPr>
            </w:pPr>
            <w:r w:rsidRPr="0057139A">
              <w:rPr>
                <w:rFonts w:ascii="Times New Roman" w:hAnsi="Times New Roman" w:cs="Times New Roman"/>
                <w:sz w:val="20"/>
                <w:szCs w:val="20"/>
              </w:rPr>
              <w:t>Стимулиране интереса на животновъдните стопанства към дейности свързани с подобряване на материалната база свързана със съхранение и оползотворяване на оборски тор с цел по – добро опазване на компонентите на околната среда.</w:t>
            </w:r>
          </w:p>
        </w:tc>
      </w:tr>
      <w:tr w:rsidR="00197D06" w:rsidRPr="003E43F1" w14:paraId="01C4C8E4" w14:textId="77777777" w:rsidTr="001C1A19">
        <w:tc>
          <w:tcPr>
            <w:tcW w:w="2118" w:type="dxa"/>
            <w:vMerge w:val="restart"/>
          </w:tcPr>
          <w:p w14:paraId="04733A67"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 Почва</w:t>
            </w:r>
          </w:p>
        </w:tc>
        <w:tc>
          <w:tcPr>
            <w:tcW w:w="2259" w:type="dxa"/>
          </w:tcPr>
          <w:p w14:paraId="5394301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ИРСР</w:t>
            </w:r>
            <w:r w:rsidRPr="0034383E">
              <w:rPr>
                <w:rFonts w:ascii="Times New Roman" w:hAnsi="Times New Roman" w:cs="Times New Roman"/>
                <w:sz w:val="20"/>
                <w:szCs w:val="20"/>
              </w:rPr>
              <w:t xml:space="preserve"> - компенсаторни</w:t>
            </w:r>
          </w:p>
        </w:tc>
        <w:tc>
          <w:tcPr>
            <w:tcW w:w="1976" w:type="dxa"/>
          </w:tcPr>
          <w:p w14:paraId="77060F23" w14:textId="77777777" w:rsidR="00197D06" w:rsidRPr="00D374CF" w:rsidRDefault="00197D06" w:rsidP="001C1A19">
            <w:pPr>
              <w:jc w:val="center"/>
              <w:rPr>
                <w:rFonts w:ascii="Times New Roman" w:hAnsi="Times New Roman" w:cs="Times New Roman"/>
                <w:sz w:val="20"/>
                <w:szCs w:val="20"/>
              </w:rPr>
            </w:pPr>
            <w:r w:rsidRPr="00D374CF">
              <w:rPr>
                <w:rFonts w:ascii="Times New Roman" w:hAnsi="Times New Roman" w:cs="Times New Roman"/>
                <w:sz w:val="20"/>
                <w:szCs w:val="20"/>
              </w:rPr>
              <w:t>Съществуваща с нови елементи</w:t>
            </w:r>
          </w:p>
        </w:tc>
        <w:tc>
          <w:tcPr>
            <w:tcW w:w="2336" w:type="dxa"/>
          </w:tcPr>
          <w:p w14:paraId="3E7FACAC"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43101F2C"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C88A8E9" w14:textId="77777777" w:rsidR="00197D06" w:rsidRPr="0034383E" w:rsidRDefault="00197D06" w:rsidP="001C1A19">
            <w:pPr>
              <w:jc w:val="both"/>
              <w:rPr>
                <w:rFonts w:ascii="Times New Roman" w:hAnsi="Times New Roman" w:cs="Times New Roman"/>
                <w:sz w:val="20"/>
                <w:szCs w:val="20"/>
              </w:rPr>
            </w:pPr>
            <w:r w:rsidRPr="0057139A">
              <w:rPr>
                <w:rFonts w:ascii="Times New Roman" w:hAnsi="Times New Roman" w:cs="Times New Roman"/>
                <w:sz w:val="20"/>
                <w:szCs w:val="20"/>
              </w:rPr>
              <w:t>По – точно и целево определяне на обхвата на допустимите дейности и земеделски стопанства с цел повишаване на ефективността от подкрепата.</w:t>
            </w:r>
          </w:p>
        </w:tc>
      </w:tr>
      <w:tr w:rsidR="00197D06" w:rsidRPr="0034383E" w14:paraId="61F18E47" w14:textId="77777777" w:rsidTr="001C1A19">
        <w:tc>
          <w:tcPr>
            <w:tcW w:w="2118" w:type="dxa"/>
            <w:vMerge/>
          </w:tcPr>
          <w:p w14:paraId="755B88EC" w14:textId="77777777" w:rsidR="00197D06" w:rsidRPr="0034383E" w:rsidRDefault="00197D06" w:rsidP="001C1A19">
            <w:pPr>
              <w:rPr>
                <w:rFonts w:ascii="Times New Roman" w:hAnsi="Times New Roman" w:cs="Times New Roman"/>
                <w:sz w:val="20"/>
                <w:szCs w:val="20"/>
              </w:rPr>
            </w:pPr>
          </w:p>
        </w:tc>
        <w:tc>
          <w:tcPr>
            <w:tcW w:w="2259" w:type="dxa"/>
          </w:tcPr>
          <w:p w14:paraId="53A0CB7C" w14:textId="77777777" w:rsidR="00197D06"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1.2. ДП </w:t>
            </w:r>
            <w:r>
              <w:rPr>
                <w:rFonts w:ascii="Times New Roman" w:hAnsi="Times New Roman" w:cs="Times New Roman"/>
                <w:sz w:val="20"/>
                <w:szCs w:val="20"/>
              </w:rPr>
              <w:t>–</w:t>
            </w:r>
            <w:r w:rsidRPr="0034383E">
              <w:rPr>
                <w:rFonts w:ascii="Times New Roman" w:hAnsi="Times New Roman" w:cs="Times New Roman"/>
                <w:sz w:val="20"/>
                <w:szCs w:val="20"/>
              </w:rPr>
              <w:t xml:space="preserve"> екосхема</w:t>
            </w:r>
          </w:p>
          <w:p w14:paraId="5AAB274A"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ДЗЕС 1,2,3,7,8</w:t>
            </w:r>
          </w:p>
        </w:tc>
        <w:tc>
          <w:tcPr>
            <w:tcW w:w="1976" w:type="dxa"/>
          </w:tcPr>
          <w:p w14:paraId="730F3A8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Нова</w:t>
            </w:r>
          </w:p>
        </w:tc>
        <w:tc>
          <w:tcPr>
            <w:tcW w:w="2336" w:type="dxa"/>
          </w:tcPr>
          <w:p w14:paraId="2A44C4BA"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2B3BE74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3423F16C" w14:textId="77777777" w:rsidR="00197D06" w:rsidRPr="0034383E" w:rsidRDefault="00197D06" w:rsidP="001C1A19">
            <w:pPr>
              <w:rPr>
                <w:rFonts w:ascii="Times New Roman" w:hAnsi="Times New Roman" w:cs="Times New Roman"/>
                <w:sz w:val="20"/>
                <w:szCs w:val="20"/>
              </w:rPr>
            </w:pPr>
          </w:p>
        </w:tc>
      </w:tr>
      <w:tr w:rsidR="00197D06" w:rsidRPr="003E43F1" w14:paraId="063319F7" w14:textId="77777777" w:rsidTr="001C1A19">
        <w:tc>
          <w:tcPr>
            <w:tcW w:w="2118" w:type="dxa"/>
          </w:tcPr>
          <w:p w14:paraId="0AEC3607"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 Енергия от ВИ</w:t>
            </w:r>
          </w:p>
        </w:tc>
        <w:tc>
          <w:tcPr>
            <w:tcW w:w="2259" w:type="dxa"/>
          </w:tcPr>
          <w:p w14:paraId="22E1642A"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ИРСР</w:t>
            </w:r>
            <w:r w:rsidRPr="0034383E">
              <w:rPr>
                <w:rFonts w:ascii="Times New Roman" w:hAnsi="Times New Roman" w:cs="Times New Roman"/>
                <w:sz w:val="20"/>
                <w:szCs w:val="20"/>
              </w:rPr>
              <w:t xml:space="preserve"> – инвестиции ЗС</w:t>
            </w:r>
          </w:p>
        </w:tc>
        <w:tc>
          <w:tcPr>
            <w:tcW w:w="1976" w:type="dxa"/>
          </w:tcPr>
          <w:p w14:paraId="3BCC6CE2"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Съществуваща с нови елементи</w:t>
            </w:r>
          </w:p>
        </w:tc>
        <w:tc>
          <w:tcPr>
            <w:tcW w:w="2336" w:type="dxa"/>
          </w:tcPr>
          <w:p w14:paraId="2C79FAD6"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Индиректна</w:t>
            </w:r>
          </w:p>
        </w:tc>
        <w:tc>
          <w:tcPr>
            <w:tcW w:w="1606" w:type="dxa"/>
          </w:tcPr>
          <w:p w14:paraId="5E98AA53"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Индиректна</w:t>
            </w:r>
          </w:p>
        </w:tc>
        <w:tc>
          <w:tcPr>
            <w:tcW w:w="3826" w:type="dxa"/>
          </w:tcPr>
          <w:p w14:paraId="21CB100A" w14:textId="77777777" w:rsidR="00197D06" w:rsidRPr="0057139A" w:rsidRDefault="00197D06" w:rsidP="001C1A19">
            <w:pPr>
              <w:jc w:val="both"/>
              <w:rPr>
                <w:rFonts w:ascii="Times New Roman" w:hAnsi="Times New Roman" w:cs="Times New Roman"/>
                <w:sz w:val="20"/>
                <w:szCs w:val="20"/>
              </w:rPr>
            </w:pPr>
            <w:r w:rsidRPr="0057139A">
              <w:rPr>
                <w:rFonts w:ascii="Times New Roman" w:hAnsi="Times New Roman" w:cs="Times New Roman"/>
                <w:sz w:val="20"/>
                <w:szCs w:val="20"/>
              </w:rPr>
              <w:t xml:space="preserve">Осигуряване на допълнителни възможности за повишаване на икономическите показатели на земеделските стопанства, чрез използването на ВЕИ в селскостопанското производство, по-добро използване на ресурсите, опазване </w:t>
            </w:r>
            <w:r w:rsidRPr="0057139A">
              <w:rPr>
                <w:rFonts w:ascii="Times New Roman" w:hAnsi="Times New Roman" w:cs="Times New Roman"/>
                <w:sz w:val="20"/>
                <w:szCs w:val="20"/>
              </w:rPr>
              <w:lastRenderedPageBreak/>
              <w:t>на компонентите на околната среда, вкл. чрез прилагане на принципите за кръгова икономика.</w:t>
            </w:r>
          </w:p>
        </w:tc>
      </w:tr>
      <w:tr w:rsidR="00197D06" w:rsidRPr="003E43F1" w14:paraId="611B96A8" w14:textId="77777777" w:rsidTr="001C1A19">
        <w:tc>
          <w:tcPr>
            <w:tcW w:w="2118" w:type="dxa"/>
          </w:tcPr>
          <w:p w14:paraId="7177D36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lastRenderedPageBreak/>
              <w:t>4. Приспособяеми култури и сортове</w:t>
            </w:r>
          </w:p>
        </w:tc>
        <w:tc>
          <w:tcPr>
            <w:tcW w:w="2259" w:type="dxa"/>
          </w:tcPr>
          <w:p w14:paraId="1CF5D283" w14:textId="77777777" w:rsidR="00197D06"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4.1.</w:t>
            </w:r>
            <w:r>
              <w:rPr>
                <w:rFonts w:ascii="Times New Roman" w:hAnsi="Times New Roman" w:cs="Times New Roman"/>
                <w:sz w:val="20"/>
                <w:szCs w:val="20"/>
              </w:rPr>
              <w:t>ИРСР–</w:t>
            </w:r>
            <w:r w:rsidRPr="0034383E">
              <w:rPr>
                <w:rFonts w:ascii="Times New Roman" w:hAnsi="Times New Roman" w:cs="Times New Roman"/>
                <w:sz w:val="20"/>
                <w:szCs w:val="20"/>
              </w:rPr>
              <w:t xml:space="preserve"> компенсаторни</w:t>
            </w:r>
          </w:p>
          <w:p w14:paraId="1D99B925"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ДЗЕС 3,7,8,9</w:t>
            </w:r>
          </w:p>
        </w:tc>
        <w:tc>
          <w:tcPr>
            <w:tcW w:w="1976" w:type="dxa"/>
          </w:tcPr>
          <w:p w14:paraId="2D6073D8" w14:textId="77777777" w:rsidR="00197D06" w:rsidRPr="0057139A" w:rsidRDefault="00197D06" w:rsidP="001C1A19">
            <w:pPr>
              <w:jc w:val="center"/>
              <w:rPr>
                <w:rFonts w:ascii="Times New Roman" w:hAnsi="Times New Roman" w:cs="Times New Roman"/>
                <w:sz w:val="20"/>
                <w:szCs w:val="20"/>
                <w:lang w:val="en-US"/>
              </w:rPr>
            </w:pPr>
            <w:r w:rsidRPr="0057139A">
              <w:rPr>
                <w:rFonts w:ascii="Times New Roman" w:hAnsi="Times New Roman" w:cs="Times New Roman"/>
                <w:sz w:val="20"/>
                <w:szCs w:val="20"/>
              </w:rPr>
              <w:t>Съществуваща с нови елементи</w:t>
            </w:r>
          </w:p>
        </w:tc>
        <w:tc>
          <w:tcPr>
            <w:tcW w:w="2336" w:type="dxa"/>
          </w:tcPr>
          <w:p w14:paraId="6848F02C"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Индиректна</w:t>
            </w:r>
          </w:p>
        </w:tc>
        <w:tc>
          <w:tcPr>
            <w:tcW w:w="1606" w:type="dxa"/>
          </w:tcPr>
          <w:p w14:paraId="5132A57F" w14:textId="77777777" w:rsidR="00197D06" w:rsidRPr="0057139A" w:rsidRDefault="00197D06" w:rsidP="001C1A19">
            <w:pPr>
              <w:jc w:val="center"/>
              <w:rPr>
                <w:rFonts w:ascii="Times New Roman" w:hAnsi="Times New Roman" w:cs="Times New Roman"/>
                <w:sz w:val="20"/>
                <w:szCs w:val="20"/>
              </w:rPr>
            </w:pPr>
            <w:r w:rsidRPr="0057139A">
              <w:rPr>
                <w:rFonts w:ascii="Times New Roman" w:hAnsi="Times New Roman" w:cs="Times New Roman"/>
                <w:sz w:val="20"/>
                <w:szCs w:val="20"/>
              </w:rPr>
              <w:t>Индиректна</w:t>
            </w:r>
          </w:p>
        </w:tc>
        <w:tc>
          <w:tcPr>
            <w:tcW w:w="3826" w:type="dxa"/>
          </w:tcPr>
          <w:p w14:paraId="1F03C6FD" w14:textId="77777777" w:rsidR="00197D06" w:rsidRDefault="00197D06" w:rsidP="001C1A19">
            <w:pPr>
              <w:jc w:val="both"/>
              <w:rPr>
                <w:rFonts w:ascii="Times New Roman" w:hAnsi="Times New Roman" w:cs="Times New Roman"/>
                <w:sz w:val="20"/>
                <w:szCs w:val="20"/>
              </w:rPr>
            </w:pPr>
            <w:r>
              <w:rPr>
                <w:rFonts w:ascii="Times New Roman" w:hAnsi="Times New Roman" w:cs="Times New Roman"/>
                <w:sz w:val="20"/>
                <w:szCs w:val="20"/>
              </w:rPr>
              <w:t>Изясняване на целите на интервенциите в интервенционната стратегия.</w:t>
            </w:r>
          </w:p>
          <w:p w14:paraId="6EF5A72F" w14:textId="77777777" w:rsidR="00197D06" w:rsidRPr="0057139A" w:rsidRDefault="00197D06" w:rsidP="001C1A19">
            <w:pPr>
              <w:jc w:val="both"/>
              <w:rPr>
                <w:rFonts w:ascii="Times New Roman" w:hAnsi="Times New Roman" w:cs="Times New Roman"/>
                <w:sz w:val="20"/>
                <w:szCs w:val="20"/>
              </w:rPr>
            </w:pPr>
            <w:r w:rsidRPr="0057139A">
              <w:rPr>
                <w:rFonts w:ascii="Times New Roman" w:hAnsi="Times New Roman" w:cs="Times New Roman"/>
                <w:sz w:val="20"/>
                <w:szCs w:val="20"/>
              </w:rPr>
              <w:t>По-точно и целево определяне на обхвата на допустимите дейности и земеделски стопанства с цел повишаване на ефективността от подкрепата.</w:t>
            </w:r>
          </w:p>
        </w:tc>
      </w:tr>
      <w:tr w:rsidR="00197D06" w:rsidRPr="001A197B" w14:paraId="0278CDBA" w14:textId="77777777" w:rsidTr="001C1A19">
        <w:tc>
          <w:tcPr>
            <w:tcW w:w="2118" w:type="dxa"/>
            <w:vMerge w:val="restart"/>
          </w:tcPr>
          <w:p w14:paraId="7A6F8A1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 Нискоинтензивни производства</w:t>
            </w:r>
          </w:p>
        </w:tc>
        <w:tc>
          <w:tcPr>
            <w:tcW w:w="2259" w:type="dxa"/>
          </w:tcPr>
          <w:p w14:paraId="241267A2" w14:textId="77777777" w:rsidR="00197D06" w:rsidRDefault="00197D06" w:rsidP="001C1A19">
            <w:pPr>
              <w:rPr>
                <w:rFonts w:ascii="Times New Roman" w:hAnsi="Times New Roman" w:cs="Times New Roman"/>
                <w:sz w:val="20"/>
                <w:szCs w:val="20"/>
              </w:rPr>
            </w:pPr>
            <w:r>
              <w:rPr>
                <w:rFonts w:ascii="Times New Roman" w:hAnsi="Times New Roman" w:cs="Times New Roman"/>
                <w:sz w:val="20"/>
                <w:szCs w:val="20"/>
              </w:rPr>
              <w:t>5.1. Елементи на условността – ЗИУ 1,2,12,13</w:t>
            </w:r>
          </w:p>
          <w:p w14:paraId="711E774F"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ДЗЕС 1,2,3,4,8,10</w:t>
            </w:r>
          </w:p>
        </w:tc>
        <w:tc>
          <w:tcPr>
            <w:tcW w:w="1976" w:type="dxa"/>
          </w:tcPr>
          <w:p w14:paraId="38D3FA26" w14:textId="77777777" w:rsidR="00197D06" w:rsidRPr="00441DF2" w:rsidRDefault="00197D06" w:rsidP="001C1A19">
            <w:pPr>
              <w:jc w:val="center"/>
              <w:rPr>
                <w:rFonts w:ascii="Times New Roman" w:hAnsi="Times New Roman" w:cs="Times New Roman"/>
                <w:sz w:val="20"/>
                <w:szCs w:val="20"/>
                <w:lang w:val="en-US"/>
              </w:rPr>
            </w:pPr>
            <w:r w:rsidRPr="0057139A">
              <w:rPr>
                <w:rFonts w:ascii="Times New Roman" w:hAnsi="Times New Roman" w:cs="Times New Roman"/>
                <w:sz w:val="20"/>
                <w:szCs w:val="20"/>
              </w:rPr>
              <w:t>Съществуваща с нови елементи</w:t>
            </w:r>
          </w:p>
        </w:tc>
        <w:tc>
          <w:tcPr>
            <w:tcW w:w="2336" w:type="dxa"/>
          </w:tcPr>
          <w:p w14:paraId="373065BD"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6BBC6A5"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CC0909D"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Подобряване на мониторинга</w:t>
            </w:r>
          </w:p>
        </w:tc>
      </w:tr>
      <w:tr w:rsidR="00197D06" w:rsidRPr="003E43F1" w14:paraId="2DD2D877" w14:textId="77777777" w:rsidTr="001C1A19">
        <w:trPr>
          <w:trHeight w:val="1862"/>
        </w:trPr>
        <w:tc>
          <w:tcPr>
            <w:tcW w:w="2118" w:type="dxa"/>
            <w:vMerge/>
          </w:tcPr>
          <w:p w14:paraId="6F790141" w14:textId="77777777" w:rsidR="00197D06" w:rsidRPr="0034383E" w:rsidRDefault="00197D06" w:rsidP="001C1A19">
            <w:pPr>
              <w:rPr>
                <w:rFonts w:ascii="Times New Roman" w:hAnsi="Times New Roman" w:cs="Times New Roman"/>
                <w:sz w:val="20"/>
                <w:szCs w:val="20"/>
              </w:rPr>
            </w:pPr>
          </w:p>
        </w:tc>
        <w:tc>
          <w:tcPr>
            <w:tcW w:w="2259" w:type="dxa"/>
          </w:tcPr>
          <w:p w14:paraId="10320CA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5.2.</w:t>
            </w:r>
            <w:r>
              <w:rPr>
                <w:rFonts w:ascii="Times New Roman" w:hAnsi="Times New Roman" w:cs="Times New Roman"/>
                <w:sz w:val="20"/>
                <w:szCs w:val="20"/>
              </w:rPr>
              <w:t>ИРСР</w:t>
            </w:r>
            <w:r w:rsidRPr="0034383E">
              <w:rPr>
                <w:rFonts w:ascii="Times New Roman" w:hAnsi="Times New Roman" w:cs="Times New Roman"/>
                <w:sz w:val="20"/>
                <w:szCs w:val="20"/>
              </w:rPr>
              <w:t xml:space="preserve"> - компенсаторни</w:t>
            </w:r>
          </w:p>
        </w:tc>
        <w:tc>
          <w:tcPr>
            <w:tcW w:w="1976" w:type="dxa"/>
          </w:tcPr>
          <w:p w14:paraId="6B1C651E" w14:textId="77777777" w:rsidR="00197D06" w:rsidRPr="0057139A" w:rsidRDefault="00197D06" w:rsidP="001C1A19">
            <w:pPr>
              <w:jc w:val="center"/>
              <w:rPr>
                <w:rFonts w:ascii="Times New Roman" w:hAnsi="Times New Roman" w:cs="Times New Roman"/>
                <w:sz w:val="20"/>
                <w:szCs w:val="20"/>
                <w:lang w:val="en-US"/>
              </w:rPr>
            </w:pPr>
            <w:r w:rsidRPr="0057139A">
              <w:rPr>
                <w:rFonts w:ascii="Times New Roman" w:hAnsi="Times New Roman" w:cs="Times New Roman"/>
                <w:sz w:val="20"/>
                <w:szCs w:val="20"/>
              </w:rPr>
              <w:t>Съществуваща с нови елементи</w:t>
            </w:r>
          </w:p>
        </w:tc>
        <w:tc>
          <w:tcPr>
            <w:tcW w:w="2336" w:type="dxa"/>
          </w:tcPr>
          <w:p w14:paraId="3B6012C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6FBE39A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shd w:val="clear" w:color="auto" w:fill="auto"/>
          </w:tcPr>
          <w:p w14:paraId="6FB7C809" w14:textId="77777777" w:rsidR="00197D06" w:rsidRPr="00E13BE6" w:rsidRDefault="00197D06" w:rsidP="001C1A19">
            <w:pPr>
              <w:jc w:val="both"/>
              <w:rPr>
                <w:rFonts w:ascii="Times New Roman" w:hAnsi="Times New Roman" w:cs="Times New Roman"/>
                <w:sz w:val="20"/>
                <w:szCs w:val="20"/>
              </w:rPr>
            </w:pPr>
            <w:r w:rsidRPr="00E13BE6">
              <w:rPr>
                <w:rFonts w:ascii="Times New Roman" w:hAnsi="Times New Roman" w:cs="Times New Roman"/>
                <w:sz w:val="20"/>
                <w:szCs w:val="20"/>
              </w:rPr>
              <w:t>По – точно и целево определяне на обхвата на допустимите дейности и земеделски стопанства с цел повишаване на ефективността от подкрепата.</w:t>
            </w:r>
          </w:p>
          <w:p w14:paraId="7881FCF9" w14:textId="77777777" w:rsidR="00197D06" w:rsidRPr="00E13BE6" w:rsidRDefault="00197D06" w:rsidP="001C1A19">
            <w:pPr>
              <w:jc w:val="both"/>
              <w:rPr>
                <w:rFonts w:ascii="Times New Roman" w:hAnsi="Times New Roman" w:cs="Times New Roman"/>
                <w:sz w:val="20"/>
                <w:szCs w:val="20"/>
              </w:rPr>
            </w:pPr>
            <w:r w:rsidRPr="00E13BE6">
              <w:rPr>
                <w:rFonts w:ascii="Times New Roman" w:hAnsi="Times New Roman" w:cs="Times New Roman"/>
                <w:sz w:val="20"/>
                <w:szCs w:val="20"/>
              </w:rPr>
              <w:t xml:space="preserve">Осигуряване на повишен контрол при употребата на торове и пестициди. </w:t>
            </w:r>
          </w:p>
        </w:tc>
      </w:tr>
      <w:tr w:rsidR="00197D06" w:rsidRPr="00E13BE6" w14:paraId="4E548AF4" w14:textId="77777777" w:rsidTr="001C1A19">
        <w:tc>
          <w:tcPr>
            <w:tcW w:w="2118" w:type="dxa"/>
            <w:vMerge w:val="restart"/>
          </w:tcPr>
          <w:p w14:paraId="0CC71863"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6. Биомаса</w:t>
            </w:r>
          </w:p>
        </w:tc>
        <w:tc>
          <w:tcPr>
            <w:tcW w:w="2259" w:type="dxa"/>
          </w:tcPr>
          <w:p w14:paraId="4CFF488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6.1. </w:t>
            </w:r>
            <w:r>
              <w:rPr>
                <w:rFonts w:ascii="Times New Roman" w:hAnsi="Times New Roman" w:cs="Times New Roman"/>
                <w:sz w:val="20"/>
                <w:szCs w:val="20"/>
              </w:rPr>
              <w:t>Елементи на условността – ЗИУ 1, 2, ДЗЕС</w:t>
            </w:r>
          </w:p>
        </w:tc>
        <w:tc>
          <w:tcPr>
            <w:tcW w:w="1976" w:type="dxa"/>
          </w:tcPr>
          <w:p w14:paraId="788F716F" w14:textId="77777777" w:rsidR="00197D06" w:rsidRPr="00441DF2"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Нови</w:t>
            </w:r>
          </w:p>
        </w:tc>
        <w:tc>
          <w:tcPr>
            <w:tcW w:w="2336" w:type="dxa"/>
          </w:tcPr>
          <w:p w14:paraId="31FFA736" w14:textId="77777777" w:rsidR="00197D06" w:rsidRPr="00BE65D1" w:rsidRDefault="00197D06" w:rsidP="001C1A19">
            <w:pPr>
              <w:jc w:val="center"/>
              <w:rPr>
                <w:rFonts w:ascii="Times New Roman" w:hAnsi="Times New Roman" w:cs="Times New Roman"/>
                <w:sz w:val="20"/>
                <w:szCs w:val="20"/>
              </w:rPr>
            </w:pPr>
            <w:r w:rsidRPr="00BE65D1">
              <w:rPr>
                <w:rFonts w:ascii="Times New Roman" w:hAnsi="Times New Roman" w:cs="Times New Roman"/>
                <w:sz w:val="20"/>
                <w:szCs w:val="20"/>
              </w:rPr>
              <w:t>Индиректна</w:t>
            </w:r>
          </w:p>
        </w:tc>
        <w:tc>
          <w:tcPr>
            <w:tcW w:w="1606" w:type="dxa"/>
          </w:tcPr>
          <w:p w14:paraId="37BE8E12" w14:textId="77777777" w:rsidR="00197D06" w:rsidRPr="00BE65D1" w:rsidRDefault="00197D06" w:rsidP="001C1A19">
            <w:pPr>
              <w:jc w:val="center"/>
              <w:rPr>
                <w:rFonts w:ascii="Times New Roman" w:hAnsi="Times New Roman" w:cs="Times New Roman"/>
                <w:sz w:val="20"/>
                <w:szCs w:val="20"/>
              </w:rPr>
            </w:pPr>
            <w:r w:rsidRPr="00BE65D1">
              <w:rPr>
                <w:rFonts w:ascii="Times New Roman" w:hAnsi="Times New Roman" w:cs="Times New Roman"/>
                <w:sz w:val="20"/>
                <w:szCs w:val="20"/>
              </w:rPr>
              <w:t>Индиректна</w:t>
            </w:r>
          </w:p>
        </w:tc>
        <w:tc>
          <w:tcPr>
            <w:tcW w:w="3826" w:type="dxa"/>
            <w:shd w:val="clear" w:color="auto" w:fill="auto"/>
          </w:tcPr>
          <w:p w14:paraId="245D1F02" w14:textId="77777777" w:rsidR="00197D06" w:rsidRPr="00E13BE6" w:rsidRDefault="00197D06" w:rsidP="001C1A19">
            <w:pPr>
              <w:rPr>
                <w:rFonts w:ascii="Times New Roman" w:hAnsi="Times New Roman" w:cs="Times New Roman"/>
                <w:sz w:val="20"/>
                <w:szCs w:val="20"/>
              </w:rPr>
            </w:pPr>
            <w:r w:rsidRPr="00E13BE6">
              <w:rPr>
                <w:rFonts w:ascii="Times New Roman" w:hAnsi="Times New Roman" w:cs="Times New Roman"/>
                <w:sz w:val="20"/>
                <w:szCs w:val="20"/>
              </w:rPr>
              <w:t>Прецизиране на формулировката на потребността.</w:t>
            </w:r>
          </w:p>
          <w:p w14:paraId="237B5ABB" w14:textId="77777777" w:rsidR="00197D06" w:rsidRPr="00E13BE6" w:rsidRDefault="00197D06" w:rsidP="001C1A19">
            <w:pPr>
              <w:rPr>
                <w:rFonts w:ascii="Times New Roman" w:hAnsi="Times New Roman" w:cs="Times New Roman"/>
                <w:sz w:val="20"/>
                <w:szCs w:val="20"/>
              </w:rPr>
            </w:pPr>
            <w:r w:rsidRPr="00E13BE6">
              <w:rPr>
                <w:rFonts w:ascii="Times New Roman" w:hAnsi="Times New Roman" w:cs="Times New Roman"/>
                <w:sz w:val="20"/>
                <w:szCs w:val="20"/>
              </w:rPr>
              <w:t xml:space="preserve">Липсват индикатори. </w:t>
            </w:r>
          </w:p>
        </w:tc>
      </w:tr>
      <w:tr w:rsidR="00197D06" w:rsidRPr="003E43F1" w14:paraId="0B09D259" w14:textId="77777777" w:rsidTr="001C1A19">
        <w:tc>
          <w:tcPr>
            <w:tcW w:w="2118" w:type="dxa"/>
            <w:vMerge/>
            <w:tcBorders>
              <w:bottom w:val="single" w:sz="4" w:space="0" w:color="auto"/>
            </w:tcBorders>
          </w:tcPr>
          <w:p w14:paraId="1C63965F" w14:textId="77777777" w:rsidR="00197D06" w:rsidRPr="0034383E" w:rsidRDefault="00197D06" w:rsidP="001C1A19">
            <w:pPr>
              <w:rPr>
                <w:rFonts w:ascii="Times New Roman" w:hAnsi="Times New Roman" w:cs="Times New Roman"/>
                <w:sz w:val="20"/>
                <w:szCs w:val="20"/>
              </w:rPr>
            </w:pPr>
          </w:p>
        </w:tc>
        <w:tc>
          <w:tcPr>
            <w:tcW w:w="2259" w:type="dxa"/>
            <w:tcBorders>
              <w:bottom w:val="single" w:sz="4" w:space="0" w:color="auto"/>
            </w:tcBorders>
          </w:tcPr>
          <w:p w14:paraId="338C8B49" w14:textId="77777777" w:rsidR="00197D06" w:rsidRPr="003B16A5" w:rsidRDefault="00197D06" w:rsidP="001C1A19">
            <w:pPr>
              <w:rPr>
                <w:rFonts w:ascii="Times New Roman" w:hAnsi="Times New Roman" w:cs="Times New Roman"/>
                <w:sz w:val="20"/>
                <w:szCs w:val="20"/>
                <w:highlight w:val="yellow"/>
              </w:rPr>
            </w:pPr>
            <w:r w:rsidRPr="00E13BE6">
              <w:rPr>
                <w:rFonts w:ascii="Times New Roman" w:hAnsi="Times New Roman" w:cs="Times New Roman"/>
                <w:sz w:val="20"/>
                <w:szCs w:val="20"/>
              </w:rPr>
              <w:t>6.2. ИРСР – инвестиции ЗС</w:t>
            </w:r>
          </w:p>
        </w:tc>
        <w:tc>
          <w:tcPr>
            <w:tcW w:w="1976" w:type="dxa"/>
            <w:tcBorders>
              <w:bottom w:val="single" w:sz="4" w:space="0" w:color="auto"/>
            </w:tcBorders>
          </w:tcPr>
          <w:p w14:paraId="31C84204" w14:textId="77777777" w:rsidR="00197D06" w:rsidRPr="003B16A5" w:rsidRDefault="00197D06" w:rsidP="001C1A19">
            <w:pPr>
              <w:jc w:val="center"/>
              <w:rPr>
                <w:rFonts w:ascii="Times New Roman" w:hAnsi="Times New Roman" w:cs="Times New Roman"/>
                <w:sz w:val="20"/>
                <w:szCs w:val="20"/>
                <w:highlight w:val="yellow"/>
              </w:rPr>
            </w:pPr>
            <w:r w:rsidRPr="00E13BE6">
              <w:rPr>
                <w:rFonts w:ascii="Times New Roman" w:hAnsi="Times New Roman" w:cs="Times New Roman"/>
                <w:sz w:val="20"/>
                <w:szCs w:val="20"/>
              </w:rPr>
              <w:t>Съществуваща с нови елементи</w:t>
            </w:r>
          </w:p>
        </w:tc>
        <w:tc>
          <w:tcPr>
            <w:tcW w:w="2336" w:type="dxa"/>
            <w:tcBorders>
              <w:bottom w:val="single" w:sz="4" w:space="0" w:color="auto"/>
            </w:tcBorders>
          </w:tcPr>
          <w:p w14:paraId="6A996CC4" w14:textId="77777777" w:rsidR="00197D06" w:rsidRPr="00BE65D1" w:rsidRDefault="00197D06" w:rsidP="001C1A19">
            <w:pPr>
              <w:jc w:val="center"/>
              <w:rPr>
                <w:rFonts w:ascii="Times New Roman" w:hAnsi="Times New Roman" w:cs="Times New Roman"/>
                <w:sz w:val="20"/>
                <w:szCs w:val="20"/>
              </w:rPr>
            </w:pPr>
            <w:r w:rsidRPr="00BE65D1">
              <w:rPr>
                <w:rFonts w:ascii="Times New Roman" w:hAnsi="Times New Roman" w:cs="Times New Roman"/>
                <w:sz w:val="20"/>
                <w:szCs w:val="20"/>
              </w:rPr>
              <w:t>Индиректна</w:t>
            </w:r>
          </w:p>
        </w:tc>
        <w:tc>
          <w:tcPr>
            <w:tcW w:w="1606" w:type="dxa"/>
            <w:tcBorders>
              <w:bottom w:val="single" w:sz="4" w:space="0" w:color="auto"/>
            </w:tcBorders>
          </w:tcPr>
          <w:p w14:paraId="1AEE88D3" w14:textId="77777777" w:rsidR="00197D06" w:rsidRPr="00BE65D1" w:rsidRDefault="00197D06" w:rsidP="001C1A19">
            <w:pPr>
              <w:jc w:val="center"/>
              <w:rPr>
                <w:rFonts w:ascii="Times New Roman" w:hAnsi="Times New Roman" w:cs="Times New Roman"/>
                <w:sz w:val="20"/>
                <w:szCs w:val="20"/>
              </w:rPr>
            </w:pPr>
            <w:r w:rsidRPr="00BE65D1">
              <w:rPr>
                <w:rFonts w:ascii="Times New Roman" w:hAnsi="Times New Roman" w:cs="Times New Roman"/>
                <w:sz w:val="20"/>
                <w:szCs w:val="20"/>
              </w:rPr>
              <w:t>Индиректна</w:t>
            </w:r>
          </w:p>
        </w:tc>
        <w:tc>
          <w:tcPr>
            <w:tcW w:w="3826" w:type="dxa"/>
            <w:tcBorders>
              <w:bottom w:val="single" w:sz="4" w:space="0" w:color="auto"/>
            </w:tcBorders>
            <w:shd w:val="clear" w:color="auto" w:fill="auto"/>
          </w:tcPr>
          <w:p w14:paraId="4C03D687" w14:textId="77777777" w:rsidR="00197D06" w:rsidRPr="00E13BE6" w:rsidRDefault="00197D06" w:rsidP="001C1A19">
            <w:pPr>
              <w:jc w:val="both"/>
              <w:rPr>
                <w:rFonts w:ascii="Times New Roman" w:hAnsi="Times New Roman" w:cs="Times New Roman"/>
                <w:sz w:val="20"/>
                <w:szCs w:val="20"/>
              </w:rPr>
            </w:pPr>
            <w:r w:rsidRPr="00E13BE6">
              <w:rPr>
                <w:rFonts w:ascii="Times New Roman" w:hAnsi="Times New Roman" w:cs="Times New Roman"/>
                <w:sz w:val="20"/>
                <w:szCs w:val="20"/>
              </w:rPr>
              <w:t>Прецизиране формулировката  на интервенцията и посочване на индикатори за рузултат.</w:t>
            </w:r>
          </w:p>
          <w:p w14:paraId="4A49C4A5" w14:textId="77777777" w:rsidR="00197D06" w:rsidRPr="00E13BE6" w:rsidRDefault="00197D06" w:rsidP="001C1A19">
            <w:pPr>
              <w:jc w:val="both"/>
              <w:rPr>
                <w:rFonts w:ascii="Times New Roman" w:hAnsi="Times New Roman" w:cs="Times New Roman"/>
                <w:sz w:val="20"/>
                <w:szCs w:val="20"/>
              </w:rPr>
            </w:pPr>
            <w:r w:rsidRPr="00E13BE6">
              <w:rPr>
                <w:rFonts w:ascii="Times New Roman" w:hAnsi="Times New Roman" w:cs="Times New Roman"/>
                <w:sz w:val="20"/>
                <w:szCs w:val="20"/>
              </w:rPr>
              <w:t>Осигуряване на допълнителни възможности за повишаване на икономическите показатели на земеделските стопанства, чрез стимулиране оползотворяването на  остатъчна биомаса от селскостопанското производство.</w:t>
            </w:r>
          </w:p>
        </w:tc>
      </w:tr>
      <w:tr w:rsidR="00197D06" w:rsidRPr="0034383E" w14:paraId="0D52D72D" w14:textId="77777777" w:rsidTr="001C1A19">
        <w:tc>
          <w:tcPr>
            <w:tcW w:w="2118" w:type="dxa"/>
            <w:vMerge w:val="restart"/>
            <w:tcBorders>
              <w:top w:val="single" w:sz="4" w:space="0" w:color="auto"/>
              <w:bottom w:val="single" w:sz="4" w:space="0" w:color="auto"/>
              <w:right w:val="single" w:sz="4" w:space="0" w:color="auto"/>
            </w:tcBorders>
          </w:tcPr>
          <w:p w14:paraId="12D76319"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7. Патогенни заболявания, животни</w:t>
            </w:r>
          </w:p>
        </w:tc>
        <w:tc>
          <w:tcPr>
            <w:tcW w:w="2259" w:type="dxa"/>
            <w:tcBorders>
              <w:top w:val="single" w:sz="4" w:space="0" w:color="auto"/>
              <w:left w:val="single" w:sz="4" w:space="0" w:color="auto"/>
              <w:bottom w:val="single" w:sz="4" w:space="0" w:color="auto"/>
              <w:right w:val="single" w:sz="4" w:space="0" w:color="auto"/>
            </w:tcBorders>
          </w:tcPr>
          <w:p w14:paraId="6C01637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7.1. </w:t>
            </w:r>
            <w:r>
              <w:rPr>
                <w:rFonts w:ascii="Times New Roman" w:hAnsi="Times New Roman" w:cs="Times New Roman"/>
                <w:sz w:val="20"/>
                <w:szCs w:val="20"/>
              </w:rPr>
              <w:t>Елементи на условността – ЗИУ 5, 6, 14, 15, 16, ДЗЕС</w:t>
            </w:r>
          </w:p>
        </w:tc>
        <w:tc>
          <w:tcPr>
            <w:tcW w:w="1976" w:type="dxa"/>
            <w:tcBorders>
              <w:top w:val="single" w:sz="4" w:space="0" w:color="auto"/>
              <w:left w:val="single" w:sz="4" w:space="0" w:color="auto"/>
              <w:bottom w:val="single" w:sz="4" w:space="0" w:color="auto"/>
              <w:right w:val="single" w:sz="4" w:space="0" w:color="auto"/>
            </w:tcBorders>
          </w:tcPr>
          <w:p w14:paraId="0C528F1A" w14:textId="77777777" w:rsidR="00197D06" w:rsidRPr="0034383E" w:rsidRDefault="00197D06" w:rsidP="001C1A19">
            <w:pPr>
              <w:jc w:val="center"/>
              <w:rPr>
                <w:rFonts w:ascii="Times New Roman" w:hAnsi="Times New Roman" w:cs="Times New Roman"/>
                <w:sz w:val="20"/>
                <w:szCs w:val="20"/>
              </w:rPr>
            </w:pPr>
            <w:r w:rsidRPr="00530C57">
              <w:rPr>
                <w:rFonts w:ascii="Times New Roman" w:hAnsi="Times New Roman" w:cs="Times New Roman"/>
                <w:sz w:val="20"/>
                <w:szCs w:val="20"/>
              </w:rPr>
              <w:t>Съществуваща</w:t>
            </w:r>
            <w:r>
              <w:rPr>
                <w:rFonts w:ascii="Times New Roman" w:hAnsi="Times New Roman" w:cs="Times New Roman"/>
                <w:sz w:val="20"/>
                <w:szCs w:val="20"/>
              </w:rPr>
              <w:t xml:space="preserve"> с нови елементи</w:t>
            </w:r>
          </w:p>
        </w:tc>
        <w:tc>
          <w:tcPr>
            <w:tcW w:w="2336" w:type="dxa"/>
            <w:tcBorders>
              <w:top w:val="single" w:sz="4" w:space="0" w:color="auto"/>
              <w:left w:val="single" w:sz="4" w:space="0" w:color="auto"/>
              <w:bottom w:val="single" w:sz="4" w:space="0" w:color="auto"/>
              <w:right w:val="single" w:sz="4" w:space="0" w:color="auto"/>
            </w:tcBorders>
          </w:tcPr>
          <w:p w14:paraId="56488015"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Индиректна</w:t>
            </w:r>
          </w:p>
        </w:tc>
        <w:tc>
          <w:tcPr>
            <w:tcW w:w="1606" w:type="dxa"/>
            <w:tcBorders>
              <w:top w:val="single" w:sz="4" w:space="0" w:color="auto"/>
              <w:left w:val="single" w:sz="4" w:space="0" w:color="auto"/>
              <w:bottom w:val="single" w:sz="4" w:space="0" w:color="auto"/>
              <w:right w:val="single" w:sz="4" w:space="0" w:color="auto"/>
            </w:tcBorders>
          </w:tcPr>
          <w:p w14:paraId="366682D7"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Индиректна</w:t>
            </w:r>
          </w:p>
        </w:tc>
        <w:tc>
          <w:tcPr>
            <w:tcW w:w="3826" w:type="dxa"/>
            <w:tcBorders>
              <w:top w:val="single" w:sz="4" w:space="0" w:color="auto"/>
              <w:left w:val="single" w:sz="4" w:space="0" w:color="auto"/>
              <w:bottom w:val="single" w:sz="4" w:space="0" w:color="auto"/>
              <w:right w:val="single" w:sz="4" w:space="0" w:color="auto"/>
            </w:tcBorders>
          </w:tcPr>
          <w:p w14:paraId="15B64A73" w14:textId="77777777" w:rsidR="00197D06" w:rsidRPr="0034383E" w:rsidRDefault="00197D06" w:rsidP="001C1A19">
            <w:pPr>
              <w:rPr>
                <w:rFonts w:ascii="Times New Roman" w:hAnsi="Times New Roman" w:cs="Times New Roman"/>
                <w:sz w:val="20"/>
                <w:szCs w:val="20"/>
              </w:rPr>
            </w:pPr>
          </w:p>
        </w:tc>
      </w:tr>
      <w:tr w:rsidR="00197D06" w:rsidRPr="003E43F1" w14:paraId="33A4C3AA" w14:textId="77777777" w:rsidTr="001C1A19">
        <w:tc>
          <w:tcPr>
            <w:tcW w:w="2118" w:type="dxa"/>
            <w:vMerge/>
            <w:tcBorders>
              <w:top w:val="single" w:sz="4" w:space="0" w:color="auto"/>
              <w:bottom w:val="single" w:sz="4" w:space="0" w:color="auto"/>
              <w:right w:val="single" w:sz="4" w:space="0" w:color="auto"/>
            </w:tcBorders>
          </w:tcPr>
          <w:p w14:paraId="3E159212" w14:textId="77777777" w:rsidR="00197D06" w:rsidRPr="0034383E" w:rsidRDefault="00197D06" w:rsidP="001C1A19">
            <w:pPr>
              <w:rPr>
                <w:rFonts w:ascii="Times New Roman" w:hAnsi="Times New Roman" w:cs="Times New Roman"/>
                <w:sz w:val="20"/>
                <w:szCs w:val="20"/>
              </w:rPr>
            </w:pPr>
          </w:p>
        </w:tc>
        <w:tc>
          <w:tcPr>
            <w:tcW w:w="2259" w:type="dxa"/>
            <w:tcBorders>
              <w:top w:val="single" w:sz="4" w:space="0" w:color="auto"/>
              <w:left w:val="single" w:sz="4" w:space="0" w:color="auto"/>
              <w:bottom w:val="single" w:sz="4" w:space="0" w:color="auto"/>
              <w:right w:val="single" w:sz="4" w:space="0" w:color="auto"/>
            </w:tcBorders>
          </w:tcPr>
          <w:p w14:paraId="5C918345" w14:textId="77777777" w:rsidR="00197D06" w:rsidRPr="008653DE" w:rsidRDefault="00197D06" w:rsidP="001C1A19">
            <w:pPr>
              <w:rPr>
                <w:rFonts w:ascii="Times New Roman" w:hAnsi="Times New Roman" w:cs="Times New Roman"/>
                <w:sz w:val="20"/>
                <w:szCs w:val="20"/>
              </w:rPr>
            </w:pPr>
            <w:r w:rsidRPr="008653DE">
              <w:rPr>
                <w:rFonts w:ascii="Times New Roman" w:hAnsi="Times New Roman" w:cs="Times New Roman"/>
                <w:sz w:val="20"/>
                <w:szCs w:val="20"/>
              </w:rPr>
              <w:t xml:space="preserve">7.2. ИРСР - </w:t>
            </w:r>
            <w:r w:rsidRPr="008653DE">
              <w:rPr>
                <w:rFonts w:ascii="Times New Roman" w:hAnsi="Times New Roman" w:cs="Times New Roman"/>
                <w:sz w:val="20"/>
                <w:szCs w:val="20"/>
              </w:rPr>
              <w:lastRenderedPageBreak/>
              <w:t>компенсаторни</w:t>
            </w:r>
          </w:p>
        </w:tc>
        <w:tc>
          <w:tcPr>
            <w:tcW w:w="1976" w:type="dxa"/>
            <w:tcBorders>
              <w:top w:val="single" w:sz="4" w:space="0" w:color="auto"/>
              <w:left w:val="single" w:sz="4" w:space="0" w:color="auto"/>
              <w:bottom w:val="single" w:sz="4" w:space="0" w:color="auto"/>
              <w:right w:val="single" w:sz="4" w:space="0" w:color="auto"/>
            </w:tcBorders>
          </w:tcPr>
          <w:p w14:paraId="5565D9E3"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lastRenderedPageBreak/>
              <w:t>Съществуваща</w:t>
            </w:r>
          </w:p>
        </w:tc>
        <w:tc>
          <w:tcPr>
            <w:tcW w:w="2336" w:type="dxa"/>
            <w:tcBorders>
              <w:top w:val="single" w:sz="4" w:space="0" w:color="auto"/>
              <w:left w:val="single" w:sz="4" w:space="0" w:color="auto"/>
              <w:bottom w:val="single" w:sz="4" w:space="0" w:color="auto"/>
              <w:right w:val="single" w:sz="4" w:space="0" w:color="auto"/>
            </w:tcBorders>
          </w:tcPr>
          <w:p w14:paraId="3F64C1EA"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Индиректна</w:t>
            </w:r>
          </w:p>
        </w:tc>
        <w:tc>
          <w:tcPr>
            <w:tcW w:w="1606" w:type="dxa"/>
            <w:tcBorders>
              <w:top w:val="single" w:sz="4" w:space="0" w:color="auto"/>
              <w:left w:val="single" w:sz="4" w:space="0" w:color="auto"/>
              <w:bottom w:val="single" w:sz="4" w:space="0" w:color="auto"/>
              <w:right w:val="single" w:sz="4" w:space="0" w:color="auto"/>
            </w:tcBorders>
          </w:tcPr>
          <w:p w14:paraId="17700FCB"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Индиректна</w:t>
            </w:r>
          </w:p>
        </w:tc>
        <w:tc>
          <w:tcPr>
            <w:tcW w:w="3826" w:type="dxa"/>
            <w:tcBorders>
              <w:top w:val="single" w:sz="4" w:space="0" w:color="auto"/>
              <w:left w:val="single" w:sz="4" w:space="0" w:color="auto"/>
              <w:bottom w:val="single" w:sz="4" w:space="0" w:color="auto"/>
              <w:right w:val="single" w:sz="4" w:space="0" w:color="auto"/>
            </w:tcBorders>
          </w:tcPr>
          <w:p w14:paraId="411A93CC" w14:textId="77777777" w:rsidR="00197D06" w:rsidRPr="008653DE" w:rsidRDefault="00197D06" w:rsidP="001C1A19">
            <w:pPr>
              <w:jc w:val="both"/>
              <w:rPr>
                <w:rFonts w:ascii="Times New Roman" w:hAnsi="Times New Roman" w:cs="Times New Roman"/>
                <w:sz w:val="20"/>
                <w:szCs w:val="20"/>
              </w:rPr>
            </w:pPr>
            <w:r w:rsidRPr="008653DE">
              <w:rPr>
                <w:rFonts w:ascii="Times New Roman" w:hAnsi="Times New Roman" w:cs="Times New Roman"/>
                <w:sz w:val="20"/>
                <w:szCs w:val="20"/>
              </w:rPr>
              <w:t xml:space="preserve">Установените до момента възможности </w:t>
            </w:r>
            <w:r w:rsidRPr="008653DE">
              <w:rPr>
                <w:rFonts w:ascii="Times New Roman" w:hAnsi="Times New Roman" w:cs="Times New Roman"/>
                <w:sz w:val="20"/>
                <w:szCs w:val="20"/>
              </w:rPr>
              <w:lastRenderedPageBreak/>
              <w:t>за подпомагане трябва да бъдат в по – голяма степен адаптирани към съвременните изисквания за здравословно отглеждане на животните.</w:t>
            </w:r>
          </w:p>
        </w:tc>
      </w:tr>
      <w:tr w:rsidR="00197D06" w:rsidRPr="003E43F1" w14:paraId="07966BC5" w14:textId="77777777" w:rsidTr="001C1A19">
        <w:tc>
          <w:tcPr>
            <w:tcW w:w="2118" w:type="dxa"/>
            <w:vMerge/>
            <w:tcBorders>
              <w:top w:val="single" w:sz="4" w:space="0" w:color="auto"/>
            </w:tcBorders>
          </w:tcPr>
          <w:p w14:paraId="52F32055" w14:textId="77777777" w:rsidR="00197D06" w:rsidRPr="0034383E" w:rsidRDefault="00197D06" w:rsidP="001C1A19">
            <w:pPr>
              <w:rPr>
                <w:rFonts w:ascii="Times New Roman" w:hAnsi="Times New Roman" w:cs="Times New Roman"/>
                <w:sz w:val="20"/>
                <w:szCs w:val="20"/>
              </w:rPr>
            </w:pPr>
          </w:p>
        </w:tc>
        <w:tc>
          <w:tcPr>
            <w:tcW w:w="2259" w:type="dxa"/>
            <w:tcBorders>
              <w:top w:val="single" w:sz="4" w:space="0" w:color="auto"/>
            </w:tcBorders>
          </w:tcPr>
          <w:p w14:paraId="542C32F8" w14:textId="77777777" w:rsidR="00197D06" w:rsidRPr="008653DE" w:rsidRDefault="00197D06" w:rsidP="001C1A19">
            <w:pPr>
              <w:rPr>
                <w:rFonts w:ascii="Times New Roman" w:hAnsi="Times New Roman" w:cs="Times New Roman"/>
                <w:sz w:val="20"/>
                <w:szCs w:val="20"/>
              </w:rPr>
            </w:pPr>
            <w:r w:rsidRPr="008653DE">
              <w:rPr>
                <w:rFonts w:ascii="Times New Roman" w:hAnsi="Times New Roman" w:cs="Times New Roman"/>
                <w:sz w:val="20"/>
                <w:szCs w:val="20"/>
              </w:rPr>
              <w:t>7.3. ИРСР – биологично животновъдство</w:t>
            </w:r>
          </w:p>
        </w:tc>
        <w:tc>
          <w:tcPr>
            <w:tcW w:w="1976" w:type="dxa"/>
            <w:tcBorders>
              <w:top w:val="single" w:sz="4" w:space="0" w:color="auto"/>
            </w:tcBorders>
          </w:tcPr>
          <w:p w14:paraId="3EAC48FB"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Съществуваща</w:t>
            </w:r>
          </w:p>
        </w:tc>
        <w:tc>
          <w:tcPr>
            <w:tcW w:w="2336" w:type="dxa"/>
            <w:tcBorders>
              <w:top w:val="single" w:sz="4" w:space="0" w:color="auto"/>
            </w:tcBorders>
          </w:tcPr>
          <w:p w14:paraId="7278ACCF"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Индиректна</w:t>
            </w:r>
          </w:p>
        </w:tc>
        <w:tc>
          <w:tcPr>
            <w:tcW w:w="1606" w:type="dxa"/>
            <w:tcBorders>
              <w:top w:val="single" w:sz="4" w:space="0" w:color="auto"/>
            </w:tcBorders>
          </w:tcPr>
          <w:p w14:paraId="1A8A630F" w14:textId="77777777" w:rsidR="00197D06" w:rsidRPr="008653DE" w:rsidRDefault="00197D06" w:rsidP="001C1A19">
            <w:pPr>
              <w:jc w:val="center"/>
              <w:rPr>
                <w:rFonts w:ascii="Times New Roman" w:hAnsi="Times New Roman" w:cs="Times New Roman"/>
                <w:sz w:val="20"/>
                <w:szCs w:val="20"/>
              </w:rPr>
            </w:pPr>
            <w:r w:rsidRPr="008653DE">
              <w:rPr>
                <w:rFonts w:ascii="Times New Roman" w:hAnsi="Times New Roman" w:cs="Times New Roman"/>
                <w:sz w:val="20"/>
                <w:szCs w:val="20"/>
              </w:rPr>
              <w:t>Индиректна</w:t>
            </w:r>
          </w:p>
        </w:tc>
        <w:tc>
          <w:tcPr>
            <w:tcW w:w="3826" w:type="dxa"/>
            <w:tcBorders>
              <w:top w:val="single" w:sz="4" w:space="0" w:color="auto"/>
            </w:tcBorders>
          </w:tcPr>
          <w:p w14:paraId="4A06F29E" w14:textId="77777777" w:rsidR="00197D06" w:rsidRPr="008653DE" w:rsidRDefault="00197D06" w:rsidP="001C1A19">
            <w:pPr>
              <w:jc w:val="both"/>
              <w:rPr>
                <w:rFonts w:ascii="Times New Roman" w:hAnsi="Times New Roman" w:cs="Times New Roman"/>
                <w:sz w:val="20"/>
                <w:szCs w:val="20"/>
              </w:rPr>
            </w:pPr>
            <w:r w:rsidRPr="008653DE">
              <w:rPr>
                <w:rFonts w:ascii="Times New Roman" w:hAnsi="Times New Roman" w:cs="Times New Roman"/>
                <w:sz w:val="20"/>
                <w:szCs w:val="20"/>
              </w:rPr>
              <w:t>Установените до момента възможности за подпомагане трябва да бъдат в по–голяма степен адаптирани към съвременните изисквания за здравословно отглеждане на животните.</w:t>
            </w:r>
          </w:p>
        </w:tc>
      </w:tr>
      <w:tr w:rsidR="00197D06" w:rsidRPr="003E43F1" w14:paraId="17FC4CC1" w14:textId="77777777" w:rsidTr="001C1A19">
        <w:tc>
          <w:tcPr>
            <w:tcW w:w="14121" w:type="dxa"/>
            <w:gridSpan w:val="6"/>
          </w:tcPr>
          <w:p w14:paraId="30B12C46" w14:textId="77777777" w:rsidR="00197D06" w:rsidRPr="0034383E" w:rsidRDefault="00197D06" w:rsidP="001C1A19">
            <w:pPr>
              <w:jc w:val="center"/>
              <w:rPr>
                <w:rFonts w:ascii="Times New Roman" w:hAnsi="Times New Roman" w:cs="Times New Roman"/>
                <w:sz w:val="20"/>
                <w:szCs w:val="20"/>
              </w:rPr>
            </w:pPr>
            <w:r w:rsidRPr="0034383E">
              <w:rPr>
                <w:rFonts w:ascii="Times New Roman" w:hAnsi="Times New Roman" w:cs="Times New Roman"/>
                <w:bCs/>
                <w:i/>
                <w:sz w:val="20"/>
                <w:szCs w:val="20"/>
              </w:rPr>
              <w:t>Устойчиво управление на горските територии - СЕКТОР ГОРИ</w:t>
            </w:r>
          </w:p>
        </w:tc>
      </w:tr>
      <w:tr w:rsidR="00197D06" w:rsidRPr="003E43F1" w14:paraId="5FCDD8F5" w14:textId="77777777" w:rsidTr="001C1A19">
        <w:tc>
          <w:tcPr>
            <w:tcW w:w="2118" w:type="dxa"/>
          </w:tcPr>
          <w:p w14:paraId="45193AF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8. Горски запаси</w:t>
            </w:r>
          </w:p>
        </w:tc>
        <w:tc>
          <w:tcPr>
            <w:tcW w:w="2259" w:type="dxa"/>
          </w:tcPr>
          <w:p w14:paraId="73F8E28F" w14:textId="77777777" w:rsidR="00197D06" w:rsidRPr="000F573A" w:rsidRDefault="00197D06" w:rsidP="001C1A19">
            <w:pPr>
              <w:rPr>
                <w:rFonts w:ascii="Times New Roman" w:hAnsi="Times New Roman" w:cs="Times New Roman"/>
                <w:sz w:val="20"/>
                <w:szCs w:val="20"/>
              </w:rPr>
            </w:pPr>
            <w:r w:rsidRPr="000F573A">
              <w:rPr>
                <w:rFonts w:ascii="Times New Roman" w:hAnsi="Times New Roman" w:cs="Times New Roman"/>
                <w:sz w:val="20"/>
                <w:szCs w:val="20"/>
              </w:rPr>
              <w:t>ИРСР – инвестиции, гори</w:t>
            </w:r>
          </w:p>
        </w:tc>
        <w:tc>
          <w:tcPr>
            <w:tcW w:w="1976" w:type="dxa"/>
          </w:tcPr>
          <w:p w14:paraId="2E18824F"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w:t>
            </w:r>
          </w:p>
        </w:tc>
        <w:tc>
          <w:tcPr>
            <w:tcW w:w="2336" w:type="dxa"/>
          </w:tcPr>
          <w:p w14:paraId="7D4BDC00"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Директен</w:t>
            </w:r>
          </w:p>
        </w:tc>
        <w:tc>
          <w:tcPr>
            <w:tcW w:w="1606" w:type="dxa"/>
          </w:tcPr>
          <w:p w14:paraId="6243DAE4"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Директен</w:t>
            </w:r>
          </w:p>
        </w:tc>
        <w:tc>
          <w:tcPr>
            <w:tcW w:w="3826" w:type="dxa"/>
          </w:tcPr>
          <w:p w14:paraId="6031566F"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Подпомаганите дейности трябва да бъдат обвързани в по – голяма степен с ефективността по отношение измененията в климата от инвестициите в тези дейности.</w:t>
            </w:r>
          </w:p>
        </w:tc>
      </w:tr>
      <w:tr w:rsidR="00197D06" w:rsidRPr="003E43F1" w14:paraId="036E0840" w14:textId="77777777" w:rsidTr="001C1A19">
        <w:tc>
          <w:tcPr>
            <w:tcW w:w="2118" w:type="dxa"/>
            <w:vMerge w:val="restart"/>
          </w:tcPr>
          <w:p w14:paraId="770919C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9. Залесяване</w:t>
            </w:r>
          </w:p>
        </w:tc>
        <w:tc>
          <w:tcPr>
            <w:tcW w:w="2259" w:type="dxa"/>
          </w:tcPr>
          <w:p w14:paraId="332EBAEA" w14:textId="77777777" w:rsidR="00197D06" w:rsidRPr="000F573A" w:rsidRDefault="00197D06" w:rsidP="001C1A19">
            <w:pPr>
              <w:rPr>
                <w:rFonts w:ascii="Times New Roman" w:hAnsi="Times New Roman" w:cs="Times New Roman"/>
                <w:sz w:val="20"/>
                <w:szCs w:val="20"/>
              </w:rPr>
            </w:pPr>
            <w:r w:rsidRPr="000F573A">
              <w:rPr>
                <w:rFonts w:ascii="Times New Roman" w:hAnsi="Times New Roman" w:cs="Times New Roman"/>
                <w:sz w:val="20"/>
                <w:szCs w:val="20"/>
              </w:rPr>
              <w:t>9.1. ИРСР – инвестиции, гори</w:t>
            </w:r>
          </w:p>
        </w:tc>
        <w:tc>
          <w:tcPr>
            <w:tcW w:w="1976" w:type="dxa"/>
          </w:tcPr>
          <w:p w14:paraId="22C571C2"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w:t>
            </w:r>
          </w:p>
        </w:tc>
        <w:tc>
          <w:tcPr>
            <w:tcW w:w="2336" w:type="dxa"/>
          </w:tcPr>
          <w:p w14:paraId="0BA9F5A6"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Директен</w:t>
            </w:r>
          </w:p>
        </w:tc>
        <w:tc>
          <w:tcPr>
            <w:tcW w:w="1606" w:type="dxa"/>
          </w:tcPr>
          <w:p w14:paraId="12419070"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Директен</w:t>
            </w:r>
          </w:p>
        </w:tc>
        <w:tc>
          <w:tcPr>
            <w:tcW w:w="3826" w:type="dxa"/>
          </w:tcPr>
          <w:p w14:paraId="784ED5D3"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Подпомаганите дейности трябва да бъдат обвързани в по – голяма степен с ефективността по отношение превенцията от природни бедствия и катастрофични събития от инвестициите в тези дейности.</w:t>
            </w:r>
          </w:p>
        </w:tc>
      </w:tr>
      <w:tr w:rsidR="00197D06" w:rsidRPr="003E43F1" w14:paraId="665B26E9" w14:textId="77777777" w:rsidTr="001C1A19">
        <w:tc>
          <w:tcPr>
            <w:tcW w:w="2118" w:type="dxa"/>
            <w:vMerge/>
          </w:tcPr>
          <w:p w14:paraId="2F3F37D2" w14:textId="77777777" w:rsidR="00197D06" w:rsidRPr="0034383E" w:rsidRDefault="00197D06" w:rsidP="001C1A19">
            <w:pPr>
              <w:rPr>
                <w:rFonts w:ascii="Times New Roman" w:hAnsi="Times New Roman" w:cs="Times New Roman"/>
                <w:sz w:val="20"/>
                <w:szCs w:val="20"/>
              </w:rPr>
            </w:pPr>
          </w:p>
        </w:tc>
        <w:tc>
          <w:tcPr>
            <w:tcW w:w="2259" w:type="dxa"/>
          </w:tcPr>
          <w:p w14:paraId="274D5273" w14:textId="77777777" w:rsidR="00197D06" w:rsidRPr="000F573A" w:rsidRDefault="00197D06" w:rsidP="001C1A19">
            <w:pPr>
              <w:rPr>
                <w:rFonts w:ascii="Times New Roman" w:hAnsi="Times New Roman" w:cs="Times New Roman"/>
                <w:sz w:val="20"/>
                <w:szCs w:val="20"/>
              </w:rPr>
            </w:pPr>
            <w:r w:rsidRPr="000F573A">
              <w:rPr>
                <w:rFonts w:ascii="Times New Roman" w:hAnsi="Times New Roman" w:cs="Times New Roman"/>
                <w:sz w:val="20"/>
                <w:szCs w:val="20"/>
              </w:rPr>
              <w:t>9.2. ИРСР – консултантски услуги</w:t>
            </w:r>
          </w:p>
        </w:tc>
        <w:tc>
          <w:tcPr>
            <w:tcW w:w="1976" w:type="dxa"/>
          </w:tcPr>
          <w:p w14:paraId="5C60D37A"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w:t>
            </w:r>
          </w:p>
        </w:tc>
        <w:tc>
          <w:tcPr>
            <w:tcW w:w="2336" w:type="dxa"/>
          </w:tcPr>
          <w:p w14:paraId="099DD706"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Индиректна</w:t>
            </w:r>
          </w:p>
        </w:tc>
        <w:tc>
          <w:tcPr>
            <w:tcW w:w="1606" w:type="dxa"/>
          </w:tcPr>
          <w:p w14:paraId="074EC3A5"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Индиректна</w:t>
            </w:r>
          </w:p>
        </w:tc>
        <w:tc>
          <w:tcPr>
            <w:tcW w:w="3826" w:type="dxa"/>
          </w:tcPr>
          <w:p w14:paraId="73B448D6"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При прилагането на този тип подпомагане трябва да се вземат предвид установените практики и научени уроци от предоставянето на подобен тип услуги за земеделски стопани.</w:t>
            </w:r>
          </w:p>
        </w:tc>
      </w:tr>
      <w:tr w:rsidR="00197D06" w:rsidRPr="000F573A" w14:paraId="18F08587" w14:textId="77777777" w:rsidTr="001C1A19">
        <w:tc>
          <w:tcPr>
            <w:tcW w:w="14121" w:type="dxa"/>
            <w:gridSpan w:val="6"/>
          </w:tcPr>
          <w:p w14:paraId="51F0AB82" w14:textId="77777777" w:rsidR="00197D06" w:rsidRPr="000F573A" w:rsidRDefault="00197D06" w:rsidP="001C1A19">
            <w:pPr>
              <w:keepNext/>
              <w:jc w:val="center"/>
              <w:rPr>
                <w:rFonts w:ascii="Times New Roman" w:hAnsi="Times New Roman" w:cs="Times New Roman"/>
                <w:b/>
                <w:sz w:val="20"/>
                <w:szCs w:val="20"/>
              </w:rPr>
            </w:pPr>
            <w:r w:rsidRPr="000F573A">
              <w:rPr>
                <w:rFonts w:ascii="Times New Roman" w:hAnsi="Times New Roman" w:cs="Times New Roman"/>
                <w:b/>
                <w:i/>
                <w:sz w:val="20"/>
                <w:szCs w:val="20"/>
              </w:rPr>
              <w:t>СЦ 5 Насърчаване на устойчивото развитие и ефективно управление на природните ресурси като вода, почва и въздух</w:t>
            </w:r>
          </w:p>
        </w:tc>
      </w:tr>
      <w:tr w:rsidR="00197D06" w:rsidRPr="0034383E" w14:paraId="2C3F54E3" w14:textId="77777777" w:rsidTr="001C1A19">
        <w:tc>
          <w:tcPr>
            <w:tcW w:w="2118" w:type="dxa"/>
            <w:vMerge w:val="restart"/>
          </w:tcPr>
          <w:p w14:paraId="5E3F43B7" w14:textId="77777777" w:rsidR="00197D06" w:rsidRPr="0034383E" w:rsidRDefault="00197D06" w:rsidP="001C1A19">
            <w:pPr>
              <w:keepNext/>
              <w:rPr>
                <w:rFonts w:ascii="Times New Roman" w:hAnsi="Times New Roman" w:cs="Times New Roman"/>
                <w:sz w:val="20"/>
                <w:szCs w:val="20"/>
              </w:rPr>
            </w:pPr>
            <w:r w:rsidRPr="0034383E">
              <w:rPr>
                <w:rFonts w:ascii="Times New Roman" w:hAnsi="Times New Roman" w:cs="Times New Roman"/>
                <w:sz w:val="20"/>
                <w:szCs w:val="20"/>
              </w:rPr>
              <w:t>1. Баланс площи</w:t>
            </w:r>
          </w:p>
        </w:tc>
        <w:tc>
          <w:tcPr>
            <w:tcW w:w="2259" w:type="dxa"/>
          </w:tcPr>
          <w:p w14:paraId="3C159BBF" w14:textId="77777777" w:rsidR="00197D06" w:rsidRPr="0034383E" w:rsidRDefault="00197D06" w:rsidP="001C1A19">
            <w:pPr>
              <w:keepNext/>
              <w:rPr>
                <w:rFonts w:ascii="Times New Roman" w:hAnsi="Times New Roman" w:cs="Times New Roman"/>
                <w:sz w:val="20"/>
                <w:szCs w:val="20"/>
              </w:rPr>
            </w:pPr>
            <w:r>
              <w:rPr>
                <w:rFonts w:ascii="Times New Roman" w:hAnsi="Times New Roman" w:cs="Times New Roman"/>
                <w:sz w:val="20"/>
                <w:szCs w:val="20"/>
              </w:rPr>
              <w:t>1.1. Елементи на условността – ЗИУ, ДЗЕС 1, 8</w:t>
            </w:r>
          </w:p>
        </w:tc>
        <w:tc>
          <w:tcPr>
            <w:tcW w:w="1976" w:type="dxa"/>
          </w:tcPr>
          <w:p w14:paraId="2404C72E" w14:textId="77777777" w:rsidR="00197D06" w:rsidRPr="0034383E" w:rsidRDefault="00197D06" w:rsidP="001C1A19">
            <w:pPr>
              <w:keepNext/>
              <w:jc w:val="center"/>
              <w:rPr>
                <w:rFonts w:ascii="Times New Roman" w:hAnsi="Times New Roman" w:cs="Times New Roman"/>
                <w:sz w:val="20"/>
                <w:szCs w:val="20"/>
              </w:rPr>
            </w:pPr>
            <w:r w:rsidRPr="000F573A">
              <w:rPr>
                <w:rFonts w:ascii="Times New Roman" w:hAnsi="Times New Roman" w:cs="Times New Roman"/>
                <w:sz w:val="20"/>
                <w:szCs w:val="20"/>
              </w:rPr>
              <w:t>Съществуваща с нови елементи</w:t>
            </w:r>
          </w:p>
        </w:tc>
        <w:tc>
          <w:tcPr>
            <w:tcW w:w="2336" w:type="dxa"/>
          </w:tcPr>
          <w:p w14:paraId="6659EC8D" w14:textId="77777777" w:rsidR="00197D06" w:rsidRPr="003D12DF" w:rsidRDefault="00197D06" w:rsidP="001C1A19">
            <w:pPr>
              <w:keepNext/>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22D4C9F2" w14:textId="77777777" w:rsidR="00197D06" w:rsidRPr="0034383E" w:rsidRDefault="00197D06" w:rsidP="001C1A19">
            <w:pPr>
              <w:keepNext/>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85411E5" w14:textId="77777777" w:rsidR="00197D06" w:rsidRPr="0034383E" w:rsidRDefault="00197D06" w:rsidP="001C1A19">
            <w:pPr>
              <w:keepNext/>
              <w:rPr>
                <w:rFonts w:ascii="Times New Roman" w:hAnsi="Times New Roman" w:cs="Times New Roman"/>
                <w:sz w:val="20"/>
                <w:szCs w:val="20"/>
              </w:rPr>
            </w:pPr>
          </w:p>
        </w:tc>
      </w:tr>
      <w:tr w:rsidR="00197D06" w:rsidRPr="0034383E" w14:paraId="02BA7F4C" w14:textId="77777777" w:rsidTr="001C1A19">
        <w:tc>
          <w:tcPr>
            <w:tcW w:w="2118" w:type="dxa"/>
            <w:vMerge/>
          </w:tcPr>
          <w:p w14:paraId="14A84203" w14:textId="77777777" w:rsidR="00197D06" w:rsidRPr="0034383E" w:rsidRDefault="00197D06" w:rsidP="001C1A19">
            <w:pPr>
              <w:rPr>
                <w:rFonts w:ascii="Times New Roman" w:hAnsi="Times New Roman" w:cs="Times New Roman"/>
                <w:sz w:val="20"/>
                <w:szCs w:val="20"/>
              </w:rPr>
            </w:pPr>
          </w:p>
        </w:tc>
        <w:tc>
          <w:tcPr>
            <w:tcW w:w="2259" w:type="dxa"/>
          </w:tcPr>
          <w:p w14:paraId="15F933C0"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1.2. ДП - екосхема</w:t>
            </w:r>
          </w:p>
        </w:tc>
        <w:tc>
          <w:tcPr>
            <w:tcW w:w="1976" w:type="dxa"/>
          </w:tcPr>
          <w:p w14:paraId="14430B3E"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нова</w:t>
            </w:r>
          </w:p>
        </w:tc>
        <w:tc>
          <w:tcPr>
            <w:tcW w:w="2336" w:type="dxa"/>
          </w:tcPr>
          <w:p w14:paraId="6B130FBB"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54F5A5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60499A8A" w14:textId="77777777" w:rsidR="00197D06" w:rsidRPr="0034383E" w:rsidRDefault="00197D06" w:rsidP="001C1A19">
            <w:pPr>
              <w:rPr>
                <w:rFonts w:ascii="Times New Roman" w:hAnsi="Times New Roman" w:cs="Times New Roman"/>
                <w:sz w:val="20"/>
                <w:szCs w:val="20"/>
              </w:rPr>
            </w:pPr>
          </w:p>
        </w:tc>
      </w:tr>
      <w:tr w:rsidR="00197D06" w:rsidRPr="003E43F1" w14:paraId="409B41A7" w14:textId="77777777" w:rsidTr="001C1A19">
        <w:tc>
          <w:tcPr>
            <w:tcW w:w="2118" w:type="dxa"/>
            <w:vMerge/>
          </w:tcPr>
          <w:p w14:paraId="47B22DF2" w14:textId="77777777" w:rsidR="00197D06" w:rsidRPr="0034383E" w:rsidRDefault="00197D06" w:rsidP="001C1A19">
            <w:pPr>
              <w:rPr>
                <w:rFonts w:ascii="Times New Roman" w:hAnsi="Times New Roman" w:cs="Times New Roman"/>
                <w:sz w:val="20"/>
                <w:szCs w:val="20"/>
              </w:rPr>
            </w:pPr>
          </w:p>
        </w:tc>
        <w:tc>
          <w:tcPr>
            <w:tcW w:w="2259" w:type="dxa"/>
          </w:tcPr>
          <w:p w14:paraId="1999849F" w14:textId="77777777" w:rsidR="00197D06" w:rsidRPr="000F573A" w:rsidRDefault="00197D06" w:rsidP="001C1A19">
            <w:pPr>
              <w:rPr>
                <w:rFonts w:ascii="Times New Roman" w:hAnsi="Times New Roman" w:cs="Times New Roman"/>
                <w:sz w:val="20"/>
                <w:szCs w:val="20"/>
              </w:rPr>
            </w:pPr>
            <w:r w:rsidRPr="000F573A">
              <w:rPr>
                <w:rFonts w:ascii="Times New Roman" w:hAnsi="Times New Roman" w:cs="Times New Roman"/>
                <w:sz w:val="20"/>
                <w:szCs w:val="20"/>
              </w:rPr>
              <w:t>1.3. ИРСР - компенсаторни</w:t>
            </w:r>
          </w:p>
        </w:tc>
        <w:tc>
          <w:tcPr>
            <w:tcW w:w="1976" w:type="dxa"/>
          </w:tcPr>
          <w:p w14:paraId="31817ADD"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 с нови елементи</w:t>
            </w:r>
          </w:p>
        </w:tc>
        <w:tc>
          <w:tcPr>
            <w:tcW w:w="2336" w:type="dxa"/>
          </w:tcPr>
          <w:p w14:paraId="4F53457A"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1606" w:type="dxa"/>
          </w:tcPr>
          <w:p w14:paraId="489D4751"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3826" w:type="dxa"/>
          </w:tcPr>
          <w:p w14:paraId="54C5BAC7"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 xml:space="preserve">За подпомаганите дейности и площи трябва да бъдат осигурени надеждни системи за контрол с проследяване на устойчивостта на постигнатите резултати. </w:t>
            </w:r>
          </w:p>
        </w:tc>
      </w:tr>
      <w:tr w:rsidR="00197D06" w:rsidRPr="0034383E" w14:paraId="5D05D3C8" w14:textId="77777777" w:rsidTr="001C1A19">
        <w:tc>
          <w:tcPr>
            <w:tcW w:w="2118" w:type="dxa"/>
            <w:vMerge w:val="restart"/>
          </w:tcPr>
          <w:p w14:paraId="1F3289F3"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 Ограничаване ерозия</w:t>
            </w:r>
          </w:p>
        </w:tc>
        <w:tc>
          <w:tcPr>
            <w:tcW w:w="2259" w:type="dxa"/>
          </w:tcPr>
          <w:p w14:paraId="70E2E06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2.1. </w:t>
            </w:r>
            <w:r>
              <w:rPr>
                <w:rFonts w:ascii="Times New Roman" w:hAnsi="Times New Roman" w:cs="Times New Roman"/>
                <w:sz w:val="20"/>
                <w:szCs w:val="20"/>
              </w:rPr>
              <w:t xml:space="preserve">Елементи на условността – ЗИУ, </w:t>
            </w:r>
            <w:r>
              <w:rPr>
                <w:rFonts w:ascii="Times New Roman" w:hAnsi="Times New Roman" w:cs="Times New Roman"/>
                <w:sz w:val="20"/>
                <w:szCs w:val="20"/>
              </w:rPr>
              <w:lastRenderedPageBreak/>
              <w:t>ДЗЕС 5,6,7</w:t>
            </w:r>
          </w:p>
        </w:tc>
        <w:tc>
          <w:tcPr>
            <w:tcW w:w="1976" w:type="dxa"/>
          </w:tcPr>
          <w:p w14:paraId="4AC8BBCB" w14:textId="77777777" w:rsidR="00197D06" w:rsidRPr="0034383E"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lastRenderedPageBreak/>
              <w:t>Съществуваща с нови елементи</w:t>
            </w:r>
          </w:p>
        </w:tc>
        <w:tc>
          <w:tcPr>
            <w:tcW w:w="2336" w:type="dxa"/>
          </w:tcPr>
          <w:p w14:paraId="11D940E0"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69A9AF4"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04376AB8" w14:textId="77777777" w:rsidR="00197D06" w:rsidRPr="0034383E" w:rsidRDefault="00197D06" w:rsidP="001C1A19">
            <w:pPr>
              <w:rPr>
                <w:rFonts w:ascii="Times New Roman" w:hAnsi="Times New Roman" w:cs="Times New Roman"/>
                <w:sz w:val="20"/>
                <w:szCs w:val="20"/>
              </w:rPr>
            </w:pPr>
          </w:p>
        </w:tc>
      </w:tr>
      <w:tr w:rsidR="00197D06" w:rsidRPr="003E43F1" w14:paraId="6B994384" w14:textId="77777777" w:rsidTr="001C1A19">
        <w:tc>
          <w:tcPr>
            <w:tcW w:w="2118" w:type="dxa"/>
            <w:vMerge/>
          </w:tcPr>
          <w:p w14:paraId="439A8FAD" w14:textId="77777777" w:rsidR="00197D06" w:rsidRPr="0034383E" w:rsidRDefault="00197D06" w:rsidP="001C1A19">
            <w:pPr>
              <w:rPr>
                <w:rFonts w:ascii="Times New Roman" w:hAnsi="Times New Roman" w:cs="Times New Roman"/>
                <w:sz w:val="20"/>
                <w:szCs w:val="20"/>
              </w:rPr>
            </w:pPr>
          </w:p>
        </w:tc>
        <w:tc>
          <w:tcPr>
            <w:tcW w:w="2259" w:type="dxa"/>
          </w:tcPr>
          <w:p w14:paraId="1B86A888" w14:textId="77777777" w:rsidR="00197D06" w:rsidRPr="009C10D3" w:rsidRDefault="00197D06" w:rsidP="001C1A19">
            <w:pPr>
              <w:rPr>
                <w:rFonts w:ascii="Times New Roman" w:hAnsi="Times New Roman" w:cs="Times New Roman"/>
                <w:sz w:val="20"/>
                <w:szCs w:val="20"/>
                <w:highlight w:val="yellow"/>
              </w:rPr>
            </w:pPr>
            <w:r w:rsidRPr="000F573A">
              <w:rPr>
                <w:rFonts w:ascii="Times New Roman" w:hAnsi="Times New Roman" w:cs="Times New Roman"/>
                <w:sz w:val="20"/>
                <w:szCs w:val="20"/>
              </w:rPr>
              <w:t>2.2. ИРСР - компенсаторни</w:t>
            </w:r>
          </w:p>
        </w:tc>
        <w:tc>
          <w:tcPr>
            <w:tcW w:w="1976" w:type="dxa"/>
          </w:tcPr>
          <w:p w14:paraId="17FC243A" w14:textId="77777777" w:rsidR="00197D06" w:rsidRPr="009C10D3" w:rsidRDefault="00197D06" w:rsidP="001C1A19">
            <w:pPr>
              <w:jc w:val="center"/>
              <w:rPr>
                <w:rFonts w:ascii="Times New Roman" w:hAnsi="Times New Roman" w:cs="Times New Roman"/>
                <w:sz w:val="20"/>
                <w:szCs w:val="20"/>
                <w:highlight w:val="yellow"/>
              </w:rPr>
            </w:pPr>
            <w:r w:rsidRPr="00E13BE6">
              <w:rPr>
                <w:rFonts w:ascii="Times New Roman" w:hAnsi="Times New Roman" w:cs="Times New Roman"/>
                <w:sz w:val="20"/>
                <w:szCs w:val="20"/>
              </w:rPr>
              <w:t>Съществуваща с нови елементи</w:t>
            </w:r>
          </w:p>
        </w:tc>
        <w:tc>
          <w:tcPr>
            <w:tcW w:w="2336" w:type="dxa"/>
          </w:tcPr>
          <w:p w14:paraId="3F068F1A"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1606" w:type="dxa"/>
          </w:tcPr>
          <w:p w14:paraId="79AC9D9A"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3826" w:type="dxa"/>
          </w:tcPr>
          <w:p w14:paraId="6E270FE2"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 xml:space="preserve">За подпомаганите дейности и площи трябва да бъдат осигурени надеждни системи за контрол с проследяване на устойчивостта на постигнатите резултати. </w:t>
            </w:r>
          </w:p>
        </w:tc>
      </w:tr>
      <w:tr w:rsidR="00197D06" w:rsidRPr="0034383E" w14:paraId="6B081558" w14:textId="77777777" w:rsidTr="001C1A19">
        <w:tc>
          <w:tcPr>
            <w:tcW w:w="2118" w:type="dxa"/>
            <w:vMerge w:val="restart"/>
          </w:tcPr>
          <w:p w14:paraId="71C006E0"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 Органично вещество, почви</w:t>
            </w:r>
          </w:p>
        </w:tc>
        <w:tc>
          <w:tcPr>
            <w:tcW w:w="2259" w:type="dxa"/>
          </w:tcPr>
          <w:p w14:paraId="6ED4BD2D"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3.1. </w:t>
            </w:r>
            <w:r>
              <w:rPr>
                <w:rFonts w:ascii="Times New Roman" w:hAnsi="Times New Roman" w:cs="Times New Roman"/>
                <w:sz w:val="20"/>
                <w:szCs w:val="20"/>
              </w:rPr>
              <w:t>Елементи на условността – ЗИУ, ДЗЕС 2,3,7,8</w:t>
            </w:r>
          </w:p>
        </w:tc>
        <w:tc>
          <w:tcPr>
            <w:tcW w:w="1976" w:type="dxa"/>
          </w:tcPr>
          <w:p w14:paraId="726A66A6" w14:textId="77777777" w:rsidR="00197D06" w:rsidRPr="0034383E"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 с нови елементи</w:t>
            </w:r>
          </w:p>
        </w:tc>
        <w:tc>
          <w:tcPr>
            <w:tcW w:w="2336" w:type="dxa"/>
          </w:tcPr>
          <w:p w14:paraId="76F0DF85"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11BBDCD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6F13F0C1" w14:textId="77777777" w:rsidR="00197D06" w:rsidRPr="0034383E" w:rsidRDefault="00197D06" w:rsidP="001C1A19">
            <w:pPr>
              <w:rPr>
                <w:rFonts w:ascii="Times New Roman" w:hAnsi="Times New Roman" w:cs="Times New Roman"/>
                <w:sz w:val="20"/>
                <w:szCs w:val="20"/>
              </w:rPr>
            </w:pPr>
          </w:p>
        </w:tc>
      </w:tr>
      <w:tr w:rsidR="00197D06" w:rsidRPr="0034383E" w14:paraId="7C266CFF" w14:textId="77777777" w:rsidTr="001C1A19">
        <w:tc>
          <w:tcPr>
            <w:tcW w:w="2118" w:type="dxa"/>
            <w:vMerge/>
          </w:tcPr>
          <w:p w14:paraId="3027CD47" w14:textId="77777777" w:rsidR="00197D06" w:rsidRPr="0034383E" w:rsidRDefault="00197D06" w:rsidP="001C1A19">
            <w:pPr>
              <w:rPr>
                <w:rFonts w:ascii="Times New Roman" w:hAnsi="Times New Roman" w:cs="Times New Roman"/>
                <w:sz w:val="20"/>
                <w:szCs w:val="20"/>
              </w:rPr>
            </w:pPr>
          </w:p>
        </w:tc>
        <w:tc>
          <w:tcPr>
            <w:tcW w:w="2259" w:type="dxa"/>
          </w:tcPr>
          <w:p w14:paraId="01FADD7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3.2. ДП - екосхема</w:t>
            </w:r>
          </w:p>
        </w:tc>
        <w:tc>
          <w:tcPr>
            <w:tcW w:w="1976" w:type="dxa"/>
          </w:tcPr>
          <w:p w14:paraId="100EA1FB"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нова</w:t>
            </w:r>
          </w:p>
        </w:tc>
        <w:tc>
          <w:tcPr>
            <w:tcW w:w="2336" w:type="dxa"/>
          </w:tcPr>
          <w:p w14:paraId="1C68D0D0"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C1F6FA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D0AA345" w14:textId="77777777" w:rsidR="00197D06" w:rsidRPr="0034383E" w:rsidRDefault="00197D06" w:rsidP="001C1A19">
            <w:pPr>
              <w:rPr>
                <w:rFonts w:ascii="Times New Roman" w:hAnsi="Times New Roman" w:cs="Times New Roman"/>
                <w:sz w:val="20"/>
                <w:szCs w:val="20"/>
              </w:rPr>
            </w:pPr>
          </w:p>
        </w:tc>
      </w:tr>
      <w:tr w:rsidR="00197D06" w:rsidRPr="003E43F1" w14:paraId="001DC006" w14:textId="77777777" w:rsidTr="001C1A19">
        <w:tc>
          <w:tcPr>
            <w:tcW w:w="2118" w:type="dxa"/>
            <w:vMerge/>
          </w:tcPr>
          <w:p w14:paraId="69307828" w14:textId="77777777" w:rsidR="00197D06" w:rsidRPr="0034383E" w:rsidRDefault="00197D06" w:rsidP="001C1A19">
            <w:pPr>
              <w:rPr>
                <w:rFonts w:ascii="Times New Roman" w:hAnsi="Times New Roman" w:cs="Times New Roman"/>
                <w:sz w:val="20"/>
                <w:szCs w:val="20"/>
              </w:rPr>
            </w:pPr>
          </w:p>
        </w:tc>
        <w:tc>
          <w:tcPr>
            <w:tcW w:w="2259" w:type="dxa"/>
          </w:tcPr>
          <w:p w14:paraId="037E8AC0" w14:textId="77777777" w:rsidR="00197D06" w:rsidRPr="000F573A" w:rsidRDefault="00197D06" w:rsidP="001C1A19">
            <w:pPr>
              <w:rPr>
                <w:rFonts w:ascii="Times New Roman" w:hAnsi="Times New Roman" w:cs="Times New Roman"/>
                <w:sz w:val="20"/>
                <w:szCs w:val="20"/>
              </w:rPr>
            </w:pPr>
            <w:r w:rsidRPr="000F573A">
              <w:rPr>
                <w:rFonts w:ascii="Times New Roman" w:hAnsi="Times New Roman" w:cs="Times New Roman"/>
                <w:sz w:val="20"/>
                <w:szCs w:val="20"/>
              </w:rPr>
              <w:t>3.3. ИРСР - компенсаторни</w:t>
            </w:r>
          </w:p>
        </w:tc>
        <w:tc>
          <w:tcPr>
            <w:tcW w:w="1976" w:type="dxa"/>
          </w:tcPr>
          <w:p w14:paraId="289D90AA"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 с нови елементи</w:t>
            </w:r>
          </w:p>
        </w:tc>
        <w:tc>
          <w:tcPr>
            <w:tcW w:w="2336" w:type="dxa"/>
          </w:tcPr>
          <w:p w14:paraId="3FC383FA"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1606" w:type="dxa"/>
          </w:tcPr>
          <w:p w14:paraId="4AAAECD4"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3826" w:type="dxa"/>
          </w:tcPr>
          <w:p w14:paraId="1A4C6725"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 xml:space="preserve">За подпомаганите дейности и площи трябва да бъдат осигурени надеждни системи за контрол с проследяване на устойчивостта на постигнатите резултати. </w:t>
            </w:r>
          </w:p>
        </w:tc>
      </w:tr>
      <w:tr w:rsidR="00197D06" w:rsidRPr="0034383E" w14:paraId="732B4C20" w14:textId="77777777" w:rsidTr="001C1A19">
        <w:tc>
          <w:tcPr>
            <w:tcW w:w="2118" w:type="dxa"/>
            <w:vMerge w:val="restart"/>
          </w:tcPr>
          <w:p w14:paraId="105C67E5"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4. Нисък азотен и фосфорен отпечатък в почвите</w:t>
            </w:r>
          </w:p>
        </w:tc>
        <w:tc>
          <w:tcPr>
            <w:tcW w:w="2259" w:type="dxa"/>
          </w:tcPr>
          <w:p w14:paraId="440A7B22"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4.1. </w:t>
            </w:r>
            <w:r>
              <w:rPr>
                <w:rFonts w:ascii="Times New Roman" w:hAnsi="Times New Roman" w:cs="Times New Roman"/>
                <w:sz w:val="20"/>
                <w:szCs w:val="20"/>
              </w:rPr>
              <w:t>Елементи на условността – ЗИУ1,2, ДЗЕС 2,3,4,7</w:t>
            </w:r>
          </w:p>
        </w:tc>
        <w:tc>
          <w:tcPr>
            <w:tcW w:w="1976" w:type="dxa"/>
          </w:tcPr>
          <w:p w14:paraId="61229F5F"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 с нови елементи</w:t>
            </w:r>
          </w:p>
        </w:tc>
        <w:tc>
          <w:tcPr>
            <w:tcW w:w="2336" w:type="dxa"/>
          </w:tcPr>
          <w:p w14:paraId="0848F1A2"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16A7976"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1CC2AB1D" w14:textId="77777777" w:rsidR="00197D06" w:rsidRPr="0034383E" w:rsidRDefault="00197D06" w:rsidP="001C1A19">
            <w:pPr>
              <w:rPr>
                <w:rFonts w:ascii="Times New Roman" w:hAnsi="Times New Roman" w:cs="Times New Roman"/>
                <w:sz w:val="20"/>
                <w:szCs w:val="20"/>
              </w:rPr>
            </w:pPr>
          </w:p>
        </w:tc>
      </w:tr>
      <w:tr w:rsidR="00197D06" w:rsidRPr="003E43F1" w14:paraId="345131AA" w14:textId="77777777" w:rsidTr="001C1A19">
        <w:tc>
          <w:tcPr>
            <w:tcW w:w="2118" w:type="dxa"/>
            <w:vMerge/>
          </w:tcPr>
          <w:p w14:paraId="5F146A99" w14:textId="77777777" w:rsidR="00197D06" w:rsidRPr="0034383E" w:rsidRDefault="00197D06" w:rsidP="001C1A19">
            <w:pPr>
              <w:rPr>
                <w:rFonts w:ascii="Times New Roman" w:hAnsi="Times New Roman" w:cs="Times New Roman"/>
                <w:sz w:val="20"/>
                <w:szCs w:val="20"/>
              </w:rPr>
            </w:pPr>
          </w:p>
        </w:tc>
        <w:tc>
          <w:tcPr>
            <w:tcW w:w="2259" w:type="dxa"/>
          </w:tcPr>
          <w:p w14:paraId="2D4A5CE7" w14:textId="77777777" w:rsidR="00197D06" w:rsidRPr="000F573A" w:rsidRDefault="00197D06" w:rsidP="001C1A19">
            <w:pPr>
              <w:rPr>
                <w:rFonts w:ascii="Times New Roman" w:hAnsi="Times New Roman" w:cs="Times New Roman"/>
                <w:sz w:val="20"/>
                <w:szCs w:val="20"/>
              </w:rPr>
            </w:pPr>
            <w:r w:rsidRPr="000F573A">
              <w:rPr>
                <w:rFonts w:ascii="Times New Roman" w:hAnsi="Times New Roman" w:cs="Times New Roman"/>
                <w:sz w:val="20"/>
                <w:szCs w:val="20"/>
              </w:rPr>
              <w:t>4.2. ИРСР - компенсаторни</w:t>
            </w:r>
          </w:p>
        </w:tc>
        <w:tc>
          <w:tcPr>
            <w:tcW w:w="1976" w:type="dxa"/>
          </w:tcPr>
          <w:p w14:paraId="18DAE449"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 тип подпомагане с нови елементи</w:t>
            </w:r>
          </w:p>
        </w:tc>
        <w:tc>
          <w:tcPr>
            <w:tcW w:w="2336" w:type="dxa"/>
          </w:tcPr>
          <w:p w14:paraId="20747A3F"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1606" w:type="dxa"/>
          </w:tcPr>
          <w:p w14:paraId="2F827F6E"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Директна</w:t>
            </w:r>
          </w:p>
        </w:tc>
        <w:tc>
          <w:tcPr>
            <w:tcW w:w="3826" w:type="dxa"/>
          </w:tcPr>
          <w:p w14:paraId="3C5F6FCF" w14:textId="77777777" w:rsidR="00197D06" w:rsidRPr="000F573A" w:rsidRDefault="00197D06" w:rsidP="001C1A19">
            <w:pPr>
              <w:jc w:val="both"/>
              <w:rPr>
                <w:rFonts w:ascii="Times New Roman" w:hAnsi="Times New Roman" w:cs="Times New Roman"/>
                <w:sz w:val="20"/>
                <w:szCs w:val="20"/>
              </w:rPr>
            </w:pPr>
            <w:r w:rsidRPr="000F573A">
              <w:rPr>
                <w:rFonts w:ascii="Times New Roman" w:hAnsi="Times New Roman" w:cs="Times New Roman"/>
                <w:sz w:val="20"/>
                <w:szCs w:val="20"/>
              </w:rPr>
              <w:t xml:space="preserve">За подпомаганите дейности и площи трябва да бъдат осигурени надеждни системи за контрол с проследяване на устойчивостта на постигнатите резултати. </w:t>
            </w:r>
          </w:p>
        </w:tc>
      </w:tr>
      <w:tr w:rsidR="00197D06" w:rsidRPr="0034383E" w14:paraId="3748D165" w14:textId="77777777" w:rsidTr="001C1A19">
        <w:tc>
          <w:tcPr>
            <w:tcW w:w="2118" w:type="dxa"/>
            <w:vMerge w:val="restart"/>
          </w:tcPr>
          <w:p w14:paraId="29EB1BF4"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 Опазване води</w:t>
            </w:r>
          </w:p>
        </w:tc>
        <w:tc>
          <w:tcPr>
            <w:tcW w:w="2259" w:type="dxa"/>
          </w:tcPr>
          <w:p w14:paraId="3B9C2746"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5.1. </w:t>
            </w:r>
            <w:r>
              <w:rPr>
                <w:rFonts w:ascii="Times New Roman" w:hAnsi="Times New Roman" w:cs="Times New Roman"/>
                <w:sz w:val="20"/>
                <w:szCs w:val="20"/>
              </w:rPr>
              <w:t>Елементи на условността – ЗИУ, ДЗЕС</w:t>
            </w:r>
          </w:p>
        </w:tc>
        <w:tc>
          <w:tcPr>
            <w:tcW w:w="1976" w:type="dxa"/>
          </w:tcPr>
          <w:p w14:paraId="709B74C7" w14:textId="77777777" w:rsidR="00197D06" w:rsidRPr="000F573A" w:rsidRDefault="00197D06" w:rsidP="001C1A19">
            <w:pPr>
              <w:jc w:val="center"/>
              <w:rPr>
                <w:rFonts w:ascii="Times New Roman" w:hAnsi="Times New Roman" w:cs="Times New Roman"/>
                <w:sz w:val="20"/>
                <w:szCs w:val="20"/>
              </w:rPr>
            </w:pPr>
            <w:r w:rsidRPr="000F573A">
              <w:rPr>
                <w:rFonts w:ascii="Times New Roman" w:hAnsi="Times New Roman" w:cs="Times New Roman"/>
                <w:sz w:val="20"/>
                <w:szCs w:val="20"/>
              </w:rPr>
              <w:t>Съществуваща с нови елементи</w:t>
            </w:r>
          </w:p>
        </w:tc>
        <w:tc>
          <w:tcPr>
            <w:tcW w:w="2336" w:type="dxa"/>
          </w:tcPr>
          <w:p w14:paraId="16DBFA05"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101351E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50390A31" w14:textId="77777777" w:rsidR="00197D06" w:rsidRPr="0034383E" w:rsidRDefault="00197D06" w:rsidP="001C1A19">
            <w:pPr>
              <w:rPr>
                <w:rFonts w:ascii="Times New Roman" w:hAnsi="Times New Roman" w:cs="Times New Roman"/>
                <w:sz w:val="20"/>
                <w:szCs w:val="20"/>
              </w:rPr>
            </w:pPr>
          </w:p>
        </w:tc>
      </w:tr>
      <w:tr w:rsidR="00197D06" w:rsidRPr="00296CBB" w14:paraId="2D06997B" w14:textId="77777777" w:rsidTr="001C1A19">
        <w:tc>
          <w:tcPr>
            <w:tcW w:w="2118" w:type="dxa"/>
            <w:vMerge/>
          </w:tcPr>
          <w:p w14:paraId="7F95D020" w14:textId="77777777" w:rsidR="00197D06" w:rsidRPr="0034383E" w:rsidRDefault="00197D06" w:rsidP="001C1A19">
            <w:pPr>
              <w:rPr>
                <w:rFonts w:ascii="Times New Roman" w:hAnsi="Times New Roman" w:cs="Times New Roman"/>
                <w:sz w:val="20"/>
                <w:szCs w:val="20"/>
              </w:rPr>
            </w:pPr>
          </w:p>
        </w:tc>
        <w:tc>
          <w:tcPr>
            <w:tcW w:w="2259" w:type="dxa"/>
          </w:tcPr>
          <w:p w14:paraId="315E63E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5.2. ДП - екосхема</w:t>
            </w:r>
          </w:p>
        </w:tc>
        <w:tc>
          <w:tcPr>
            <w:tcW w:w="1976" w:type="dxa"/>
          </w:tcPr>
          <w:p w14:paraId="0D2C17CC"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нова</w:t>
            </w:r>
          </w:p>
        </w:tc>
        <w:tc>
          <w:tcPr>
            <w:tcW w:w="2336" w:type="dxa"/>
          </w:tcPr>
          <w:p w14:paraId="6F99B663"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6F6E687"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8F6BEE7" w14:textId="77777777" w:rsidR="00197D06" w:rsidRPr="0034383E" w:rsidRDefault="00197D06" w:rsidP="001C1A19">
            <w:pPr>
              <w:rPr>
                <w:rFonts w:ascii="Times New Roman" w:hAnsi="Times New Roman" w:cs="Times New Roman"/>
                <w:sz w:val="20"/>
                <w:szCs w:val="20"/>
              </w:rPr>
            </w:pPr>
          </w:p>
        </w:tc>
      </w:tr>
      <w:tr w:rsidR="00197D06" w:rsidRPr="0034383E" w14:paraId="7A505A39" w14:textId="77777777" w:rsidTr="001C1A19">
        <w:tc>
          <w:tcPr>
            <w:tcW w:w="2118" w:type="dxa"/>
            <w:vMerge w:val="restart"/>
          </w:tcPr>
          <w:p w14:paraId="713ADD5F"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6. Емисии амоняк</w:t>
            </w:r>
          </w:p>
        </w:tc>
        <w:tc>
          <w:tcPr>
            <w:tcW w:w="2259" w:type="dxa"/>
          </w:tcPr>
          <w:p w14:paraId="7A4B6F9B"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6.1. </w:t>
            </w:r>
            <w:r>
              <w:rPr>
                <w:rFonts w:ascii="Times New Roman" w:hAnsi="Times New Roman" w:cs="Times New Roman"/>
                <w:sz w:val="20"/>
                <w:szCs w:val="20"/>
              </w:rPr>
              <w:t xml:space="preserve">Елементи на условността – ЗИУ 2, </w:t>
            </w:r>
          </w:p>
        </w:tc>
        <w:tc>
          <w:tcPr>
            <w:tcW w:w="1976" w:type="dxa"/>
          </w:tcPr>
          <w:p w14:paraId="3B05954E"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Съществуваща с нови елементи</w:t>
            </w:r>
          </w:p>
        </w:tc>
        <w:tc>
          <w:tcPr>
            <w:tcW w:w="2336" w:type="dxa"/>
          </w:tcPr>
          <w:p w14:paraId="603D9EE3"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3705443B"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60175623" w14:textId="77777777" w:rsidR="00197D06" w:rsidRPr="0034383E" w:rsidRDefault="00197D06" w:rsidP="001C1A19">
            <w:pPr>
              <w:rPr>
                <w:rFonts w:ascii="Times New Roman" w:hAnsi="Times New Roman" w:cs="Times New Roman"/>
                <w:sz w:val="20"/>
                <w:szCs w:val="20"/>
              </w:rPr>
            </w:pPr>
          </w:p>
        </w:tc>
      </w:tr>
      <w:tr w:rsidR="00197D06" w:rsidRPr="003E43F1" w14:paraId="5A3A02E2" w14:textId="77777777" w:rsidTr="001C1A19">
        <w:tc>
          <w:tcPr>
            <w:tcW w:w="2118" w:type="dxa"/>
            <w:vMerge/>
          </w:tcPr>
          <w:p w14:paraId="77A230EB" w14:textId="77777777" w:rsidR="00197D06" w:rsidRPr="0034383E" w:rsidRDefault="00197D06" w:rsidP="001C1A19">
            <w:pPr>
              <w:rPr>
                <w:rFonts w:ascii="Times New Roman" w:hAnsi="Times New Roman" w:cs="Times New Roman"/>
                <w:sz w:val="20"/>
                <w:szCs w:val="20"/>
              </w:rPr>
            </w:pPr>
          </w:p>
        </w:tc>
        <w:tc>
          <w:tcPr>
            <w:tcW w:w="2259" w:type="dxa"/>
          </w:tcPr>
          <w:p w14:paraId="243B9D16" w14:textId="77777777" w:rsidR="00197D06" w:rsidRPr="00296CBB" w:rsidRDefault="00197D06" w:rsidP="001C1A19">
            <w:pPr>
              <w:rPr>
                <w:rFonts w:ascii="Times New Roman" w:hAnsi="Times New Roman" w:cs="Times New Roman"/>
                <w:sz w:val="20"/>
                <w:szCs w:val="20"/>
              </w:rPr>
            </w:pPr>
            <w:r w:rsidRPr="00296CBB">
              <w:rPr>
                <w:rFonts w:ascii="Times New Roman" w:hAnsi="Times New Roman" w:cs="Times New Roman"/>
                <w:sz w:val="20"/>
                <w:szCs w:val="20"/>
              </w:rPr>
              <w:t>6.2. ИРСР – компенсаторни мерки</w:t>
            </w:r>
          </w:p>
          <w:p w14:paraId="1E061642" w14:textId="77777777" w:rsidR="00197D06" w:rsidRPr="00296CBB" w:rsidRDefault="00197D06" w:rsidP="001C1A19">
            <w:pPr>
              <w:rPr>
                <w:rFonts w:ascii="Times New Roman" w:hAnsi="Times New Roman" w:cs="Times New Roman"/>
                <w:sz w:val="20"/>
                <w:szCs w:val="20"/>
              </w:rPr>
            </w:pPr>
            <w:r w:rsidRPr="00296CBB">
              <w:rPr>
                <w:rFonts w:ascii="Times New Roman" w:hAnsi="Times New Roman" w:cs="Times New Roman"/>
                <w:sz w:val="20"/>
                <w:szCs w:val="20"/>
              </w:rPr>
              <w:t>Инвестиционни мерки</w:t>
            </w:r>
          </w:p>
        </w:tc>
        <w:tc>
          <w:tcPr>
            <w:tcW w:w="1976" w:type="dxa"/>
          </w:tcPr>
          <w:p w14:paraId="6A909D78"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Съществуваща с нови елементи</w:t>
            </w:r>
          </w:p>
        </w:tc>
        <w:tc>
          <w:tcPr>
            <w:tcW w:w="2336" w:type="dxa"/>
          </w:tcPr>
          <w:p w14:paraId="48F5E6F9"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Индиректна</w:t>
            </w:r>
          </w:p>
        </w:tc>
        <w:tc>
          <w:tcPr>
            <w:tcW w:w="1606" w:type="dxa"/>
          </w:tcPr>
          <w:p w14:paraId="1CAACB41"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Индиректна</w:t>
            </w:r>
          </w:p>
        </w:tc>
        <w:tc>
          <w:tcPr>
            <w:tcW w:w="3826" w:type="dxa"/>
          </w:tcPr>
          <w:p w14:paraId="5F444C8F" w14:textId="77777777" w:rsidR="00197D06" w:rsidRPr="00296CBB" w:rsidRDefault="00197D06" w:rsidP="001C1A19">
            <w:pPr>
              <w:jc w:val="both"/>
              <w:rPr>
                <w:rFonts w:ascii="Times New Roman" w:hAnsi="Times New Roman" w:cs="Times New Roman"/>
                <w:sz w:val="20"/>
                <w:szCs w:val="20"/>
              </w:rPr>
            </w:pPr>
            <w:r w:rsidRPr="00296CBB">
              <w:rPr>
                <w:rFonts w:ascii="Times New Roman" w:hAnsi="Times New Roman" w:cs="Times New Roman"/>
                <w:sz w:val="20"/>
                <w:szCs w:val="20"/>
              </w:rPr>
              <w:t>Липсва информация за адресиране на потребността към съответните компенсаторни интервенции.</w:t>
            </w:r>
          </w:p>
        </w:tc>
      </w:tr>
      <w:tr w:rsidR="00197D06" w:rsidRPr="0034383E" w14:paraId="2A77FC90" w14:textId="77777777" w:rsidTr="001C1A19">
        <w:tc>
          <w:tcPr>
            <w:tcW w:w="2118" w:type="dxa"/>
            <w:vMerge w:val="restart"/>
          </w:tcPr>
          <w:p w14:paraId="7E8D7862"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7. Воден баланс</w:t>
            </w:r>
          </w:p>
        </w:tc>
        <w:tc>
          <w:tcPr>
            <w:tcW w:w="2259" w:type="dxa"/>
          </w:tcPr>
          <w:p w14:paraId="1450311B" w14:textId="77777777" w:rsidR="00197D06"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7.1. </w:t>
            </w:r>
            <w:r>
              <w:rPr>
                <w:rFonts w:ascii="Times New Roman" w:hAnsi="Times New Roman" w:cs="Times New Roman"/>
                <w:sz w:val="20"/>
                <w:szCs w:val="20"/>
              </w:rPr>
              <w:t>Елементи на условността – ЗИУ 1,2,12,13</w:t>
            </w:r>
          </w:p>
          <w:p w14:paraId="637882B1" w14:textId="77777777" w:rsidR="00197D06" w:rsidRPr="0034383E" w:rsidRDefault="00197D06" w:rsidP="001C1A19">
            <w:pPr>
              <w:rPr>
                <w:rFonts w:ascii="Times New Roman" w:hAnsi="Times New Roman" w:cs="Times New Roman"/>
                <w:sz w:val="20"/>
                <w:szCs w:val="20"/>
              </w:rPr>
            </w:pPr>
            <w:r>
              <w:rPr>
                <w:rFonts w:ascii="Times New Roman" w:hAnsi="Times New Roman" w:cs="Times New Roman"/>
                <w:sz w:val="20"/>
                <w:szCs w:val="20"/>
              </w:rPr>
              <w:t>ДЗЕС 4</w:t>
            </w:r>
          </w:p>
        </w:tc>
        <w:tc>
          <w:tcPr>
            <w:tcW w:w="1976" w:type="dxa"/>
          </w:tcPr>
          <w:p w14:paraId="213AAEBF" w14:textId="77777777" w:rsidR="00197D06" w:rsidRPr="00E13BE6" w:rsidRDefault="00197D06" w:rsidP="001C1A19">
            <w:pPr>
              <w:jc w:val="center"/>
              <w:rPr>
                <w:rFonts w:ascii="Times New Roman" w:hAnsi="Times New Roman" w:cs="Times New Roman"/>
                <w:sz w:val="20"/>
                <w:szCs w:val="20"/>
              </w:rPr>
            </w:pPr>
            <w:r w:rsidRPr="00E13BE6">
              <w:rPr>
                <w:rFonts w:ascii="Times New Roman" w:hAnsi="Times New Roman" w:cs="Times New Roman"/>
                <w:sz w:val="20"/>
                <w:szCs w:val="20"/>
              </w:rPr>
              <w:t>Съществуваща с нови елементи</w:t>
            </w:r>
          </w:p>
        </w:tc>
        <w:tc>
          <w:tcPr>
            <w:tcW w:w="2336" w:type="dxa"/>
          </w:tcPr>
          <w:p w14:paraId="634EA52F"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5B23E712"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0B648611" w14:textId="77777777" w:rsidR="00197D06" w:rsidRPr="0034383E" w:rsidRDefault="00197D06" w:rsidP="001C1A19">
            <w:pPr>
              <w:rPr>
                <w:rFonts w:ascii="Times New Roman" w:hAnsi="Times New Roman" w:cs="Times New Roman"/>
                <w:sz w:val="20"/>
                <w:szCs w:val="20"/>
              </w:rPr>
            </w:pPr>
          </w:p>
        </w:tc>
      </w:tr>
      <w:tr w:rsidR="00197D06" w:rsidRPr="003E43F1" w14:paraId="1C41C44C" w14:textId="77777777" w:rsidTr="001C1A19">
        <w:tc>
          <w:tcPr>
            <w:tcW w:w="2118" w:type="dxa"/>
            <w:vMerge/>
          </w:tcPr>
          <w:p w14:paraId="5820F79A" w14:textId="77777777" w:rsidR="00197D06" w:rsidRPr="0034383E" w:rsidRDefault="00197D06" w:rsidP="001C1A19">
            <w:pPr>
              <w:rPr>
                <w:rFonts w:ascii="Times New Roman" w:hAnsi="Times New Roman" w:cs="Times New Roman"/>
                <w:sz w:val="20"/>
                <w:szCs w:val="20"/>
              </w:rPr>
            </w:pPr>
          </w:p>
        </w:tc>
        <w:tc>
          <w:tcPr>
            <w:tcW w:w="2259" w:type="dxa"/>
          </w:tcPr>
          <w:p w14:paraId="03C7C03E" w14:textId="77777777" w:rsidR="00197D06" w:rsidRPr="00296CBB" w:rsidRDefault="00197D06" w:rsidP="001C1A19">
            <w:pPr>
              <w:rPr>
                <w:rFonts w:ascii="Times New Roman" w:hAnsi="Times New Roman" w:cs="Times New Roman"/>
                <w:sz w:val="20"/>
                <w:szCs w:val="20"/>
              </w:rPr>
            </w:pPr>
            <w:r w:rsidRPr="00296CBB">
              <w:rPr>
                <w:rFonts w:ascii="Times New Roman" w:hAnsi="Times New Roman" w:cs="Times New Roman"/>
                <w:sz w:val="20"/>
                <w:szCs w:val="20"/>
              </w:rPr>
              <w:t>7.2. ИРСР – компенсаторни мерки</w:t>
            </w:r>
          </w:p>
          <w:p w14:paraId="2126B037" w14:textId="77777777" w:rsidR="00197D06" w:rsidRPr="00296CBB" w:rsidRDefault="00197D06" w:rsidP="001C1A19">
            <w:pPr>
              <w:rPr>
                <w:rFonts w:ascii="Times New Roman" w:hAnsi="Times New Roman" w:cs="Times New Roman"/>
                <w:sz w:val="20"/>
                <w:szCs w:val="20"/>
              </w:rPr>
            </w:pPr>
            <w:r w:rsidRPr="00296CBB">
              <w:rPr>
                <w:rFonts w:ascii="Times New Roman" w:hAnsi="Times New Roman" w:cs="Times New Roman"/>
                <w:sz w:val="20"/>
                <w:szCs w:val="20"/>
              </w:rPr>
              <w:lastRenderedPageBreak/>
              <w:t>Инвестиционни мерки</w:t>
            </w:r>
          </w:p>
        </w:tc>
        <w:tc>
          <w:tcPr>
            <w:tcW w:w="1976" w:type="dxa"/>
          </w:tcPr>
          <w:p w14:paraId="6442EF77"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lastRenderedPageBreak/>
              <w:t>Съществуваща</w:t>
            </w:r>
          </w:p>
        </w:tc>
        <w:tc>
          <w:tcPr>
            <w:tcW w:w="2336" w:type="dxa"/>
          </w:tcPr>
          <w:p w14:paraId="76E99EFD"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Директна</w:t>
            </w:r>
          </w:p>
        </w:tc>
        <w:tc>
          <w:tcPr>
            <w:tcW w:w="1606" w:type="dxa"/>
          </w:tcPr>
          <w:p w14:paraId="7B854C4A"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Директна</w:t>
            </w:r>
          </w:p>
        </w:tc>
        <w:tc>
          <w:tcPr>
            <w:tcW w:w="3826" w:type="dxa"/>
          </w:tcPr>
          <w:p w14:paraId="43CCA0CD" w14:textId="77777777" w:rsidR="00197D06" w:rsidRPr="00296CBB" w:rsidRDefault="00197D06" w:rsidP="001C1A19">
            <w:pPr>
              <w:jc w:val="both"/>
              <w:rPr>
                <w:rFonts w:ascii="Times New Roman" w:hAnsi="Times New Roman" w:cs="Times New Roman"/>
                <w:sz w:val="20"/>
                <w:szCs w:val="20"/>
              </w:rPr>
            </w:pPr>
            <w:r w:rsidRPr="00296CBB">
              <w:rPr>
                <w:rFonts w:ascii="Times New Roman" w:hAnsi="Times New Roman" w:cs="Times New Roman"/>
                <w:sz w:val="20"/>
                <w:szCs w:val="20"/>
              </w:rPr>
              <w:t xml:space="preserve">Дефиниране на районите, в които се наблюдава повишен интерес към </w:t>
            </w:r>
            <w:r w:rsidRPr="00296CBB">
              <w:rPr>
                <w:rFonts w:ascii="Times New Roman" w:hAnsi="Times New Roman" w:cs="Times New Roman"/>
                <w:sz w:val="20"/>
                <w:szCs w:val="20"/>
              </w:rPr>
              <w:lastRenderedPageBreak/>
              <w:t>отглеждане на поливни култури и които са заинтересовани от подобряване ефективността на поливните системи.</w:t>
            </w:r>
          </w:p>
        </w:tc>
      </w:tr>
      <w:tr w:rsidR="00197D06" w:rsidRPr="003E43F1" w14:paraId="78B3B6C1" w14:textId="77777777" w:rsidTr="001C1A19">
        <w:tc>
          <w:tcPr>
            <w:tcW w:w="2118" w:type="dxa"/>
          </w:tcPr>
          <w:p w14:paraId="221459B3" w14:textId="77777777" w:rsidR="00197D06" w:rsidRPr="0034383E" w:rsidRDefault="00197D06" w:rsidP="001C1A19">
            <w:pPr>
              <w:rPr>
                <w:rFonts w:ascii="Times New Roman" w:hAnsi="Times New Roman" w:cs="Times New Roman"/>
                <w:i/>
                <w:sz w:val="20"/>
                <w:szCs w:val="20"/>
              </w:rPr>
            </w:pPr>
            <w:r w:rsidRPr="0034383E">
              <w:rPr>
                <w:rFonts w:ascii="Times New Roman" w:hAnsi="Times New Roman" w:cs="Times New Roman"/>
                <w:i/>
                <w:sz w:val="20"/>
                <w:szCs w:val="20"/>
              </w:rPr>
              <w:lastRenderedPageBreak/>
              <w:t>Общо за СЦ 5</w:t>
            </w:r>
          </w:p>
        </w:tc>
        <w:tc>
          <w:tcPr>
            <w:tcW w:w="2259" w:type="dxa"/>
          </w:tcPr>
          <w:p w14:paraId="01C1E373" w14:textId="77777777" w:rsidR="00197D06" w:rsidRPr="00296CBB" w:rsidRDefault="00197D06" w:rsidP="001C1A19">
            <w:pPr>
              <w:rPr>
                <w:rFonts w:ascii="Times New Roman" w:hAnsi="Times New Roman" w:cs="Times New Roman"/>
                <w:sz w:val="20"/>
                <w:szCs w:val="20"/>
              </w:rPr>
            </w:pPr>
            <w:r w:rsidRPr="00296CBB">
              <w:rPr>
                <w:rFonts w:ascii="Times New Roman" w:hAnsi="Times New Roman" w:cs="Times New Roman"/>
                <w:sz w:val="20"/>
                <w:szCs w:val="20"/>
              </w:rPr>
              <w:t>ИРСР – консултантски услуги</w:t>
            </w:r>
          </w:p>
        </w:tc>
        <w:tc>
          <w:tcPr>
            <w:tcW w:w="1976" w:type="dxa"/>
          </w:tcPr>
          <w:p w14:paraId="063F67D5"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Съществуваща с нови елементи</w:t>
            </w:r>
          </w:p>
        </w:tc>
        <w:tc>
          <w:tcPr>
            <w:tcW w:w="2336" w:type="dxa"/>
          </w:tcPr>
          <w:p w14:paraId="497EFA92"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Индиректна</w:t>
            </w:r>
          </w:p>
        </w:tc>
        <w:tc>
          <w:tcPr>
            <w:tcW w:w="1606" w:type="dxa"/>
          </w:tcPr>
          <w:p w14:paraId="275F999C" w14:textId="77777777" w:rsidR="00197D06" w:rsidRPr="00296CBB" w:rsidRDefault="00197D06" w:rsidP="001C1A19">
            <w:pPr>
              <w:jc w:val="center"/>
              <w:rPr>
                <w:rFonts w:ascii="Times New Roman" w:hAnsi="Times New Roman" w:cs="Times New Roman"/>
                <w:sz w:val="20"/>
                <w:szCs w:val="20"/>
              </w:rPr>
            </w:pPr>
            <w:r w:rsidRPr="00296CBB">
              <w:rPr>
                <w:rFonts w:ascii="Times New Roman" w:hAnsi="Times New Roman" w:cs="Times New Roman"/>
                <w:sz w:val="20"/>
                <w:szCs w:val="20"/>
              </w:rPr>
              <w:t>Индиректна</w:t>
            </w:r>
          </w:p>
        </w:tc>
        <w:tc>
          <w:tcPr>
            <w:tcW w:w="3826" w:type="dxa"/>
          </w:tcPr>
          <w:p w14:paraId="1994B36A" w14:textId="77777777" w:rsidR="00197D06" w:rsidRPr="00296CBB" w:rsidRDefault="00197D06" w:rsidP="001C1A19">
            <w:pPr>
              <w:rPr>
                <w:rFonts w:ascii="Times New Roman" w:hAnsi="Times New Roman" w:cs="Times New Roman"/>
                <w:sz w:val="20"/>
                <w:szCs w:val="20"/>
              </w:rPr>
            </w:pPr>
            <w:r w:rsidRPr="00296CBB">
              <w:rPr>
                <w:rFonts w:ascii="Times New Roman" w:hAnsi="Times New Roman" w:cs="Times New Roman"/>
                <w:sz w:val="20"/>
                <w:szCs w:val="20"/>
              </w:rPr>
              <w:t>Подобряване достъпа до консултантски услуги и обучение на младите производители и малките стопанства, включително горски стопани.</w:t>
            </w:r>
          </w:p>
        </w:tc>
      </w:tr>
      <w:tr w:rsidR="00197D06" w:rsidRPr="00296CBB" w14:paraId="70632545" w14:textId="77777777" w:rsidTr="001C1A19">
        <w:tc>
          <w:tcPr>
            <w:tcW w:w="14121" w:type="dxa"/>
            <w:gridSpan w:val="6"/>
          </w:tcPr>
          <w:p w14:paraId="217714BC" w14:textId="77777777" w:rsidR="00197D06" w:rsidRPr="00296CBB" w:rsidRDefault="00197D06" w:rsidP="001C1A19">
            <w:pPr>
              <w:jc w:val="center"/>
              <w:rPr>
                <w:rFonts w:ascii="Times New Roman" w:hAnsi="Times New Roman" w:cs="Times New Roman"/>
                <w:b/>
                <w:sz w:val="20"/>
                <w:szCs w:val="20"/>
              </w:rPr>
            </w:pPr>
            <w:r w:rsidRPr="00296CBB">
              <w:rPr>
                <w:rFonts w:ascii="Times New Roman" w:hAnsi="Times New Roman" w:cs="Times New Roman"/>
                <w:b/>
                <w:i/>
                <w:sz w:val="20"/>
                <w:szCs w:val="20"/>
              </w:rPr>
              <w:t>СЦ 6 Принос за защита на биологичното разнообразие, подобряване на екосистемните услуги и опазване на местообитанията и ландшафта</w:t>
            </w:r>
          </w:p>
        </w:tc>
      </w:tr>
      <w:tr w:rsidR="00197D06" w:rsidRPr="0034383E" w14:paraId="3B2D57A0" w14:textId="77777777" w:rsidTr="001C1A19">
        <w:tc>
          <w:tcPr>
            <w:tcW w:w="2118" w:type="dxa"/>
            <w:vMerge w:val="restart"/>
          </w:tcPr>
          <w:p w14:paraId="2699B204"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1. Местообитания</w:t>
            </w:r>
          </w:p>
        </w:tc>
        <w:tc>
          <w:tcPr>
            <w:tcW w:w="2259" w:type="dxa"/>
          </w:tcPr>
          <w:p w14:paraId="714F174C"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1.1. </w:t>
            </w:r>
            <w:r>
              <w:rPr>
                <w:rFonts w:ascii="Times New Roman" w:hAnsi="Times New Roman" w:cs="Times New Roman"/>
                <w:sz w:val="20"/>
                <w:szCs w:val="20"/>
              </w:rPr>
              <w:t>Елементи на условността – ЗИУ 4, ДЗЕС 9,10</w:t>
            </w:r>
          </w:p>
        </w:tc>
        <w:tc>
          <w:tcPr>
            <w:tcW w:w="1976" w:type="dxa"/>
          </w:tcPr>
          <w:p w14:paraId="023DA245" w14:textId="77777777" w:rsidR="00197D06" w:rsidRPr="0034383E" w:rsidRDefault="00197D06" w:rsidP="001C1A19">
            <w:pPr>
              <w:jc w:val="center"/>
              <w:rPr>
                <w:rFonts w:ascii="Times New Roman" w:hAnsi="Times New Roman" w:cs="Times New Roman"/>
                <w:sz w:val="20"/>
                <w:szCs w:val="20"/>
              </w:rPr>
            </w:pPr>
            <w:r w:rsidRPr="00A30300">
              <w:rPr>
                <w:rFonts w:ascii="Times New Roman" w:hAnsi="Times New Roman" w:cs="Times New Roman"/>
                <w:sz w:val="20"/>
                <w:szCs w:val="20"/>
              </w:rPr>
              <w:t>Съществуваща</w:t>
            </w:r>
          </w:p>
        </w:tc>
        <w:tc>
          <w:tcPr>
            <w:tcW w:w="2336" w:type="dxa"/>
          </w:tcPr>
          <w:p w14:paraId="1186D4A9"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7C991596"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17DE0332" w14:textId="77777777" w:rsidR="00197D06" w:rsidRPr="0034383E" w:rsidRDefault="00197D06" w:rsidP="001C1A19">
            <w:pPr>
              <w:rPr>
                <w:rFonts w:ascii="Times New Roman" w:hAnsi="Times New Roman" w:cs="Times New Roman"/>
                <w:sz w:val="20"/>
                <w:szCs w:val="20"/>
              </w:rPr>
            </w:pPr>
          </w:p>
        </w:tc>
      </w:tr>
      <w:tr w:rsidR="00197D06" w:rsidRPr="003E43F1" w14:paraId="6A0A13BD" w14:textId="77777777" w:rsidTr="001C1A19">
        <w:tc>
          <w:tcPr>
            <w:tcW w:w="2118" w:type="dxa"/>
            <w:vMerge/>
          </w:tcPr>
          <w:p w14:paraId="55877362" w14:textId="77777777" w:rsidR="00197D06" w:rsidRPr="0034383E" w:rsidRDefault="00197D06" w:rsidP="001C1A19">
            <w:pPr>
              <w:rPr>
                <w:rFonts w:ascii="Times New Roman" w:hAnsi="Times New Roman" w:cs="Times New Roman"/>
                <w:sz w:val="20"/>
                <w:szCs w:val="20"/>
              </w:rPr>
            </w:pPr>
          </w:p>
        </w:tc>
        <w:tc>
          <w:tcPr>
            <w:tcW w:w="2259" w:type="dxa"/>
          </w:tcPr>
          <w:p w14:paraId="486263C6" w14:textId="77777777" w:rsidR="00197D06" w:rsidRPr="004375D7" w:rsidRDefault="00197D06" w:rsidP="001C1A19">
            <w:pPr>
              <w:rPr>
                <w:rFonts w:ascii="Times New Roman" w:hAnsi="Times New Roman" w:cs="Times New Roman"/>
                <w:sz w:val="20"/>
                <w:szCs w:val="20"/>
              </w:rPr>
            </w:pPr>
            <w:r w:rsidRPr="004375D7">
              <w:rPr>
                <w:rFonts w:ascii="Times New Roman" w:hAnsi="Times New Roman" w:cs="Times New Roman"/>
                <w:sz w:val="20"/>
                <w:szCs w:val="20"/>
              </w:rPr>
              <w:t>1.2. ИРСР – компенсаторни мерки</w:t>
            </w:r>
          </w:p>
        </w:tc>
        <w:tc>
          <w:tcPr>
            <w:tcW w:w="1976" w:type="dxa"/>
          </w:tcPr>
          <w:p w14:paraId="019A6F5C" w14:textId="77777777" w:rsidR="00197D06" w:rsidRPr="004375D7" w:rsidRDefault="00197D06" w:rsidP="001C1A19">
            <w:pPr>
              <w:jc w:val="center"/>
              <w:rPr>
                <w:rFonts w:ascii="Times New Roman" w:hAnsi="Times New Roman" w:cs="Times New Roman"/>
                <w:sz w:val="20"/>
                <w:szCs w:val="20"/>
              </w:rPr>
            </w:pPr>
            <w:r w:rsidRPr="004375D7">
              <w:rPr>
                <w:rFonts w:ascii="Times New Roman" w:hAnsi="Times New Roman" w:cs="Times New Roman"/>
                <w:sz w:val="20"/>
                <w:szCs w:val="20"/>
              </w:rPr>
              <w:t>Съществуваща</w:t>
            </w:r>
          </w:p>
        </w:tc>
        <w:tc>
          <w:tcPr>
            <w:tcW w:w="2336" w:type="dxa"/>
          </w:tcPr>
          <w:p w14:paraId="1CAEDA64" w14:textId="77777777" w:rsidR="00197D06" w:rsidRPr="004375D7" w:rsidRDefault="00197D06" w:rsidP="001C1A19">
            <w:pPr>
              <w:jc w:val="center"/>
              <w:rPr>
                <w:rFonts w:ascii="Times New Roman" w:hAnsi="Times New Roman" w:cs="Times New Roman"/>
                <w:sz w:val="20"/>
                <w:szCs w:val="20"/>
              </w:rPr>
            </w:pPr>
            <w:r w:rsidRPr="004375D7">
              <w:rPr>
                <w:rFonts w:ascii="Times New Roman" w:hAnsi="Times New Roman" w:cs="Times New Roman"/>
                <w:sz w:val="20"/>
                <w:szCs w:val="20"/>
              </w:rPr>
              <w:t>Директна</w:t>
            </w:r>
          </w:p>
        </w:tc>
        <w:tc>
          <w:tcPr>
            <w:tcW w:w="1606" w:type="dxa"/>
          </w:tcPr>
          <w:p w14:paraId="7AFCEA1E" w14:textId="77777777" w:rsidR="00197D06" w:rsidRPr="004375D7" w:rsidRDefault="00197D06" w:rsidP="001C1A19">
            <w:pPr>
              <w:jc w:val="center"/>
              <w:rPr>
                <w:rFonts w:ascii="Times New Roman" w:hAnsi="Times New Roman" w:cs="Times New Roman"/>
                <w:sz w:val="20"/>
                <w:szCs w:val="20"/>
              </w:rPr>
            </w:pPr>
            <w:r w:rsidRPr="004375D7">
              <w:rPr>
                <w:rFonts w:ascii="Times New Roman" w:hAnsi="Times New Roman" w:cs="Times New Roman"/>
                <w:sz w:val="20"/>
                <w:szCs w:val="20"/>
              </w:rPr>
              <w:t>Директна</w:t>
            </w:r>
          </w:p>
        </w:tc>
        <w:tc>
          <w:tcPr>
            <w:tcW w:w="3826" w:type="dxa"/>
          </w:tcPr>
          <w:p w14:paraId="53AE8AA7" w14:textId="77777777" w:rsidR="00197D06" w:rsidRPr="004375D7" w:rsidRDefault="00197D06" w:rsidP="001C1A19">
            <w:pPr>
              <w:jc w:val="both"/>
              <w:rPr>
                <w:rFonts w:ascii="Times New Roman" w:hAnsi="Times New Roman" w:cs="Times New Roman"/>
                <w:sz w:val="20"/>
                <w:szCs w:val="20"/>
              </w:rPr>
            </w:pPr>
            <w:r w:rsidRPr="004375D7">
              <w:rPr>
                <w:rFonts w:ascii="Times New Roman" w:hAnsi="Times New Roman" w:cs="Times New Roman"/>
                <w:sz w:val="20"/>
                <w:szCs w:val="20"/>
              </w:rPr>
              <w:t>За подпомаганите дейности и площи трябва да бъдат осигурени надеждни системи за контрол с проследяване на устойчивостта на постигнатите резултати.</w:t>
            </w:r>
          </w:p>
        </w:tc>
      </w:tr>
      <w:tr w:rsidR="00197D06" w:rsidRPr="0034383E" w14:paraId="2D3C3C88" w14:textId="77777777" w:rsidTr="001C1A19">
        <w:tc>
          <w:tcPr>
            <w:tcW w:w="2118" w:type="dxa"/>
            <w:vMerge w:val="restart"/>
          </w:tcPr>
          <w:p w14:paraId="1FA42928"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2. Видове птици</w:t>
            </w:r>
          </w:p>
        </w:tc>
        <w:tc>
          <w:tcPr>
            <w:tcW w:w="2259" w:type="dxa"/>
          </w:tcPr>
          <w:p w14:paraId="77CBA1CB" w14:textId="77777777" w:rsidR="00197D06" w:rsidRPr="0034383E" w:rsidRDefault="00197D06" w:rsidP="001C1A19">
            <w:pPr>
              <w:rPr>
                <w:rFonts w:ascii="Times New Roman" w:hAnsi="Times New Roman" w:cs="Times New Roman"/>
                <w:sz w:val="20"/>
                <w:szCs w:val="20"/>
              </w:rPr>
            </w:pPr>
            <w:r w:rsidRPr="0034383E">
              <w:rPr>
                <w:rFonts w:ascii="Times New Roman" w:hAnsi="Times New Roman" w:cs="Times New Roman"/>
                <w:sz w:val="20"/>
                <w:szCs w:val="20"/>
              </w:rPr>
              <w:t xml:space="preserve">2.1. </w:t>
            </w:r>
            <w:r>
              <w:rPr>
                <w:rFonts w:ascii="Times New Roman" w:hAnsi="Times New Roman" w:cs="Times New Roman"/>
                <w:sz w:val="20"/>
                <w:szCs w:val="20"/>
              </w:rPr>
              <w:t>Елементи на условността – ЗИУ, ДЗЕС 9,10</w:t>
            </w:r>
          </w:p>
        </w:tc>
        <w:tc>
          <w:tcPr>
            <w:tcW w:w="1976" w:type="dxa"/>
          </w:tcPr>
          <w:p w14:paraId="5A0AE6C6" w14:textId="77777777" w:rsidR="00197D06" w:rsidRPr="0034383E" w:rsidRDefault="00197D06" w:rsidP="001C1A19">
            <w:pPr>
              <w:jc w:val="center"/>
              <w:rPr>
                <w:rFonts w:ascii="Times New Roman" w:hAnsi="Times New Roman" w:cs="Times New Roman"/>
                <w:sz w:val="20"/>
                <w:szCs w:val="20"/>
              </w:rPr>
            </w:pPr>
            <w:r w:rsidRPr="00A30300">
              <w:rPr>
                <w:rFonts w:ascii="Times New Roman" w:hAnsi="Times New Roman" w:cs="Times New Roman"/>
                <w:sz w:val="20"/>
                <w:szCs w:val="20"/>
              </w:rPr>
              <w:t>Съществуваща</w:t>
            </w:r>
          </w:p>
        </w:tc>
        <w:tc>
          <w:tcPr>
            <w:tcW w:w="2336" w:type="dxa"/>
          </w:tcPr>
          <w:p w14:paraId="6F4427D9" w14:textId="77777777" w:rsidR="00197D06" w:rsidRPr="003D12DF"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1606" w:type="dxa"/>
          </w:tcPr>
          <w:p w14:paraId="24B99B95" w14:textId="77777777" w:rsidR="00197D06" w:rsidRPr="0034383E" w:rsidRDefault="00197D06" w:rsidP="001C1A19">
            <w:pPr>
              <w:jc w:val="center"/>
              <w:rPr>
                <w:rFonts w:ascii="Times New Roman" w:hAnsi="Times New Roman" w:cs="Times New Roman"/>
                <w:sz w:val="20"/>
                <w:szCs w:val="20"/>
              </w:rPr>
            </w:pPr>
            <w:r>
              <w:rPr>
                <w:rFonts w:ascii="Times New Roman" w:hAnsi="Times New Roman" w:cs="Times New Roman"/>
                <w:sz w:val="20"/>
                <w:szCs w:val="20"/>
              </w:rPr>
              <w:t>Пряка</w:t>
            </w:r>
          </w:p>
        </w:tc>
        <w:tc>
          <w:tcPr>
            <w:tcW w:w="3826" w:type="dxa"/>
          </w:tcPr>
          <w:p w14:paraId="7F925E65" w14:textId="77777777" w:rsidR="00197D06" w:rsidRPr="0034383E" w:rsidRDefault="00197D06" w:rsidP="001C1A19">
            <w:pPr>
              <w:rPr>
                <w:rFonts w:ascii="Times New Roman" w:hAnsi="Times New Roman" w:cs="Times New Roman"/>
                <w:sz w:val="20"/>
                <w:szCs w:val="20"/>
              </w:rPr>
            </w:pPr>
          </w:p>
        </w:tc>
      </w:tr>
      <w:tr w:rsidR="00197D06" w:rsidRPr="003E43F1" w14:paraId="6C318DEC" w14:textId="77777777" w:rsidTr="001C1A19">
        <w:tc>
          <w:tcPr>
            <w:tcW w:w="2118" w:type="dxa"/>
            <w:vMerge/>
          </w:tcPr>
          <w:p w14:paraId="7AEB0059" w14:textId="77777777" w:rsidR="00197D06" w:rsidRPr="0034383E" w:rsidRDefault="00197D06" w:rsidP="001C1A19">
            <w:pPr>
              <w:rPr>
                <w:rFonts w:ascii="Times New Roman" w:hAnsi="Times New Roman" w:cs="Times New Roman"/>
                <w:sz w:val="20"/>
                <w:szCs w:val="20"/>
              </w:rPr>
            </w:pPr>
          </w:p>
        </w:tc>
        <w:tc>
          <w:tcPr>
            <w:tcW w:w="2259" w:type="dxa"/>
          </w:tcPr>
          <w:p w14:paraId="24795975" w14:textId="77777777" w:rsidR="00197D06" w:rsidRPr="00B235C8" w:rsidRDefault="00197D06" w:rsidP="001C1A19">
            <w:pPr>
              <w:rPr>
                <w:rFonts w:ascii="Times New Roman" w:hAnsi="Times New Roman" w:cs="Times New Roman"/>
                <w:sz w:val="20"/>
                <w:szCs w:val="20"/>
              </w:rPr>
            </w:pPr>
            <w:r w:rsidRPr="00B235C8">
              <w:rPr>
                <w:rFonts w:ascii="Times New Roman" w:hAnsi="Times New Roman" w:cs="Times New Roman"/>
                <w:sz w:val="20"/>
                <w:szCs w:val="20"/>
              </w:rPr>
              <w:t>2.2. ИРСР – компенсаторни мерки</w:t>
            </w:r>
          </w:p>
        </w:tc>
        <w:tc>
          <w:tcPr>
            <w:tcW w:w="1976" w:type="dxa"/>
          </w:tcPr>
          <w:p w14:paraId="5E69B28C" w14:textId="77777777" w:rsidR="00197D06" w:rsidRPr="00B235C8" w:rsidRDefault="00197D06" w:rsidP="001C1A19">
            <w:pPr>
              <w:jc w:val="center"/>
              <w:rPr>
                <w:rFonts w:ascii="Times New Roman" w:hAnsi="Times New Roman" w:cs="Times New Roman"/>
                <w:sz w:val="20"/>
                <w:szCs w:val="20"/>
              </w:rPr>
            </w:pPr>
            <w:r w:rsidRPr="00B235C8">
              <w:rPr>
                <w:rFonts w:ascii="Times New Roman" w:hAnsi="Times New Roman" w:cs="Times New Roman"/>
                <w:sz w:val="20"/>
                <w:szCs w:val="20"/>
              </w:rPr>
              <w:t>Съществуваща</w:t>
            </w:r>
          </w:p>
        </w:tc>
        <w:tc>
          <w:tcPr>
            <w:tcW w:w="2336" w:type="dxa"/>
          </w:tcPr>
          <w:p w14:paraId="17F384EC" w14:textId="77777777" w:rsidR="00197D06" w:rsidRPr="00B235C8" w:rsidRDefault="00197D06" w:rsidP="001C1A19">
            <w:pPr>
              <w:jc w:val="center"/>
              <w:rPr>
                <w:rFonts w:ascii="Times New Roman" w:hAnsi="Times New Roman" w:cs="Times New Roman"/>
                <w:sz w:val="20"/>
                <w:szCs w:val="20"/>
              </w:rPr>
            </w:pPr>
            <w:r w:rsidRPr="00B235C8">
              <w:rPr>
                <w:rFonts w:ascii="Times New Roman" w:hAnsi="Times New Roman" w:cs="Times New Roman"/>
                <w:sz w:val="20"/>
                <w:szCs w:val="20"/>
              </w:rPr>
              <w:t>Директна</w:t>
            </w:r>
          </w:p>
        </w:tc>
        <w:tc>
          <w:tcPr>
            <w:tcW w:w="1606" w:type="dxa"/>
          </w:tcPr>
          <w:p w14:paraId="743EFFF6" w14:textId="77777777" w:rsidR="00197D06" w:rsidRPr="00B235C8" w:rsidRDefault="00197D06" w:rsidP="001C1A19">
            <w:pPr>
              <w:jc w:val="center"/>
              <w:rPr>
                <w:rFonts w:ascii="Times New Roman" w:hAnsi="Times New Roman" w:cs="Times New Roman"/>
                <w:sz w:val="20"/>
                <w:szCs w:val="20"/>
              </w:rPr>
            </w:pPr>
            <w:r w:rsidRPr="00B235C8">
              <w:rPr>
                <w:rFonts w:ascii="Times New Roman" w:hAnsi="Times New Roman" w:cs="Times New Roman"/>
                <w:sz w:val="20"/>
                <w:szCs w:val="20"/>
              </w:rPr>
              <w:t>Директна</w:t>
            </w:r>
          </w:p>
        </w:tc>
        <w:tc>
          <w:tcPr>
            <w:tcW w:w="3826" w:type="dxa"/>
          </w:tcPr>
          <w:p w14:paraId="2FEE8358" w14:textId="77777777" w:rsidR="00197D06" w:rsidRPr="00B235C8" w:rsidRDefault="00197D06" w:rsidP="001C1A19">
            <w:pPr>
              <w:jc w:val="both"/>
              <w:rPr>
                <w:rFonts w:ascii="Times New Roman" w:hAnsi="Times New Roman" w:cs="Times New Roman"/>
                <w:sz w:val="20"/>
                <w:szCs w:val="20"/>
              </w:rPr>
            </w:pPr>
            <w:r w:rsidRPr="00B235C8">
              <w:rPr>
                <w:rFonts w:ascii="Times New Roman" w:hAnsi="Times New Roman" w:cs="Times New Roman"/>
                <w:sz w:val="20"/>
                <w:szCs w:val="20"/>
              </w:rPr>
              <w:t>За подпомаганите дейности и площи трябва да бъдат осигурени надеждни системи за контрол с проследяване на устойчивостта на постигнатите резултати.</w:t>
            </w:r>
          </w:p>
        </w:tc>
      </w:tr>
      <w:tr w:rsidR="00197D06" w:rsidRPr="0034383E" w14:paraId="46808C94" w14:textId="77777777" w:rsidTr="001C1A19">
        <w:tc>
          <w:tcPr>
            <w:tcW w:w="2118" w:type="dxa"/>
            <w:vMerge w:val="restart"/>
          </w:tcPr>
          <w:p w14:paraId="441E977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3. Ландшафт </w:t>
            </w:r>
          </w:p>
        </w:tc>
        <w:tc>
          <w:tcPr>
            <w:tcW w:w="2259" w:type="dxa"/>
          </w:tcPr>
          <w:p w14:paraId="64A5661A"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3.1. Елементи на условността – ЗИУ, ДЗЕС 2, 9,10 </w:t>
            </w:r>
          </w:p>
        </w:tc>
        <w:tc>
          <w:tcPr>
            <w:tcW w:w="1976" w:type="dxa"/>
          </w:tcPr>
          <w:p w14:paraId="384AE44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 с нови елементи</w:t>
            </w:r>
          </w:p>
        </w:tc>
        <w:tc>
          <w:tcPr>
            <w:tcW w:w="2336" w:type="dxa"/>
          </w:tcPr>
          <w:p w14:paraId="2C24B37D"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tcPr>
          <w:p w14:paraId="17069CA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tcPr>
          <w:p w14:paraId="73B37446" w14:textId="77777777" w:rsidR="00197D06" w:rsidRPr="007263D3" w:rsidRDefault="00197D06" w:rsidP="001C1A19">
            <w:pPr>
              <w:rPr>
                <w:rFonts w:ascii="Times New Roman" w:hAnsi="Times New Roman" w:cs="Times New Roman"/>
                <w:sz w:val="20"/>
                <w:szCs w:val="20"/>
              </w:rPr>
            </w:pPr>
          </w:p>
        </w:tc>
      </w:tr>
      <w:tr w:rsidR="00197D06" w:rsidRPr="003E43F1" w14:paraId="29531E9D" w14:textId="77777777" w:rsidTr="001C1A19">
        <w:tc>
          <w:tcPr>
            <w:tcW w:w="2118" w:type="dxa"/>
            <w:vMerge/>
          </w:tcPr>
          <w:p w14:paraId="4C9DDA03" w14:textId="77777777" w:rsidR="00197D06" w:rsidRPr="007263D3" w:rsidRDefault="00197D06" w:rsidP="001C1A19">
            <w:pPr>
              <w:rPr>
                <w:rFonts w:ascii="Times New Roman" w:hAnsi="Times New Roman" w:cs="Times New Roman"/>
                <w:sz w:val="20"/>
                <w:szCs w:val="20"/>
              </w:rPr>
            </w:pPr>
          </w:p>
        </w:tc>
        <w:tc>
          <w:tcPr>
            <w:tcW w:w="2259" w:type="dxa"/>
          </w:tcPr>
          <w:p w14:paraId="5EC1938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3.2. ИРСР – компенсаторни мерки</w:t>
            </w:r>
          </w:p>
        </w:tc>
        <w:tc>
          <w:tcPr>
            <w:tcW w:w="1976" w:type="dxa"/>
          </w:tcPr>
          <w:p w14:paraId="4345BE9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 с нови елементи</w:t>
            </w:r>
          </w:p>
        </w:tc>
        <w:tc>
          <w:tcPr>
            <w:tcW w:w="2336" w:type="dxa"/>
          </w:tcPr>
          <w:p w14:paraId="65ACABA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2C42CE0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19E60B7B"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За подпомаганите дейности и площи трябва да бъдат осигурени надеждни системи за контрол с проследяване на устойчивостта на постигнатите резултати.</w:t>
            </w:r>
          </w:p>
        </w:tc>
      </w:tr>
      <w:tr w:rsidR="00197D06" w:rsidRPr="0034383E" w14:paraId="190C4CB3" w14:textId="77777777" w:rsidTr="001C1A19">
        <w:tc>
          <w:tcPr>
            <w:tcW w:w="2118" w:type="dxa"/>
          </w:tcPr>
          <w:p w14:paraId="74CA37F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 Дейност РПДСР</w:t>
            </w:r>
          </w:p>
        </w:tc>
        <w:tc>
          <w:tcPr>
            <w:tcW w:w="2259" w:type="dxa"/>
          </w:tcPr>
          <w:p w14:paraId="0CD1CAC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компенсаторни мерки</w:t>
            </w:r>
          </w:p>
        </w:tc>
        <w:tc>
          <w:tcPr>
            <w:tcW w:w="1976" w:type="dxa"/>
          </w:tcPr>
          <w:p w14:paraId="675D429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7FD0257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6F3B4B08"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50BA604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Липсва информация</w:t>
            </w:r>
          </w:p>
        </w:tc>
      </w:tr>
      <w:tr w:rsidR="00197D06" w:rsidRPr="003E43F1" w14:paraId="472458DE" w14:textId="77777777" w:rsidTr="001C1A19">
        <w:tc>
          <w:tcPr>
            <w:tcW w:w="2118" w:type="dxa"/>
          </w:tcPr>
          <w:p w14:paraId="07E73EC1"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 Биологично земеделие</w:t>
            </w:r>
          </w:p>
        </w:tc>
        <w:tc>
          <w:tcPr>
            <w:tcW w:w="2259" w:type="dxa"/>
          </w:tcPr>
          <w:p w14:paraId="4D5F2FC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компенсаторни мерки</w:t>
            </w:r>
          </w:p>
        </w:tc>
        <w:tc>
          <w:tcPr>
            <w:tcW w:w="1976" w:type="dxa"/>
          </w:tcPr>
          <w:p w14:paraId="57B8D1F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685ACC8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7E668B1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3EF42A29"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За подпомаганите дейности и площи трябва да бъдат осигурени надеждни системи за контрол с проследяване на устойчивостта на постигнатите </w:t>
            </w:r>
            <w:r w:rsidRPr="007263D3">
              <w:rPr>
                <w:rFonts w:ascii="Times New Roman" w:hAnsi="Times New Roman" w:cs="Times New Roman"/>
                <w:sz w:val="20"/>
                <w:szCs w:val="20"/>
              </w:rPr>
              <w:lastRenderedPageBreak/>
              <w:t xml:space="preserve">резултати. </w:t>
            </w:r>
          </w:p>
          <w:p w14:paraId="38023126"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Анализ за възможностите за по – справедливо разпределение на подпомагането между различните видове стопанства.</w:t>
            </w:r>
          </w:p>
        </w:tc>
      </w:tr>
      <w:tr w:rsidR="00197D06" w:rsidRPr="0034383E" w14:paraId="6482387D" w14:textId="77777777" w:rsidTr="001C1A19">
        <w:tc>
          <w:tcPr>
            <w:tcW w:w="2118" w:type="dxa"/>
          </w:tcPr>
          <w:p w14:paraId="5872233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lastRenderedPageBreak/>
              <w:t>6. Генетична ерозия</w:t>
            </w:r>
          </w:p>
        </w:tc>
        <w:tc>
          <w:tcPr>
            <w:tcW w:w="2259" w:type="dxa"/>
          </w:tcPr>
          <w:p w14:paraId="2DBE351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Елементи на условността – ЗИУ, ДЗЕС 9</w:t>
            </w:r>
          </w:p>
        </w:tc>
        <w:tc>
          <w:tcPr>
            <w:tcW w:w="1976" w:type="dxa"/>
          </w:tcPr>
          <w:p w14:paraId="7507CF6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 с нови елементи</w:t>
            </w:r>
          </w:p>
        </w:tc>
        <w:tc>
          <w:tcPr>
            <w:tcW w:w="2336" w:type="dxa"/>
          </w:tcPr>
          <w:p w14:paraId="47AD968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tcPr>
          <w:p w14:paraId="6973FAA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tcPr>
          <w:p w14:paraId="2162C091" w14:textId="77777777" w:rsidR="00197D06" w:rsidRPr="007263D3" w:rsidRDefault="00197D06" w:rsidP="001C1A19">
            <w:pPr>
              <w:rPr>
                <w:rFonts w:ascii="Times New Roman" w:hAnsi="Times New Roman" w:cs="Times New Roman"/>
                <w:sz w:val="20"/>
                <w:szCs w:val="20"/>
              </w:rPr>
            </w:pPr>
          </w:p>
        </w:tc>
      </w:tr>
      <w:tr w:rsidR="00197D06" w:rsidRPr="003E43F1" w14:paraId="493F795F" w14:textId="77777777" w:rsidTr="001C1A19">
        <w:tc>
          <w:tcPr>
            <w:tcW w:w="2118" w:type="dxa"/>
          </w:tcPr>
          <w:p w14:paraId="72BE0DFD"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7. Генетично разнообразие</w:t>
            </w:r>
          </w:p>
        </w:tc>
        <w:tc>
          <w:tcPr>
            <w:tcW w:w="2259" w:type="dxa"/>
          </w:tcPr>
          <w:p w14:paraId="002BA96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компенсаторни мерки</w:t>
            </w:r>
          </w:p>
        </w:tc>
        <w:tc>
          <w:tcPr>
            <w:tcW w:w="1976" w:type="dxa"/>
          </w:tcPr>
          <w:p w14:paraId="260ED66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2244A65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3EADDC7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2EF006BE"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За подпомаганите дейности и площи трябва да бъдат осигурени надеждни системи за контрол с проследяване на устойчивостта на постигнатите резултати. </w:t>
            </w:r>
          </w:p>
        </w:tc>
      </w:tr>
      <w:tr w:rsidR="00197D06" w:rsidRPr="0034383E" w14:paraId="764A6639" w14:textId="77777777" w:rsidTr="001C1A19">
        <w:tc>
          <w:tcPr>
            <w:tcW w:w="2118" w:type="dxa"/>
          </w:tcPr>
          <w:p w14:paraId="231FFCE4"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8. Опрашване</w:t>
            </w:r>
          </w:p>
        </w:tc>
        <w:tc>
          <w:tcPr>
            <w:tcW w:w="2259" w:type="dxa"/>
          </w:tcPr>
          <w:p w14:paraId="1D358654"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ДП - екосхема</w:t>
            </w:r>
          </w:p>
        </w:tc>
        <w:tc>
          <w:tcPr>
            <w:tcW w:w="1976" w:type="dxa"/>
          </w:tcPr>
          <w:p w14:paraId="296F13A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Нова</w:t>
            </w:r>
          </w:p>
        </w:tc>
        <w:tc>
          <w:tcPr>
            <w:tcW w:w="2336" w:type="dxa"/>
          </w:tcPr>
          <w:p w14:paraId="25514D3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tcPr>
          <w:p w14:paraId="3B0C6AF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tcPr>
          <w:p w14:paraId="66701E61" w14:textId="77777777" w:rsidR="00197D06" w:rsidRPr="007263D3" w:rsidRDefault="00197D06" w:rsidP="001C1A19">
            <w:pPr>
              <w:rPr>
                <w:rFonts w:ascii="Times New Roman" w:hAnsi="Times New Roman" w:cs="Times New Roman"/>
                <w:sz w:val="20"/>
                <w:szCs w:val="20"/>
              </w:rPr>
            </w:pPr>
          </w:p>
        </w:tc>
      </w:tr>
      <w:tr w:rsidR="00197D06" w:rsidRPr="0034383E" w14:paraId="0FCD5E0B" w14:textId="77777777" w:rsidTr="001C1A19">
        <w:tc>
          <w:tcPr>
            <w:tcW w:w="2118" w:type="dxa"/>
            <w:vMerge w:val="restart"/>
          </w:tcPr>
          <w:p w14:paraId="1F4083A2"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9. Гори</w:t>
            </w:r>
          </w:p>
        </w:tc>
        <w:tc>
          <w:tcPr>
            <w:tcW w:w="2259" w:type="dxa"/>
          </w:tcPr>
          <w:p w14:paraId="09069920"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9.1. ИРСР – инвестиции, гори</w:t>
            </w:r>
          </w:p>
        </w:tc>
        <w:tc>
          <w:tcPr>
            <w:tcW w:w="1976" w:type="dxa"/>
          </w:tcPr>
          <w:p w14:paraId="5D2D07B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238EB07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3414475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09013EA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Липсва информация.</w:t>
            </w:r>
          </w:p>
        </w:tc>
      </w:tr>
      <w:tr w:rsidR="00197D06" w:rsidRPr="003E43F1" w14:paraId="79833FA0" w14:textId="77777777" w:rsidTr="001C1A19">
        <w:tc>
          <w:tcPr>
            <w:tcW w:w="2118" w:type="dxa"/>
            <w:vMerge/>
          </w:tcPr>
          <w:p w14:paraId="549D8983" w14:textId="77777777" w:rsidR="00197D06" w:rsidRPr="007263D3" w:rsidRDefault="00197D06" w:rsidP="001C1A19">
            <w:pPr>
              <w:rPr>
                <w:rFonts w:ascii="Times New Roman" w:hAnsi="Times New Roman" w:cs="Times New Roman"/>
                <w:sz w:val="20"/>
                <w:szCs w:val="20"/>
              </w:rPr>
            </w:pPr>
          </w:p>
        </w:tc>
        <w:tc>
          <w:tcPr>
            <w:tcW w:w="2259" w:type="dxa"/>
          </w:tcPr>
          <w:p w14:paraId="3AB1454D"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9.2. ИРСР – консултантски услуги</w:t>
            </w:r>
          </w:p>
        </w:tc>
        <w:tc>
          <w:tcPr>
            <w:tcW w:w="1976" w:type="dxa"/>
          </w:tcPr>
          <w:p w14:paraId="3DBC653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7F843C2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0F03CAE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1F8CD991"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Подобряване достъпа до консултантски услуги и обучение горски стопани.</w:t>
            </w:r>
          </w:p>
        </w:tc>
      </w:tr>
      <w:tr w:rsidR="00197D06" w:rsidRPr="003E43F1" w14:paraId="26733C21" w14:textId="77777777" w:rsidTr="001C1A19">
        <w:tc>
          <w:tcPr>
            <w:tcW w:w="2118" w:type="dxa"/>
          </w:tcPr>
          <w:p w14:paraId="3B2CE6EB" w14:textId="77777777" w:rsidR="00197D06" w:rsidRPr="007263D3" w:rsidRDefault="00197D06" w:rsidP="001C1A19">
            <w:pPr>
              <w:rPr>
                <w:rFonts w:ascii="Times New Roman" w:hAnsi="Times New Roman" w:cs="Times New Roman"/>
                <w:i/>
                <w:sz w:val="20"/>
                <w:szCs w:val="20"/>
              </w:rPr>
            </w:pPr>
            <w:r w:rsidRPr="007263D3">
              <w:rPr>
                <w:rFonts w:ascii="Times New Roman" w:hAnsi="Times New Roman" w:cs="Times New Roman"/>
                <w:i/>
                <w:sz w:val="20"/>
                <w:szCs w:val="20"/>
              </w:rPr>
              <w:t>Общо за СЦ 6</w:t>
            </w:r>
          </w:p>
        </w:tc>
        <w:tc>
          <w:tcPr>
            <w:tcW w:w="2259" w:type="dxa"/>
          </w:tcPr>
          <w:p w14:paraId="44A3A0B5"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консултантски услуги, обучение</w:t>
            </w:r>
          </w:p>
        </w:tc>
        <w:tc>
          <w:tcPr>
            <w:tcW w:w="1976" w:type="dxa"/>
          </w:tcPr>
          <w:p w14:paraId="545929B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 с нови елементи</w:t>
            </w:r>
          </w:p>
        </w:tc>
        <w:tc>
          <w:tcPr>
            <w:tcW w:w="2336" w:type="dxa"/>
          </w:tcPr>
          <w:p w14:paraId="7BA1B21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0539CBB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1548D72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Подобряване достъпа до консултантски услуги и обучение на младите производители и малките стопанства и стопанствата в райони с природни ограничения.</w:t>
            </w:r>
          </w:p>
        </w:tc>
      </w:tr>
      <w:tr w:rsidR="00197D06" w:rsidRPr="003E43F1" w14:paraId="17B7694D" w14:textId="77777777" w:rsidTr="001C1A19">
        <w:tc>
          <w:tcPr>
            <w:tcW w:w="14121" w:type="dxa"/>
            <w:gridSpan w:val="6"/>
            <w:shd w:val="clear" w:color="auto" w:fill="F7CAAC" w:themeFill="accent2" w:themeFillTint="66"/>
          </w:tcPr>
          <w:p w14:paraId="2DD6779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b/>
                <w:i/>
                <w:sz w:val="20"/>
                <w:szCs w:val="20"/>
              </w:rPr>
              <w:t>Да укрепва социално-икономическата структура на селските райони</w:t>
            </w:r>
          </w:p>
        </w:tc>
      </w:tr>
      <w:tr w:rsidR="00197D06" w:rsidRPr="003E43F1" w14:paraId="6B891B8D" w14:textId="77777777" w:rsidTr="001C1A19">
        <w:tc>
          <w:tcPr>
            <w:tcW w:w="14121" w:type="dxa"/>
            <w:gridSpan w:val="6"/>
          </w:tcPr>
          <w:p w14:paraId="724F6957" w14:textId="77777777" w:rsidR="00197D06" w:rsidRPr="007263D3" w:rsidRDefault="00197D06" w:rsidP="001C1A19">
            <w:pPr>
              <w:jc w:val="center"/>
              <w:rPr>
                <w:rFonts w:ascii="Times New Roman" w:hAnsi="Times New Roman" w:cs="Times New Roman"/>
                <w:b/>
                <w:i/>
                <w:sz w:val="20"/>
                <w:szCs w:val="20"/>
              </w:rPr>
            </w:pPr>
            <w:r w:rsidRPr="007263D3">
              <w:rPr>
                <w:rFonts w:ascii="Times New Roman" w:hAnsi="Times New Roman" w:cs="Times New Roman"/>
                <w:i/>
                <w:sz w:val="20"/>
                <w:szCs w:val="20"/>
              </w:rPr>
              <w:t>СЦ 7 Привличане на млади фермери и улесняване на развитието на бизнеса в селските райони</w:t>
            </w:r>
          </w:p>
        </w:tc>
      </w:tr>
      <w:tr w:rsidR="00197D06" w:rsidRPr="003E43F1" w14:paraId="450494D8" w14:textId="77777777" w:rsidTr="001C1A19">
        <w:tc>
          <w:tcPr>
            <w:tcW w:w="2118" w:type="dxa"/>
          </w:tcPr>
          <w:p w14:paraId="05F2CE4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 Модернизация ЗС</w:t>
            </w:r>
          </w:p>
        </w:tc>
        <w:tc>
          <w:tcPr>
            <w:tcW w:w="2259" w:type="dxa"/>
          </w:tcPr>
          <w:p w14:paraId="4EDF9251"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инвестиции, млади фермери</w:t>
            </w:r>
          </w:p>
        </w:tc>
        <w:tc>
          <w:tcPr>
            <w:tcW w:w="1976" w:type="dxa"/>
          </w:tcPr>
          <w:p w14:paraId="71FD0D2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13EFA32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6B5322B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6F671FD1"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Облекчаване на административните процедури за кандидатстване, чрез намаляване на изискуемите за кандидатстване документи. </w:t>
            </w:r>
          </w:p>
          <w:p w14:paraId="623C7941"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Адаптиране на изискванията за подпомагане към вида и капацитета на този тип земеделски стопанства.</w:t>
            </w:r>
          </w:p>
        </w:tc>
      </w:tr>
      <w:tr w:rsidR="00197D06" w:rsidRPr="003E43F1" w14:paraId="0F832650" w14:textId="77777777" w:rsidTr="001C1A19">
        <w:tc>
          <w:tcPr>
            <w:tcW w:w="2118" w:type="dxa"/>
            <w:vMerge w:val="restart"/>
          </w:tcPr>
          <w:p w14:paraId="5BCF0154"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 Подкрепа доход, стартиране дейност</w:t>
            </w:r>
          </w:p>
        </w:tc>
        <w:tc>
          <w:tcPr>
            <w:tcW w:w="2259" w:type="dxa"/>
          </w:tcPr>
          <w:p w14:paraId="2F72CBB5"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2.1. ИРСР – инвестиции, млади фермери</w:t>
            </w:r>
          </w:p>
        </w:tc>
        <w:tc>
          <w:tcPr>
            <w:tcW w:w="1976" w:type="dxa"/>
          </w:tcPr>
          <w:p w14:paraId="61FDB09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5C6BDEB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314C71E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5CBB10DF"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Различни от механизмите по предходната нужда, за да се постигне вътрешна съгласуваност и допълване между отделните интервенции.</w:t>
            </w:r>
          </w:p>
        </w:tc>
      </w:tr>
      <w:tr w:rsidR="00197D06" w:rsidRPr="003E43F1" w14:paraId="2CF74677" w14:textId="77777777" w:rsidTr="001C1A19">
        <w:tc>
          <w:tcPr>
            <w:tcW w:w="2118" w:type="dxa"/>
            <w:vMerge/>
          </w:tcPr>
          <w:p w14:paraId="356182BC" w14:textId="77777777" w:rsidR="00197D06" w:rsidRPr="007263D3" w:rsidRDefault="00197D06" w:rsidP="001C1A19">
            <w:pPr>
              <w:rPr>
                <w:rFonts w:ascii="Times New Roman" w:hAnsi="Times New Roman" w:cs="Times New Roman"/>
                <w:sz w:val="20"/>
                <w:szCs w:val="20"/>
              </w:rPr>
            </w:pPr>
          </w:p>
        </w:tc>
        <w:tc>
          <w:tcPr>
            <w:tcW w:w="2259" w:type="dxa"/>
          </w:tcPr>
          <w:p w14:paraId="78E13E8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2.2. ДП –млади фермери</w:t>
            </w:r>
          </w:p>
        </w:tc>
        <w:tc>
          <w:tcPr>
            <w:tcW w:w="1976" w:type="dxa"/>
          </w:tcPr>
          <w:p w14:paraId="7429F31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08600FB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tcPr>
          <w:p w14:paraId="68481FF8"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tcPr>
          <w:p w14:paraId="31FF5F4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Подкрепя доходите и стимулира навлизането на млади фермери.</w:t>
            </w:r>
          </w:p>
        </w:tc>
      </w:tr>
      <w:tr w:rsidR="00197D06" w:rsidRPr="003E43F1" w14:paraId="4B7C84C5" w14:textId="77777777" w:rsidTr="001C1A19">
        <w:tc>
          <w:tcPr>
            <w:tcW w:w="2118" w:type="dxa"/>
            <w:vMerge/>
          </w:tcPr>
          <w:p w14:paraId="25571FFE" w14:textId="77777777" w:rsidR="00197D06" w:rsidRPr="007263D3" w:rsidRDefault="00197D06" w:rsidP="001C1A19">
            <w:pPr>
              <w:rPr>
                <w:rFonts w:ascii="Times New Roman" w:hAnsi="Times New Roman" w:cs="Times New Roman"/>
                <w:sz w:val="20"/>
                <w:szCs w:val="20"/>
              </w:rPr>
            </w:pPr>
          </w:p>
        </w:tc>
        <w:tc>
          <w:tcPr>
            <w:tcW w:w="2259" w:type="dxa"/>
          </w:tcPr>
          <w:p w14:paraId="1A73282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2.3. ИРСР – консултантски услуги</w:t>
            </w:r>
          </w:p>
        </w:tc>
        <w:tc>
          <w:tcPr>
            <w:tcW w:w="1976" w:type="dxa"/>
          </w:tcPr>
          <w:p w14:paraId="4ED8CBB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6E0D14D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06E617C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442B482B"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Безплатните консултантски услуги по изготвяне на бизнес планове са стимул за кандидатстване, но не винаги се постига устойчивост на резултатите. Да се разширят възможностите за консултиране на стопаните по различни теми свързани с производството и управление на стопанствата.</w:t>
            </w:r>
          </w:p>
        </w:tc>
      </w:tr>
      <w:tr w:rsidR="00197D06" w:rsidRPr="003E43F1" w14:paraId="437047A6" w14:textId="77777777" w:rsidTr="001C1A19">
        <w:tc>
          <w:tcPr>
            <w:tcW w:w="2118" w:type="dxa"/>
          </w:tcPr>
          <w:p w14:paraId="02FE49A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3. Квалификация</w:t>
            </w:r>
          </w:p>
        </w:tc>
        <w:tc>
          <w:tcPr>
            <w:tcW w:w="2259" w:type="dxa"/>
          </w:tcPr>
          <w:p w14:paraId="705CDF4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обучение</w:t>
            </w:r>
          </w:p>
        </w:tc>
        <w:tc>
          <w:tcPr>
            <w:tcW w:w="1976" w:type="dxa"/>
          </w:tcPr>
          <w:p w14:paraId="35EE0BB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0845794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6C4A58E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7B428EE1"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Навременно разработване на различните обучителни дейности, вкл. за иновации и осигуряване на възможност за прилагането им за повишаване квалификацията, паралелно с другите интервенции. </w:t>
            </w:r>
          </w:p>
        </w:tc>
      </w:tr>
      <w:tr w:rsidR="00197D06" w:rsidRPr="003E43F1" w14:paraId="75A3F3C9" w14:textId="77777777" w:rsidTr="001C1A19">
        <w:tc>
          <w:tcPr>
            <w:tcW w:w="2118" w:type="dxa"/>
            <w:vMerge w:val="restart"/>
          </w:tcPr>
          <w:p w14:paraId="4579732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 Диспропорции заетост</w:t>
            </w:r>
          </w:p>
        </w:tc>
        <w:tc>
          <w:tcPr>
            <w:tcW w:w="2259" w:type="dxa"/>
          </w:tcPr>
          <w:p w14:paraId="5F43CD2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4.1. ИРСР - сътрудничество</w:t>
            </w:r>
          </w:p>
        </w:tc>
        <w:tc>
          <w:tcPr>
            <w:tcW w:w="1976" w:type="dxa"/>
          </w:tcPr>
          <w:p w14:paraId="4722222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03858CA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3571FC5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70EAAAB6"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насърчат дейностите по подобрява пазарния достъп на младите стопани на регионален или отраслов принцип чрез механизмите на сдружаване.</w:t>
            </w:r>
          </w:p>
        </w:tc>
      </w:tr>
      <w:tr w:rsidR="00197D06" w:rsidRPr="003E43F1" w14:paraId="56AA1843" w14:textId="77777777" w:rsidTr="001C1A19">
        <w:tc>
          <w:tcPr>
            <w:tcW w:w="2118" w:type="dxa"/>
            <w:vMerge/>
          </w:tcPr>
          <w:p w14:paraId="2DCC66F9" w14:textId="77777777" w:rsidR="00197D06" w:rsidRPr="007263D3" w:rsidRDefault="00197D06" w:rsidP="001C1A19">
            <w:pPr>
              <w:rPr>
                <w:rFonts w:ascii="Times New Roman" w:hAnsi="Times New Roman" w:cs="Times New Roman"/>
                <w:sz w:val="20"/>
                <w:szCs w:val="20"/>
              </w:rPr>
            </w:pPr>
          </w:p>
        </w:tc>
        <w:tc>
          <w:tcPr>
            <w:tcW w:w="2259" w:type="dxa"/>
          </w:tcPr>
          <w:p w14:paraId="1597292A"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4.2. ИРСР – инвестиции, млади фермери</w:t>
            </w:r>
          </w:p>
        </w:tc>
        <w:tc>
          <w:tcPr>
            <w:tcW w:w="1976" w:type="dxa"/>
          </w:tcPr>
          <w:p w14:paraId="6312E76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67444EA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42896C2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2D05E836"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Дублира интервенциите по предходните потребности. Трябва да се осигури вътрешна съгласуваност с други интервенции.</w:t>
            </w:r>
          </w:p>
        </w:tc>
      </w:tr>
      <w:tr w:rsidR="00197D06" w:rsidRPr="003E43F1" w14:paraId="1101C212" w14:textId="77777777" w:rsidTr="001C1A19">
        <w:tc>
          <w:tcPr>
            <w:tcW w:w="2118" w:type="dxa"/>
            <w:vMerge/>
          </w:tcPr>
          <w:p w14:paraId="5671A877" w14:textId="77777777" w:rsidR="00197D06" w:rsidRPr="007263D3" w:rsidRDefault="00197D06" w:rsidP="001C1A19">
            <w:pPr>
              <w:rPr>
                <w:rFonts w:ascii="Times New Roman" w:hAnsi="Times New Roman" w:cs="Times New Roman"/>
                <w:sz w:val="20"/>
                <w:szCs w:val="20"/>
              </w:rPr>
            </w:pPr>
          </w:p>
        </w:tc>
        <w:tc>
          <w:tcPr>
            <w:tcW w:w="2259" w:type="dxa"/>
          </w:tcPr>
          <w:p w14:paraId="6158CD2C"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4.3. ДП –млади фермери</w:t>
            </w:r>
          </w:p>
        </w:tc>
        <w:tc>
          <w:tcPr>
            <w:tcW w:w="1976" w:type="dxa"/>
          </w:tcPr>
          <w:p w14:paraId="26C3F91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473699C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tcPr>
          <w:p w14:paraId="14B54AC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0A023040"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Дублира интервенциите по предходните потребности.</w:t>
            </w:r>
          </w:p>
        </w:tc>
      </w:tr>
      <w:tr w:rsidR="00197D06" w:rsidRPr="003E43F1" w14:paraId="2AB41721" w14:textId="77777777" w:rsidTr="001C1A19">
        <w:tc>
          <w:tcPr>
            <w:tcW w:w="2118" w:type="dxa"/>
            <w:vMerge/>
          </w:tcPr>
          <w:p w14:paraId="0B7EF692" w14:textId="77777777" w:rsidR="00197D06" w:rsidRPr="007263D3" w:rsidRDefault="00197D06" w:rsidP="001C1A19">
            <w:pPr>
              <w:rPr>
                <w:rFonts w:ascii="Times New Roman" w:hAnsi="Times New Roman" w:cs="Times New Roman"/>
                <w:sz w:val="20"/>
                <w:szCs w:val="20"/>
              </w:rPr>
            </w:pPr>
          </w:p>
        </w:tc>
        <w:tc>
          <w:tcPr>
            <w:tcW w:w="2259" w:type="dxa"/>
          </w:tcPr>
          <w:p w14:paraId="20C6043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4.4. ИРСР – консултантски услуги</w:t>
            </w:r>
          </w:p>
        </w:tc>
        <w:tc>
          <w:tcPr>
            <w:tcW w:w="1976" w:type="dxa"/>
          </w:tcPr>
          <w:p w14:paraId="679BE51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62B108B6"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3CA80808"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1548F38D"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Безплатните консултантски услуги по изготвяне на бизнес планове са стимул за кандидатстване, но не винаги се постига устойчивост на резултатите. Да се разширят възможностите за консултиране на стопаните по различни теми свързани с производството и управление на стопанствата.</w:t>
            </w:r>
          </w:p>
        </w:tc>
      </w:tr>
      <w:tr w:rsidR="00197D06" w:rsidRPr="003E43F1" w14:paraId="11095BA7" w14:textId="77777777" w:rsidTr="001C1A19">
        <w:tc>
          <w:tcPr>
            <w:tcW w:w="2118" w:type="dxa"/>
            <w:vMerge w:val="restart"/>
          </w:tcPr>
          <w:p w14:paraId="59E81B9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 Улесняване, стартиране стопанска дейност и неземеделски дейности в СР</w:t>
            </w:r>
          </w:p>
        </w:tc>
        <w:tc>
          <w:tcPr>
            <w:tcW w:w="2259" w:type="dxa"/>
          </w:tcPr>
          <w:p w14:paraId="3877381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5.1. ИРСР – инвестиции, млади фермери</w:t>
            </w:r>
          </w:p>
        </w:tc>
        <w:tc>
          <w:tcPr>
            <w:tcW w:w="1976" w:type="dxa"/>
          </w:tcPr>
          <w:p w14:paraId="50AF81B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78109F5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30BD1C6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61F86361"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анализира възможността за допълваща подкрепа на млади земеделски стопани с финансови инструменти. Да се анализира приложимостта при адресирането на интервенцията в няколко СЦ.</w:t>
            </w:r>
          </w:p>
        </w:tc>
      </w:tr>
      <w:tr w:rsidR="00197D06" w:rsidRPr="003E43F1" w14:paraId="08C9EC6F" w14:textId="77777777" w:rsidTr="001C1A19">
        <w:tc>
          <w:tcPr>
            <w:tcW w:w="2118" w:type="dxa"/>
            <w:vMerge/>
          </w:tcPr>
          <w:p w14:paraId="2F0DE039" w14:textId="77777777" w:rsidR="00197D06" w:rsidRPr="007263D3" w:rsidRDefault="00197D06" w:rsidP="001C1A19">
            <w:pPr>
              <w:rPr>
                <w:rFonts w:ascii="Times New Roman" w:hAnsi="Times New Roman" w:cs="Times New Roman"/>
                <w:sz w:val="20"/>
                <w:szCs w:val="20"/>
              </w:rPr>
            </w:pPr>
          </w:p>
        </w:tc>
        <w:tc>
          <w:tcPr>
            <w:tcW w:w="2259" w:type="dxa"/>
          </w:tcPr>
          <w:p w14:paraId="425FBA4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5.2. ИРСР – инвестиции, неселскостопански дейности в СР</w:t>
            </w:r>
          </w:p>
        </w:tc>
        <w:tc>
          <w:tcPr>
            <w:tcW w:w="1976" w:type="dxa"/>
          </w:tcPr>
          <w:p w14:paraId="6D7A323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03E68FC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tcPr>
          <w:p w14:paraId="3F26868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tcPr>
          <w:p w14:paraId="4404D771"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С оглед на вътрешната съгласуваност между механизмите по СЦ7 и СЦ8 тази интервенция следва да се прилага само по СЦ8. При определяне на дейностите за подкрепа, да се анализират потребностите на селските райони и техния обхват.</w:t>
            </w:r>
          </w:p>
        </w:tc>
      </w:tr>
      <w:tr w:rsidR="00197D06" w:rsidRPr="003E43F1" w14:paraId="42CE3C58" w14:textId="77777777" w:rsidTr="001C1A19">
        <w:tc>
          <w:tcPr>
            <w:tcW w:w="2118" w:type="dxa"/>
          </w:tcPr>
          <w:p w14:paraId="458024C2"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6. Иновации в СР - Индустрия, ИТ</w:t>
            </w:r>
          </w:p>
        </w:tc>
        <w:tc>
          <w:tcPr>
            <w:tcW w:w="2259" w:type="dxa"/>
          </w:tcPr>
          <w:p w14:paraId="600EF66C"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инвестиции за неселскостопански дейности в СР</w:t>
            </w:r>
          </w:p>
        </w:tc>
        <w:tc>
          <w:tcPr>
            <w:tcW w:w="1976" w:type="dxa"/>
          </w:tcPr>
          <w:p w14:paraId="3910862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tcPr>
          <w:p w14:paraId="49F7FFE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tcPr>
          <w:p w14:paraId="4A212A6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tcPr>
          <w:p w14:paraId="75651B1E"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С оглед на вътрешната съгласуваност между механизмите по СЦ7 и СЦ8 тази интервенция следва да се прилага само по СЦ8. При определяне на дейностите за подкрепа, да се анализират потребностите на селските райони и техния обхват.</w:t>
            </w:r>
          </w:p>
        </w:tc>
      </w:tr>
      <w:tr w:rsidR="00197D06" w:rsidRPr="007263D3" w14:paraId="49B4C8F1" w14:textId="77777777" w:rsidTr="001C1A19">
        <w:tc>
          <w:tcPr>
            <w:tcW w:w="14121" w:type="dxa"/>
            <w:gridSpan w:val="6"/>
          </w:tcPr>
          <w:p w14:paraId="7CEDCBEA" w14:textId="77777777" w:rsidR="00197D06" w:rsidRPr="007263D3" w:rsidRDefault="00197D06" w:rsidP="001C1A19">
            <w:pPr>
              <w:jc w:val="center"/>
              <w:rPr>
                <w:rFonts w:ascii="Times New Roman" w:hAnsi="Times New Roman" w:cs="Times New Roman"/>
                <w:b/>
                <w:sz w:val="20"/>
                <w:szCs w:val="20"/>
              </w:rPr>
            </w:pPr>
            <w:r w:rsidRPr="007263D3">
              <w:rPr>
                <w:rFonts w:ascii="Times New Roman" w:hAnsi="Times New Roman" w:cs="Times New Roman"/>
                <w:b/>
                <w:i/>
                <w:sz w:val="20"/>
                <w:szCs w:val="20"/>
              </w:rPr>
              <w:t>СЦ 8 Насърчаване на заетостта, растежа, социалното приобщаване и местното развитие в селските райони, включително биоикономиката и устойчивото горско стопанство</w:t>
            </w:r>
          </w:p>
        </w:tc>
      </w:tr>
      <w:tr w:rsidR="00197D06" w:rsidRPr="0034383E" w14:paraId="783EE69A" w14:textId="77777777" w:rsidTr="001C1A19">
        <w:tc>
          <w:tcPr>
            <w:tcW w:w="2118" w:type="dxa"/>
            <w:vMerge w:val="restart"/>
            <w:shd w:val="clear" w:color="auto" w:fill="auto"/>
          </w:tcPr>
          <w:p w14:paraId="378DA5FC"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 Диверсификация, биоикономика</w:t>
            </w:r>
          </w:p>
        </w:tc>
        <w:tc>
          <w:tcPr>
            <w:tcW w:w="2259" w:type="dxa"/>
            <w:shd w:val="clear" w:color="auto" w:fill="auto"/>
          </w:tcPr>
          <w:p w14:paraId="5025859E"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1.1. ИРСР – инвестиции, селски райони</w:t>
            </w:r>
          </w:p>
        </w:tc>
        <w:tc>
          <w:tcPr>
            <w:tcW w:w="1976" w:type="dxa"/>
            <w:shd w:val="clear" w:color="auto" w:fill="auto"/>
          </w:tcPr>
          <w:p w14:paraId="4A83ECC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421F0A66"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3BDEB3D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69A4F45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Повишава заетостта. </w:t>
            </w:r>
          </w:p>
        </w:tc>
      </w:tr>
      <w:tr w:rsidR="00197D06" w:rsidRPr="003E43F1" w14:paraId="5DA15419" w14:textId="77777777" w:rsidTr="001C1A19">
        <w:tc>
          <w:tcPr>
            <w:tcW w:w="2118" w:type="dxa"/>
            <w:vMerge/>
            <w:shd w:val="clear" w:color="auto" w:fill="auto"/>
          </w:tcPr>
          <w:p w14:paraId="20218DD8"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24B608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1.2. ИРСР – инвестиции, млади фермери и МС</w:t>
            </w:r>
          </w:p>
        </w:tc>
        <w:tc>
          <w:tcPr>
            <w:tcW w:w="1976" w:type="dxa"/>
            <w:shd w:val="clear" w:color="auto" w:fill="auto"/>
          </w:tcPr>
          <w:p w14:paraId="60C2D25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D0C2F6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4782FCB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0726268B"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Препоръчително е изместването на тази интервенция по СЦ7 с акцент върху биоикономиката и кръговата икономика в стопанствата на млади фермери.</w:t>
            </w:r>
          </w:p>
        </w:tc>
      </w:tr>
      <w:tr w:rsidR="00197D06" w:rsidRPr="0034383E" w14:paraId="37390289" w14:textId="77777777" w:rsidTr="001C1A19">
        <w:tc>
          <w:tcPr>
            <w:tcW w:w="2118" w:type="dxa"/>
            <w:vMerge/>
            <w:shd w:val="clear" w:color="auto" w:fill="auto"/>
          </w:tcPr>
          <w:p w14:paraId="1124265D"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32E08B1D"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1.3. ИРСР – инвестиции, гори</w:t>
            </w:r>
          </w:p>
        </w:tc>
        <w:tc>
          <w:tcPr>
            <w:tcW w:w="1976" w:type="dxa"/>
            <w:shd w:val="clear" w:color="auto" w:fill="auto"/>
          </w:tcPr>
          <w:p w14:paraId="6B459C6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88DA5C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1D1CE00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77CAB970" w14:textId="77777777" w:rsidR="00197D06" w:rsidRPr="007263D3" w:rsidRDefault="00197D06" w:rsidP="001C1A19">
            <w:pPr>
              <w:jc w:val="both"/>
              <w:rPr>
                <w:rFonts w:ascii="Times New Roman" w:hAnsi="Times New Roman" w:cs="Times New Roman"/>
                <w:sz w:val="20"/>
                <w:szCs w:val="20"/>
              </w:rPr>
            </w:pPr>
          </w:p>
        </w:tc>
      </w:tr>
      <w:tr w:rsidR="00197D06" w:rsidRPr="003E43F1" w14:paraId="50EE2534" w14:textId="77777777" w:rsidTr="001C1A19">
        <w:tc>
          <w:tcPr>
            <w:tcW w:w="2118" w:type="dxa"/>
            <w:shd w:val="clear" w:color="auto" w:fill="auto"/>
          </w:tcPr>
          <w:p w14:paraId="21231D8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 Здравни и социални услуги</w:t>
            </w:r>
          </w:p>
        </w:tc>
        <w:tc>
          <w:tcPr>
            <w:tcW w:w="2259" w:type="dxa"/>
            <w:shd w:val="clear" w:color="auto" w:fill="auto"/>
          </w:tcPr>
          <w:p w14:paraId="5B31BDF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инвестиции, селски райони</w:t>
            </w:r>
          </w:p>
        </w:tc>
        <w:tc>
          <w:tcPr>
            <w:tcW w:w="1976" w:type="dxa"/>
            <w:shd w:val="clear" w:color="auto" w:fill="auto"/>
          </w:tcPr>
          <w:p w14:paraId="1E52278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50C2CAE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BEF7CA6"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0D8DDFFF"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Подобрява условията за предоставяне на здравни услуги в СР. </w:t>
            </w:r>
          </w:p>
          <w:p w14:paraId="16D6FE80"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предвиди информация относно съгласуваността на подкрепата с другите фондове на ЕС.</w:t>
            </w:r>
          </w:p>
        </w:tc>
      </w:tr>
      <w:tr w:rsidR="00197D06" w:rsidRPr="003E43F1" w14:paraId="2CDDACB4" w14:textId="77777777" w:rsidTr="001C1A19">
        <w:tc>
          <w:tcPr>
            <w:tcW w:w="2118" w:type="dxa"/>
            <w:shd w:val="clear" w:color="auto" w:fill="auto"/>
          </w:tcPr>
          <w:p w14:paraId="5B16184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3. Инфраструктура, комуникации</w:t>
            </w:r>
          </w:p>
        </w:tc>
        <w:tc>
          <w:tcPr>
            <w:tcW w:w="2259" w:type="dxa"/>
            <w:shd w:val="clear" w:color="auto" w:fill="auto"/>
          </w:tcPr>
          <w:p w14:paraId="79AE3435"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инвестиции, селски райони</w:t>
            </w:r>
          </w:p>
        </w:tc>
        <w:tc>
          <w:tcPr>
            <w:tcW w:w="1976" w:type="dxa"/>
            <w:shd w:val="clear" w:color="auto" w:fill="auto"/>
          </w:tcPr>
          <w:p w14:paraId="2B15BBF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7BD96738"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E59C3C8"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34B8B3FC"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Осигурява по-добри битови условия и възможности за използване информационни и телекомуникационни технологии.</w:t>
            </w:r>
          </w:p>
        </w:tc>
      </w:tr>
      <w:tr w:rsidR="00197D06" w:rsidRPr="003E43F1" w14:paraId="62B204EC" w14:textId="77777777" w:rsidTr="001C1A19">
        <w:tc>
          <w:tcPr>
            <w:tcW w:w="2118" w:type="dxa"/>
            <w:shd w:val="clear" w:color="auto" w:fill="auto"/>
          </w:tcPr>
          <w:p w14:paraId="4F374D4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 Културно-исторически обекти</w:t>
            </w:r>
          </w:p>
        </w:tc>
        <w:tc>
          <w:tcPr>
            <w:tcW w:w="2259" w:type="dxa"/>
            <w:shd w:val="clear" w:color="auto" w:fill="auto"/>
          </w:tcPr>
          <w:p w14:paraId="179C9F7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инвестиции, селски райони</w:t>
            </w:r>
          </w:p>
        </w:tc>
        <w:tc>
          <w:tcPr>
            <w:tcW w:w="1976" w:type="dxa"/>
            <w:shd w:val="clear" w:color="auto" w:fill="auto"/>
          </w:tcPr>
          <w:p w14:paraId="6E9E900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5408BA7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6DE6DB6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4C7C96CD"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Осигурява възможности за съхранение на традициите и културно-историческото наследство.</w:t>
            </w:r>
          </w:p>
        </w:tc>
      </w:tr>
      <w:tr w:rsidR="00197D06" w:rsidRPr="0034383E" w14:paraId="4C4587A8" w14:textId="77777777" w:rsidTr="001C1A19">
        <w:tc>
          <w:tcPr>
            <w:tcW w:w="2118" w:type="dxa"/>
            <w:shd w:val="clear" w:color="auto" w:fill="auto"/>
          </w:tcPr>
          <w:p w14:paraId="6273B264"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 Образование</w:t>
            </w:r>
          </w:p>
        </w:tc>
        <w:tc>
          <w:tcPr>
            <w:tcW w:w="2259" w:type="dxa"/>
            <w:shd w:val="clear" w:color="auto" w:fill="auto"/>
          </w:tcPr>
          <w:p w14:paraId="0B8F8C4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ИРСР – инвестиции, </w:t>
            </w:r>
            <w:r w:rsidRPr="007263D3">
              <w:rPr>
                <w:rFonts w:ascii="Times New Roman" w:hAnsi="Times New Roman" w:cs="Times New Roman"/>
                <w:sz w:val="20"/>
                <w:szCs w:val="20"/>
              </w:rPr>
              <w:lastRenderedPageBreak/>
              <w:t>селски райони</w:t>
            </w:r>
          </w:p>
        </w:tc>
        <w:tc>
          <w:tcPr>
            <w:tcW w:w="1976" w:type="dxa"/>
            <w:shd w:val="clear" w:color="auto" w:fill="auto"/>
          </w:tcPr>
          <w:p w14:paraId="1D066E58"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lastRenderedPageBreak/>
              <w:t>Съществуваща</w:t>
            </w:r>
          </w:p>
        </w:tc>
        <w:tc>
          <w:tcPr>
            <w:tcW w:w="2336" w:type="dxa"/>
            <w:shd w:val="clear" w:color="auto" w:fill="auto"/>
          </w:tcPr>
          <w:p w14:paraId="1AC3EFED"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69D8154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21B58895"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Подобрява достъпът до образование.</w:t>
            </w:r>
          </w:p>
        </w:tc>
      </w:tr>
      <w:tr w:rsidR="00197D06" w:rsidRPr="003E43F1" w14:paraId="08892BC6" w14:textId="77777777" w:rsidTr="001C1A19">
        <w:tc>
          <w:tcPr>
            <w:tcW w:w="2118" w:type="dxa"/>
            <w:shd w:val="clear" w:color="auto" w:fill="auto"/>
          </w:tcPr>
          <w:p w14:paraId="2272157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lastRenderedPageBreak/>
              <w:t>6. ЛИДЕР/ВОМР</w:t>
            </w:r>
          </w:p>
        </w:tc>
        <w:tc>
          <w:tcPr>
            <w:tcW w:w="2259" w:type="dxa"/>
            <w:shd w:val="clear" w:color="auto" w:fill="auto"/>
          </w:tcPr>
          <w:p w14:paraId="0DAE637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инвестиции, ЛИДЕР</w:t>
            </w:r>
          </w:p>
        </w:tc>
        <w:tc>
          <w:tcPr>
            <w:tcW w:w="1976" w:type="dxa"/>
            <w:shd w:val="clear" w:color="auto" w:fill="auto"/>
          </w:tcPr>
          <w:p w14:paraId="762B12B6"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D79D6B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762E007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5DD4D009"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Многофондовото финансиране осигурява </w:t>
            </w:r>
            <w:r>
              <w:rPr>
                <w:rFonts w:ascii="Times New Roman" w:hAnsi="Times New Roman" w:cs="Times New Roman"/>
                <w:sz w:val="20"/>
                <w:szCs w:val="20"/>
              </w:rPr>
              <w:t>синергия</w:t>
            </w:r>
            <w:r w:rsidRPr="007263D3">
              <w:rPr>
                <w:rFonts w:ascii="Times New Roman" w:hAnsi="Times New Roman" w:cs="Times New Roman"/>
                <w:sz w:val="20"/>
                <w:szCs w:val="20"/>
              </w:rPr>
              <w:t xml:space="preserve"> по отношение постигането на икономически, социални и екологични ефекти на местно равнище.</w:t>
            </w:r>
          </w:p>
          <w:p w14:paraId="483DDE62"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анализират научените уроци от досегашното прилагане на подпомагането с цел повишаване на неговата ефективност и надграждане капацитета на местните общности.</w:t>
            </w:r>
          </w:p>
        </w:tc>
      </w:tr>
      <w:tr w:rsidR="00197D06" w:rsidRPr="007263D3" w14:paraId="5065F4F4" w14:textId="77777777" w:rsidTr="001C1A19">
        <w:tc>
          <w:tcPr>
            <w:tcW w:w="14121" w:type="dxa"/>
            <w:gridSpan w:val="6"/>
            <w:shd w:val="clear" w:color="auto" w:fill="auto"/>
          </w:tcPr>
          <w:p w14:paraId="1160FA10" w14:textId="77777777" w:rsidR="00197D06" w:rsidRPr="007263D3" w:rsidRDefault="00197D06" w:rsidP="001C1A19">
            <w:pPr>
              <w:jc w:val="center"/>
              <w:rPr>
                <w:rFonts w:ascii="Times New Roman" w:hAnsi="Times New Roman" w:cs="Times New Roman"/>
                <w:b/>
                <w:sz w:val="20"/>
                <w:szCs w:val="20"/>
              </w:rPr>
            </w:pPr>
            <w:r w:rsidRPr="007263D3">
              <w:rPr>
                <w:rFonts w:ascii="Times New Roman" w:hAnsi="Times New Roman" w:cs="Times New Roman"/>
                <w:b/>
                <w:i/>
                <w:sz w:val="20"/>
                <w:szCs w:val="20"/>
              </w:rPr>
              <w:t>СЦ 9 Подобряване на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w:t>
            </w:r>
          </w:p>
        </w:tc>
      </w:tr>
      <w:tr w:rsidR="00197D06" w:rsidRPr="003E43F1" w14:paraId="4510224B" w14:textId="77777777" w:rsidTr="001C1A19">
        <w:tc>
          <w:tcPr>
            <w:tcW w:w="2118" w:type="dxa"/>
            <w:vMerge w:val="restart"/>
            <w:shd w:val="clear" w:color="auto" w:fill="auto"/>
          </w:tcPr>
          <w:p w14:paraId="727316DE"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 Биологично земеделие</w:t>
            </w:r>
          </w:p>
        </w:tc>
        <w:tc>
          <w:tcPr>
            <w:tcW w:w="2259" w:type="dxa"/>
            <w:shd w:val="clear" w:color="auto" w:fill="auto"/>
          </w:tcPr>
          <w:p w14:paraId="444147D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1.1. ИРСР – агроекология, биологично земеделие</w:t>
            </w:r>
          </w:p>
        </w:tc>
        <w:tc>
          <w:tcPr>
            <w:tcW w:w="1976" w:type="dxa"/>
            <w:shd w:val="clear" w:color="auto" w:fill="auto"/>
          </w:tcPr>
          <w:p w14:paraId="176F0E5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1A86727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32E1AB3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167296CE"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Растящ интерес към биологичното производство от страна на потребителите.</w:t>
            </w:r>
          </w:p>
        </w:tc>
      </w:tr>
      <w:tr w:rsidR="00197D06" w:rsidRPr="003E43F1" w14:paraId="4FFC5183" w14:textId="77777777" w:rsidTr="001C1A19">
        <w:tc>
          <w:tcPr>
            <w:tcW w:w="2118" w:type="dxa"/>
            <w:vMerge/>
            <w:shd w:val="clear" w:color="auto" w:fill="auto"/>
          </w:tcPr>
          <w:p w14:paraId="17007FB3"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092FB17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1.2. ПМ - промоции</w:t>
            </w:r>
          </w:p>
        </w:tc>
        <w:tc>
          <w:tcPr>
            <w:tcW w:w="1976" w:type="dxa"/>
            <w:shd w:val="clear" w:color="auto" w:fill="auto"/>
          </w:tcPr>
          <w:p w14:paraId="05B73DD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1CBB89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shd w:val="clear" w:color="auto" w:fill="auto"/>
          </w:tcPr>
          <w:p w14:paraId="5F74889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shd w:val="clear" w:color="auto" w:fill="auto"/>
          </w:tcPr>
          <w:p w14:paraId="14A9C521"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Допринася за повишаване степента на организираност между производителите на биологична продукция. Дублира посочената интервенция по втората потребност, където нейното приложение е по-удачно.</w:t>
            </w:r>
          </w:p>
        </w:tc>
      </w:tr>
      <w:tr w:rsidR="00197D06" w:rsidRPr="003E43F1" w14:paraId="620D175A" w14:textId="77777777" w:rsidTr="001C1A19">
        <w:tc>
          <w:tcPr>
            <w:tcW w:w="2118" w:type="dxa"/>
            <w:vMerge/>
            <w:shd w:val="clear" w:color="auto" w:fill="auto"/>
          </w:tcPr>
          <w:p w14:paraId="1DCFF638"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E257DD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1.3. ИРСР – инвестиции, млади фермери и МС</w:t>
            </w:r>
          </w:p>
        </w:tc>
        <w:tc>
          <w:tcPr>
            <w:tcW w:w="1976" w:type="dxa"/>
            <w:shd w:val="clear" w:color="auto" w:fill="auto"/>
          </w:tcPr>
          <w:p w14:paraId="0F595D2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72565B0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75F01E6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17CB01B4"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Приложима е по СЦ7 и с оглед вътрешната съгласуваност не следва да се прилага по СЦ9.</w:t>
            </w:r>
          </w:p>
        </w:tc>
      </w:tr>
      <w:tr w:rsidR="00197D06" w:rsidRPr="003E43F1" w14:paraId="2F1314C7" w14:textId="77777777" w:rsidTr="001C1A19">
        <w:tc>
          <w:tcPr>
            <w:tcW w:w="2118" w:type="dxa"/>
            <w:vMerge/>
            <w:shd w:val="clear" w:color="auto" w:fill="auto"/>
          </w:tcPr>
          <w:p w14:paraId="2B45C40B"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2E7EA680"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1.4. ИРСР – сътрудничество, къси вериги, местни пазари</w:t>
            </w:r>
          </w:p>
        </w:tc>
        <w:tc>
          <w:tcPr>
            <w:tcW w:w="1976" w:type="dxa"/>
            <w:shd w:val="clear" w:color="auto" w:fill="auto"/>
          </w:tcPr>
          <w:p w14:paraId="4BC6416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0FC91D5D"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shd w:val="clear" w:color="auto" w:fill="auto"/>
          </w:tcPr>
          <w:p w14:paraId="31782AB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shd w:val="clear" w:color="auto" w:fill="auto"/>
          </w:tcPr>
          <w:p w14:paraId="6A0A7ABA"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Да се осигури целенасочено стимулира на сътрудничество за прилагане на местни пазари и къси вериги на доставка с акцент върху биологичното производство, което да гарантира подобряване условията за реализация на биологични продукти. </w:t>
            </w:r>
          </w:p>
        </w:tc>
      </w:tr>
      <w:tr w:rsidR="00197D06" w:rsidRPr="003E43F1" w14:paraId="1CC9283B" w14:textId="77777777" w:rsidTr="001C1A19">
        <w:tc>
          <w:tcPr>
            <w:tcW w:w="2118" w:type="dxa"/>
            <w:vMerge/>
            <w:shd w:val="clear" w:color="auto" w:fill="auto"/>
          </w:tcPr>
          <w:p w14:paraId="0A10DCA7"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3EDBBA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1.5. ИРСР – обучение</w:t>
            </w:r>
          </w:p>
        </w:tc>
        <w:tc>
          <w:tcPr>
            <w:tcW w:w="1976" w:type="dxa"/>
            <w:shd w:val="clear" w:color="auto" w:fill="auto"/>
          </w:tcPr>
          <w:p w14:paraId="1244A60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EA1078B"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shd w:val="clear" w:color="auto" w:fill="auto"/>
          </w:tcPr>
          <w:p w14:paraId="32AB4C8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shd w:val="clear" w:color="auto" w:fill="auto"/>
          </w:tcPr>
          <w:p w14:paraId="70A348E1"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Стимулира развитието на билогичното производство.</w:t>
            </w:r>
          </w:p>
          <w:p w14:paraId="432FD34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Не са предвидени интервенции за насърчаване на научните изследвания в тази област, а това съществува във формулировката на потребността.</w:t>
            </w:r>
          </w:p>
        </w:tc>
      </w:tr>
      <w:tr w:rsidR="00197D06" w:rsidRPr="007263D3" w14:paraId="7396D782" w14:textId="77777777" w:rsidTr="001C1A19">
        <w:tc>
          <w:tcPr>
            <w:tcW w:w="2118" w:type="dxa"/>
            <w:vMerge w:val="restart"/>
            <w:shd w:val="clear" w:color="auto" w:fill="auto"/>
          </w:tcPr>
          <w:p w14:paraId="6C192650"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2. Регулации БЗ и КЗ, </w:t>
            </w:r>
            <w:r w:rsidRPr="007263D3">
              <w:rPr>
                <w:rFonts w:ascii="Times New Roman" w:hAnsi="Times New Roman" w:cs="Times New Roman"/>
                <w:sz w:val="20"/>
                <w:szCs w:val="20"/>
              </w:rPr>
              <w:lastRenderedPageBreak/>
              <w:t>пазарна организация</w:t>
            </w:r>
          </w:p>
        </w:tc>
        <w:tc>
          <w:tcPr>
            <w:tcW w:w="2259" w:type="dxa"/>
            <w:shd w:val="clear" w:color="auto" w:fill="auto"/>
          </w:tcPr>
          <w:p w14:paraId="1BDFC4D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lastRenderedPageBreak/>
              <w:t xml:space="preserve">2.1. ИРСР – </w:t>
            </w:r>
            <w:r w:rsidRPr="007263D3">
              <w:rPr>
                <w:rFonts w:ascii="Times New Roman" w:hAnsi="Times New Roman" w:cs="Times New Roman"/>
                <w:sz w:val="20"/>
                <w:szCs w:val="20"/>
              </w:rPr>
              <w:lastRenderedPageBreak/>
              <w:t>сътрудничество ОП, ГП</w:t>
            </w:r>
          </w:p>
        </w:tc>
        <w:tc>
          <w:tcPr>
            <w:tcW w:w="1976" w:type="dxa"/>
            <w:shd w:val="clear" w:color="auto" w:fill="auto"/>
          </w:tcPr>
          <w:p w14:paraId="728E8C9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lastRenderedPageBreak/>
              <w:t>Съществуваща</w:t>
            </w:r>
          </w:p>
        </w:tc>
        <w:tc>
          <w:tcPr>
            <w:tcW w:w="2336" w:type="dxa"/>
            <w:shd w:val="clear" w:color="auto" w:fill="auto"/>
          </w:tcPr>
          <w:p w14:paraId="61B3A68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shd w:val="clear" w:color="auto" w:fill="auto"/>
          </w:tcPr>
          <w:p w14:paraId="4408CC6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shd w:val="clear" w:color="auto" w:fill="auto"/>
          </w:tcPr>
          <w:p w14:paraId="209593AF"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Повишава степента на организираност на </w:t>
            </w:r>
            <w:r w:rsidRPr="007263D3">
              <w:rPr>
                <w:rFonts w:ascii="Times New Roman" w:hAnsi="Times New Roman" w:cs="Times New Roman"/>
                <w:sz w:val="20"/>
                <w:szCs w:val="20"/>
              </w:rPr>
              <w:lastRenderedPageBreak/>
              <w:t>производителите. Да се намали административната тежест.</w:t>
            </w:r>
          </w:p>
          <w:p w14:paraId="254F7060"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предвидят допълнителни стимули при сдружаване на земеделските стопани.</w:t>
            </w:r>
          </w:p>
        </w:tc>
      </w:tr>
      <w:tr w:rsidR="00197D06" w:rsidRPr="007263D3" w14:paraId="6793E266" w14:textId="77777777" w:rsidTr="001C1A19">
        <w:tc>
          <w:tcPr>
            <w:tcW w:w="2118" w:type="dxa"/>
            <w:vMerge/>
            <w:shd w:val="clear" w:color="auto" w:fill="auto"/>
          </w:tcPr>
          <w:p w14:paraId="7CD67EC0"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BC9749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2.2. ПМ - промоции</w:t>
            </w:r>
          </w:p>
        </w:tc>
        <w:tc>
          <w:tcPr>
            <w:tcW w:w="1976" w:type="dxa"/>
            <w:shd w:val="clear" w:color="auto" w:fill="auto"/>
          </w:tcPr>
          <w:p w14:paraId="0A8A09B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CA4656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79D441FD"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5EF4920D"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Подобрява условията за реализация на биологични продукти. </w:t>
            </w:r>
          </w:p>
        </w:tc>
      </w:tr>
      <w:tr w:rsidR="00197D06" w:rsidRPr="007263D3" w14:paraId="123A5AF6" w14:textId="77777777" w:rsidTr="001C1A19">
        <w:tc>
          <w:tcPr>
            <w:tcW w:w="2118" w:type="dxa"/>
            <w:vMerge/>
            <w:shd w:val="clear" w:color="auto" w:fill="auto"/>
          </w:tcPr>
          <w:p w14:paraId="2F614F8D"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335AEA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2.3. ИРСР – сътрудничество, къси вериги</w:t>
            </w:r>
          </w:p>
        </w:tc>
        <w:tc>
          <w:tcPr>
            <w:tcW w:w="1976" w:type="dxa"/>
            <w:shd w:val="clear" w:color="auto" w:fill="auto"/>
          </w:tcPr>
          <w:p w14:paraId="7D7A6C7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5C9F568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1606" w:type="dxa"/>
            <w:shd w:val="clear" w:color="auto" w:fill="auto"/>
          </w:tcPr>
          <w:p w14:paraId="67C8A39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Директна</w:t>
            </w:r>
          </w:p>
        </w:tc>
        <w:tc>
          <w:tcPr>
            <w:tcW w:w="3826" w:type="dxa"/>
            <w:shd w:val="clear" w:color="auto" w:fill="auto"/>
          </w:tcPr>
          <w:p w14:paraId="17397496"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синхронизира с предходната дейност, което отново насочва към биологични продукти.</w:t>
            </w:r>
          </w:p>
        </w:tc>
      </w:tr>
      <w:tr w:rsidR="00197D06" w:rsidRPr="007263D3" w14:paraId="29A3E76A" w14:textId="77777777" w:rsidTr="001C1A19">
        <w:tc>
          <w:tcPr>
            <w:tcW w:w="2118" w:type="dxa"/>
            <w:shd w:val="clear" w:color="auto" w:fill="auto"/>
          </w:tcPr>
          <w:p w14:paraId="63C0593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3. Потребление БП</w:t>
            </w:r>
          </w:p>
        </w:tc>
        <w:tc>
          <w:tcPr>
            <w:tcW w:w="2259" w:type="dxa"/>
            <w:shd w:val="clear" w:color="auto" w:fill="auto"/>
          </w:tcPr>
          <w:p w14:paraId="652CA37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ПМ – схеми „Училищен плод”, „Училищно мляко”</w:t>
            </w:r>
          </w:p>
        </w:tc>
        <w:tc>
          <w:tcPr>
            <w:tcW w:w="1976" w:type="dxa"/>
            <w:shd w:val="clear" w:color="auto" w:fill="auto"/>
          </w:tcPr>
          <w:p w14:paraId="7C882DC6"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0F50F67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300B547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3DB37BD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Могат да се допълнят и с други схеми с цел насърчаване на потреблението.</w:t>
            </w:r>
          </w:p>
        </w:tc>
      </w:tr>
      <w:tr w:rsidR="00197D06" w:rsidRPr="007263D3" w14:paraId="07795322" w14:textId="77777777" w:rsidTr="001C1A19">
        <w:tc>
          <w:tcPr>
            <w:tcW w:w="2118" w:type="dxa"/>
            <w:vMerge w:val="restart"/>
            <w:shd w:val="clear" w:color="auto" w:fill="auto"/>
          </w:tcPr>
          <w:p w14:paraId="0FF1995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 Качество храни</w:t>
            </w:r>
          </w:p>
        </w:tc>
        <w:tc>
          <w:tcPr>
            <w:tcW w:w="2259" w:type="dxa"/>
            <w:shd w:val="clear" w:color="auto" w:fill="auto"/>
          </w:tcPr>
          <w:p w14:paraId="42944B30"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4.1. ИРСР – обучение</w:t>
            </w:r>
          </w:p>
        </w:tc>
        <w:tc>
          <w:tcPr>
            <w:tcW w:w="1976" w:type="dxa"/>
            <w:shd w:val="clear" w:color="auto" w:fill="auto"/>
          </w:tcPr>
          <w:p w14:paraId="4E154D3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23F726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77156B5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0BC45EE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Стимулира повишаването качеството на храните. Може да се допълни с консултантски услуги за трансфер на иновации.</w:t>
            </w:r>
          </w:p>
        </w:tc>
      </w:tr>
      <w:tr w:rsidR="00197D06" w:rsidRPr="007263D3" w14:paraId="689C34E8" w14:textId="77777777" w:rsidTr="001C1A19">
        <w:tc>
          <w:tcPr>
            <w:tcW w:w="2118" w:type="dxa"/>
            <w:vMerge/>
            <w:shd w:val="clear" w:color="auto" w:fill="auto"/>
          </w:tcPr>
          <w:p w14:paraId="5476EDF5"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7193A91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4.2. ПМ – схеми „Училищен плод”, „Училищно мляко”</w:t>
            </w:r>
          </w:p>
        </w:tc>
        <w:tc>
          <w:tcPr>
            <w:tcW w:w="1976" w:type="dxa"/>
            <w:shd w:val="clear" w:color="auto" w:fill="auto"/>
          </w:tcPr>
          <w:p w14:paraId="48CAD66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8913C9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66CD2AC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67EF765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Дублира предвидената по предходната нужда.</w:t>
            </w:r>
          </w:p>
        </w:tc>
      </w:tr>
      <w:tr w:rsidR="00197D06" w:rsidRPr="007263D3" w14:paraId="4FC52442" w14:textId="77777777" w:rsidTr="001C1A19">
        <w:tc>
          <w:tcPr>
            <w:tcW w:w="2118" w:type="dxa"/>
            <w:vMerge w:val="restart"/>
            <w:shd w:val="clear" w:color="auto" w:fill="auto"/>
          </w:tcPr>
          <w:p w14:paraId="4BA69CC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 Схеми качество</w:t>
            </w:r>
          </w:p>
        </w:tc>
        <w:tc>
          <w:tcPr>
            <w:tcW w:w="2259" w:type="dxa"/>
            <w:shd w:val="clear" w:color="auto" w:fill="auto"/>
          </w:tcPr>
          <w:p w14:paraId="51DA02E5"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5.1. ПМ - схеми</w:t>
            </w:r>
          </w:p>
        </w:tc>
        <w:tc>
          <w:tcPr>
            <w:tcW w:w="1976" w:type="dxa"/>
            <w:shd w:val="clear" w:color="auto" w:fill="auto"/>
          </w:tcPr>
          <w:p w14:paraId="33ADDB4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FC2866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4AA825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2C583A66"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Подпомага пазарната реализация на местни продукти.</w:t>
            </w:r>
          </w:p>
        </w:tc>
      </w:tr>
      <w:tr w:rsidR="00197D06" w:rsidRPr="007263D3" w14:paraId="369EA427" w14:textId="77777777" w:rsidTr="001C1A19">
        <w:tc>
          <w:tcPr>
            <w:tcW w:w="2118" w:type="dxa"/>
            <w:vMerge/>
            <w:shd w:val="clear" w:color="auto" w:fill="auto"/>
          </w:tcPr>
          <w:p w14:paraId="590CE393"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5E8351F2"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5.2. ИРСР – сътрудничество, схеми за качество, сертификация</w:t>
            </w:r>
          </w:p>
        </w:tc>
        <w:tc>
          <w:tcPr>
            <w:tcW w:w="1976" w:type="dxa"/>
            <w:shd w:val="clear" w:color="auto" w:fill="auto"/>
          </w:tcPr>
          <w:p w14:paraId="6EEB9F0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Съществуваща/Нова</w:t>
            </w:r>
          </w:p>
        </w:tc>
        <w:tc>
          <w:tcPr>
            <w:tcW w:w="2336" w:type="dxa"/>
            <w:shd w:val="clear" w:color="auto" w:fill="auto"/>
          </w:tcPr>
          <w:p w14:paraId="6041DCB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9BE13D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6C0C8030"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акцентира към стимулиране на местното производство. Да се анализира възможността за допълняемост и синхрон с националното законодателство в областта на „схеми за качество”</w:t>
            </w:r>
          </w:p>
        </w:tc>
      </w:tr>
      <w:tr w:rsidR="00197D06" w:rsidRPr="007263D3" w14:paraId="25173498" w14:textId="77777777" w:rsidTr="001C1A19">
        <w:tc>
          <w:tcPr>
            <w:tcW w:w="2118" w:type="dxa"/>
            <w:vMerge w:val="restart"/>
            <w:shd w:val="clear" w:color="auto" w:fill="auto"/>
          </w:tcPr>
          <w:p w14:paraId="7F0C499A"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6. Отглеждане животни</w:t>
            </w:r>
          </w:p>
        </w:tc>
        <w:tc>
          <w:tcPr>
            <w:tcW w:w="2259" w:type="dxa"/>
            <w:shd w:val="clear" w:color="auto" w:fill="auto"/>
          </w:tcPr>
          <w:p w14:paraId="15708632"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6.1. ИРСР – хуманно отношение</w:t>
            </w:r>
          </w:p>
        </w:tc>
        <w:tc>
          <w:tcPr>
            <w:tcW w:w="1976" w:type="dxa"/>
            <w:shd w:val="clear" w:color="auto" w:fill="auto"/>
          </w:tcPr>
          <w:p w14:paraId="18D8D95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5216F31D"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57979D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304368C6"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Създава по-добър потенциал за удовлетворяване на потребителските изисквания. Да се вземат предвид научените уроци от прилагането на идентичната мярка свързани с правилата за предоставяне на финансиране.</w:t>
            </w:r>
          </w:p>
        </w:tc>
      </w:tr>
      <w:tr w:rsidR="00197D06" w:rsidRPr="007263D3" w14:paraId="00C66368" w14:textId="77777777" w:rsidTr="001C1A19">
        <w:tc>
          <w:tcPr>
            <w:tcW w:w="2118" w:type="dxa"/>
            <w:vMerge/>
            <w:shd w:val="clear" w:color="auto" w:fill="auto"/>
          </w:tcPr>
          <w:p w14:paraId="06497BB2"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C1B124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6.2. ИРСР – инвестиции, превенция</w:t>
            </w:r>
          </w:p>
        </w:tc>
        <w:tc>
          <w:tcPr>
            <w:tcW w:w="1976" w:type="dxa"/>
            <w:shd w:val="clear" w:color="auto" w:fill="auto"/>
          </w:tcPr>
          <w:p w14:paraId="4599645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8AA638D"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2BB9CFD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12667C97"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Осигурява превенция срещу разпространение на заболяванията. Да се вземат предвид научените уроци от прилагането на идентичната мярка свързани с правилата за предоставяне на финансиране.</w:t>
            </w:r>
          </w:p>
        </w:tc>
      </w:tr>
      <w:tr w:rsidR="00197D06" w:rsidRPr="007263D3" w14:paraId="6513B8AE" w14:textId="77777777" w:rsidTr="001C1A19">
        <w:tc>
          <w:tcPr>
            <w:tcW w:w="2118" w:type="dxa"/>
            <w:vMerge w:val="restart"/>
            <w:shd w:val="clear" w:color="auto" w:fill="auto"/>
          </w:tcPr>
          <w:p w14:paraId="55E0493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lastRenderedPageBreak/>
              <w:t>7. Антимикробни средства</w:t>
            </w:r>
          </w:p>
        </w:tc>
        <w:tc>
          <w:tcPr>
            <w:tcW w:w="2259" w:type="dxa"/>
            <w:shd w:val="clear" w:color="auto" w:fill="auto"/>
          </w:tcPr>
          <w:p w14:paraId="1866E622"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7.1. Елементи на условността – ЗИУ, ДЗЕС</w:t>
            </w:r>
          </w:p>
        </w:tc>
        <w:tc>
          <w:tcPr>
            <w:tcW w:w="1976" w:type="dxa"/>
            <w:shd w:val="clear" w:color="auto" w:fill="auto"/>
          </w:tcPr>
          <w:p w14:paraId="3E97690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51A5716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2FD902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648F35E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Създава по-големи възможности за контрол на употребата на антимикробни препарати.</w:t>
            </w:r>
          </w:p>
        </w:tc>
      </w:tr>
      <w:tr w:rsidR="00197D06" w:rsidRPr="007263D3" w14:paraId="65CED6AC" w14:textId="77777777" w:rsidTr="001C1A19">
        <w:tc>
          <w:tcPr>
            <w:tcW w:w="2118" w:type="dxa"/>
            <w:vMerge/>
            <w:shd w:val="clear" w:color="auto" w:fill="auto"/>
          </w:tcPr>
          <w:p w14:paraId="40A0DC47"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762F6D4D"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7.2. ИРСР – хуманно отношение</w:t>
            </w:r>
          </w:p>
        </w:tc>
        <w:tc>
          <w:tcPr>
            <w:tcW w:w="1976" w:type="dxa"/>
            <w:shd w:val="clear" w:color="auto" w:fill="auto"/>
          </w:tcPr>
          <w:p w14:paraId="1481173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37635BC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79C5159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18D95CEE"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Дублира предвидената по предходната потребност. Необходимо е допълнителна обосновка относно приноса на интервенцията към тази потребност.</w:t>
            </w:r>
          </w:p>
        </w:tc>
      </w:tr>
      <w:tr w:rsidR="00197D06" w:rsidRPr="007263D3" w14:paraId="44A0A305" w14:textId="77777777" w:rsidTr="001C1A19">
        <w:tc>
          <w:tcPr>
            <w:tcW w:w="2118" w:type="dxa"/>
            <w:vMerge/>
            <w:shd w:val="clear" w:color="auto" w:fill="auto"/>
          </w:tcPr>
          <w:p w14:paraId="4B0E77E0"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05199BBA"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7.3. ИРСР – инвестиции ЗС</w:t>
            </w:r>
          </w:p>
        </w:tc>
        <w:tc>
          <w:tcPr>
            <w:tcW w:w="1976" w:type="dxa"/>
            <w:shd w:val="clear" w:color="auto" w:fill="auto"/>
          </w:tcPr>
          <w:p w14:paraId="4277EFC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0E35C05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1606" w:type="dxa"/>
            <w:shd w:val="clear" w:color="auto" w:fill="auto"/>
          </w:tcPr>
          <w:p w14:paraId="3F21964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Индиректна</w:t>
            </w:r>
          </w:p>
        </w:tc>
        <w:tc>
          <w:tcPr>
            <w:tcW w:w="3826" w:type="dxa"/>
            <w:shd w:val="clear" w:color="auto" w:fill="auto"/>
          </w:tcPr>
          <w:p w14:paraId="068F5AF2"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Дублира предвидената по предходната потребност. Необходимо е допълнителна обосновка относно приноса на интервенцията към тази потребност.</w:t>
            </w:r>
          </w:p>
        </w:tc>
      </w:tr>
      <w:tr w:rsidR="00197D06" w:rsidRPr="007263D3" w14:paraId="592F8425" w14:textId="77777777" w:rsidTr="001C1A19">
        <w:tc>
          <w:tcPr>
            <w:tcW w:w="2118" w:type="dxa"/>
            <w:vMerge w:val="restart"/>
            <w:shd w:val="clear" w:color="auto" w:fill="auto"/>
          </w:tcPr>
          <w:p w14:paraId="619ADDFE"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8. Контрол ПРЗ, торове</w:t>
            </w:r>
          </w:p>
        </w:tc>
        <w:tc>
          <w:tcPr>
            <w:tcW w:w="2259" w:type="dxa"/>
            <w:shd w:val="clear" w:color="auto" w:fill="auto"/>
          </w:tcPr>
          <w:p w14:paraId="0D4337B0"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8.1. Елементи на условността – ЗИУ, ДЗЕС</w:t>
            </w:r>
          </w:p>
        </w:tc>
        <w:tc>
          <w:tcPr>
            <w:tcW w:w="1976" w:type="dxa"/>
            <w:shd w:val="clear" w:color="auto" w:fill="auto"/>
          </w:tcPr>
          <w:p w14:paraId="66BC095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56BE52F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E81FF8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3C3505E2" w14:textId="77777777" w:rsidR="00197D06" w:rsidRPr="007263D3" w:rsidRDefault="00197D06" w:rsidP="001C1A19">
            <w:pPr>
              <w:rPr>
                <w:rFonts w:ascii="Times New Roman" w:hAnsi="Times New Roman" w:cs="Times New Roman"/>
                <w:sz w:val="20"/>
                <w:szCs w:val="20"/>
                <w:lang w:val="en-US"/>
              </w:rPr>
            </w:pPr>
            <w:r w:rsidRPr="007263D3">
              <w:rPr>
                <w:rFonts w:ascii="Times New Roman" w:hAnsi="Times New Roman" w:cs="Times New Roman"/>
                <w:sz w:val="20"/>
                <w:szCs w:val="20"/>
              </w:rPr>
              <w:t>Подобряват контрола.</w:t>
            </w:r>
          </w:p>
        </w:tc>
      </w:tr>
      <w:tr w:rsidR="00197D06" w:rsidRPr="007263D3" w14:paraId="23AD8D1A" w14:textId="77777777" w:rsidTr="001C1A19">
        <w:tc>
          <w:tcPr>
            <w:tcW w:w="2118" w:type="dxa"/>
            <w:vMerge/>
            <w:shd w:val="clear" w:color="auto" w:fill="auto"/>
          </w:tcPr>
          <w:p w14:paraId="0EED5F81"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4375861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8.2. ИРСР – компенсаторни мерки и др.</w:t>
            </w:r>
          </w:p>
        </w:tc>
        <w:tc>
          <w:tcPr>
            <w:tcW w:w="1976" w:type="dxa"/>
            <w:shd w:val="clear" w:color="auto" w:fill="auto"/>
          </w:tcPr>
          <w:p w14:paraId="0EA6235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16A63AD7" w14:textId="77777777" w:rsidR="00197D06" w:rsidRPr="007263D3" w:rsidRDefault="00197D06" w:rsidP="001C1A19">
            <w:pPr>
              <w:jc w:val="center"/>
              <w:rPr>
                <w:rFonts w:ascii="Times New Roman" w:hAnsi="Times New Roman" w:cs="Times New Roman"/>
                <w:sz w:val="20"/>
                <w:szCs w:val="20"/>
              </w:rPr>
            </w:pPr>
          </w:p>
        </w:tc>
        <w:tc>
          <w:tcPr>
            <w:tcW w:w="1606" w:type="dxa"/>
            <w:shd w:val="clear" w:color="auto" w:fill="auto"/>
          </w:tcPr>
          <w:p w14:paraId="022BFE1C" w14:textId="77777777" w:rsidR="00197D06" w:rsidRPr="007263D3" w:rsidRDefault="00197D06" w:rsidP="001C1A19">
            <w:pPr>
              <w:jc w:val="center"/>
              <w:rPr>
                <w:rFonts w:ascii="Times New Roman" w:hAnsi="Times New Roman" w:cs="Times New Roman"/>
                <w:sz w:val="20"/>
                <w:szCs w:val="20"/>
              </w:rPr>
            </w:pPr>
          </w:p>
        </w:tc>
        <w:tc>
          <w:tcPr>
            <w:tcW w:w="3826" w:type="dxa"/>
            <w:shd w:val="clear" w:color="auto" w:fill="auto"/>
          </w:tcPr>
          <w:p w14:paraId="6CC02DE5"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Изброени са много възможни интервенции, които трябва да се прецизират. Необходимо е допълнителна обосновка относно приноса на интервенцията към тази потребност.</w:t>
            </w:r>
          </w:p>
        </w:tc>
      </w:tr>
      <w:tr w:rsidR="00197D06" w:rsidRPr="007263D3" w14:paraId="40408418" w14:textId="77777777" w:rsidTr="001C1A19">
        <w:tc>
          <w:tcPr>
            <w:tcW w:w="14121" w:type="dxa"/>
            <w:gridSpan w:val="6"/>
            <w:shd w:val="clear" w:color="auto" w:fill="FFD966" w:themeFill="accent4" w:themeFillTint="99"/>
          </w:tcPr>
          <w:p w14:paraId="540AE002" w14:textId="77777777" w:rsidR="00197D06" w:rsidRPr="007263D3" w:rsidRDefault="00197D06" w:rsidP="001C1A19">
            <w:pPr>
              <w:jc w:val="center"/>
              <w:rPr>
                <w:rFonts w:ascii="Times New Roman" w:hAnsi="Times New Roman" w:cs="Times New Roman"/>
                <w:b/>
                <w:i/>
                <w:sz w:val="20"/>
                <w:szCs w:val="20"/>
              </w:rPr>
            </w:pPr>
            <w:r w:rsidRPr="007263D3">
              <w:rPr>
                <w:rFonts w:ascii="Times New Roman" w:hAnsi="Times New Roman" w:cs="Times New Roman"/>
                <w:b/>
                <w:i/>
                <w:sz w:val="20"/>
                <w:szCs w:val="20"/>
              </w:rPr>
              <w:t>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tc>
      </w:tr>
      <w:tr w:rsidR="00197D06" w:rsidRPr="007263D3" w14:paraId="6FF29B54" w14:textId="77777777" w:rsidTr="001C1A19">
        <w:tc>
          <w:tcPr>
            <w:tcW w:w="14121" w:type="dxa"/>
            <w:gridSpan w:val="6"/>
            <w:shd w:val="clear" w:color="auto" w:fill="FFD966" w:themeFill="accent4" w:themeFillTint="99"/>
          </w:tcPr>
          <w:p w14:paraId="06185E9F" w14:textId="77777777" w:rsidR="00197D06" w:rsidRPr="007263D3" w:rsidRDefault="00197D06" w:rsidP="001C1A19">
            <w:pPr>
              <w:jc w:val="center"/>
              <w:rPr>
                <w:rFonts w:ascii="Times New Roman" w:hAnsi="Times New Roman" w:cs="Times New Roman"/>
                <w:b/>
                <w:i/>
                <w:sz w:val="20"/>
                <w:szCs w:val="20"/>
              </w:rPr>
            </w:pPr>
            <w:r w:rsidRPr="007263D3">
              <w:rPr>
                <w:rFonts w:ascii="Times New Roman" w:hAnsi="Times New Roman" w:cs="Times New Roman"/>
                <w:b/>
                <w:i/>
                <w:sz w:val="20"/>
                <w:szCs w:val="20"/>
              </w:rPr>
              <w:t>Хоризонтална цел: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tc>
      </w:tr>
      <w:tr w:rsidR="00197D06" w:rsidRPr="007263D3" w14:paraId="049208B3" w14:textId="77777777" w:rsidTr="001C1A19">
        <w:tc>
          <w:tcPr>
            <w:tcW w:w="2118" w:type="dxa"/>
            <w:shd w:val="clear" w:color="auto" w:fill="auto"/>
          </w:tcPr>
          <w:p w14:paraId="493DCDBE"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1. Развитие на ССЗИСС</w:t>
            </w:r>
          </w:p>
        </w:tc>
        <w:tc>
          <w:tcPr>
            <w:tcW w:w="2259" w:type="dxa"/>
            <w:shd w:val="clear" w:color="auto" w:fill="auto"/>
          </w:tcPr>
          <w:p w14:paraId="630ABEF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консултантски услуги</w:t>
            </w:r>
          </w:p>
        </w:tc>
        <w:tc>
          <w:tcPr>
            <w:tcW w:w="1976" w:type="dxa"/>
            <w:shd w:val="clear" w:color="auto" w:fill="auto"/>
          </w:tcPr>
          <w:p w14:paraId="2E4D453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564A13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6088FC0A"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Липсва</w:t>
            </w:r>
          </w:p>
        </w:tc>
        <w:tc>
          <w:tcPr>
            <w:tcW w:w="3826" w:type="dxa"/>
            <w:shd w:val="clear" w:color="auto" w:fill="auto"/>
          </w:tcPr>
          <w:p w14:paraId="0239F5A9" w14:textId="77777777" w:rsidR="00197D06" w:rsidRPr="007263D3" w:rsidRDefault="00197D06" w:rsidP="001C1A19">
            <w:pPr>
              <w:rPr>
                <w:rFonts w:ascii="Times New Roman" w:hAnsi="Times New Roman" w:cs="Times New Roman"/>
                <w:sz w:val="20"/>
                <w:szCs w:val="20"/>
              </w:rPr>
            </w:pPr>
            <w:r w:rsidRPr="007263D3">
              <w:rPr>
                <w:rFonts w:ascii="Times New Roman" w:eastAsia="Times New Roman" w:hAnsi="Times New Roman" w:cs="Times New Roman"/>
                <w:sz w:val="20"/>
                <w:szCs w:val="20"/>
              </w:rPr>
              <w:t xml:space="preserve">Да се </w:t>
            </w:r>
            <w:r>
              <w:rPr>
                <w:rFonts w:ascii="Times New Roman" w:eastAsia="Times New Roman" w:hAnsi="Times New Roman" w:cs="Times New Roman"/>
                <w:sz w:val="20"/>
                <w:szCs w:val="20"/>
              </w:rPr>
              <w:t>потърси</w:t>
            </w:r>
            <w:r w:rsidRPr="007263D3">
              <w:rPr>
                <w:rFonts w:ascii="Times New Roman" w:eastAsia="Times New Roman" w:hAnsi="Times New Roman" w:cs="Times New Roman"/>
                <w:sz w:val="20"/>
                <w:szCs w:val="20"/>
              </w:rPr>
              <w:t xml:space="preserve"> по-ясен фокус върху потребността. </w:t>
            </w:r>
          </w:p>
        </w:tc>
      </w:tr>
      <w:tr w:rsidR="00197D06" w:rsidRPr="007263D3" w14:paraId="65CA80BC" w14:textId="77777777" w:rsidTr="001C1A19">
        <w:tc>
          <w:tcPr>
            <w:tcW w:w="2118" w:type="dxa"/>
            <w:shd w:val="clear" w:color="auto" w:fill="auto"/>
          </w:tcPr>
          <w:p w14:paraId="71646643"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2. Взаимовръзки ССЗИСС (AKIS)</w:t>
            </w:r>
          </w:p>
        </w:tc>
        <w:tc>
          <w:tcPr>
            <w:tcW w:w="2259" w:type="dxa"/>
            <w:shd w:val="clear" w:color="auto" w:fill="auto"/>
          </w:tcPr>
          <w:p w14:paraId="33B401C1"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консултантски услуги</w:t>
            </w:r>
          </w:p>
        </w:tc>
        <w:tc>
          <w:tcPr>
            <w:tcW w:w="1976" w:type="dxa"/>
            <w:shd w:val="clear" w:color="auto" w:fill="auto"/>
          </w:tcPr>
          <w:p w14:paraId="1BB4298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69AAB0E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545288D4"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Липсва</w:t>
            </w:r>
          </w:p>
        </w:tc>
        <w:tc>
          <w:tcPr>
            <w:tcW w:w="3826" w:type="dxa"/>
            <w:shd w:val="clear" w:color="auto" w:fill="auto"/>
          </w:tcPr>
          <w:p w14:paraId="7D581C35" w14:textId="77777777" w:rsidR="00197D06" w:rsidRPr="007263D3" w:rsidRDefault="00197D06" w:rsidP="001C1A19">
            <w:pPr>
              <w:shd w:val="clear" w:color="auto" w:fill="FFFFFF" w:themeFill="background1"/>
              <w:rPr>
                <w:rFonts w:ascii="Times New Roman" w:hAnsi="Times New Roman" w:cs="Times New Roman"/>
                <w:sz w:val="20"/>
                <w:szCs w:val="20"/>
              </w:rPr>
            </w:pPr>
            <w:r w:rsidRPr="007263D3">
              <w:rPr>
                <w:rFonts w:ascii="Times New Roman" w:eastAsia="Times New Roman" w:hAnsi="Times New Roman" w:cs="Times New Roman"/>
                <w:sz w:val="20"/>
                <w:szCs w:val="20"/>
              </w:rPr>
              <w:t xml:space="preserve">Да се </w:t>
            </w:r>
            <w:r>
              <w:rPr>
                <w:rFonts w:ascii="Times New Roman" w:eastAsia="Times New Roman" w:hAnsi="Times New Roman" w:cs="Times New Roman"/>
                <w:sz w:val="20"/>
                <w:szCs w:val="20"/>
              </w:rPr>
              <w:t>потърси</w:t>
            </w:r>
            <w:r w:rsidRPr="007263D3">
              <w:rPr>
                <w:rFonts w:ascii="Times New Roman" w:eastAsia="Times New Roman" w:hAnsi="Times New Roman" w:cs="Times New Roman"/>
                <w:sz w:val="20"/>
                <w:szCs w:val="20"/>
              </w:rPr>
              <w:t xml:space="preserve"> по-ясен фокус върху потребността</w:t>
            </w:r>
            <w:r w:rsidRPr="007263D3">
              <w:rPr>
                <w:rFonts w:ascii="Times New Roman" w:hAnsi="Times New Roman" w:cs="Times New Roman"/>
                <w:sz w:val="20"/>
                <w:szCs w:val="20"/>
              </w:rPr>
              <w:t>.</w:t>
            </w:r>
          </w:p>
          <w:p w14:paraId="383F0C60"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 xml:space="preserve">Да се разшири обхвата на интервенцията с цел постигане на максимален ефект за развитието на системата на </w:t>
            </w:r>
            <w:r w:rsidRPr="007263D3">
              <w:rPr>
                <w:rFonts w:ascii="Times New Roman" w:eastAsia="Times New Roman" w:hAnsi="Times New Roman" w:cs="Times New Roman"/>
                <w:sz w:val="20"/>
                <w:szCs w:val="20"/>
              </w:rPr>
              <w:t>ССЗИСС.</w:t>
            </w:r>
          </w:p>
        </w:tc>
      </w:tr>
      <w:tr w:rsidR="00197D06" w:rsidRPr="007263D3" w14:paraId="3157541E" w14:textId="77777777" w:rsidTr="001C1A19">
        <w:tc>
          <w:tcPr>
            <w:tcW w:w="2118" w:type="dxa"/>
            <w:shd w:val="clear" w:color="auto" w:fill="auto"/>
          </w:tcPr>
          <w:p w14:paraId="24B99F8A"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3. Трансфер на знания</w:t>
            </w:r>
          </w:p>
        </w:tc>
        <w:tc>
          <w:tcPr>
            <w:tcW w:w="2259" w:type="dxa"/>
            <w:shd w:val="clear" w:color="auto" w:fill="auto"/>
          </w:tcPr>
          <w:p w14:paraId="002A328D"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ИРСР – обучение</w:t>
            </w:r>
          </w:p>
        </w:tc>
        <w:tc>
          <w:tcPr>
            <w:tcW w:w="1976" w:type="dxa"/>
            <w:shd w:val="clear" w:color="auto" w:fill="auto"/>
          </w:tcPr>
          <w:p w14:paraId="6DE1EE4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0F7F6707"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25A026D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0BFE37BC" w14:textId="77777777" w:rsidR="00197D06" w:rsidRPr="007263D3" w:rsidRDefault="00197D06" w:rsidP="001C1A19">
            <w:pPr>
              <w:jc w:val="both"/>
              <w:rPr>
                <w:rFonts w:ascii="Times New Roman" w:eastAsia="Times New Roman" w:hAnsi="Times New Roman" w:cs="Times New Roman"/>
                <w:sz w:val="20"/>
                <w:szCs w:val="20"/>
              </w:rPr>
            </w:pPr>
            <w:r w:rsidRPr="007263D3">
              <w:rPr>
                <w:rFonts w:ascii="Times New Roman" w:hAnsi="Times New Roman" w:cs="Times New Roman"/>
                <w:sz w:val="20"/>
                <w:szCs w:val="20"/>
              </w:rPr>
              <w:t xml:space="preserve">Допринася за повишаване делът на собствениците на ЗС с подходяща квалификация, което трябва да гарантира адекватното им участие в надграждане то на </w:t>
            </w:r>
            <w:r w:rsidRPr="007263D3">
              <w:rPr>
                <w:rFonts w:ascii="Times New Roman" w:eastAsia="Times New Roman" w:hAnsi="Times New Roman" w:cs="Times New Roman"/>
                <w:sz w:val="20"/>
                <w:szCs w:val="20"/>
              </w:rPr>
              <w:t>ССЗИСС.</w:t>
            </w:r>
          </w:p>
          <w:p w14:paraId="32ACDAEC"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Повече акцент върху достигането до „труднодостъпното“</w:t>
            </w:r>
          </w:p>
          <w:p w14:paraId="2C576F58"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 xml:space="preserve">Приоритетно насочване на съветите към </w:t>
            </w:r>
            <w:r w:rsidRPr="007263D3">
              <w:rPr>
                <w:rFonts w:ascii="Times New Roman" w:hAnsi="Times New Roman" w:cs="Times New Roman"/>
                <w:sz w:val="20"/>
                <w:szCs w:val="20"/>
              </w:rPr>
              <w:lastRenderedPageBreak/>
              <w:t>групите, които имат най-голяма нужда</w:t>
            </w:r>
          </w:p>
        </w:tc>
      </w:tr>
      <w:tr w:rsidR="00197D06" w:rsidRPr="007263D3" w14:paraId="2DD936BB" w14:textId="77777777" w:rsidTr="001C1A19">
        <w:tc>
          <w:tcPr>
            <w:tcW w:w="2118" w:type="dxa"/>
            <w:vMerge w:val="restart"/>
            <w:shd w:val="clear" w:color="auto" w:fill="auto"/>
          </w:tcPr>
          <w:p w14:paraId="7E42D1DF"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lastRenderedPageBreak/>
              <w:t>4. Коопериране участниците в ССЗИСС</w:t>
            </w:r>
          </w:p>
        </w:tc>
        <w:tc>
          <w:tcPr>
            <w:tcW w:w="2259" w:type="dxa"/>
            <w:shd w:val="clear" w:color="auto" w:fill="auto"/>
          </w:tcPr>
          <w:p w14:paraId="647A4315"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4.1. ИРСР – сътрудничество, оперативни групи ЕПИ</w:t>
            </w:r>
          </w:p>
        </w:tc>
        <w:tc>
          <w:tcPr>
            <w:tcW w:w="1976" w:type="dxa"/>
            <w:shd w:val="clear" w:color="auto" w:fill="auto"/>
          </w:tcPr>
          <w:p w14:paraId="416C6C3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777FA5C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7706FD6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623386D2"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Подобрява трансфера на знания и внедряването на иновативни решения в практиката.</w:t>
            </w:r>
          </w:p>
          <w:p w14:paraId="6DC8079E"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вземат предвид научените уроци от прилагането на мярката до момента с цел да се създадат повече възможности за надграждане и постигане на устойчивост на ССЗИСС.</w:t>
            </w:r>
          </w:p>
        </w:tc>
      </w:tr>
      <w:tr w:rsidR="00197D06" w:rsidRPr="007263D3" w14:paraId="40F9D773" w14:textId="77777777" w:rsidTr="001C1A19">
        <w:tc>
          <w:tcPr>
            <w:tcW w:w="2118" w:type="dxa"/>
            <w:vMerge/>
            <w:shd w:val="clear" w:color="auto" w:fill="auto"/>
          </w:tcPr>
          <w:p w14:paraId="01156101" w14:textId="77777777" w:rsidR="00197D06" w:rsidRPr="007263D3" w:rsidRDefault="00197D06" w:rsidP="001C1A19">
            <w:pPr>
              <w:rPr>
                <w:rFonts w:ascii="Times New Roman" w:hAnsi="Times New Roman" w:cs="Times New Roman"/>
                <w:sz w:val="20"/>
                <w:szCs w:val="20"/>
              </w:rPr>
            </w:pPr>
          </w:p>
        </w:tc>
        <w:tc>
          <w:tcPr>
            <w:tcW w:w="2259" w:type="dxa"/>
            <w:shd w:val="clear" w:color="auto" w:fill="auto"/>
          </w:tcPr>
          <w:p w14:paraId="2C371844"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4.2. ИРСР – обучение</w:t>
            </w:r>
          </w:p>
        </w:tc>
        <w:tc>
          <w:tcPr>
            <w:tcW w:w="1976" w:type="dxa"/>
            <w:shd w:val="clear" w:color="auto" w:fill="auto"/>
          </w:tcPr>
          <w:p w14:paraId="58AAA552"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5951E1C"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64B0D5C3"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6F057F84"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Повишава степента на внедряване на иновации, като се разшири обхвата на участниците, които могат да предложат качествено обучение адаптирано към съвременните тенденции.</w:t>
            </w:r>
          </w:p>
        </w:tc>
      </w:tr>
      <w:tr w:rsidR="00197D06" w:rsidRPr="007263D3" w14:paraId="2CE728EA" w14:textId="77777777" w:rsidTr="001C1A19">
        <w:tc>
          <w:tcPr>
            <w:tcW w:w="2118" w:type="dxa"/>
            <w:vMerge w:val="restart"/>
            <w:shd w:val="clear" w:color="auto" w:fill="auto"/>
          </w:tcPr>
          <w:p w14:paraId="4BCB3137"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 Цифровизация, дигитализация</w:t>
            </w:r>
          </w:p>
        </w:tc>
        <w:tc>
          <w:tcPr>
            <w:tcW w:w="2259" w:type="dxa"/>
            <w:shd w:val="clear" w:color="auto" w:fill="auto"/>
          </w:tcPr>
          <w:p w14:paraId="4D2BEE09"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5.1. ИРСР – инвестиции ЗС</w:t>
            </w:r>
          </w:p>
        </w:tc>
        <w:tc>
          <w:tcPr>
            <w:tcW w:w="1976" w:type="dxa"/>
            <w:shd w:val="clear" w:color="auto" w:fill="auto"/>
          </w:tcPr>
          <w:p w14:paraId="2957AE0E"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Съществуваща</w:t>
            </w:r>
          </w:p>
        </w:tc>
        <w:tc>
          <w:tcPr>
            <w:tcW w:w="2336" w:type="dxa"/>
            <w:shd w:val="clear" w:color="auto" w:fill="auto"/>
          </w:tcPr>
          <w:p w14:paraId="23BD204F"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shd w:val="clear" w:color="auto" w:fill="auto"/>
          </w:tcPr>
          <w:p w14:paraId="298D4CA5"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shd w:val="clear" w:color="auto" w:fill="auto"/>
          </w:tcPr>
          <w:p w14:paraId="2CC21688" w14:textId="77777777" w:rsidR="00197D06" w:rsidRPr="007263D3" w:rsidRDefault="00197D06" w:rsidP="001C1A19">
            <w:pPr>
              <w:jc w:val="both"/>
              <w:rPr>
                <w:rFonts w:ascii="Times New Roman" w:hAnsi="Times New Roman" w:cs="Times New Roman"/>
                <w:sz w:val="20"/>
                <w:szCs w:val="20"/>
              </w:rPr>
            </w:pPr>
            <w:r w:rsidRPr="007263D3">
              <w:rPr>
                <w:rFonts w:ascii="Times New Roman" w:hAnsi="Times New Roman" w:cs="Times New Roman"/>
                <w:sz w:val="20"/>
                <w:szCs w:val="20"/>
              </w:rPr>
              <w:t>Да се предвиди насърчаване  приложението на цифровите технологии, като допълнителна възможност за внедряване на иновации в стопанствата и повишаване на икономическите им резултати.</w:t>
            </w:r>
          </w:p>
        </w:tc>
      </w:tr>
      <w:tr w:rsidR="00197D06" w:rsidRPr="003E43F1" w14:paraId="2EB90F6A" w14:textId="77777777" w:rsidTr="001C1A19">
        <w:tc>
          <w:tcPr>
            <w:tcW w:w="2118" w:type="dxa"/>
            <w:vMerge/>
          </w:tcPr>
          <w:p w14:paraId="3B1953C1" w14:textId="77777777" w:rsidR="00197D06" w:rsidRPr="007263D3" w:rsidRDefault="00197D06" w:rsidP="001C1A19">
            <w:pPr>
              <w:rPr>
                <w:rFonts w:ascii="Times New Roman" w:hAnsi="Times New Roman" w:cs="Times New Roman"/>
                <w:sz w:val="20"/>
                <w:szCs w:val="20"/>
              </w:rPr>
            </w:pPr>
          </w:p>
        </w:tc>
        <w:tc>
          <w:tcPr>
            <w:tcW w:w="2259" w:type="dxa"/>
          </w:tcPr>
          <w:p w14:paraId="55AED62C"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5.2. ИРСР – инвестиции, дигитализация</w:t>
            </w:r>
          </w:p>
        </w:tc>
        <w:tc>
          <w:tcPr>
            <w:tcW w:w="1976" w:type="dxa"/>
          </w:tcPr>
          <w:p w14:paraId="2F5B45A1"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Нова</w:t>
            </w:r>
          </w:p>
        </w:tc>
        <w:tc>
          <w:tcPr>
            <w:tcW w:w="2336" w:type="dxa"/>
          </w:tcPr>
          <w:p w14:paraId="5B8AFDB0"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1606" w:type="dxa"/>
          </w:tcPr>
          <w:p w14:paraId="7E333EB9" w14:textId="77777777" w:rsidR="00197D06" w:rsidRPr="007263D3" w:rsidRDefault="00197D06" w:rsidP="001C1A19">
            <w:pPr>
              <w:jc w:val="center"/>
              <w:rPr>
                <w:rFonts w:ascii="Times New Roman" w:hAnsi="Times New Roman" w:cs="Times New Roman"/>
                <w:sz w:val="20"/>
                <w:szCs w:val="20"/>
              </w:rPr>
            </w:pPr>
            <w:r w:rsidRPr="007263D3">
              <w:rPr>
                <w:rFonts w:ascii="Times New Roman" w:hAnsi="Times New Roman" w:cs="Times New Roman"/>
                <w:sz w:val="20"/>
                <w:szCs w:val="20"/>
              </w:rPr>
              <w:t>Пряка</w:t>
            </w:r>
          </w:p>
        </w:tc>
        <w:tc>
          <w:tcPr>
            <w:tcW w:w="3826" w:type="dxa"/>
          </w:tcPr>
          <w:p w14:paraId="0EFA2DBB" w14:textId="77777777" w:rsidR="00197D06" w:rsidRPr="007263D3" w:rsidRDefault="00197D06" w:rsidP="001C1A19">
            <w:pPr>
              <w:rPr>
                <w:rFonts w:ascii="Times New Roman" w:hAnsi="Times New Roman" w:cs="Times New Roman"/>
                <w:sz w:val="20"/>
                <w:szCs w:val="20"/>
              </w:rPr>
            </w:pPr>
            <w:r w:rsidRPr="007263D3">
              <w:rPr>
                <w:rFonts w:ascii="Times New Roman" w:hAnsi="Times New Roman" w:cs="Times New Roman"/>
                <w:sz w:val="20"/>
                <w:szCs w:val="20"/>
              </w:rPr>
              <w:t>Подпомага приложението на иновативни технологични и маркетингови решения.</w:t>
            </w:r>
          </w:p>
        </w:tc>
      </w:tr>
    </w:tbl>
    <w:p w14:paraId="0C911CFE" w14:textId="77777777" w:rsidR="002C3AE3" w:rsidRPr="00CF70ED" w:rsidRDefault="002C3AE3" w:rsidP="002C3AE3">
      <w:pPr>
        <w:spacing w:line="276" w:lineRule="auto"/>
        <w:jc w:val="both"/>
        <w:rPr>
          <w:rFonts w:ascii="Times New Roman" w:eastAsia="Times New Roman" w:hAnsi="Times New Roman" w:cs="Times New Roman"/>
          <w:b/>
          <w:i/>
          <w:color w:val="ED7D31" w:themeColor="accent2"/>
          <w:sz w:val="20"/>
          <w:szCs w:val="20"/>
        </w:rPr>
      </w:pPr>
    </w:p>
    <w:p w14:paraId="3611FAB1" w14:textId="77777777" w:rsidR="002C3AE3" w:rsidRPr="009C3370" w:rsidRDefault="002C3AE3" w:rsidP="002C3AE3">
      <w:pPr>
        <w:rPr>
          <w:rFonts w:ascii="Times New Roman" w:eastAsia="Times New Roman" w:hAnsi="Times New Roman" w:cs="Times New Roman"/>
          <w:sz w:val="20"/>
          <w:szCs w:val="20"/>
        </w:rPr>
        <w:sectPr w:rsidR="002C3AE3" w:rsidRPr="009C3370" w:rsidSect="00B95F7D">
          <w:footerReference w:type="default" r:id="rId31"/>
          <w:pgSz w:w="16838" w:h="11906" w:orient="landscape"/>
          <w:pgMar w:top="1440" w:right="1440" w:bottom="1440" w:left="1440" w:header="709" w:footer="709" w:gutter="0"/>
          <w:pgNumType w:start="96"/>
          <w:cols w:space="708"/>
          <w:titlePg/>
          <w:docGrid w:linePitch="299"/>
        </w:sectPr>
      </w:pPr>
    </w:p>
    <w:p w14:paraId="6ACB178A" w14:textId="77777777" w:rsidR="0089117B" w:rsidRPr="0089117B" w:rsidRDefault="00D14E96" w:rsidP="00F11A0E">
      <w:pPr>
        <w:numPr>
          <w:ilvl w:val="2"/>
          <w:numId w:val="12"/>
        </w:numPr>
        <w:pBdr>
          <w:top w:val="nil"/>
          <w:left w:val="nil"/>
          <w:bottom w:val="nil"/>
          <w:right w:val="nil"/>
          <w:between w:val="nil"/>
        </w:pBdr>
        <w:spacing w:before="40" w:after="40" w:line="276" w:lineRule="auto"/>
        <w:rPr>
          <w:rFonts w:ascii="Times New Roman" w:eastAsia="Times New Roman" w:hAnsi="Times New Roman" w:cs="Times New Roman"/>
          <w:b/>
          <w:color w:val="000000"/>
          <w:sz w:val="20"/>
          <w:szCs w:val="20"/>
        </w:rPr>
      </w:pPr>
      <w:r w:rsidRPr="0089117B">
        <w:rPr>
          <w:rFonts w:ascii="Times New Roman" w:eastAsia="Times New Roman" w:hAnsi="Times New Roman" w:cs="Times New Roman"/>
          <w:b/>
          <w:color w:val="000000"/>
          <w:sz w:val="20"/>
          <w:szCs w:val="20"/>
        </w:rPr>
        <w:lastRenderedPageBreak/>
        <w:t xml:space="preserve">Вътрешната и външна съгласуваност на предложения стратегически план по ОСП </w:t>
      </w:r>
    </w:p>
    <w:p w14:paraId="0C52EEAA" w14:textId="77777777" w:rsidR="004B5770" w:rsidRDefault="004B5770" w:rsidP="0089117B">
      <w:pPr>
        <w:jc w:val="both"/>
        <w:rPr>
          <w:rFonts w:ascii="Times New Roman" w:hAnsi="Times New Roman"/>
          <w:b/>
        </w:rPr>
      </w:pPr>
    </w:p>
    <w:tbl>
      <w:tblPr>
        <w:tblW w:w="0" w:type="auto"/>
        <w:tblBorders>
          <w:top w:val="single" w:sz="8" w:space="0" w:color="ED7D31"/>
          <w:left w:val="single" w:sz="8" w:space="0" w:color="ED7D31"/>
          <w:bottom w:val="single" w:sz="8" w:space="0" w:color="ED7D31"/>
          <w:right w:val="single" w:sz="8" w:space="0" w:color="ED7D31"/>
          <w:insideH w:val="single" w:sz="6" w:space="0" w:color="ED7D31"/>
          <w:insideV w:val="single" w:sz="6" w:space="0" w:color="ED7D31"/>
        </w:tblBorders>
        <w:tblLook w:val="00A0" w:firstRow="1" w:lastRow="0" w:firstColumn="1" w:lastColumn="0" w:noHBand="0" w:noVBand="0"/>
      </w:tblPr>
      <w:tblGrid>
        <w:gridCol w:w="3001"/>
        <w:gridCol w:w="3109"/>
        <w:gridCol w:w="2896"/>
      </w:tblGrid>
      <w:tr w:rsidR="0089117B" w:rsidRPr="001D72EE" w14:paraId="1C2CFE32" w14:textId="77777777" w:rsidTr="00F11A0E">
        <w:trPr>
          <w:trHeight w:val="547"/>
        </w:trPr>
        <w:tc>
          <w:tcPr>
            <w:tcW w:w="9006" w:type="dxa"/>
            <w:gridSpan w:val="3"/>
            <w:tcBorders>
              <w:top w:val="single" w:sz="8" w:space="0" w:color="ED7D31"/>
            </w:tcBorders>
            <w:shd w:val="clear" w:color="auto" w:fill="ED7D31"/>
          </w:tcPr>
          <w:p w14:paraId="649AA807" w14:textId="77777777" w:rsidR="0089117B" w:rsidRPr="001D72EE" w:rsidRDefault="0089117B" w:rsidP="00F11A0E">
            <w:pPr>
              <w:spacing w:after="0" w:line="276" w:lineRule="auto"/>
              <w:jc w:val="center"/>
              <w:rPr>
                <w:rFonts w:ascii="Times New Roman" w:hAnsi="Times New Roman"/>
                <w:b/>
                <w:color w:val="ED7D31"/>
                <w:sz w:val="20"/>
                <w:szCs w:val="20"/>
              </w:rPr>
            </w:pPr>
            <w:r w:rsidRPr="001D72EE">
              <w:rPr>
                <w:rFonts w:ascii="Times New Roman" w:hAnsi="Times New Roman"/>
                <w:b/>
                <w:color w:val="000000"/>
                <w:sz w:val="20"/>
                <w:szCs w:val="20"/>
              </w:rPr>
              <w:t>Оценка на вътрешната съгласуваност</w:t>
            </w:r>
          </w:p>
        </w:tc>
      </w:tr>
      <w:tr w:rsidR="0089117B" w:rsidRPr="001D72EE" w14:paraId="58BDDD90" w14:textId="77777777" w:rsidTr="00F11A0E">
        <w:tc>
          <w:tcPr>
            <w:tcW w:w="3001" w:type="dxa"/>
            <w:shd w:val="clear" w:color="auto" w:fill="F7CAAC"/>
          </w:tcPr>
          <w:p w14:paraId="05207BFD" w14:textId="77777777" w:rsidR="0089117B" w:rsidRPr="001D72EE" w:rsidRDefault="0089117B" w:rsidP="00F11A0E">
            <w:pPr>
              <w:spacing w:after="240" w:line="276" w:lineRule="auto"/>
              <w:jc w:val="center"/>
              <w:rPr>
                <w:rFonts w:ascii="Times New Roman" w:hAnsi="Times New Roman"/>
                <w:b/>
                <w:sz w:val="20"/>
                <w:szCs w:val="20"/>
              </w:rPr>
            </w:pPr>
            <w:r w:rsidRPr="001D72EE">
              <w:rPr>
                <w:rFonts w:ascii="Times New Roman" w:hAnsi="Times New Roman"/>
                <w:b/>
                <w:sz w:val="20"/>
                <w:szCs w:val="20"/>
              </w:rPr>
              <w:t>Елемент на оценката</w:t>
            </w:r>
          </w:p>
        </w:tc>
        <w:tc>
          <w:tcPr>
            <w:tcW w:w="3109" w:type="dxa"/>
            <w:shd w:val="clear" w:color="auto" w:fill="F7CAAC"/>
          </w:tcPr>
          <w:p w14:paraId="4A4158C0" w14:textId="77777777" w:rsidR="0089117B" w:rsidRPr="001D72EE" w:rsidRDefault="0089117B" w:rsidP="00F11A0E">
            <w:pPr>
              <w:spacing w:after="240" w:line="276" w:lineRule="auto"/>
              <w:jc w:val="center"/>
              <w:rPr>
                <w:rFonts w:ascii="Times New Roman" w:hAnsi="Times New Roman"/>
                <w:b/>
                <w:sz w:val="20"/>
                <w:szCs w:val="20"/>
              </w:rPr>
            </w:pPr>
            <w:r w:rsidRPr="001D72EE">
              <w:rPr>
                <w:rFonts w:ascii="Times New Roman" w:hAnsi="Times New Roman"/>
                <w:b/>
                <w:sz w:val="20"/>
                <w:szCs w:val="20"/>
              </w:rPr>
              <w:t>Заключение</w:t>
            </w:r>
          </w:p>
        </w:tc>
        <w:tc>
          <w:tcPr>
            <w:tcW w:w="2896" w:type="dxa"/>
            <w:shd w:val="clear" w:color="auto" w:fill="F7CAAC"/>
          </w:tcPr>
          <w:p w14:paraId="47F68E4C" w14:textId="77777777" w:rsidR="0089117B" w:rsidRPr="001D72EE" w:rsidRDefault="0089117B" w:rsidP="00F11A0E">
            <w:pPr>
              <w:spacing w:after="240" w:line="276" w:lineRule="auto"/>
              <w:jc w:val="center"/>
              <w:rPr>
                <w:rFonts w:ascii="Times New Roman" w:hAnsi="Times New Roman"/>
                <w:b/>
                <w:sz w:val="20"/>
                <w:szCs w:val="20"/>
              </w:rPr>
            </w:pPr>
            <w:r w:rsidRPr="001D72EE">
              <w:rPr>
                <w:rFonts w:ascii="Times New Roman" w:hAnsi="Times New Roman"/>
                <w:b/>
                <w:sz w:val="20"/>
                <w:szCs w:val="20"/>
              </w:rPr>
              <w:t>Препоръка</w:t>
            </w:r>
          </w:p>
        </w:tc>
      </w:tr>
      <w:tr w:rsidR="0089117B" w:rsidRPr="00B427BB" w14:paraId="6212C766" w14:textId="77777777" w:rsidTr="00F11A0E">
        <w:trPr>
          <w:trHeight w:val="1452"/>
        </w:trPr>
        <w:tc>
          <w:tcPr>
            <w:tcW w:w="3001" w:type="dxa"/>
          </w:tcPr>
          <w:p w14:paraId="06E9C2FE" w14:textId="77777777" w:rsidR="0089117B" w:rsidRPr="001D72EE" w:rsidRDefault="0089117B" w:rsidP="00F11A0E">
            <w:pPr>
              <w:spacing w:after="0" w:line="276" w:lineRule="auto"/>
              <w:rPr>
                <w:rFonts w:ascii="Times New Roman" w:hAnsi="Times New Roman"/>
                <w:sz w:val="20"/>
                <w:szCs w:val="20"/>
              </w:rPr>
            </w:pPr>
            <w:r w:rsidRPr="001D72EE">
              <w:rPr>
                <w:rFonts w:ascii="Times New Roman" w:hAnsi="Times New Roman"/>
                <w:sz w:val="20"/>
                <w:szCs w:val="20"/>
              </w:rPr>
              <w:t>Наличие на</w:t>
            </w:r>
            <w:r>
              <w:rPr>
                <w:rFonts w:ascii="Times New Roman" w:hAnsi="Times New Roman"/>
                <w:sz w:val="20"/>
                <w:szCs w:val="20"/>
              </w:rPr>
              <w:t xml:space="preserve"> </w:t>
            </w:r>
            <w:r w:rsidRPr="001D72EE">
              <w:rPr>
                <w:rFonts w:ascii="Times New Roman" w:hAnsi="Times New Roman"/>
                <w:sz w:val="20"/>
                <w:szCs w:val="20"/>
              </w:rPr>
              <w:t>синергии между различните интервенции, свързани с една и съща специфична цел</w:t>
            </w:r>
          </w:p>
        </w:tc>
        <w:tc>
          <w:tcPr>
            <w:tcW w:w="3109" w:type="dxa"/>
          </w:tcPr>
          <w:p w14:paraId="50EA5068" w14:textId="77777777" w:rsidR="0089117B" w:rsidRPr="001D72EE" w:rsidRDefault="0089117B" w:rsidP="00F11A0E">
            <w:pPr>
              <w:spacing w:after="240" w:line="276" w:lineRule="auto"/>
              <w:rPr>
                <w:rFonts w:ascii="Times New Roman" w:hAnsi="Times New Roman"/>
                <w:sz w:val="20"/>
                <w:szCs w:val="20"/>
              </w:rPr>
            </w:pPr>
            <w:r>
              <w:rPr>
                <w:rFonts w:ascii="Times New Roman" w:hAnsi="Times New Roman"/>
                <w:sz w:val="20"/>
                <w:szCs w:val="20"/>
              </w:rPr>
              <w:t>Съществува висока допълняемост и съгласуваност между предложените мерки по отделни СЦ, което се постига не само чрез застъпване на едни и същи мерки в отделните цели, но и с надграждане между мерки за подкрепа на доходите, с такива за подкрепа на инвестициите. В синергийно отношение има резерви, които трябва да се търсят в постигане на по-тясна и ясна кохезия между екологичните схеми и останалите инструменти.</w:t>
            </w:r>
          </w:p>
        </w:tc>
        <w:tc>
          <w:tcPr>
            <w:tcW w:w="2896" w:type="dxa"/>
          </w:tcPr>
          <w:p w14:paraId="481B8038" w14:textId="77777777" w:rsidR="0089117B" w:rsidRPr="001D72EE" w:rsidRDefault="0089117B" w:rsidP="00F11A0E">
            <w:pPr>
              <w:spacing w:after="240" w:line="276" w:lineRule="auto"/>
              <w:jc w:val="both"/>
              <w:rPr>
                <w:rFonts w:ascii="Times New Roman" w:hAnsi="Times New Roman"/>
                <w:sz w:val="20"/>
                <w:szCs w:val="20"/>
              </w:rPr>
            </w:pPr>
            <w:r>
              <w:rPr>
                <w:rFonts w:ascii="Times New Roman" w:hAnsi="Times New Roman"/>
                <w:sz w:val="20"/>
                <w:szCs w:val="20"/>
              </w:rPr>
              <w:t>Повишаването на синергията между отделните мерки може да се постигне при движещ принцип за постигане на резултат, както е дефиниран по СЦ. Екосхемите и иновациите трябва да бъдат много по-често разглеждани като изграждащата конструкция при почти всички СЦ. Повишаване на синергията между подпомагането за селското стопанство и подобряване на заетостта в селските райони трябва да получи по-ясно разписани действия.</w:t>
            </w:r>
          </w:p>
        </w:tc>
      </w:tr>
      <w:tr w:rsidR="0089117B" w:rsidRPr="00B427BB" w14:paraId="30CDF688" w14:textId="77777777" w:rsidTr="00F11A0E">
        <w:trPr>
          <w:trHeight w:val="1452"/>
        </w:trPr>
        <w:tc>
          <w:tcPr>
            <w:tcW w:w="3001" w:type="dxa"/>
          </w:tcPr>
          <w:p w14:paraId="057872D8" w14:textId="77777777" w:rsidR="0089117B" w:rsidRPr="001D72EE" w:rsidRDefault="0089117B" w:rsidP="00F11A0E">
            <w:pPr>
              <w:spacing w:after="0" w:line="276" w:lineRule="auto"/>
              <w:rPr>
                <w:rFonts w:ascii="Times New Roman" w:hAnsi="Times New Roman"/>
                <w:sz w:val="20"/>
                <w:szCs w:val="20"/>
              </w:rPr>
            </w:pPr>
            <w:r w:rsidRPr="001D72EE">
              <w:rPr>
                <w:rFonts w:ascii="Times New Roman" w:hAnsi="Times New Roman"/>
                <w:sz w:val="20"/>
                <w:szCs w:val="20"/>
              </w:rPr>
              <w:t xml:space="preserve">Има </w:t>
            </w:r>
            <w:r>
              <w:rPr>
                <w:rFonts w:ascii="Times New Roman" w:hAnsi="Times New Roman"/>
                <w:sz w:val="20"/>
                <w:szCs w:val="20"/>
              </w:rPr>
              <w:t xml:space="preserve">ли </w:t>
            </w:r>
            <w:r w:rsidRPr="001D72EE">
              <w:rPr>
                <w:rFonts w:ascii="Times New Roman" w:hAnsi="Times New Roman"/>
                <w:sz w:val="20"/>
                <w:szCs w:val="20"/>
              </w:rPr>
              <w:t>противоречия между интервенциите свързани с една и съща специфична цел?</w:t>
            </w:r>
          </w:p>
        </w:tc>
        <w:tc>
          <w:tcPr>
            <w:tcW w:w="3109" w:type="dxa"/>
          </w:tcPr>
          <w:p w14:paraId="78DA7353" w14:textId="77777777" w:rsidR="0089117B" w:rsidRPr="001D72EE" w:rsidRDefault="0089117B" w:rsidP="00F11A0E">
            <w:pPr>
              <w:spacing w:after="240" w:line="276" w:lineRule="auto"/>
              <w:rPr>
                <w:rFonts w:ascii="Times New Roman" w:hAnsi="Times New Roman"/>
                <w:sz w:val="20"/>
                <w:szCs w:val="20"/>
              </w:rPr>
            </w:pPr>
            <w:r>
              <w:rPr>
                <w:rFonts w:ascii="Times New Roman" w:hAnsi="Times New Roman"/>
                <w:sz w:val="20"/>
                <w:szCs w:val="20"/>
              </w:rPr>
              <w:t xml:space="preserve">Противоречия между отделните мерки по СЦ не могат да бъдат открити. Избегнати са несъответствия между СЦ, нуждите и предложените мерки. </w:t>
            </w:r>
          </w:p>
        </w:tc>
        <w:tc>
          <w:tcPr>
            <w:tcW w:w="2896" w:type="dxa"/>
          </w:tcPr>
          <w:p w14:paraId="6F873375" w14:textId="77777777" w:rsidR="0089117B" w:rsidRPr="001D72EE" w:rsidRDefault="0089117B" w:rsidP="00F11A0E">
            <w:pPr>
              <w:spacing w:after="240" w:line="276" w:lineRule="auto"/>
              <w:jc w:val="both"/>
              <w:rPr>
                <w:rFonts w:ascii="Times New Roman" w:hAnsi="Times New Roman"/>
                <w:sz w:val="20"/>
                <w:szCs w:val="20"/>
              </w:rPr>
            </w:pPr>
            <w:r>
              <w:rPr>
                <w:rFonts w:ascii="Times New Roman" w:hAnsi="Times New Roman"/>
                <w:sz w:val="20"/>
                <w:szCs w:val="20"/>
              </w:rPr>
              <w:t>Макар противоречия между предложените мерки да не са констатирани внимание трябва да бъде обърнато към повишаване на синергията между схемите за подкрепа на доходите, еко-схемите, инвестиционната подкрепа в земеделието, подобряване условията на живот в селските райони.</w:t>
            </w:r>
          </w:p>
        </w:tc>
      </w:tr>
      <w:tr w:rsidR="0089117B" w:rsidRPr="00B427BB" w14:paraId="7A3298AF" w14:textId="77777777" w:rsidTr="00F11A0E">
        <w:trPr>
          <w:trHeight w:val="1452"/>
        </w:trPr>
        <w:tc>
          <w:tcPr>
            <w:tcW w:w="3001" w:type="dxa"/>
          </w:tcPr>
          <w:p w14:paraId="68778FF4" w14:textId="77777777" w:rsidR="0089117B" w:rsidRPr="001D72EE" w:rsidRDefault="0089117B" w:rsidP="00F11A0E">
            <w:pPr>
              <w:spacing w:after="0" w:line="276" w:lineRule="auto"/>
              <w:rPr>
                <w:rFonts w:ascii="Times New Roman" w:hAnsi="Times New Roman"/>
                <w:sz w:val="20"/>
                <w:szCs w:val="20"/>
              </w:rPr>
            </w:pPr>
            <w:r w:rsidRPr="001D72EE">
              <w:rPr>
                <w:rFonts w:ascii="Times New Roman" w:hAnsi="Times New Roman"/>
                <w:sz w:val="20"/>
                <w:szCs w:val="20"/>
              </w:rPr>
              <w:t>Съществуват ли синергии между интервенциите, свързани с различни специфични цели?</w:t>
            </w:r>
          </w:p>
        </w:tc>
        <w:tc>
          <w:tcPr>
            <w:tcW w:w="3109" w:type="dxa"/>
          </w:tcPr>
          <w:p w14:paraId="4DDA6798" w14:textId="77777777" w:rsidR="0089117B" w:rsidRPr="001D72EE" w:rsidRDefault="0089117B" w:rsidP="00F11A0E">
            <w:pPr>
              <w:spacing w:after="240" w:line="276" w:lineRule="auto"/>
              <w:rPr>
                <w:rFonts w:ascii="Times New Roman" w:hAnsi="Times New Roman"/>
                <w:sz w:val="20"/>
                <w:szCs w:val="20"/>
              </w:rPr>
            </w:pPr>
            <w:r>
              <w:rPr>
                <w:rFonts w:ascii="Times New Roman" w:hAnsi="Times New Roman"/>
                <w:sz w:val="20"/>
                <w:szCs w:val="20"/>
              </w:rPr>
              <w:t xml:space="preserve">Синергия е постигната между мерките по отделните СЦ, но има резерви, за нейното повишаване. Недостатъчна синергия се отчита между СЦ насочени към опазване на околната среда, климата и биоразнообразието и земеделския сектор. Основаната концепция е да се предлагат компенсации на ограничения и забрани, което може да бъде надградено със стимули за активни действия. СЦ за здравословна храна, биологично земеделие, хуманно отношение </w:t>
            </w:r>
            <w:r>
              <w:rPr>
                <w:rFonts w:ascii="Times New Roman" w:hAnsi="Times New Roman"/>
                <w:sz w:val="20"/>
                <w:szCs w:val="20"/>
              </w:rPr>
              <w:lastRenderedPageBreak/>
              <w:t>има възможност да бъдат засилени връзките с мерките от СЦ 2 и .3.</w:t>
            </w:r>
          </w:p>
        </w:tc>
        <w:tc>
          <w:tcPr>
            <w:tcW w:w="2896" w:type="dxa"/>
          </w:tcPr>
          <w:p w14:paraId="4EC517E5" w14:textId="77777777" w:rsidR="0089117B" w:rsidRPr="001D72EE" w:rsidRDefault="0089117B" w:rsidP="00F11A0E">
            <w:pPr>
              <w:spacing w:after="240" w:line="276" w:lineRule="auto"/>
              <w:jc w:val="both"/>
              <w:rPr>
                <w:rFonts w:ascii="Times New Roman" w:hAnsi="Times New Roman"/>
                <w:sz w:val="20"/>
                <w:szCs w:val="20"/>
              </w:rPr>
            </w:pPr>
            <w:r>
              <w:rPr>
                <w:rFonts w:ascii="Times New Roman" w:hAnsi="Times New Roman"/>
                <w:sz w:val="20"/>
                <w:szCs w:val="20"/>
              </w:rPr>
              <w:lastRenderedPageBreak/>
              <w:t xml:space="preserve">Една от целите трябва да бъде да се подкрепят доходите на земеделските производители, което да гарантира устойчивост, но от друга тези доходи да се превърнат в инструмент за конкурентоспособност и добавена стойност. Екосхемите са подходящи да бъдат използвани за постигане на активни дейности и резултати, а не само за пасивно изпълнение на ограничения и мероприятия. </w:t>
            </w:r>
            <w:r>
              <w:rPr>
                <w:rFonts w:ascii="Times New Roman" w:hAnsi="Times New Roman"/>
                <w:sz w:val="20"/>
                <w:szCs w:val="20"/>
              </w:rPr>
              <w:lastRenderedPageBreak/>
              <w:t>Повече синергия и повишен резултат трябва да се търси между Хоризонталната цел и останалите СЦ, като за това ясно се подготви концепция за обръщане на научните изследвания към практичните нужди на отрасъла.</w:t>
            </w:r>
          </w:p>
        </w:tc>
      </w:tr>
      <w:tr w:rsidR="0089117B" w:rsidRPr="00B427BB" w14:paraId="1D38EF14" w14:textId="77777777" w:rsidTr="00F11A0E">
        <w:trPr>
          <w:trHeight w:val="1452"/>
        </w:trPr>
        <w:tc>
          <w:tcPr>
            <w:tcW w:w="3001" w:type="dxa"/>
          </w:tcPr>
          <w:p w14:paraId="02187261" w14:textId="77777777" w:rsidR="0089117B" w:rsidRPr="001D72EE" w:rsidRDefault="0089117B" w:rsidP="00F11A0E">
            <w:pPr>
              <w:spacing w:after="0" w:line="276" w:lineRule="auto"/>
              <w:rPr>
                <w:rFonts w:ascii="Times New Roman" w:hAnsi="Times New Roman"/>
                <w:sz w:val="20"/>
                <w:szCs w:val="20"/>
              </w:rPr>
            </w:pPr>
            <w:r w:rsidRPr="001D72EE">
              <w:rPr>
                <w:rFonts w:ascii="Times New Roman" w:hAnsi="Times New Roman"/>
                <w:sz w:val="20"/>
                <w:szCs w:val="20"/>
              </w:rPr>
              <w:lastRenderedPageBreak/>
              <w:t>Има противоречия между интервенциите, свързани с различни специфични цели?</w:t>
            </w:r>
          </w:p>
        </w:tc>
        <w:tc>
          <w:tcPr>
            <w:tcW w:w="3109" w:type="dxa"/>
          </w:tcPr>
          <w:p w14:paraId="7EE8B000" w14:textId="77777777" w:rsidR="0089117B" w:rsidRPr="001D72EE" w:rsidRDefault="0089117B" w:rsidP="00F11A0E">
            <w:pPr>
              <w:spacing w:after="240" w:line="276" w:lineRule="auto"/>
              <w:rPr>
                <w:rFonts w:ascii="Times New Roman" w:hAnsi="Times New Roman"/>
                <w:sz w:val="20"/>
                <w:szCs w:val="20"/>
              </w:rPr>
            </w:pPr>
            <w:r>
              <w:rPr>
                <w:rFonts w:ascii="Times New Roman" w:hAnsi="Times New Roman"/>
                <w:sz w:val="20"/>
                <w:szCs w:val="20"/>
              </w:rPr>
              <w:t>Противоречия между предложените интервенции по СЦ, които да водят до самоизключване не са открити. Мерките и интервенциите по отделните СЦ са уместни и подходящи, като трябва да работят за допълнително повишаване на резултатите.</w:t>
            </w:r>
          </w:p>
        </w:tc>
        <w:tc>
          <w:tcPr>
            <w:tcW w:w="2896" w:type="dxa"/>
          </w:tcPr>
          <w:p w14:paraId="3FB4FC1E" w14:textId="77777777" w:rsidR="0089117B" w:rsidRPr="001D72EE" w:rsidRDefault="0089117B" w:rsidP="00F11A0E">
            <w:pPr>
              <w:spacing w:after="240" w:line="276" w:lineRule="auto"/>
              <w:jc w:val="both"/>
              <w:rPr>
                <w:rFonts w:ascii="Times New Roman" w:hAnsi="Times New Roman"/>
                <w:sz w:val="20"/>
                <w:szCs w:val="20"/>
              </w:rPr>
            </w:pPr>
            <w:r>
              <w:rPr>
                <w:rFonts w:ascii="Times New Roman" w:hAnsi="Times New Roman"/>
                <w:sz w:val="20"/>
                <w:szCs w:val="20"/>
              </w:rPr>
              <w:t>От изключителна важност е да се търси балансиране на между производствените интереси за повишаване на конкурентоспособността и добавената стойност на ЗП и високите екологични приоритети на ОСП. Екологизирането на подпомагането в земеделието не трябва да води до намаляване на конкурентоспособността, а посредством стимулите да се прилагат активни дейности, които в дългосрочен хоризонт създават качествено различно земеделско производство.</w:t>
            </w:r>
          </w:p>
        </w:tc>
      </w:tr>
      <w:tr w:rsidR="0089117B" w:rsidRPr="00B427BB" w14:paraId="20A330EC" w14:textId="77777777" w:rsidTr="00F11A0E">
        <w:trPr>
          <w:trHeight w:val="1452"/>
        </w:trPr>
        <w:tc>
          <w:tcPr>
            <w:tcW w:w="3001" w:type="dxa"/>
          </w:tcPr>
          <w:p w14:paraId="2C38A67D" w14:textId="77777777" w:rsidR="0089117B" w:rsidRPr="001D72EE" w:rsidRDefault="0089117B" w:rsidP="00F11A0E">
            <w:pPr>
              <w:spacing w:after="0" w:line="276" w:lineRule="auto"/>
              <w:rPr>
                <w:rFonts w:ascii="Times New Roman" w:hAnsi="Times New Roman"/>
                <w:sz w:val="20"/>
                <w:szCs w:val="20"/>
              </w:rPr>
            </w:pPr>
            <w:r w:rsidRPr="001D72EE">
              <w:rPr>
                <w:rFonts w:ascii="Times New Roman" w:hAnsi="Times New Roman"/>
                <w:sz w:val="20"/>
                <w:szCs w:val="20"/>
              </w:rPr>
              <w:t>Адекватно ли са смекчени / компенсирани противоречията?</w:t>
            </w:r>
          </w:p>
        </w:tc>
        <w:tc>
          <w:tcPr>
            <w:tcW w:w="3109" w:type="dxa"/>
          </w:tcPr>
          <w:p w14:paraId="1457C32F" w14:textId="77777777" w:rsidR="0089117B" w:rsidRPr="001D72EE" w:rsidRDefault="0089117B" w:rsidP="00F11A0E">
            <w:pPr>
              <w:spacing w:after="240" w:line="276" w:lineRule="auto"/>
              <w:rPr>
                <w:rFonts w:ascii="Times New Roman" w:hAnsi="Times New Roman"/>
                <w:sz w:val="20"/>
                <w:szCs w:val="20"/>
              </w:rPr>
            </w:pPr>
            <w:r>
              <w:rPr>
                <w:rFonts w:ascii="Times New Roman" w:hAnsi="Times New Roman"/>
                <w:sz w:val="20"/>
                <w:szCs w:val="20"/>
              </w:rPr>
              <w:t>Основният инструмент за смекчаване на противоречията, които съществуват между екологичните изисквания и цели на ОСП и производствените задачи и реалностите на конкуренцията е посредством компенсаторните механизми. Тези механизми в голяма степен имат пасивен характер, като компенсират пропуснати ползи и повишени разходи, което е обосновано и релевантно.</w:t>
            </w:r>
          </w:p>
        </w:tc>
        <w:tc>
          <w:tcPr>
            <w:tcW w:w="2896" w:type="dxa"/>
          </w:tcPr>
          <w:p w14:paraId="05E79747" w14:textId="77777777" w:rsidR="0089117B" w:rsidRPr="001D72EE" w:rsidRDefault="0089117B" w:rsidP="00F11A0E">
            <w:pPr>
              <w:spacing w:after="240" w:line="276" w:lineRule="auto"/>
              <w:rPr>
                <w:rFonts w:ascii="Times New Roman" w:hAnsi="Times New Roman"/>
                <w:sz w:val="20"/>
                <w:szCs w:val="20"/>
              </w:rPr>
            </w:pPr>
            <w:r>
              <w:rPr>
                <w:rFonts w:ascii="Times New Roman" w:hAnsi="Times New Roman"/>
                <w:sz w:val="20"/>
                <w:szCs w:val="20"/>
              </w:rPr>
              <w:t>Положените по-високи екологични цели на ОСП трябва да бъдат посрещнати не само с адекватни компенсаторни инструменти на ограниченията и забраните, но да се предложат активни механизми и дейности, които да настройват земеделското производство към бъдещите очаквания към него.</w:t>
            </w:r>
          </w:p>
        </w:tc>
      </w:tr>
      <w:tr w:rsidR="0089117B" w:rsidRPr="00B427BB" w14:paraId="68247B4C" w14:textId="77777777" w:rsidTr="00F11A0E">
        <w:tc>
          <w:tcPr>
            <w:tcW w:w="3001" w:type="dxa"/>
            <w:tcBorders>
              <w:bottom w:val="single" w:sz="8" w:space="0" w:color="ED7D31"/>
            </w:tcBorders>
            <w:shd w:val="clear" w:color="auto" w:fill="FBE4D5"/>
          </w:tcPr>
          <w:p w14:paraId="2F989511" w14:textId="77777777" w:rsidR="0089117B" w:rsidRPr="001D72EE" w:rsidRDefault="0089117B" w:rsidP="00F11A0E">
            <w:pPr>
              <w:spacing w:after="0" w:line="276" w:lineRule="auto"/>
              <w:rPr>
                <w:rFonts w:ascii="Times New Roman" w:hAnsi="Times New Roman"/>
                <w:b/>
                <w:sz w:val="20"/>
                <w:szCs w:val="20"/>
              </w:rPr>
            </w:pPr>
            <w:r w:rsidRPr="001D72EE">
              <w:rPr>
                <w:rFonts w:ascii="Times New Roman" w:hAnsi="Times New Roman"/>
                <w:b/>
                <w:sz w:val="20"/>
                <w:szCs w:val="20"/>
              </w:rPr>
              <w:t>Общо заключение за вътрешната съгласуваност</w:t>
            </w:r>
          </w:p>
        </w:tc>
        <w:tc>
          <w:tcPr>
            <w:tcW w:w="6005" w:type="dxa"/>
            <w:gridSpan w:val="2"/>
            <w:tcBorders>
              <w:bottom w:val="single" w:sz="8" w:space="0" w:color="ED7D31"/>
            </w:tcBorders>
            <w:shd w:val="clear" w:color="auto" w:fill="FBE4D5"/>
          </w:tcPr>
          <w:p w14:paraId="0B9B8405" w14:textId="77777777" w:rsidR="0089117B" w:rsidRPr="001D72EE" w:rsidRDefault="0089117B" w:rsidP="00F11A0E">
            <w:pPr>
              <w:spacing w:after="240" w:line="276" w:lineRule="auto"/>
              <w:jc w:val="both"/>
              <w:rPr>
                <w:rFonts w:ascii="Times New Roman" w:hAnsi="Times New Roman"/>
                <w:sz w:val="20"/>
                <w:szCs w:val="20"/>
              </w:rPr>
            </w:pPr>
            <w:r>
              <w:rPr>
                <w:rFonts w:ascii="Times New Roman" w:hAnsi="Times New Roman"/>
                <w:sz w:val="20"/>
                <w:szCs w:val="20"/>
              </w:rPr>
              <w:t xml:space="preserve">Предложената рамка на интервенционни мерки и схеми на Стратегическия план показва добро ниво на допълняемост, с отсъствие на междуцелеви противоречия, с висока застъпеност на някои от ключовите елементи на ОСП, свързани с дигитализацията и иновациите, като хоризонтален стълб, но със забелязани известни резерви за повишаване на синергията. Тези резерви могат да бъдат открити в концептуализирането на директните плащания, които освен като инструмент за подкрепа на доходите трябва да спомагат в много по-голяма степен за повишаване на конкурентоспособността и то не само по линия на обвързаните </w:t>
            </w:r>
            <w:r>
              <w:rPr>
                <w:rFonts w:ascii="Times New Roman" w:hAnsi="Times New Roman"/>
                <w:sz w:val="20"/>
                <w:szCs w:val="20"/>
              </w:rPr>
              <w:lastRenderedPageBreak/>
              <w:t>плащания. Екосхемите, които основно се предвижда да бъдат използвани при СЦ 5 и 6 трябва да намерят по-широко приложение. Предвиденият основен механизъм за компенсиране на повишаващите се изисквания към селското стопанство с оглед и на „Зелената” сделка и на повишените екологични цели на ОСП могат да бъдат надградени с активни механизми на стимулиране за започване на трансформация в отрасъла отразявайки бъдещите очаквания и перспективи.</w:t>
            </w:r>
          </w:p>
        </w:tc>
      </w:tr>
    </w:tbl>
    <w:p w14:paraId="5A9AF763" w14:textId="77777777" w:rsidR="0089117B" w:rsidRDefault="0089117B" w:rsidP="0089117B">
      <w:pPr>
        <w:rPr>
          <w:b/>
        </w:rPr>
      </w:pPr>
    </w:p>
    <w:p w14:paraId="06117692" w14:textId="77777777" w:rsidR="0089117B" w:rsidRPr="003847EF" w:rsidRDefault="0089117B" w:rsidP="0089117B">
      <w:pPr>
        <w:pStyle w:val="ListParagraph"/>
        <w:numPr>
          <w:ilvl w:val="0"/>
          <w:numId w:val="38"/>
        </w:numPr>
        <w:rPr>
          <w:rFonts w:ascii="Times New Roman" w:hAnsi="Times New Roman"/>
          <w:b/>
        </w:rPr>
      </w:pPr>
      <w:r w:rsidRPr="003847EF">
        <w:rPr>
          <w:rFonts w:ascii="Times New Roman" w:hAnsi="Times New Roman"/>
          <w:b/>
        </w:rPr>
        <w:t>взаимодействия между интервенциите, свързани със същата конкретна цел</w:t>
      </w:r>
    </w:p>
    <w:p w14:paraId="66FE7E34" w14:textId="77777777" w:rsidR="0089117B" w:rsidRDefault="0089117B" w:rsidP="0089117B">
      <w:pPr>
        <w:jc w:val="both"/>
        <w:rPr>
          <w:rFonts w:ascii="Times New Roman" w:hAnsi="Times New Roman"/>
          <w:sz w:val="20"/>
          <w:szCs w:val="20"/>
        </w:rPr>
      </w:pPr>
      <w:r w:rsidRPr="009839F3">
        <w:rPr>
          <w:rFonts w:ascii="Times New Roman" w:hAnsi="Times New Roman"/>
          <w:sz w:val="20"/>
          <w:szCs w:val="20"/>
        </w:rPr>
        <w:t xml:space="preserve">Прегледът на интервенциите по </w:t>
      </w:r>
      <w:r w:rsidRPr="009839F3">
        <w:rPr>
          <w:rFonts w:ascii="Times New Roman" w:hAnsi="Times New Roman"/>
          <w:i/>
          <w:sz w:val="20"/>
          <w:szCs w:val="20"/>
        </w:rPr>
        <w:t xml:space="preserve">специфична цел 1 </w:t>
      </w:r>
      <w:r w:rsidRPr="009839F3">
        <w:rPr>
          <w:rFonts w:ascii="Times New Roman" w:hAnsi="Times New Roman"/>
          <w:sz w:val="20"/>
          <w:szCs w:val="20"/>
        </w:rPr>
        <w:t xml:space="preserve">показва значителна степен на синергия между тях, подчинявайки се основно на търсения резултат за подпомагане на достатъчно надеждни земеделски доходи. Това обуславя по-голямата тежест на директните плащания, приложени комплексно в схемите за </w:t>
      </w:r>
      <w:r w:rsidRPr="00B427BB">
        <w:rPr>
          <w:rFonts w:ascii="Times New Roman" w:eastAsia="Times New Roman" w:hAnsi="Times New Roman"/>
          <w:sz w:val="20"/>
          <w:szCs w:val="20"/>
        </w:rPr>
        <w:t>основно, преразпределително, обвързано с производството подпомагане и плащане за малки земеделски стопани</w:t>
      </w:r>
      <w:r>
        <w:rPr>
          <w:rFonts w:ascii="Times New Roman" w:hAnsi="Times New Roman"/>
          <w:sz w:val="20"/>
          <w:szCs w:val="20"/>
        </w:rPr>
        <w:t xml:space="preserve">. Положителен момент по посока реализацията на синергични ефекти е надграждането на подпомагането върху доходите с мерките за инвестиции в земеделските стопанства, както и с пазарните механизми за сътрудничество за къси вериги на доставки и местни пазари. Приносът на инвестиционните мерки, както и на пазарните, е значително по-малък, което поставя като акцент търсения резултат по отношение най-вече на стабилността на земеделските доходи. Изпълнението на специфичната цел предполага и значителна резултативност във връзка с устойчивостта на селскостопанското производство и подобряване на продоволствената сигурност, което налага подсилване на ефекта на директното подпомагане чрез мерки </w:t>
      </w:r>
      <w:r w:rsidRPr="00B427BB">
        <w:rPr>
          <w:rFonts w:ascii="Times New Roman" w:hAnsi="Times New Roman"/>
          <w:sz w:val="20"/>
          <w:szCs w:val="20"/>
        </w:rPr>
        <w:t>(</w:t>
      </w:r>
      <w:r>
        <w:rPr>
          <w:rFonts w:ascii="Times New Roman" w:hAnsi="Times New Roman"/>
          <w:sz w:val="20"/>
          <w:szCs w:val="20"/>
        </w:rPr>
        <w:t>инвестиционни, секторни, компенсаторни</w:t>
      </w:r>
      <w:r w:rsidRPr="00B427BB">
        <w:rPr>
          <w:rFonts w:ascii="Times New Roman" w:hAnsi="Times New Roman"/>
          <w:sz w:val="20"/>
          <w:szCs w:val="20"/>
        </w:rPr>
        <w:t>)</w:t>
      </w:r>
      <w:r>
        <w:rPr>
          <w:rFonts w:ascii="Times New Roman" w:hAnsi="Times New Roman"/>
          <w:sz w:val="20"/>
          <w:szCs w:val="20"/>
        </w:rPr>
        <w:t>, допринасящи за повишаване на конкурентоспособността на сектора като цяло. Компонентът на инвестициите трябва да подсилва едновременно иновативното и екологосъобразното развитие на аграрното производство, което детерминира устойчивостта. Противоречия между отделните интервенции не са открити, но има нужда от засилване на допълняемостта между тях.</w:t>
      </w:r>
    </w:p>
    <w:p w14:paraId="4C3C6F73" w14:textId="77777777" w:rsidR="0089117B" w:rsidRDefault="0089117B" w:rsidP="0089117B">
      <w:pPr>
        <w:jc w:val="both"/>
        <w:rPr>
          <w:rFonts w:ascii="Times New Roman" w:hAnsi="Times New Roman"/>
          <w:sz w:val="20"/>
          <w:szCs w:val="20"/>
        </w:rPr>
      </w:pPr>
      <w:r>
        <w:rPr>
          <w:rFonts w:ascii="Times New Roman" w:hAnsi="Times New Roman"/>
          <w:sz w:val="20"/>
          <w:szCs w:val="20"/>
        </w:rPr>
        <w:t xml:space="preserve">Синергизмът между интервенциите по </w:t>
      </w:r>
      <w:r w:rsidRPr="00E665FD">
        <w:rPr>
          <w:rFonts w:ascii="Times New Roman" w:hAnsi="Times New Roman"/>
          <w:i/>
          <w:sz w:val="20"/>
          <w:szCs w:val="20"/>
        </w:rPr>
        <w:t>специфична цел 2</w:t>
      </w:r>
      <w:r>
        <w:rPr>
          <w:rFonts w:ascii="Times New Roman" w:hAnsi="Times New Roman"/>
          <w:i/>
          <w:sz w:val="20"/>
          <w:szCs w:val="20"/>
        </w:rPr>
        <w:t xml:space="preserve"> </w:t>
      </w:r>
      <w:r>
        <w:rPr>
          <w:rFonts w:ascii="Times New Roman" w:hAnsi="Times New Roman"/>
          <w:sz w:val="20"/>
          <w:szCs w:val="20"/>
        </w:rPr>
        <w:t xml:space="preserve">се установява като синтез от връзки между ядрото – инвестициите в земеделските стопанства, директните плащания – обвързана подкрепа и еко схеми, секторните интервенции </w:t>
      </w:r>
      <w:r w:rsidRPr="00B427BB">
        <w:rPr>
          <w:rFonts w:ascii="Times New Roman" w:hAnsi="Times New Roman"/>
          <w:sz w:val="20"/>
          <w:szCs w:val="20"/>
        </w:rPr>
        <w:t>(</w:t>
      </w:r>
      <w:r>
        <w:rPr>
          <w:rFonts w:ascii="Times New Roman" w:hAnsi="Times New Roman"/>
          <w:sz w:val="20"/>
          <w:szCs w:val="20"/>
        </w:rPr>
        <w:t>промоционални програми</w:t>
      </w:r>
      <w:r w:rsidRPr="00B427BB">
        <w:rPr>
          <w:rFonts w:ascii="Times New Roman" w:hAnsi="Times New Roman"/>
          <w:sz w:val="20"/>
          <w:szCs w:val="20"/>
        </w:rPr>
        <w:t>)</w:t>
      </w:r>
      <w:r>
        <w:rPr>
          <w:rFonts w:ascii="Times New Roman" w:hAnsi="Times New Roman"/>
          <w:sz w:val="20"/>
          <w:szCs w:val="20"/>
        </w:rPr>
        <w:t xml:space="preserve"> и интервенциите в селските райони – оперативни групи ЕПИ, сътрудничество, професионално обучение, консултации, дигитализация, агроекология. Не се откриват противоречия между посочените мерки. Най-широко застъпени, като интервенционен механизъм, са инвестициите в модернизация на земеделските стопанства, както и инвестициите в развитието на малки земеделски стопанства и установяване на млади фермери, което определя приоритизирането на резултативността по отношение конкурентоспособността на производството. Пазарната ориентация, като елемент на търсената цел, намира по-слабо отражение в набора от мерки, което налага известна допълняемост. По-широко следва да се разгърнат механизмите за трансфер на знания, които ще осигурят получаване на ефекти във връзка с постигането на по-голям акцент върху научните изследвания, технологиите и цифровизацията и ще се засили синергизма по линия на конкурентоспособността и пазарната ориентация. Екологичният компонент присъства само по отношение развитието на сектор пчеларство. Желателно е да се предложат подходящи еко схеми, които ще осигурят конкурентоспособността в дългосрочен план, предвид препоръките на ЕК.</w:t>
      </w:r>
    </w:p>
    <w:p w14:paraId="458C7175" w14:textId="77777777" w:rsidR="0089117B" w:rsidRDefault="0089117B" w:rsidP="0089117B">
      <w:pPr>
        <w:jc w:val="both"/>
        <w:rPr>
          <w:rFonts w:ascii="Times New Roman" w:hAnsi="Times New Roman"/>
          <w:sz w:val="20"/>
          <w:szCs w:val="20"/>
        </w:rPr>
      </w:pPr>
      <w:r>
        <w:rPr>
          <w:rFonts w:ascii="Times New Roman" w:hAnsi="Times New Roman"/>
          <w:sz w:val="20"/>
          <w:szCs w:val="20"/>
        </w:rPr>
        <w:t xml:space="preserve">Противоречия липсват и в мерките по </w:t>
      </w:r>
      <w:r w:rsidRPr="00013BDD">
        <w:rPr>
          <w:rFonts w:ascii="Times New Roman" w:hAnsi="Times New Roman"/>
          <w:i/>
          <w:sz w:val="20"/>
          <w:szCs w:val="20"/>
        </w:rPr>
        <w:t>специфична цел 3</w:t>
      </w:r>
      <w:r>
        <w:rPr>
          <w:rFonts w:ascii="Times New Roman" w:hAnsi="Times New Roman"/>
          <w:sz w:val="20"/>
          <w:szCs w:val="20"/>
        </w:rPr>
        <w:t>. Механизмите за подобряване пазарната позиция на фермерите във веригата на стойността съчетават финансови ресурси, предимно по линия на пазарните мерки –секторни програми и интервенции за развитие на селските райони – сътрудничество, ОП, ГП, къси вериги и инвестиции, със нормативни лостове – регулации на директните продажби, нелоялните търговски практики и контрола над вноса на суровини. Налице е съгласуваност на интервенциите, като едновременното въздействие на правната рамка и финансовите стимули носят потенциал за постигане на очакваните резултати. В същото време липсва конкретика и ясно разписани критерии най-вече по отношение елементите на оперативните програми, където е препоръчително да се акцентира върху екологичните компоненти, разработването и обмена на знания и иновации.</w:t>
      </w:r>
    </w:p>
    <w:p w14:paraId="37E977D0" w14:textId="77777777" w:rsidR="0089117B" w:rsidRDefault="0089117B" w:rsidP="0089117B">
      <w:pPr>
        <w:jc w:val="both"/>
        <w:rPr>
          <w:rFonts w:ascii="Times New Roman" w:eastAsia="Times New Roman" w:hAnsi="Times New Roman"/>
          <w:sz w:val="20"/>
          <w:szCs w:val="20"/>
        </w:rPr>
      </w:pPr>
      <w:r>
        <w:rPr>
          <w:rFonts w:ascii="Times New Roman" w:hAnsi="Times New Roman"/>
          <w:sz w:val="20"/>
          <w:szCs w:val="20"/>
        </w:rPr>
        <w:lastRenderedPageBreak/>
        <w:t xml:space="preserve">Интервенциите по </w:t>
      </w:r>
      <w:r w:rsidRPr="008468F3">
        <w:rPr>
          <w:rFonts w:ascii="Times New Roman" w:hAnsi="Times New Roman"/>
          <w:i/>
          <w:sz w:val="20"/>
          <w:szCs w:val="20"/>
        </w:rPr>
        <w:t>специфична цел 4</w:t>
      </w:r>
      <w:r>
        <w:rPr>
          <w:rFonts w:ascii="Times New Roman" w:hAnsi="Times New Roman"/>
          <w:sz w:val="20"/>
          <w:szCs w:val="20"/>
        </w:rPr>
        <w:t xml:space="preserve"> комбинират </w:t>
      </w:r>
      <w:r w:rsidRPr="00B427BB">
        <w:rPr>
          <w:rFonts w:ascii="Times New Roman" w:eastAsia="Times New Roman" w:hAnsi="Times New Roman"/>
          <w:sz w:val="20"/>
          <w:szCs w:val="20"/>
        </w:rPr>
        <w:t>законоустановените изисквания и стандартите за добро земеделско и екологично състояние</w:t>
      </w:r>
      <w:r>
        <w:rPr>
          <w:rFonts w:ascii="Times New Roman" w:eastAsia="Times New Roman" w:hAnsi="Times New Roman"/>
          <w:sz w:val="20"/>
          <w:szCs w:val="20"/>
        </w:rPr>
        <w:t xml:space="preserve"> с интервенции в развитието на селските райони – компенсаторни мерки, агроекология, инвестиции в земеделски стопанства. Директните плащания под формата на екосхеми са застъпени слабо. Не се откриват противоречия между мерките. Постигането на синергични ефекти, както по отношение на екологичната цел, така и във връзка с устойчивостта на производството, ще бъде затруднено, ако забраните и ограниченията не се комбинират по-широко със стимулиращи мерки. Трябва да се предвидят механизми </w:t>
      </w:r>
      <w:r w:rsidRPr="00B427BB">
        <w:rPr>
          <w:rFonts w:ascii="Times New Roman" w:eastAsia="Times New Roman" w:hAnsi="Times New Roman"/>
          <w:sz w:val="20"/>
          <w:szCs w:val="20"/>
        </w:rPr>
        <w:t>(</w:t>
      </w:r>
      <w:r>
        <w:rPr>
          <w:rFonts w:ascii="Times New Roman" w:eastAsia="Times New Roman" w:hAnsi="Times New Roman"/>
          <w:sz w:val="20"/>
          <w:szCs w:val="20"/>
        </w:rPr>
        <w:t>еко схеми под формата на директни плащания и/или инвестиционни мерки</w:t>
      </w:r>
      <w:r w:rsidRPr="00B427BB">
        <w:rPr>
          <w:rFonts w:ascii="Times New Roman" w:eastAsia="Times New Roman" w:hAnsi="Times New Roman"/>
          <w:sz w:val="20"/>
          <w:szCs w:val="20"/>
        </w:rPr>
        <w:t>)</w:t>
      </w:r>
      <w:r>
        <w:rPr>
          <w:rFonts w:ascii="Times New Roman" w:eastAsia="Times New Roman" w:hAnsi="Times New Roman"/>
          <w:sz w:val="20"/>
          <w:szCs w:val="20"/>
        </w:rPr>
        <w:t>, които повишават резултативността по отношение на смекчаване последиците от изменението на климата. Съществува необходимост от засилване ролята на научните изследвания и сътрудничеството между фермерите, научно-изследователските и консултантски организации.</w:t>
      </w:r>
    </w:p>
    <w:p w14:paraId="12A62608" w14:textId="17703F3E" w:rsidR="0089117B" w:rsidRDefault="0089117B" w:rsidP="0089117B">
      <w:pPr>
        <w:jc w:val="both"/>
        <w:rPr>
          <w:rFonts w:ascii="Times New Roman" w:eastAsia="Times New Roman" w:hAnsi="Times New Roman"/>
          <w:sz w:val="20"/>
          <w:szCs w:val="20"/>
        </w:rPr>
      </w:pPr>
      <w:r>
        <w:rPr>
          <w:rFonts w:ascii="Times New Roman" w:hAnsi="Times New Roman"/>
          <w:sz w:val="20"/>
          <w:szCs w:val="20"/>
        </w:rPr>
        <w:t xml:space="preserve">Липса на противоречие и по-добра балансираност се наблюдава между интервенциите по </w:t>
      </w:r>
      <w:r>
        <w:rPr>
          <w:rFonts w:ascii="Times New Roman" w:hAnsi="Times New Roman"/>
          <w:i/>
          <w:sz w:val="20"/>
          <w:szCs w:val="20"/>
        </w:rPr>
        <w:t xml:space="preserve">специфична цел 5. </w:t>
      </w:r>
      <w:r>
        <w:rPr>
          <w:rFonts w:ascii="Times New Roman" w:hAnsi="Times New Roman"/>
          <w:sz w:val="20"/>
          <w:szCs w:val="20"/>
        </w:rPr>
        <w:t xml:space="preserve">Механизмите на условността </w:t>
      </w:r>
      <w:r w:rsidRPr="00B427BB">
        <w:rPr>
          <w:rFonts w:ascii="Times New Roman" w:hAnsi="Times New Roman"/>
          <w:sz w:val="20"/>
          <w:szCs w:val="20"/>
        </w:rPr>
        <w:t>(</w:t>
      </w:r>
      <w:r>
        <w:rPr>
          <w:rFonts w:ascii="Times New Roman" w:hAnsi="Times New Roman"/>
          <w:sz w:val="20"/>
          <w:szCs w:val="20"/>
        </w:rPr>
        <w:t>ЗИУ и ДЗЕС</w:t>
      </w:r>
      <w:r w:rsidRPr="00B427BB">
        <w:rPr>
          <w:rFonts w:ascii="Times New Roman" w:hAnsi="Times New Roman"/>
          <w:sz w:val="20"/>
          <w:szCs w:val="20"/>
        </w:rPr>
        <w:t>)</w:t>
      </w:r>
      <w:r>
        <w:rPr>
          <w:rFonts w:ascii="Times New Roman" w:hAnsi="Times New Roman"/>
          <w:sz w:val="20"/>
          <w:szCs w:val="20"/>
        </w:rPr>
        <w:t xml:space="preserve"> са съчетани адекватно с</w:t>
      </w:r>
      <w:r w:rsidRPr="00B427BB">
        <w:rPr>
          <w:rFonts w:ascii="Times New Roman" w:eastAsia="Times New Roman" w:hAnsi="Times New Roman"/>
          <w:sz w:val="20"/>
          <w:szCs w:val="20"/>
        </w:rPr>
        <w:t xml:space="preserve"> еко-схемите (чл. </w:t>
      </w:r>
      <w:r w:rsidR="005C2911">
        <w:rPr>
          <w:rFonts w:ascii="Times New Roman" w:eastAsia="Times New Roman" w:hAnsi="Times New Roman"/>
          <w:sz w:val="20"/>
          <w:szCs w:val="20"/>
        </w:rPr>
        <w:t>31</w:t>
      </w:r>
      <w:r w:rsidR="005C2911" w:rsidRPr="00B427BB">
        <w:rPr>
          <w:rFonts w:ascii="Times New Roman" w:eastAsia="Times New Roman" w:hAnsi="Times New Roman"/>
          <w:sz w:val="20"/>
          <w:szCs w:val="20"/>
        </w:rPr>
        <w:t xml:space="preserve"> </w:t>
      </w:r>
      <w:r w:rsidRPr="00B427BB">
        <w:rPr>
          <w:rFonts w:ascii="Times New Roman" w:eastAsia="Times New Roman" w:hAnsi="Times New Roman"/>
          <w:sz w:val="20"/>
          <w:szCs w:val="20"/>
        </w:rPr>
        <w:t xml:space="preserve">от РСП ) и схемите за агроекология (чл. </w:t>
      </w:r>
      <w:r w:rsidR="0083736E">
        <w:rPr>
          <w:rFonts w:ascii="Times New Roman" w:eastAsia="Times New Roman" w:hAnsi="Times New Roman"/>
          <w:sz w:val="20"/>
          <w:szCs w:val="20"/>
        </w:rPr>
        <w:t>70</w:t>
      </w:r>
      <w:r w:rsidR="0083736E" w:rsidRPr="00B427BB">
        <w:rPr>
          <w:rFonts w:ascii="Times New Roman" w:eastAsia="Times New Roman" w:hAnsi="Times New Roman"/>
          <w:sz w:val="20"/>
          <w:szCs w:val="20"/>
        </w:rPr>
        <w:t xml:space="preserve"> </w:t>
      </w:r>
      <w:r w:rsidRPr="00B427BB">
        <w:rPr>
          <w:rFonts w:ascii="Times New Roman" w:eastAsia="Times New Roman" w:hAnsi="Times New Roman"/>
          <w:sz w:val="20"/>
          <w:szCs w:val="20"/>
        </w:rPr>
        <w:t>от РСП )</w:t>
      </w:r>
      <w:r>
        <w:rPr>
          <w:rFonts w:ascii="Times New Roman" w:eastAsia="Times New Roman" w:hAnsi="Times New Roman"/>
          <w:sz w:val="20"/>
          <w:szCs w:val="20"/>
        </w:rPr>
        <w:t xml:space="preserve">. Това предполага постигането на ефекти едновременно за устойчивото развитие и ефективното управление на природните ресурси. По-силна степен на синергизъм може да се осигури чрез обвързването и допълването на посочените мерки с интервенции за използване на цифровизацията и дигитализацията за оптимизиране употребата на ресурси и повишаване на ефективността от производствената дейност. </w:t>
      </w:r>
    </w:p>
    <w:p w14:paraId="0B0DAE9E" w14:textId="7D5123EF" w:rsidR="0089117B" w:rsidRPr="004727D8" w:rsidRDefault="0089117B" w:rsidP="0089117B">
      <w:pPr>
        <w:jc w:val="both"/>
        <w:rPr>
          <w:rFonts w:ascii="Times New Roman" w:eastAsia="Times New Roman" w:hAnsi="Times New Roman"/>
          <w:sz w:val="20"/>
          <w:szCs w:val="20"/>
        </w:rPr>
      </w:pPr>
      <w:r>
        <w:rPr>
          <w:rFonts w:ascii="Times New Roman" w:eastAsia="Times New Roman" w:hAnsi="Times New Roman"/>
          <w:sz w:val="20"/>
          <w:szCs w:val="20"/>
        </w:rPr>
        <w:t xml:space="preserve">Комплексът от </w:t>
      </w:r>
      <w:r w:rsidRPr="00B427BB">
        <w:rPr>
          <w:rFonts w:ascii="Times New Roman" w:eastAsia="Times New Roman" w:hAnsi="Times New Roman"/>
          <w:sz w:val="20"/>
          <w:szCs w:val="20"/>
        </w:rPr>
        <w:t>законоустановени изисквания, стандарти за добро земеделско и екологично състояние</w:t>
      </w:r>
      <w:r>
        <w:rPr>
          <w:rFonts w:ascii="Times New Roman" w:eastAsia="Times New Roman" w:hAnsi="Times New Roman"/>
          <w:sz w:val="20"/>
          <w:szCs w:val="20"/>
        </w:rPr>
        <w:t xml:space="preserve"> и интервенции по чл. </w:t>
      </w:r>
      <w:r w:rsidR="0083736E">
        <w:rPr>
          <w:rFonts w:ascii="Times New Roman" w:eastAsia="Times New Roman" w:hAnsi="Times New Roman"/>
          <w:sz w:val="20"/>
          <w:szCs w:val="20"/>
        </w:rPr>
        <w:t xml:space="preserve">70 </w:t>
      </w:r>
      <w:r>
        <w:rPr>
          <w:rFonts w:ascii="Times New Roman" w:eastAsia="Times New Roman" w:hAnsi="Times New Roman"/>
          <w:sz w:val="20"/>
          <w:szCs w:val="20"/>
        </w:rPr>
        <w:t xml:space="preserve">от РСП - Поети задължения в областта на околната среда, климата и други задължения, свързани с управлението, предвидени по </w:t>
      </w:r>
      <w:r w:rsidRPr="00A13B88">
        <w:rPr>
          <w:rFonts w:ascii="Times New Roman" w:eastAsia="Times New Roman" w:hAnsi="Times New Roman"/>
          <w:i/>
          <w:sz w:val="20"/>
          <w:szCs w:val="20"/>
        </w:rPr>
        <w:t>специфична цел 6</w:t>
      </w:r>
      <w:r>
        <w:rPr>
          <w:rFonts w:ascii="Times New Roman" w:eastAsia="Times New Roman" w:hAnsi="Times New Roman"/>
          <w:sz w:val="20"/>
          <w:szCs w:val="20"/>
        </w:rPr>
        <w:t xml:space="preserve"> обуславя постигането на синергични ефекти във връзка със защитата на биологичното разнообразие, подобряване на екосистемните услуги и опазване на местообитанията и ландшафта. Въпреки необходимостта от по-голяма степен на конкретизация на мерките по чл. </w:t>
      </w:r>
      <w:r w:rsidR="0083736E">
        <w:rPr>
          <w:rFonts w:ascii="Times New Roman" w:eastAsia="Times New Roman" w:hAnsi="Times New Roman"/>
          <w:sz w:val="20"/>
          <w:szCs w:val="20"/>
        </w:rPr>
        <w:t xml:space="preserve">70 </w:t>
      </w:r>
      <w:r>
        <w:rPr>
          <w:rFonts w:ascii="Times New Roman" w:eastAsia="Times New Roman" w:hAnsi="Times New Roman"/>
          <w:sz w:val="20"/>
          <w:szCs w:val="20"/>
        </w:rPr>
        <w:t>от РСП е видно, че те не си противоречат. Обвързването на всички потребности с интервенциите консултантски услуги и професионално обучение е правилен и адекватен на търсените резултати подход, но значението на научните изследвания и по-широкото внедряване на иновативните технологии – дигитализация и цифровизация, които биха допринесли за синергии по оста конкурентоспособност на ЗП – заетост и жизнеспособност в селските райони, не е отчетено и съответно не намира място в предложените интервенции.</w:t>
      </w:r>
    </w:p>
    <w:p w14:paraId="26F08F3C" w14:textId="77777777" w:rsidR="0089117B" w:rsidRDefault="0089117B" w:rsidP="0089117B">
      <w:pPr>
        <w:jc w:val="both"/>
        <w:rPr>
          <w:rFonts w:ascii="Times New Roman" w:hAnsi="Times New Roman"/>
          <w:sz w:val="20"/>
          <w:szCs w:val="20"/>
        </w:rPr>
      </w:pPr>
      <w:r>
        <w:rPr>
          <w:rFonts w:ascii="Times New Roman" w:eastAsia="Times New Roman" w:hAnsi="Times New Roman"/>
          <w:sz w:val="20"/>
          <w:szCs w:val="20"/>
        </w:rPr>
        <w:t xml:space="preserve">Предвидените интервенции по </w:t>
      </w:r>
      <w:r w:rsidRPr="004727D8">
        <w:rPr>
          <w:rFonts w:ascii="Times New Roman" w:eastAsia="Times New Roman" w:hAnsi="Times New Roman"/>
          <w:i/>
          <w:sz w:val="20"/>
          <w:szCs w:val="20"/>
        </w:rPr>
        <w:t>специфична цел 7</w:t>
      </w:r>
      <w:r>
        <w:rPr>
          <w:rFonts w:ascii="Times New Roman" w:eastAsia="Times New Roman" w:hAnsi="Times New Roman"/>
          <w:sz w:val="20"/>
          <w:szCs w:val="20"/>
        </w:rPr>
        <w:t xml:space="preserve"> обхващат както директни плащания - </w:t>
      </w:r>
      <w:r w:rsidRPr="00B427BB">
        <w:rPr>
          <w:rFonts w:ascii="Times New Roman" w:hAnsi="Times New Roman"/>
          <w:iCs/>
          <w:sz w:val="20"/>
          <w:szCs w:val="20"/>
        </w:rPr>
        <w:t>допълнително подпомагане на доходите за млади земеделски стопани, съгл. чл. 27 (ЕФГЗ)</w:t>
      </w:r>
      <w:r>
        <w:rPr>
          <w:rFonts w:ascii="Times New Roman" w:hAnsi="Times New Roman"/>
          <w:iCs/>
          <w:sz w:val="20"/>
          <w:szCs w:val="20"/>
        </w:rPr>
        <w:t xml:space="preserve">, така и интервенции в селските райони – основно </w:t>
      </w:r>
      <w:r w:rsidRPr="00B427BB">
        <w:rPr>
          <w:rFonts w:ascii="Times New Roman" w:hAnsi="Times New Roman"/>
          <w:iCs/>
          <w:sz w:val="20"/>
          <w:szCs w:val="20"/>
        </w:rPr>
        <w:t>стартова помощ за установяване на млади земеделски стопани в селското стопанство</w:t>
      </w:r>
      <w:r>
        <w:rPr>
          <w:rFonts w:ascii="Times New Roman" w:hAnsi="Times New Roman"/>
          <w:iCs/>
          <w:sz w:val="20"/>
          <w:szCs w:val="20"/>
        </w:rPr>
        <w:t xml:space="preserve">, доплнена от </w:t>
      </w:r>
      <w:r w:rsidRPr="00B427BB">
        <w:rPr>
          <w:rFonts w:ascii="Times New Roman" w:hAnsi="Times New Roman"/>
          <w:bCs/>
          <w:sz w:val="20"/>
          <w:szCs w:val="20"/>
        </w:rPr>
        <w:t>инвестиции за неселскостопански дейности</w:t>
      </w:r>
      <w:r>
        <w:rPr>
          <w:rFonts w:ascii="Times New Roman" w:hAnsi="Times New Roman"/>
          <w:bCs/>
          <w:sz w:val="20"/>
          <w:szCs w:val="20"/>
        </w:rPr>
        <w:t xml:space="preserve">, сътрудничество – подкрепа за ОП и ГП, консултантски слуги и професионално обучение. Посочените механизми не си противоречат, въпреки че на места е възможно да се направи по-ясно разграничение между интервенциите, които адресират различни потребности. Например приложението на мерките за стартова помощ на </w:t>
      </w:r>
      <w:r w:rsidRPr="00B427BB">
        <w:rPr>
          <w:rFonts w:ascii="Times New Roman" w:hAnsi="Times New Roman"/>
          <w:iCs/>
          <w:sz w:val="20"/>
          <w:szCs w:val="20"/>
        </w:rPr>
        <w:t>млади земеделски стопани в селското стопанство, стартиране на стопанска дейност за неселскостопански дейности в селските райони, които са част от стратегиите за местно развитие</w:t>
      </w:r>
      <w:r>
        <w:rPr>
          <w:rFonts w:ascii="Times New Roman" w:hAnsi="Times New Roman"/>
          <w:iCs/>
          <w:sz w:val="20"/>
          <w:szCs w:val="20"/>
        </w:rPr>
        <w:t xml:space="preserve"> и </w:t>
      </w:r>
      <w:r w:rsidRPr="00B427BB">
        <w:rPr>
          <w:rFonts w:ascii="Times New Roman" w:hAnsi="Times New Roman"/>
          <w:iCs/>
          <w:sz w:val="20"/>
          <w:szCs w:val="20"/>
        </w:rPr>
        <w:t>допълнително подпомагане на доходите за млади земеделски стопани</w:t>
      </w:r>
      <w:r>
        <w:rPr>
          <w:rFonts w:ascii="Times New Roman" w:hAnsi="Times New Roman"/>
          <w:iCs/>
          <w:sz w:val="20"/>
          <w:szCs w:val="20"/>
        </w:rPr>
        <w:t xml:space="preserve"> по потребността от </w:t>
      </w:r>
      <w:r w:rsidRPr="00B427BB">
        <w:rPr>
          <w:rFonts w:ascii="Times New Roman" w:hAnsi="Times New Roman"/>
          <w:bCs/>
          <w:sz w:val="20"/>
          <w:szCs w:val="20"/>
        </w:rPr>
        <w:t>намаляване диспропорциите в земеделската заетост на младите стопани между различните райони и аграрни сектори</w:t>
      </w:r>
      <w:r>
        <w:rPr>
          <w:rFonts w:ascii="Times New Roman" w:hAnsi="Times New Roman"/>
          <w:bCs/>
          <w:sz w:val="20"/>
          <w:szCs w:val="20"/>
        </w:rPr>
        <w:t xml:space="preserve"> може да се преосмисли. В случая удачно е приложението на </w:t>
      </w:r>
      <w:r w:rsidRPr="00B427BB">
        <w:rPr>
          <w:rFonts w:ascii="Times New Roman" w:hAnsi="Times New Roman"/>
          <w:sz w:val="20"/>
          <w:szCs w:val="20"/>
        </w:rPr>
        <w:t xml:space="preserve">подкрепа на организации на производители или групи от производители, </w:t>
      </w:r>
      <w:r>
        <w:rPr>
          <w:rFonts w:ascii="Times New Roman" w:hAnsi="Times New Roman"/>
          <w:sz w:val="20"/>
          <w:szCs w:val="20"/>
        </w:rPr>
        <w:t xml:space="preserve">по механизма </w:t>
      </w:r>
      <w:r w:rsidRPr="00B427BB">
        <w:rPr>
          <w:rFonts w:ascii="Times New Roman" w:hAnsi="Times New Roman"/>
          <w:sz w:val="20"/>
          <w:szCs w:val="20"/>
        </w:rPr>
        <w:t>Сътрудничество съгл. член 64, б. „ж“ (ЕЗФРСР)</w:t>
      </w:r>
      <w:r>
        <w:rPr>
          <w:rFonts w:ascii="Times New Roman" w:hAnsi="Times New Roman"/>
          <w:sz w:val="20"/>
          <w:szCs w:val="20"/>
        </w:rPr>
        <w:t xml:space="preserve">. Като цяло комплексът от интервенции носи потенциал за реализация на синергични ефекти най-вече по отношение на резултатите за привличане на млади фермери, и в по-малка степен за улесняване на развитието на бизнеса в селските райони. Не е ясен ефекта върху диверсификацията на доходите на земеделските домакинства </w:t>
      </w:r>
      <w:r w:rsidRPr="00B427BB">
        <w:rPr>
          <w:rFonts w:ascii="Times New Roman" w:hAnsi="Times New Roman"/>
          <w:sz w:val="20"/>
          <w:szCs w:val="20"/>
        </w:rPr>
        <w:t>(</w:t>
      </w:r>
      <w:r>
        <w:rPr>
          <w:rFonts w:ascii="Times New Roman" w:hAnsi="Times New Roman"/>
          <w:sz w:val="20"/>
          <w:szCs w:val="20"/>
        </w:rPr>
        <w:t>чл. 69, т.2 б от РСП</w:t>
      </w:r>
      <w:r w:rsidRPr="00B427BB">
        <w:rPr>
          <w:rFonts w:ascii="Times New Roman" w:hAnsi="Times New Roman"/>
          <w:sz w:val="20"/>
          <w:szCs w:val="20"/>
        </w:rPr>
        <w:t>)</w:t>
      </w:r>
      <w:r>
        <w:rPr>
          <w:rFonts w:ascii="Times New Roman" w:hAnsi="Times New Roman"/>
          <w:sz w:val="20"/>
          <w:szCs w:val="20"/>
        </w:rPr>
        <w:t>, която би осигурила засилване на ефектите във връзка с конкурентоспособността на производството и устойчивостта на земеделските стопанства на млади фермери.</w:t>
      </w:r>
    </w:p>
    <w:p w14:paraId="75B3AE3C" w14:textId="77777777" w:rsidR="0089117B" w:rsidRDefault="0089117B" w:rsidP="0089117B">
      <w:pPr>
        <w:jc w:val="both"/>
        <w:rPr>
          <w:rFonts w:ascii="Times New Roman" w:hAnsi="Times New Roman"/>
          <w:iCs/>
          <w:sz w:val="20"/>
          <w:szCs w:val="20"/>
        </w:rPr>
      </w:pPr>
      <w:r>
        <w:rPr>
          <w:rFonts w:ascii="Times New Roman" w:eastAsia="Times New Roman" w:hAnsi="Times New Roman"/>
          <w:sz w:val="20"/>
          <w:szCs w:val="20"/>
        </w:rPr>
        <w:t xml:space="preserve">Не се открива противоречие между предвидените мерки по </w:t>
      </w:r>
      <w:r w:rsidRPr="00B55BBA">
        <w:rPr>
          <w:rFonts w:ascii="Times New Roman" w:eastAsia="Times New Roman" w:hAnsi="Times New Roman"/>
          <w:i/>
          <w:sz w:val="20"/>
          <w:szCs w:val="20"/>
        </w:rPr>
        <w:t>специфична цел 8</w:t>
      </w:r>
      <w:r>
        <w:rPr>
          <w:rFonts w:ascii="Times New Roman" w:eastAsia="Times New Roman" w:hAnsi="Times New Roman"/>
          <w:sz w:val="20"/>
          <w:szCs w:val="20"/>
        </w:rPr>
        <w:t xml:space="preserve">. Предложените механизми формират очаквания за синергизъм в резултативността едновременно за насърчаване на заетостта и растежа на основа диверсификация на икономическата дейност, включително развитие на биоикономиката и кръговата икономика, както и за социалното приобщаване и местното развитие в селските райони, където се адресират предимно инвестиции в основни услуги и дребна по мащаби инфраструктура. Към устойчивото горско стопанство, което е част от специфичната цел, се отнася </w:t>
      </w:r>
      <w:r>
        <w:rPr>
          <w:rFonts w:ascii="Times New Roman" w:eastAsia="Times New Roman" w:hAnsi="Times New Roman"/>
          <w:sz w:val="20"/>
          <w:szCs w:val="20"/>
        </w:rPr>
        <w:lastRenderedPageBreak/>
        <w:t xml:space="preserve">единствено интервенцията за </w:t>
      </w:r>
      <w:r w:rsidRPr="00B427BB">
        <w:rPr>
          <w:rFonts w:ascii="Times New Roman" w:hAnsi="Times New Roman"/>
          <w:iCs/>
          <w:sz w:val="20"/>
          <w:szCs w:val="20"/>
        </w:rPr>
        <w:t>първична преработка и маркетинг на дървесина, съгл. чл. 68 (ЕЗФРСР), като не става ясно как в този случай се съчетават икономическите с екологи</w:t>
      </w:r>
      <w:r>
        <w:rPr>
          <w:rFonts w:ascii="Times New Roman" w:hAnsi="Times New Roman"/>
          <w:iCs/>
          <w:sz w:val="20"/>
          <w:szCs w:val="20"/>
        </w:rPr>
        <w:t>чните и социални аспекти на устойчивостта. В обхвата на интервенциите не са включени трансфер на знания, обучение, консултации, приложение на цифрови и дигитални технологии, които биха допринесли за синергизма.</w:t>
      </w:r>
    </w:p>
    <w:p w14:paraId="093031E8" w14:textId="77777777" w:rsidR="0089117B" w:rsidRDefault="0089117B" w:rsidP="0089117B">
      <w:pPr>
        <w:jc w:val="both"/>
        <w:rPr>
          <w:rFonts w:ascii="Times New Roman" w:hAnsi="Times New Roman"/>
          <w:iCs/>
          <w:sz w:val="20"/>
          <w:szCs w:val="20"/>
        </w:rPr>
      </w:pPr>
      <w:r>
        <w:rPr>
          <w:rFonts w:ascii="Times New Roman" w:hAnsi="Times New Roman"/>
          <w:iCs/>
          <w:sz w:val="20"/>
          <w:szCs w:val="20"/>
        </w:rPr>
        <w:t xml:space="preserve">Подбраните интервенции по </w:t>
      </w:r>
      <w:r w:rsidRPr="00500127">
        <w:rPr>
          <w:rFonts w:ascii="Times New Roman" w:hAnsi="Times New Roman"/>
          <w:i/>
          <w:iCs/>
          <w:sz w:val="20"/>
          <w:szCs w:val="20"/>
        </w:rPr>
        <w:t>специфична цел 9</w:t>
      </w:r>
      <w:r>
        <w:rPr>
          <w:rFonts w:ascii="Times New Roman" w:hAnsi="Times New Roman"/>
          <w:iCs/>
          <w:sz w:val="20"/>
          <w:szCs w:val="20"/>
        </w:rPr>
        <w:t xml:space="preserve">, обобщени най-общо като пазарни механизми – промоционални програми, схеми „Училищен плод“ и „Училищно мляко“, схеми за качество и интервенции в развитието на селските райони – инвестиции, хуманно отношение към животните сътрудничество </w:t>
      </w:r>
      <w:r w:rsidRPr="00B427BB">
        <w:rPr>
          <w:rFonts w:ascii="Times New Roman" w:hAnsi="Times New Roman"/>
          <w:iCs/>
          <w:sz w:val="20"/>
          <w:szCs w:val="20"/>
        </w:rPr>
        <w:t>(</w:t>
      </w:r>
      <w:r>
        <w:rPr>
          <w:rFonts w:ascii="Times New Roman" w:hAnsi="Times New Roman"/>
          <w:iCs/>
          <w:sz w:val="20"/>
          <w:szCs w:val="20"/>
        </w:rPr>
        <w:t>къси вериги, ОП, ГП</w:t>
      </w:r>
      <w:r w:rsidRPr="00B427BB">
        <w:rPr>
          <w:rFonts w:ascii="Times New Roman" w:hAnsi="Times New Roman"/>
          <w:iCs/>
          <w:sz w:val="20"/>
          <w:szCs w:val="20"/>
        </w:rPr>
        <w:t>)</w:t>
      </w:r>
      <w:r>
        <w:rPr>
          <w:rFonts w:ascii="Times New Roman" w:hAnsi="Times New Roman"/>
          <w:iCs/>
          <w:sz w:val="20"/>
          <w:szCs w:val="20"/>
        </w:rPr>
        <w:t>, компенсации, обучение,</w:t>
      </w:r>
      <w:r w:rsidRPr="00B427BB">
        <w:rPr>
          <w:rFonts w:ascii="Times New Roman" w:hAnsi="Times New Roman"/>
          <w:iCs/>
          <w:sz w:val="20"/>
          <w:szCs w:val="20"/>
        </w:rPr>
        <w:t xml:space="preserve"> </w:t>
      </w:r>
      <w:r>
        <w:rPr>
          <w:rFonts w:ascii="Times New Roman" w:hAnsi="Times New Roman"/>
          <w:iCs/>
          <w:sz w:val="20"/>
          <w:szCs w:val="20"/>
        </w:rPr>
        <w:t>не са противоречиви. На пръв поглед се отчита вътрешната съгласуваност между тях и очакванията за синергизъм по всички елементи на целта – качество на храните – безвредни, питателни и устойчиви, и хуманно отношение към животните. Осигуряването на по-силни ефекти по цялата верига между производството и потреблението на храни предполага разширяване на комплекса от интервенции. Механизмите могат да се допълнят с подходящи еко схеми, както и с мерки за иновации и трансфер на знания. По потребностите за намаляване на употребата на антимикробни средства в селското стопанство и подобряване използването на торове и ПРЗ в земеделието са изброени множество дейности, които могат да са обект на интервенции. Липсата на конкретика затруднява оценката на търсените резултати, респективно очаквани ефекти.</w:t>
      </w:r>
    </w:p>
    <w:p w14:paraId="18F7395F" w14:textId="77777777" w:rsidR="0089117B" w:rsidRPr="00D8316E" w:rsidRDefault="0089117B" w:rsidP="0089117B">
      <w:pPr>
        <w:jc w:val="both"/>
        <w:rPr>
          <w:rFonts w:ascii="Times New Roman" w:hAnsi="Times New Roman"/>
          <w:iCs/>
          <w:sz w:val="20"/>
          <w:szCs w:val="20"/>
        </w:rPr>
      </w:pPr>
      <w:r>
        <w:rPr>
          <w:rFonts w:ascii="Times New Roman" w:hAnsi="Times New Roman"/>
          <w:iCs/>
          <w:sz w:val="20"/>
          <w:szCs w:val="20"/>
        </w:rPr>
        <w:t xml:space="preserve">Интервенционната логика по </w:t>
      </w:r>
      <w:r w:rsidRPr="00D8316E">
        <w:rPr>
          <w:rFonts w:ascii="Times New Roman" w:hAnsi="Times New Roman"/>
          <w:i/>
          <w:iCs/>
          <w:sz w:val="20"/>
          <w:szCs w:val="20"/>
        </w:rPr>
        <w:t xml:space="preserve">хоризонталната цел </w:t>
      </w:r>
      <w:r>
        <w:rPr>
          <w:rFonts w:ascii="Times New Roman" w:hAnsi="Times New Roman"/>
          <w:iCs/>
          <w:sz w:val="20"/>
          <w:szCs w:val="20"/>
        </w:rPr>
        <w:t xml:space="preserve">обвързва механизми за развитие на селските райони, между които водещо място заемат консултантските услуги и професионалното обучение, допълнени от сътрудничество – оперативни групи ЕПИ, инвестиции в земеделски стопанства и дигитализация на земеделски стопанства. Противоречия не се откриват, но не е ясно как ще се постигне ефективното функциониране на Системата за споделяне на знания и иновации в селското стопанство </w:t>
      </w:r>
      <w:r w:rsidRPr="00B427BB">
        <w:rPr>
          <w:rFonts w:ascii="Times New Roman" w:hAnsi="Times New Roman"/>
          <w:iCs/>
          <w:sz w:val="20"/>
          <w:szCs w:val="20"/>
        </w:rPr>
        <w:t>(</w:t>
      </w:r>
      <w:r>
        <w:rPr>
          <w:rFonts w:ascii="Times New Roman" w:hAnsi="Times New Roman"/>
          <w:iCs/>
          <w:sz w:val="20"/>
          <w:szCs w:val="20"/>
        </w:rPr>
        <w:t>ССЗИСС</w:t>
      </w:r>
      <w:r w:rsidRPr="00B427BB">
        <w:rPr>
          <w:rFonts w:ascii="Times New Roman" w:hAnsi="Times New Roman"/>
          <w:iCs/>
          <w:sz w:val="20"/>
          <w:szCs w:val="20"/>
        </w:rPr>
        <w:t>)</w:t>
      </w:r>
      <w:r>
        <w:rPr>
          <w:rFonts w:ascii="Times New Roman" w:hAnsi="Times New Roman"/>
          <w:iCs/>
          <w:sz w:val="20"/>
          <w:szCs w:val="20"/>
        </w:rPr>
        <w:t xml:space="preserve">, след като няма разписани интервенции в тази област. От тук намаляват и очакванията за синергични ефекти, допринасящи за модернизацията на сектора и насърчаване използването и прилагането на знания, иновации и цифровизация в селското стопанство и селските райони. </w:t>
      </w:r>
    </w:p>
    <w:p w14:paraId="5F60ABCE" w14:textId="77777777" w:rsidR="0089117B" w:rsidRPr="003847EF" w:rsidRDefault="0089117B" w:rsidP="0089117B">
      <w:pPr>
        <w:pStyle w:val="ListParagraph"/>
        <w:numPr>
          <w:ilvl w:val="0"/>
          <w:numId w:val="38"/>
        </w:numPr>
        <w:jc w:val="both"/>
        <w:rPr>
          <w:rFonts w:ascii="Times New Roman" w:hAnsi="Times New Roman"/>
          <w:b/>
          <w:sz w:val="24"/>
          <w:szCs w:val="24"/>
        </w:rPr>
      </w:pPr>
      <w:r w:rsidRPr="003847EF">
        <w:rPr>
          <w:rFonts w:ascii="Times New Roman" w:hAnsi="Times New Roman"/>
          <w:b/>
          <w:sz w:val="24"/>
          <w:szCs w:val="24"/>
        </w:rPr>
        <w:t>взаимодействия между интервенциите, свързани с различни специфични цели и в целия стратегически план за ОСП</w:t>
      </w:r>
    </w:p>
    <w:p w14:paraId="1AABE3D1" w14:textId="77777777" w:rsidR="0089117B" w:rsidRDefault="0089117B" w:rsidP="0089117B">
      <w:pPr>
        <w:jc w:val="both"/>
        <w:rPr>
          <w:rFonts w:ascii="Times New Roman" w:hAnsi="Times New Roman"/>
          <w:sz w:val="20"/>
          <w:szCs w:val="20"/>
        </w:rPr>
      </w:pPr>
      <w:r>
        <w:rPr>
          <w:rFonts w:ascii="Times New Roman" w:hAnsi="Times New Roman"/>
          <w:sz w:val="20"/>
          <w:szCs w:val="20"/>
        </w:rPr>
        <w:t>В общата рамка на стратегическия план синергизмът се търси в очакваните резултати за подобряване устойчивото развитие на селското стопанство, прехраната и селските райони. Обобщаващата оценка е, че до голяма степен е налице взаимодействие и съгласуваност между интервенциите, която е по-силно изразена между механизмите по отделни специфични цели, подчинени на една обща цел, и по-слабо застъпена с оглед на общата рамка. Пропуските се наблюдават най-вече по отношение на обвързаността на целите с екологичните компоненти и иновациите, които формират гръбнака на новата ОСП.</w:t>
      </w:r>
    </w:p>
    <w:p w14:paraId="4F4F8491" w14:textId="77777777" w:rsidR="0089117B" w:rsidRDefault="0089117B" w:rsidP="0089117B">
      <w:pPr>
        <w:spacing w:after="0"/>
        <w:jc w:val="both"/>
        <w:rPr>
          <w:rFonts w:ascii="Times New Roman" w:hAnsi="Times New Roman"/>
          <w:sz w:val="20"/>
          <w:szCs w:val="20"/>
        </w:rPr>
      </w:pPr>
    </w:p>
    <w:tbl>
      <w:tblPr>
        <w:tblStyle w:val="TableGrid"/>
        <w:tblW w:w="0" w:type="auto"/>
        <w:tblLayout w:type="fixed"/>
        <w:tblLook w:val="04A0" w:firstRow="1" w:lastRow="0" w:firstColumn="1" w:lastColumn="0" w:noHBand="0" w:noVBand="1"/>
      </w:tblPr>
      <w:tblGrid>
        <w:gridCol w:w="1696"/>
        <w:gridCol w:w="709"/>
        <w:gridCol w:w="709"/>
        <w:gridCol w:w="709"/>
        <w:gridCol w:w="708"/>
        <w:gridCol w:w="709"/>
        <w:gridCol w:w="709"/>
        <w:gridCol w:w="709"/>
        <w:gridCol w:w="708"/>
        <w:gridCol w:w="709"/>
        <w:gridCol w:w="941"/>
      </w:tblGrid>
      <w:tr w:rsidR="0089117B" w:rsidRPr="008002FF" w14:paraId="4C90AF5F" w14:textId="77777777" w:rsidTr="00F11A0E">
        <w:tc>
          <w:tcPr>
            <w:tcW w:w="1696" w:type="dxa"/>
            <w:shd w:val="clear" w:color="auto" w:fill="E2EFD9" w:themeFill="accent6" w:themeFillTint="33"/>
          </w:tcPr>
          <w:p w14:paraId="389D9EFE"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 xml:space="preserve">Взаимодействие </w:t>
            </w:r>
            <w:r w:rsidRPr="008002FF">
              <w:rPr>
                <w:rFonts w:ascii="Times New Roman" w:hAnsi="Times New Roman" w:cs="Times New Roman"/>
                <w:b/>
                <w:sz w:val="20"/>
                <w:szCs w:val="20"/>
              </w:rPr>
              <w:t>между интервенциите по:</w:t>
            </w:r>
          </w:p>
        </w:tc>
        <w:tc>
          <w:tcPr>
            <w:tcW w:w="709" w:type="dxa"/>
            <w:shd w:val="clear" w:color="auto" w:fill="A8D08D" w:themeFill="accent6" w:themeFillTint="99"/>
          </w:tcPr>
          <w:p w14:paraId="11E95AD5" w14:textId="77777777" w:rsidR="0089117B" w:rsidRPr="008002FF" w:rsidRDefault="0089117B" w:rsidP="00F11A0E">
            <w:pPr>
              <w:rPr>
                <w:rFonts w:ascii="Times New Roman" w:hAnsi="Times New Roman" w:cs="Times New Roman"/>
                <w:b/>
                <w:sz w:val="20"/>
                <w:szCs w:val="20"/>
              </w:rPr>
            </w:pPr>
            <w:r w:rsidRPr="008002FF">
              <w:rPr>
                <w:rFonts w:ascii="Times New Roman" w:hAnsi="Times New Roman" w:cs="Times New Roman"/>
                <w:b/>
                <w:sz w:val="20"/>
                <w:szCs w:val="20"/>
              </w:rPr>
              <w:t>СЦ1</w:t>
            </w:r>
          </w:p>
        </w:tc>
        <w:tc>
          <w:tcPr>
            <w:tcW w:w="709" w:type="dxa"/>
            <w:shd w:val="clear" w:color="auto" w:fill="A8D08D" w:themeFill="accent6" w:themeFillTint="99"/>
          </w:tcPr>
          <w:p w14:paraId="404E47B7"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СЦ2</w:t>
            </w:r>
          </w:p>
        </w:tc>
        <w:tc>
          <w:tcPr>
            <w:tcW w:w="709" w:type="dxa"/>
            <w:shd w:val="clear" w:color="auto" w:fill="A8D08D" w:themeFill="accent6" w:themeFillTint="99"/>
          </w:tcPr>
          <w:p w14:paraId="16220303"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СЦ3</w:t>
            </w:r>
          </w:p>
        </w:tc>
        <w:tc>
          <w:tcPr>
            <w:tcW w:w="708" w:type="dxa"/>
            <w:shd w:val="clear" w:color="auto" w:fill="A8D08D" w:themeFill="accent6" w:themeFillTint="99"/>
          </w:tcPr>
          <w:p w14:paraId="31DA412A"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СЦ4</w:t>
            </w:r>
          </w:p>
        </w:tc>
        <w:tc>
          <w:tcPr>
            <w:tcW w:w="709" w:type="dxa"/>
            <w:shd w:val="clear" w:color="auto" w:fill="A8D08D" w:themeFill="accent6" w:themeFillTint="99"/>
          </w:tcPr>
          <w:p w14:paraId="1D02AF24"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СЦ5</w:t>
            </w:r>
          </w:p>
        </w:tc>
        <w:tc>
          <w:tcPr>
            <w:tcW w:w="709" w:type="dxa"/>
            <w:shd w:val="clear" w:color="auto" w:fill="A8D08D" w:themeFill="accent6" w:themeFillTint="99"/>
          </w:tcPr>
          <w:p w14:paraId="0B05CB7A"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СЦ6</w:t>
            </w:r>
          </w:p>
        </w:tc>
        <w:tc>
          <w:tcPr>
            <w:tcW w:w="709" w:type="dxa"/>
            <w:shd w:val="clear" w:color="auto" w:fill="A8D08D" w:themeFill="accent6" w:themeFillTint="99"/>
          </w:tcPr>
          <w:p w14:paraId="785BC129"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СЦ7</w:t>
            </w:r>
          </w:p>
        </w:tc>
        <w:tc>
          <w:tcPr>
            <w:tcW w:w="708" w:type="dxa"/>
            <w:shd w:val="clear" w:color="auto" w:fill="A8D08D" w:themeFill="accent6" w:themeFillTint="99"/>
          </w:tcPr>
          <w:p w14:paraId="730E4AC9"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СЦ8</w:t>
            </w:r>
          </w:p>
        </w:tc>
        <w:tc>
          <w:tcPr>
            <w:tcW w:w="709" w:type="dxa"/>
            <w:shd w:val="clear" w:color="auto" w:fill="A8D08D" w:themeFill="accent6" w:themeFillTint="99"/>
          </w:tcPr>
          <w:p w14:paraId="0657FBD5"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СЦ9</w:t>
            </w:r>
          </w:p>
        </w:tc>
        <w:tc>
          <w:tcPr>
            <w:tcW w:w="941" w:type="dxa"/>
            <w:shd w:val="clear" w:color="auto" w:fill="A8D08D" w:themeFill="accent6" w:themeFillTint="99"/>
          </w:tcPr>
          <w:p w14:paraId="7864C2C3"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Хоризонтална цел</w:t>
            </w:r>
          </w:p>
        </w:tc>
      </w:tr>
      <w:tr w:rsidR="0089117B" w:rsidRPr="00951DB1" w14:paraId="0FFE2621" w14:textId="77777777" w:rsidTr="00F11A0E">
        <w:tc>
          <w:tcPr>
            <w:tcW w:w="1696" w:type="dxa"/>
            <w:shd w:val="clear" w:color="auto" w:fill="C5E0B3" w:themeFill="accent6" w:themeFillTint="66"/>
          </w:tcPr>
          <w:p w14:paraId="65A4A527" w14:textId="77777777" w:rsidR="0089117B" w:rsidRPr="00951DB1" w:rsidRDefault="0089117B" w:rsidP="00F11A0E">
            <w:pPr>
              <w:rPr>
                <w:rFonts w:ascii="Times New Roman" w:hAnsi="Times New Roman" w:cs="Times New Roman"/>
                <w:sz w:val="20"/>
                <w:szCs w:val="20"/>
              </w:rPr>
            </w:pPr>
            <w:r w:rsidRPr="008002FF">
              <w:rPr>
                <w:rFonts w:ascii="Times New Roman" w:hAnsi="Times New Roman" w:cs="Times New Roman"/>
                <w:b/>
                <w:sz w:val="20"/>
                <w:szCs w:val="20"/>
              </w:rPr>
              <w:t>СЦ1</w:t>
            </w:r>
          </w:p>
        </w:tc>
        <w:tc>
          <w:tcPr>
            <w:tcW w:w="709" w:type="dxa"/>
            <w:shd w:val="clear" w:color="auto" w:fill="385623" w:themeFill="accent6" w:themeFillShade="80"/>
          </w:tcPr>
          <w:p w14:paraId="7860BA9B" w14:textId="77777777" w:rsidR="0089117B" w:rsidRPr="00951DB1" w:rsidRDefault="0089117B" w:rsidP="00F11A0E">
            <w:pPr>
              <w:rPr>
                <w:rFonts w:ascii="Times New Roman" w:hAnsi="Times New Roman" w:cs="Times New Roman"/>
                <w:sz w:val="20"/>
                <w:szCs w:val="20"/>
              </w:rPr>
            </w:pPr>
          </w:p>
        </w:tc>
        <w:tc>
          <w:tcPr>
            <w:tcW w:w="709" w:type="dxa"/>
          </w:tcPr>
          <w:p w14:paraId="31E3CCA9" w14:textId="77777777" w:rsidR="0089117B" w:rsidRPr="008002FF"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B2F4F15" w14:textId="77777777" w:rsidR="0089117B" w:rsidRPr="008002FF"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0F98A62"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03E9C74" w14:textId="77777777" w:rsidR="0089117B" w:rsidRPr="008002FF"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D04F997"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2E7DB9D"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03E0F400"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7FD4EEF"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941" w:type="dxa"/>
          </w:tcPr>
          <w:p w14:paraId="7BCA03BB"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r>
      <w:tr w:rsidR="0089117B" w:rsidRPr="00951DB1" w14:paraId="5D42C3FD" w14:textId="77777777" w:rsidTr="00F11A0E">
        <w:tc>
          <w:tcPr>
            <w:tcW w:w="1696" w:type="dxa"/>
            <w:shd w:val="clear" w:color="auto" w:fill="C5E0B3" w:themeFill="accent6" w:themeFillTint="66"/>
          </w:tcPr>
          <w:p w14:paraId="240989F2"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СЦ2</w:t>
            </w:r>
          </w:p>
        </w:tc>
        <w:tc>
          <w:tcPr>
            <w:tcW w:w="709" w:type="dxa"/>
          </w:tcPr>
          <w:p w14:paraId="1CFDC71B"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385623" w:themeFill="accent6" w:themeFillShade="80"/>
          </w:tcPr>
          <w:p w14:paraId="4ECC2781" w14:textId="77777777" w:rsidR="0089117B" w:rsidRPr="00951DB1" w:rsidRDefault="0089117B" w:rsidP="00F11A0E">
            <w:pPr>
              <w:rPr>
                <w:rFonts w:ascii="Times New Roman" w:hAnsi="Times New Roman" w:cs="Times New Roman"/>
                <w:sz w:val="20"/>
                <w:szCs w:val="20"/>
              </w:rPr>
            </w:pPr>
          </w:p>
        </w:tc>
        <w:tc>
          <w:tcPr>
            <w:tcW w:w="709" w:type="dxa"/>
          </w:tcPr>
          <w:p w14:paraId="091471C2" w14:textId="77777777" w:rsidR="0089117B" w:rsidRPr="00D51988"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05CD68C" w14:textId="77777777" w:rsidR="0089117B" w:rsidRPr="00172002"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49FA61B" w14:textId="77777777" w:rsidR="0089117B" w:rsidRPr="00172002"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BB42D5A" w14:textId="77777777" w:rsidR="0089117B" w:rsidRPr="00172002"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A3CC3D6" w14:textId="77777777" w:rsidR="0089117B" w:rsidRPr="00842AFB"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0831E98C"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DD95C9F"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941" w:type="dxa"/>
          </w:tcPr>
          <w:p w14:paraId="16C34BE1" w14:textId="77777777" w:rsidR="0089117B" w:rsidRPr="00172002" w:rsidRDefault="0089117B" w:rsidP="00F11A0E">
            <w:pPr>
              <w:rPr>
                <w:rFonts w:ascii="Times New Roman" w:hAnsi="Times New Roman" w:cs="Times New Roman"/>
                <w:sz w:val="20"/>
                <w:szCs w:val="20"/>
              </w:rPr>
            </w:pPr>
            <w:r>
              <w:rPr>
                <w:rFonts w:ascii="Times New Roman" w:hAnsi="Times New Roman" w:cs="Times New Roman"/>
                <w:sz w:val="20"/>
                <w:szCs w:val="20"/>
              </w:rPr>
              <w:t>++</w:t>
            </w:r>
          </w:p>
        </w:tc>
      </w:tr>
      <w:tr w:rsidR="0089117B" w:rsidRPr="00951DB1" w14:paraId="5DC85833" w14:textId="77777777" w:rsidTr="00F11A0E">
        <w:tc>
          <w:tcPr>
            <w:tcW w:w="1696" w:type="dxa"/>
            <w:shd w:val="clear" w:color="auto" w:fill="C5E0B3" w:themeFill="accent6" w:themeFillTint="66"/>
          </w:tcPr>
          <w:p w14:paraId="6565A52A"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СЦ3</w:t>
            </w:r>
          </w:p>
        </w:tc>
        <w:tc>
          <w:tcPr>
            <w:tcW w:w="709" w:type="dxa"/>
          </w:tcPr>
          <w:p w14:paraId="077E1773"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B564C6E"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385623" w:themeFill="accent6" w:themeFillShade="80"/>
          </w:tcPr>
          <w:p w14:paraId="08BECD8A" w14:textId="77777777" w:rsidR="0089117B" w:rsidRPr="00951DB1" w:rsidRDefault="0089117B" w:rsidP="00F11A0E">
            <w:pPr>
              <w:rPr>
                <w:rFonts w:ascii="Times New Roman" w:hAnsi="Times New Roman" w:cs="Times New Roman"/>
                <w:sz w:val="20"/>
                <w:szCs w:val="20"/>
              </w:rPr>
            </w:pPr>
          </w:p>
        </w:tc>
        <w:tc>
          <w:tcPr>
            <w:tcW w:w="708" w:type="dxa"/>
          </w:tcPr>
          <w:p w14:paraId="1ADFD5BE"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8178CC1"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A7F7A77"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78A0377"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4B3DD13" w14:textId="77777777" w:rsidR="0089117B" w:rsidRPr="00380A26"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334EA81" w14:textId="77777777" w:rsidR="0089117B" w:rsidRPr="00380A26"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941" w:type="dxa"/>
          </w:tcPr>
          <w:p w14:paraId="50155771" w14:textId="77777777" w:rsidR="0089117B" w:rsidRPr="00BF590A" w:rsidRDefault="0089117B" w:rsidP="00F11A0E">
            <w:pPr>
              <w:rPr>
                <w:rFonts w:ascii="Times New Roman" w:hAnsi="Times New Roman" w:cs="Times New Roman"/>
                <w:sz w:val="20"/>
                <w:szCs w:val="20"/>
              </w:rPr>
            </w:pPr>
            <w:r>
              <w:rPr>
                <w:rFonts w:ascii="Times New Roman" w:hAnsi="Times New Roman" w:cs="Times New Roman"/>
                <w:sz w:val="20"/>
                <w:szCs w:val="20"/>
              </w:rPr>
              <w:t>-</w:t>
            </w:r>
          </w:p>
        </w:tc>
      </w:tr>
      <w:tr w:rsidR="0089117B" w:rsidRPr="00951DB1" w14:paraId="7DE1FD27" w14:textId="77777777" w:rsidTr="00F11A0E">
        <w:tc>
          <w:tcPr>
            <w:tcW w:w="1696" w:type="dxa"/>
            <w:shd w:val="clear" w:color="auto" w:fill="C5E0B3" w:themeFill="accent6" w:themeFillTint="66"/>
          </w:tcPr>
          <w:p w14:paraId="69EC87AC"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СЦ4</w:t>
            </w:r>
          </w:p>
        </w:tc>
        <w:tc>
          <w:tcPr>
            <w:tcW w:w="709" w:type="dxa"/>
          </w:tcPr>
          <w:p w14:paraId="321DC7F2"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B8C6F6C"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59B5A47"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shd w:val="clear" w:color="auto" w:fill="385623" w:themeFill="accent6" w:themeFillShade="80"/>
          </w:tcPr>
          <w:p w14:paraId="03E319AF" w14:textId="77777777" w:rsidR="0089117B" w:rsidRPr="00951DB1" w:rsidRDefault="0089117B" w:rsidP="00F11A0E">
            <w:pPr>
              <w:rPr>
                <w:rFonts w:ascii="Times New Roman" w:hAnsi="Times New Roman" w:cs="Times New Roman"/>
                <w:sz w:val="20"/>
                <w:szCs w:val="20"/>
              </w:rPr>
            </w:pPr>
          </w:p>
        </w:tc>
        <w:tc>
          <w:tcPr>
            <w:tcW w:w="709" w:type="dxa"/>
          </w:tcPr>
          <w:p w14:paraId="3A5CF16B"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AA65B1C"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B01EE5A"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1421E0D8"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2BB728B"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941" w:type="dxa"/>
          </w:tcPr>
          <w:p w14:paraId="1C26218E"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r>
      <w:tr w:rsidR="0089117B" w:rsidRPr="00951DB1" w14:paraId="73F09FE6" w14:textId="77777777" w:rsidTr="00F11A0E">
        <w:tc>
          <w:tcPr>
            <w:tcW w:w="1696" w:type="dxa"/>
            <w:shd w:val="clear" w:color="auto" w:fill="C5E0B3" w:themeFill="accent6" w:themeFillTint="66"/>
          </w:tcPr>
          <w:p w14:paraId="61B9C6B0"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СЦ5</w:t>
            </w:r>
          </w:p>
        </w:tc>
        <w:tc>
          <w:tcPr>
            <w:tcW w:w="709" w:type="dxa"/>
          </w:tcPr>
          <w:p w14:paraId="2F084227"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6ADEA171"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79E44CA1"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465CC1EF"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385623" w:themeFill="accent6" w:themeFillShade="80"/>
          </w:tcPr>
          <w:p w14:paraId="6F88DAFE" w14:textId="77777777" w:rsidR="0089117B" w:rsidRPr="00951DB1" w:rsidRDefault="0089117B" w:rsidP="00F11A0E">
            <w:pPr>
              <w:rPr>
                <w:rFonts w:ascii="Times New Roman" w:hAnsi="Times New Roman" w:cs="Times New Roman"/>
                <w:sz w:val="20"/>
                <w:szCs w:val="20"/>
              </w:rPr>
            </w:pPr>
          </w:p>
        </w:tc>
        <w:tc>
          <w:tcPr>
            <w:tcW w:w="709" w:type="dxa"/>
          </w:tcPr>
          <w:p w14:paraId="70463510"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506E8B24"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3BDCC64F"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1FB0A390"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941" w:type="dxa"/>
          </w:tcPr>
          <w:p w14:paraId="567F7D24"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r>
      <w:tr w:rsidR="0089117B" w:rsidRPr="00951DB1" w14:paraId="782D4789" w14:textId="77777777" w:rsidTr="00F11A0E">
        <w:tc>
          <w:tcPr>
            <w:tcW w:w="1696" w:type="dxa"/>
            <w:shd w:val="clear" w:color="auto" w:fill="C5E0B3" w:themeFill="accent6" w:themeFillTint="66"/>
          </w:tcPr>
          <w:p w14:paraId="713321E1"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СЦ6</w:t>
            </w:r>
          </w:p>
        </w:tc>
        <w:tc>
          <w:tcPr>
            <w:tcW w:w="709" w:type="dxa"/>
          </w:tcPr>
          <w:p w14:paraId="51A7A129"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6DE7571"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3F4C37D5"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6A06C0AA"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201A353E"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shd w:val="clear" w:color="auto" w:fill="385623" w:themeFill="accent6" w:themeFillShade="80"/>
          </w:tcPr>
          <w:p w14:paraId="28794C30" w14:textId="77777777" w:rsidR="0089117B" w:rsidRPr="00951DB1" w:rsidRDefault="0089117B" w:rsidP="00F11A0E">
            <w:pPr>
              <w:rPr>
                <w:rFonts w:ascii="Times New Roman" w:hAnsi="Times New Roman" w:cs="Times New Roman"/>
                <w:sz w:val="20"/>
                <w:szCs w:val="20"/>
              </w:rPr>
            </w:pPr>
          </w:p>
        </w:tc>
        <w:tc>
          <w:tcPr>
            <w:tcW w:w="709" w:type="dxa"/>
          </w:tcPr>
          <w:p w14:paraId="506C9DE9"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8" w:type="dxa"/>
          </w:tcPr>
          <w:p w14:paraId="71F2D0A1"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709" w:type="dxa"/>
          </w:tcPr>
          <w:p w14:paraId="0B3A9A4A"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c>
          <w:tcPr>
            <w:tcW w:w="941" w:type="dxa"/>
          </w:tcPr>
          <w:p w14:paraId="623DCEA4" w14:textId="77777777" w:rsidR="0089117B" w:rsidRPr="00951DB1" w:rsidRDefault="0089117B" w:rsidP="00F11A0E">
            <w:pPr>
              <w:rPr>
                <w:rFonts w:ascii="Times New Roman" w:hAnsi="Times New Roman" w:cs="Times New Roman"/>
                <w:sz w:val="20"/>
                <w:szCs w:val="20"/>
              </w:rPr>
            </w:pPr>
            <w:r>
              <w:rPr>
                <w:rFonts w:ascii="Times New Roman" w:hAnsi="Times New Roman" w:cs="Times New Roman"/>
                <w:sz w:val="20"/>
                <w:szCs w:val="20"/>
              </w:rPr>
              <w:t>+</w:t>
            </w:r>
          </w:p>
        </w:tc>
      </w:tr>
      <w:tr w:rsidR="0089117B" w:rsidRPr="00951DB1" w14:paraId="2DFF01C0" w14:textId="77777777" w:rsidTr="00F11A0E">
        <w:tc>
          <w:tcPr>
            <w:tcW w:w="1696" w:type="dxa"/>
            <w:shd w:val="clear" w:color="auto" w:fill="C5E0B3" w:themeFill="accent6" w:themeFillTint="66"/>
          </w:tcPr>
          <w:p w14:paraId="7C1E4A6D"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СЦ7</w:t>
            </w:r>
          </w:p>
        </w:tc>
        <w:tc>
          <w:tcPr>
            <w:tcW w:w="709" w:type="dxa"/>
          </w:tcPr>
          <w:p w14:paraId="311A3AF3"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6543FC9"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791FF51B"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8" w:type="dxa"/>
          </w:tcPr>
          <w:p w14:paraId="5A0B0D02"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74FEFDD5"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755CDB19"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9" w:type="dxa"/>
            <w:shd w:val="clear" w:color="auto" w:fill="385623" w:themeFill="accent6" w:themeFillShade="80"/>
          </w:tcPr>
          <w:p w14:paraId="064E3EB4" w14:textId="77777777" w:rsidR="0089117B" w:rsidRPr="00951DB1" w:rsidRDefault="0089117B" w:rsidP="00F11A0E">
            <w:pPr>
              <w:rPr>
                <w:rFonts w:ascii="Times New Roman" w:hAnsi="Times New Roman"/>
                <w:sz w:val="20"/>
                <w:szCs w:val="20"/>
              </w:rPr>
            </w:pPr>
          </w:p>
        </w:tc>
        <w:tc>
          <w:tcPr>
            <w:tcW w:w="708" w:type="dxa"/>
          </w:tcPr>
          <w:p w14:paraId="02C8332C"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55FBFCD"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c>
          <w:tcPr>
            <w:tcW w:w="941" w:type="dxa"/>
          </w:tcPr>
          <w:p w14:paraId="554E0ABE" w14:textId="77777777" w:rsidR="0089117B" w:rsidRPr="00AB63E6" w:rsidRDefault="0089117B" w:rsidP="00F11A0E">
            <w:pPr>
              <w:rPr>
                <w:rFonts w:ascii="Times New Roman" w:hAnsi="Times New Roman"/>
                <w:sz w:val="20"/>
                <w:szCs w:val="20"/>
              </w:rPr>
            </w:pPr>
            <w:r>
              <w:rPr>
                <w:rFonts w:ascii="Times New Roman" w:hAnsi="Times New Roman"/>
                <w:sz w:val="20"/>
                <w:szCs w:val="20"/>
              </w:rPr>
              <w:t>+</w:t>
            </w:r>
          </w:p>
        </w:tc>
      </w:tr>
      <w:tr w:rsidR="0089117B" w:rsidRPr="00951DB1" w14:paraId="3FB21E65" w14:textId="77777777" w:rsidTr="00F11A0E">
        <w:tc>
          <w:tcPr>
            <w:tcW w:w="1696" w:type="dxa"/>
            <w:shd w:val="clear" w:color="auto" w:fill="C5E0B3" w:themeFill="accent6" w:themeFillTint="66"/>
          </w:tcPr>
          <w:p w14:paraId="2AF2FDB7"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СЦ8</w:t>
            </w:r>
          </w:p>
        </w:tc>
        <w:tc>
          <w:tcPr>
            <w:tcW w:w="709" w:type="dxa"/>
          </w:tcPr>
          <w:p w14:paraId="46FC1C96"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0E18ECB"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782FD596"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8" w:type="dxa"/>
          </w:tcPr>
          <w:p w14:paraId="5E21E582"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56E9C8B"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0F78650E"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18C9746C"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708" w:type="dxa"/>
            <w:shd w:val="clear" w:color="auto" w:fill="385623" w:themeFill="accent6" w:themeFillShade="80"/>
          </w:tcPr>
          <w:p w14:paraId="03841EC4" w14:textId="77777777" w:rsidR="0089117B" w:rsidRPr="00951DB1" w:rsidRDefault="0089117B" w:rsidP="00F11A0E">
            <w:pPr>
              <w:rPr>
                <w:rFonts w:ascii="Times New Roman" w:hAnsi="Times New Roman"/>
                <w:sz w:val="20"/>
                <w:szCs w:val="20"/>
              </w:rPr>
            </w:pPr>
          </w:p>
        </w:tc>
        <w:tc>
          <w:tcPr>
            <w:tcW w:w="709" w:type="dxa"/>
          </w:tcPr>
          <w:p w14:paraId="7E9CFC46"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c>
          <w:tcPr>
            <w:tcW w:w="941" w:type="dxa"/>
          </w:tcPr>
          <w:p w14:paraId="6786F6AC" w14:textId="77777777" w:rsidR="0089117B" w:rsidRPr="00340168" w:rsidRDefault="0089117B" w:rsidP="00F11A0E">
            <w:pPr>
              <w:rPr>
                <w:rFonts w:ascii="Times New Roman" w:hAnsi="Times New Roman"/>
                <w:sz w:val="20"/>
                <w:szCs w:val="20"/>
              </w:rPr>
            </w:pPr>
            <w:r>
              <w:rPr>
                <w:rFonts w:ascii="Times New Roman" w:hAnsi="Times New Roman"/>
                <w:sz w:val="20"/>
                <w:szCs w:val="20"/>
              </w:rPr>
              <w:t>+</w:t>
            </w:r>
          </w:p>
        </w:tc>
      </w:tr>
      <w:tr w:rsidR="0089117B" w:rsidRPr="00951DB1" w14:paraId="6C5DABBF" w14:textId="77777777" w:rsidTr="00F11A0E">
        <w:tc>
          <w:tcPr>
            <w:tcW w:w="1696" w:type="dxa"/>
            <w:shd w:val="clear" w:color="auto" w:fill="C5E0B3" w:themeFill="accent6" w:themeFillTint="66"/>
          </w:tcPr>
          <w:p w14:paraId="2F44D079"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СЦ9</w:t>
            </w:r>
          </w:p>
        </w:tc>
        <w:tc>
          <w:tcPr>
            <w:tcW w:w="709" w:type="dxa"/>
          </w:tcPr>
          <w:p w14:paraId="7DFE8C3E"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29572202"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0EC06765"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8" w:type="dxa"/>
          </w:tcPr>
          <w:p w14:paraId="064B37CE"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0EA89076"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73BAC24D"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EBCF018"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8" w:type="dxa"/>
          </w:tcPr>
          <w:p w14:paraId="1153A6C2" w14:textId="77777777" w:rsidR="0089117B" w:rsidRPr="00640F9F" w:rsidRDefault="0089117B" w:rsidP="00F11A0E">
            <w:pPr>
              <w:rPr>
                <w:rFonts w:ascii="Times New Roman" w:hAnsi="Times New Roman"/>
                <w:sz w:val="20"/>
                <w:szCs w:val="20"/>
              </w:rPr>
            </w:pPr>
            <w:r>
              <w:rPr>
                <w:rFonts w:ascii="Times New Roman" w:hAnsi="Times New Roman"/>
                <w:sz w:val="20"/>
                <w:szCs w:val="20"/>
              </w:rPr>
              <w:t>+</w:t>
            </w:r>
          </w:p>
        </w:tc>
        <w:tc>
          <w:tcPr>
            <w:tcW w:w="709" w:type="dxa"/>
            <w:shd w:val="clear" w:color="auto" w:fill="385623" w:themeFill="accent6" w:themeFillShade="80"/>
          </w:tcPr>
          <w:p w14:paraId="51311261" w14:textId="77777777" w:rsidR="0089117B" w:rsidRPr="00951DB1" w:rsidRDefault="0089117B" w:rsidP="00F11A0E">
            <w:pPr>
              <w:rPr>
                <w:rFonts w:ascii="Times New Roman" w:hAnsi="Times New Roman"/>
                <w:sz w:val="20"/>
                <w:szCs w:val="20"/>
              </w:rPr>
            </w:pPr>
          </w:p>
        </w:tc>
        <w:tc>
          <w:tcPr>
            <w:tcW w:w="941" w:type="dxa"/>
          </w:tcPr>
          <w:p w14:paraId="629AEC07" w14:textId="77777777" w:rsidR="0089117B" w:rsidRPr="00087C3A" w:rsidRDefault="0089117B" w:rsidP="00F11A0E">
            <w:pPr>
              <w:rPr>
                <w:rFonts w:ascii="Times New Roman" w:hAnsi="Times New Roman"/>
                <w:sz w:val="20"/>
                <w:szCs w:val="20"/>
              </w:rPr>
            </w:pPr>
            <w:r>
              <w:rPr>
                <w:rFonts w:ascii="Times New Roman" w:hAnsi="Times New Roman"/>
                <w:sz w:val="20"/>
                <w:szCs w:val="20"/>
              </w:rPr>
              <w:t>+</w:t>
            </w:r>
          </w:p>
        </w:tc>
      </w:tr>
      <w:tr w:rsidR="0089117B" w:rsidRPr="00951DB1" w14:paraId="661C027D" w14:textId="77777777" w:rsidTr="00F11A0E">
        <w:tc>
          <w:tcPr>
            <w:tcW w:w="1696" w:type="dxa"/>
            <w:shd w:val="clear" w:color="auto" w:fill="C5E0B3" w:themeFill="accent6" w:themeFillTint="66"/>
          </w:tcPr>
          <w:p w14:paraId="6092AB1B" w14:textId="77777777" w:rsidR="0089117B" w:rsidRPr="008002FF" w:rsidRDefault="0089117B" w:rsidP="00F11A0E">
            <w:pPr>
              <w:rPr>
                <w:rFonts w:ascii="Times New Roman" w:hAnsi="Times New Roman" w:cs="Times New Roman"/>
                <w:b/>
                <w:sz w:val="20"/>
                <w:szCs w:val="20"/>
              </w:rPr>
            </w:pPr>
            <w:r>
              <w:rPr>
                <w:rFonts w:ascii="Times New Roman" w:hAnsi="Times New Roman" w:cs="Times New Roman"/>
                <w:b/>
                <w:sz w:val="20"/>
                <w:szCs w:val="20"/>
              </w:rPr>
              <w:t>Хоризонтална цел</w:t>
            </w:r>
          </w:p>
        </w:tc>
        <w:tc>
          <w:tcPr>
            <w:tcW w:w="709" w:type="dxa"/>
          </w:tcPr>
          <w:p w14:paraId="75BB1A39"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25EA00BC"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1D2AE1E0"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8" w:type="dxa"/>
          </w:tcPr>
          <w:p w14:paraId="1127FCFC"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46210246"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7B611024"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5B537AD"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8" w:type="dxa"/>
          </w:tcPr>
          <w:p w14:paraId="2425D8C4"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709" w:type="dxa"/>
          </w:tcPr>
          <w:p w14:paraId="5AF9A6C7" w14:textId="77777777" w:rsidR="0089117B" w:rsidRPr="00C05CE3" w:rsidRDefault="0089117B" w:rsidP="00F11A0E">
            <w:pPr>
              <w:rPr>
                <w:rFonts w:ascii="Times New Roman" w:hAnsi="Times New Roman"/>
                <w:sz w:val="20"/>
                <w:szCs w:val="20"/>
              </w:rPr>
            </w:pPr>
            <w:r>
              <w:rPr>
                <w:rFonts w:ascii="Times New Roman" w:hAnsi="Times New Roman"/>
                <w:sz w:val="20"/>
                <w:szCs w:val="20"/>
              </w:rPr>
              <w:t>+</w:t>
            </w:r>
          </w:p>
        </w:tc>
        <w:tc>
          <w:tcPr>
            <w:tcW w:w="941" w:type="dxa"/>
            <w:shd w:val="clear" w:color="auto" w:fill="385623" w:themeFill="accent6" w:themeFillShade="80"/>
          </w:tcPr>
          <w:p w14:paraId="367FF663" w14:textId="77777777" w:rsidR="0089117B" w:rsidRPr="00951DB1" w:rsidRDefault="0089117B" w:rsidP="00F11A0E">
            <w:pPr>
              <w:rPr>
                <w:rFonts w:ascii="Times New Roman" w:hAnsi="Times New Roman"/>
                <w:sz w:val="20"/>
                <w:szCs w:val="20"/>
              </w:rPr>
            </w:pPr>
          </w:p>
        </w:tc>
      </w:tr>
    </w:tbl>
    <w:p w14:paraId="5B985D09" w14:textId="77777777" w:rsidR="0089117B" w:rsidRDefault="0089117B" w:rsidP="0089117B">
      <w:pPr>
        <w:pStyle w:val="ListParagraph"/>
        <w:numPr>
          <w:ilvl w:val="0"/>
          <w:numId w:val="39"/>
        </w:numPr>
        <w:jc w:val="both"/>
        <w:rPr>
          <w:rFonts w:ascii="Times New Roman" w:hAnsi="Times New Roman"/>
          <w:sz w:val="20"/>
          <w:szCs w:val="20"/>
        </w:rPr>
      </w:pPr>
      <w:r>
        <w:rPr>
          <w:rFonts w:ascii="Times New Roman" w:hAnsi="Times New Roman"/>
          <w:sz w:val="20"/>
          <w:szCs w:val="20"/>
        </w:rPr>
        <w:t xml:space="preserve">липсва; + слабо взаимодeйствие; ++ силно взаимодействие </w:t>
      </w:r>
    </w:p>
    <w:p w14:paraId="7F36041F" w14:textId="77777777" w:rsidR="0089117B" w:rsidRDefault="0089117B" w:rsidP="0089117B">
      <w:pPr>
        <w:jc w:val="both"/>
        <w:rPr>
          <w:rFonts w:ascii="Times New Roman" w:hAnsi="Times New Roman"/>
          <w:sz w:val="20"/>
          <w:szCs w:val="20"/>
        </w:rPr>
      </w:pPr>
      <w:r w:rsidRPr="00A31C50">
        <w:rPr>
          <w:rFonts w:ascii="Times New Roman" w:hAnsi="Times New Roman"/>
          <w:sz w:val="20"/>
          <w:szCs w:val="20"/>
        </w:rPr>
        <w:t xml:space="preserve">Силна връзка между интервенциите по СЦ1 се наблюдава с механизмите по СЦ2 и СЦ3. В изпълнение на общата цел за развитие на интелигентен, устойчив и диверсифициран сектор на селското стопанство, който да гарантира продоволствената сигурност, мерките за подпомагане на доходите, чрез директни </w:t>
      </w:r>
      <w:r w:rsidRPr="00A31C50">
        <w:rPr>
          <w:rFonts w:ascii="Times New Roman" w:hAnsi="Times New Roman"/>
          <w:sz w:val="20"/>
          <w:szCs w:val="20"/>
        </w:rPr>
        <w:lastRenderedPageBreak/>
        <w:t xml:space="preserve">плащания, които доминират по първата специфична цел, са надградени с инвестиционни мерки – за модернизиране на земеделските стопанства, вкл. дигитализация, пазарни мерки – секторни програми и мерки за сътрудничество, консултации и обучение. Комплексното приложение на механизмите може да осигури резултати </w:t>
      </w:r>
      <w:r>
        <w:rPr>
          <w:rFonts w:ascii="Times New Roman" w:hAnsi="Times New Roman"/>
          <w:sz w:val="20"/>
          <w:szCs w:val="20"/>
        </w:rPr>
        <w:t xml:space="preserve">най-вече </w:t>
      </w:r>
      <w:r w:rsidRPr="00A31C50">
        <w:rPr>
          <w:rFonts w:ascii="Times New Roman" w:hAnsi="Times New Roman"/>
          <w:sz w:val="20"/>
          <w:szCs w:val="20"/>
        </w:rPr>
        <w:t>за повишаване на устойчивостта</w:t>
      </w:r>
      <w:r>
        <w:rPr>
          <w:rFonts w:ascii="Times New Roman" w:hAnsi="Times New Roman"/>
          <w:sz w:val="20"/>
          <w:szCs w:val="20"/>
        </w:rPr>
        <w:t>, но в икономическия смисъл на понятието. Интелигентното развитие се търси основно чрез професионално обучение и консултации, като инвестиции за дигитализация на дейността в стопанствата се предвиждат само по СЦ2. Екологичните компоненти също са слабо застъпени:</w:t>
      </w:r>
    </w:p>
    <w:p w14:paraId="56492201" w14:textId="77777777" w:rsidR="0089117B" w:rsidRDefault="0089117B" w:rsidP="0089117B">
      <w:pPr>
        <w:pStyle w:val="ListParagraph"/>
        <w:numPr>
          <w:ilvl w:val="0"/>
          <w:numId w:val="44"/>
        </w:numPr>
        <w:jc w:val="both"/>
        <w:rPr>
          <w:rFonts w:ascii="Times New Roman" w:hAnsi="Times New Roman"/>
          <w:sz w:val="20"/>
          <w:szCs w:val="20"/>
        </w:rPr>
      </w:pPr>
      <w:r w:rsidRPr="00264F3F">
        <w:rPr>
          <w:rFonts w:ascii="Times New Roman" w:hAnsi="Times New Roman"/>
          <w:sz w:val="20"/>
          <w:szCs w:val="20"/>
        </w:rPr>
        <w:t xml:space="preserve">по СЦ1 – компенсаторни плащания за дейност в райони с природни ограничения, което може да </w:t>
      </w:r>
      <w:r>
        <w:rPr>
          <w:rFonts w:ascii="Times New Roman" w:hAnsi="Times New Roman"/>
          <w:sz w:val="20"/>
          <w:szCs w:val="20"/>
        </w:rPr>
        <w:t>допринесе за по-голям ефект при постигането на СЦ 6 за защита на биологичното разнообразие и подобряване на екосистемните услуги;</w:t>
      </w:r>
    </w:p>
    <w:p w14:paraId="4EAA6D3C" w14:textId="77777777" w:rsidR="0089117B" w:rsidRDefault="0089117B" w:rsidP="0089117B">
      <w:pPr>
        <w:pStyle w:val="ListParagraph"/>
        <w:numPr>
          <w:ilvl w:val="0"/>
          <w:numId w:val="44"/>
        </w:numPr>
        <w:jc w:val="both"/>
        <w:rPr>
          <w:rFonts w:ascii="Times New Roman" w:hAnsi="Times New Roman"/>
          <w:sz w:val="20"/>
          <w:szCs w:val="20"/>
        </w:rPr>
      </w:pPr>
      <w:r>
        <w:rPr>
          <w:rFonts w:ascii="Times New Roman" w:hAnsi="Times New Roman"/>
          <w:sz w:val="20"/>
          <w:szCs w:val="20"/>
        </w:rPr>
        <w:t>по СЦ1 – инвестиции в напояване, което може да подсили резултатите по СЦ5 за ефективно управление на природните ресурси;</w:t>
      </w:r>
    </w:p>
    <w:p w14:paraId="7B2D6DB6" w14:textId="77777777" w:rsidR="0089117B" w:rsidRDefault="0089117B" w:rsidP="0089117B">
      <w:pPr>
        <w:pStyle w:val="ListParagraph"/>
        <w:numPr>
          <w:ilvl w:val="0"/>
          <w:numId w:val="44"/>
        </w:numPr>
        <w:jc w:val="both"/>
        <w:rPr>
          <w:rFonts w:ascii="Times New Roman" w:hAnsi="Times New Roman"/>
          <w:sz w:val="20"/>
          <w:szCs w:val="20"/>
        </w:rPr>
      </w:pPr>
      <w:r>
        <w:rPr>
          <w:rFonts w:ascii="Times New Roman" w:hAnsi="Times New Roman"/>
          <w:sz w:val="20"/>
          <w:szCs w:val="20"/>
        </w:rPr>
        <w:t xml:space="preserve">по СЦ2 – екологичните компоненти в секторните програми за пчеларството и лозаро-винарския сектор, доколкото се предвиждат такива с принос към СЦ5 и СЦ6. </w:t>
      </w:r>
    </w:p>
    <w:p w14:paraId="18D6D3EF" w14:textId="77777777" w:rsidR="0089117B" w:rsidRPr="000C4BCE" w:rsidRDefault="0089117B" w:rsidP="0089117B">
      <w:pPr>
        <w:jc w:val="both"/>
        <w:rPr>
          <w:rFonts w:ascii="Times New Roman" w:hAnsi="Times New Roman"/>
          <w:bCs/>
          <w:sz w:val="20"/>
          <w:szCs w:val="20"/>
        </w:rPr>
      </w:pPr>
      <w:r>
        <w:rPr>
          <w:rFonts w:ascii="Times New Roman" w:hAnsi="Times New Roman"/>
          <w:sz w:val="20"/>
          <w:szCs w:val="20"/>
        </w:rPr>
        <w:t xml:space="preserve">Силен принос на мерките за </w:t>
      </w:r>
      <w:r w:rsidRPr="00B427BB">
        <w:rPr>
          <w:rFonts w:ascii="Times New Roman" w:hAnsi="Times New Roman"/>
          <w:sz w:val="20"/>
          <w:szCs w:val="20"/>
        </w:rPr>
        <w:t>установяване на млади земеделски стопани</w:t>
      </w:r>
      <w:r w:rsidRPr="00B427BB">
        <w:rPr>
          <w:rFonts w:ascii="Times New Roman" w:hAnsi="Times New Roman"/>
          <w:bCs/>
          <w:iCs/>
          <w:sz w:val="20"/>
          <w:szCs w:val="20"/>
        </w:rPr>
        <w:t xml:space="preserve">, </w:t>
      </w:r>
      <w:r w:rsidRPr="00B427BB">
        <w:rPr>
          <w:rFonts w:ascii="Times New Roman" w:hAnsi="Times New Roman"/>
          <w:sz w:val="20"/>
          <w:szCs w:val="20"/>
        </w:rPr>
        <w:t>помощ за стартиране на стопанска дейност в селските райони и развитие на малки стопанства</w:t>
      </w:r>
      <w:r>
        <w:rPr>
          <w:rFonts w:ascii="Times New Roman" w:hAnsi="Times New Roman"/>
          <w:sz w:val="20"/>
          <w:szCs w:val="20"/>
        </w:rPr>
        <w:t xml:space="preserve">, предвидени по СЦ2 – потребностите за </w:t>
      </w:r>
      <w:r w:rsidRPr="00B427BB">
        <w:rPr>
          <w:rFonts w:ascii="Times New Roman" w:hAnsi="Times New Roman"/>
          <w:bCs/>
          <w:sz w:val="20"/>
          <w:szCs w:val="20"/>
        </w:rPr>
        <w:t>ускоряване на модернизацията и технологично обновяване на малките и средни стопанства</w:t>
      </w:r>
      <w:r>
        <w:rPr>
          <w:rFonts w:ascii="Times New Roman" w:hAnsi="Times New Roman"/>
          <w:bCs/>
          <w:sz w:val="20"/>
          <w:szCs w:val="20"/>
        </w:rPr>
        <w:t xml:space="preserve"> и за </w:t>
      </w:r>
      <w:r w:rsidRPr="00B427BB">
        <w:rPr>
          <w:rFonts w:ascii="Times New Roman" w:hAnsi="Times New Roman"/>
          <w:bCs/>
          <w:sz w:val="20"/>
          <w:szCs w:val="20"/>
        </w:rPr>
        <w:t>повишаване на ефективността, подобряване на пазарната ориентация и реализацията на по-висока добавена стойност в малките стопанства</w:t>
      </w:r>
      <w:r>
        <w:rPr>
          <w:rFonts w:ascii="Times New Roman" w:hAnsi="Times New Roman"/>
          <w:bCs/>
          <w:sz w:val="20"/>
          <w:szCs w:val="20"/>
        </w:rPr>
        <w:t xml:space="preserve"> може да се постигне във връзка с реализацията на СЦ7. </w:t>
      </w:r>
      <w:r>
        <w:rPr>
          <w:rFonts w:ascii="Times New Roman" w:hAnsi="Times New Roman"/>
          <w:sz w:val="20"/>
          <w:szCs w:val="20"/>
        </w:rPr>
        <w:t xml:space="preserve">По отношение качеството и безопасността на храните </w:t>
      </w:r>
      <w:r w:rsidRPr="00B427BB">
        <w:rPr>
          <w:rFonts w:ascii="Times New Roman" w:hAnsi="Times New Roman"/>
          <w:sz w:val="20"/>
          <w:szCs w:val="20"/>
        </w:rPr>
        <w:t>(</w:t>
      </w:r>
      <w:r>
        <w:rPr>
          <w:rFonts w:ascii="Times New Roman" w:hAnsi="Times New Roman"/>
          <w:sz w:val="20"/>
          <w:szCs w:val="20"/>
        </w:rPr>
        <w:t>СЦ 9</w:t>
      </w:r>
      <w:r w:rsidRPr="00B427BB">
        <w:rPr>
          <w:rFonts w:ascii="Times New Roman" w:hAnsi="Times New Roman"/>
          <w:sz w:val="20"/>
          <w:szCs w:val="20"/>
        </w:rPr>
        <w:t xml:space="preserve">), </w:t>
      </w:r>
      <w:r>
        <w:rPr>
          <w:rFonts w:ascii="Times New Roman" w:hAnsi="Times New Roman"/>
          <w:sz w:val="20"/>
          <w:szCs w:val="20"/>
        </w:rPr>
        <w:t>слаба синергия произтича от механизмите за подпомагане на сектор пчеларство.</w:t>
      </w:r>
    </w:p>
    <w:p w14:paraId="048D3233" w14:textId="77777777" w:rsidR="0089117B" w:rsidRDefault="0089117B" w:rsidP="0089117B">
      <w:pPr>
        <w:jc w:val="both"/>
        <w:rPr>
          <w:rFonts w:ascii="Times New Roman" w:hAnsi="Times New Roman"/>
          <w:sz w:val="20"/>
          <w:szCs w:val="20"/>
        </w:rPr>
      </w:pPr>
      <w:r>
        <w:rPr>
          <w:rFonts w:ascii="Times New Roman" w:hAnsi="Times New Roman"/>
          <w:sz w:val="20"/>
          <w:szCs w:val="20"/>
        </w:rPr>
        <w:t xml:space="preserve">Комплексът от елементи на условността </w:t>
      </w:r>
      <w:r w:rsidRPr="00B427BB">
        <w:rPr>
          <w:rFonts w:ascii="Times New Roman" w:hAnsi="Times New Roman"/>
          <w:sz w:val="20"/>
          <w:szCs w:val="20"/>
        </w:rPr>
        <w:t>(</w:t>
      </w:r>
      <w:r>
        <w:rPr>
          <w:rFonts w:ascii="Times New Roman" w:hAnsi="Times New Roman"/>
          <w:sz w:val="20"/>
          <w:szCs w:val="20"/>
        </w:rPr>
        <w:t>ЗИУ и ДЗЕС</w:t>
      </w:r>
      <w:r w:rsidRPr="00B427BB">
        <w:rPr>
          <w:rFonts w:ascii="Times New Roman" w:hAnsi="Times New Roman"/>
          <w:sz w:val="20"/>
          <w:szCs w:val="20"/>
        </w:rPr>
        <w:t>)</w:t>
      </w:r>
      <w:r>
        <w:rPr>
          <w:rFonts w:ascii="Times New Roman" w:hAnsi="Times New Roman"/>
          <w:sz w:val="20"/>
          <w:szCs w:val="20"/>
        </w:rPr>
        <w:t>, еко схеми и агроекологични мерки осигурява силна степен на синергизъм между трите специфични цели – 4, 5, 6 подчинени на общата цел за подкрепа грижите за околната среда и принос за постигане на целите на ЕС в тази област. От изпълнението на разписаните интервенции по-значителен ефект може да се очаква в подкрепа на резултатите по СЦ 9, поради предвидените механизми за развитие на биологичното земеделие:</w:t>
      </w:r>
    </w:p>
    <w:p w14:paraId="37CB6EBF" w14:textId="77777777" w:rsidR="0089117B" w:rsidRPr="00E11677" w:rsidRDefault="0089117B" w:rsidP="0089117B">
      <w:pPr>
        <w:pStyle w:val="ListParagraph"/>
        <w:numPr>
          <w:ilvl w:val="0"/>
          <w:numId w:val="45"/>
        </w:numPr>
        <w:jc w:val="both"/>
        <w:rPr>
          <w:rFonts w:ascii="Times New Roman" w:hAnsi="Times New Roman"/>
          <w:sz w:val="20"/>
          <w:szCs w:val="20"/>
        </w:rPr>
      </w:pPr>
      <w:r>
        <w:rPr>
          <w:rFonts w:ascii="Times New Roman" w:hAnsi="Times New Roman"/>
          <w:sz w:val="20"/>
          <w:szCs w:val="20"/>
        </w:rPr>
        <w:t xml:space="preserve">СЦ 4 – интервенция „биологично животновъдство“ по потребност </w:t>
      </w:r>
      <w:r w:rsidRPr="00B427BB">
        <w:rPr>
          <w:rFonts w:ascii="Times New Roman" w:hAnsi="Times New Roman"/>
          <w:bCs/>
          <w:sz w:val="20"/>
          <w:szCs w:val="20"/>
        </w:rPr>
        <w:t>противодействие с болестите по животните и борба с патогенните заболявания</w:t>
      </w:r>
      <w:r>
        <w:rPr>
          <w:rFonts w:ascii="Times New Roman" w:hAnsi="Times New Roman"/>
          <w:bCs/>
          <w:sz w:val="20"/>
          <w:szCs w:val="20"/>
        </w:rPr>
        <w:t xml:space="preserve">; </w:t>
      </w:r>
    </w:p>
    <w:p w14:paraId="12647346" w14:textId="77777777" w:rsidR="0089117B" w:rsidRPr="00E11677" w:rsidRDefault="0089117B" w:rsidP="0089117B">
      <w:pPr>
        <w:pStyle w:val="ListParagraph"/>
        <w:numPr>
          <w:ilvl w:val="0"/>
          <w:numId w:val="45"/>
        </w:numPr>
        <w:jc w:val="both"/>
        <w:rPr>
          <w:rFonts w:ascii="Times New Roman" w:hAnsi="Times New Roman"/>
          <w:sz w:val="20"/>
          <w:szCs w:val="20"/>
        </w:rPr>
      </w:pPr>
      <w:r>
        <w:rPr>
          <w:rFonts w:ascii="Times New Roman" w:hAnsi="Times New Roman"/>
          <w:bCs/>
          <w:sz w:val="20"/>
          <w:szCs w:val="20"/>
        </w:rPr>
        <w:t xml:space="preserve">СЦ 5 – биологично земеделие по потребности </w:t>
      </w:r>
      <w:r w:rsidRPr="00B427BB">
        <w:rPr>
          <w:rFonts w:ascii="Times New Roman" w:hAnsi="Times New Roman"/>
          <w:bCs/>
          <w:sz w:val="20"/>
          <w:szCs w:val="20"/>
        </w:rPr>
        <w:t>продължаване на поддържането на нисък азотен и фосфорен отпечатък в почвите</w:t>
      </w:r>
      <w:r>
        <w:rPr>
          <w:rFonts w:ascii="Times New Roman" w:hAnsi="Times New Roman"/>
          <w:bCs/>
          <w:sz w:val="20"/>
          <w:szCs w:val="20"/>
        </w:rPr>
        <w:t xml:space="preserve">, </w:t>
      </w:r>
      <w:r w:rsidRPr="00B427BB">
        <w:rPr>
          <w:rFonts w:ascii="Times New Roman" w:hAnsi="Times New Roman"/>
          <w:bCs/>
          <w:sz w:val="20"/>
          <w:szCs w:val="20"/>
        </w:rPr>
        <w:t>продължаване на прилагане на оптимизирана и устойчива употреба на ПРЗ, минерални и органични торове с цел опазване на водите</w:t>
      </w:r>
      <w:r>
        <w:rPr>
          <w:rFonts w:ascii="Times New Roman" w:hAnsi="Times New Roman"/>
          <w:bCs/>
          <w:sz w:val="20"/>
          <w:szCs w:val="20"/>
        </w:rPr>
        <w:t>;</w:t>
      </w:r>
    </w:p>
    <w:p w14:paraId="32A70EC2" w14:textId="77777777" w:rsidR="0089117B" w:rsidRPr="00E11677" w:rsidRDefault="0089117B" w:rsidP="0089117B">
      <w:pPr>
        <w:pStyle w:val="ListParagraph"/>
        <w:numPr>
          <w:ilvl w:val="0"/>
          <w:numId w:val="45"/>
        </w:numPr>
        <w:jc w:val="both"/>
        <w:rPr>
          <w:rFonts w:ascii="Times New Roman" w:hAnsi="Times New Roman"/>
          <w:sz w:val="20"/>
          <w:szCs w:val="20"/>
        </w:rPr>
      </w:pPr>
      <w:r>
        <w:rPr>
          <w:rFonts w:ascii="Times New Roman" w:hAnsi="Times New Roman"/>
          <w:bCs/>
          <w:sz w:val="20"/>
          <w:szCs w:val="20"/>
        </w:rPr>
        <w:t xml:space="preserve">СЦ 6 – биологично земеделие по потребност </w:t>
      </w:r>
      <w:r w:rsidRPr="00B427BB">
        <w:rPr>
          <w:rFonts w:ascii="Times New Roman" w:hAnsi="Times New Roman"/>
          <w:bCs/>
          <w:sz w:val="20"/>
          <w:szCs w:val="20"/>
        </w:rPr>
        <w:t>насърчаване на практиките за биологично земеделие</w:t>
      </w:r>
      <w:r>
        <w:rPr>
          <w:rFonts w:ascii="Times New Roman" w:hAnsi="Times New Roman"/>
          <w:bCs/>
          <w:sz w:val="20"/>
          <w:szCs w:val="20"/>
        </w:rPr>
        <w:t>.</w:t>
      </w:r>
    </w:p>
    <w:p w14:paraId="4DEE0982" w14:textId="77777777" w:rsidR="0089117B" w:rsidRDefault="0089117B" w:rsidP="0089117B">
      <w:pPr>
        <w:jc w:val="both"/>
        <w:rPr>
          <w:rFonts w:ascii="Times New Roman" w:hAnsi="Times New Roman"/>
          <w:bCs/>
          <w:sz w:val="20"/>
          <w:szCs w:val="20"/>
        </w:rPr>
      </w:pPr>
      <w:r>
        <w:rPr>
          <w:rFonts w:ascii="Times New Roman" w:hAnsi="Times New Roman"/>
          <w:bCs/>
          <w:sz w:val="20"/>
          <w:szCs w:val="20"/>
        </w:rPr>
        <w:t xml:space="preserve">Силно взаимодействие може да се очаква и във връзка с развитието на биоикономиката, предвидено по СЦ8, подкрепено от интервенциите по СЦ4 – инвестиции за изграждане на биорафинерии по потребностите </w:t>
      </w:r>
      <w:r w:rsidRPr="00B427BB">
        <w:rPr>
          <w:rFonts w:ascii="Times New Roman" w:hAnsi="Times New Roman"/>
          <w:bCs/>
          <w:sz w:val="20"/>
          <w:szCs w:val="20"/>
        </w:rPr>
        <w:t>производство на енергия от възобновяеми източници от селското стопанство</w:t>
      </w:r>
      <w:r w:rsidRPr="00E11677">
        <w:rPr>
          <w:rFonts w:ascii="Times New Roman" w:hAnsi="Times New Roman"/>
          <w:bCs/>
          <w:sz w:val="20"/>
          <w:szCs w:val="20"/>
        </w:rPr>
        <w:t xml:space="preserve"> </w:t>
      </w:r>
      <w:r>
        <w:rPr>
          <w:rFonts w:ascii="Times New Roman" w:hAnsi="Times New Roman"/>
          <w:bCs/>
          <w:sz w:val="20"/>
          <w:szCs w:val="20"/>
        </w:rPr>
        <w:t xml:space="preserve">и </w:t>
      </w:r>
      <w:r w:rsidRPr="00B427BB">
        <w:rPr>
          <w:rFonts w:ascii="Times New Roman" w:hAnsi="Times New Roman"/>
          <w:bCs/>
          <w:sz w:val="20"/>
          <w:szCs w:val="20"/>
        </w:rPr>
        <w:t>увеличаване на производството на биомаса с животински произход</w:t>
      </w:r>
      <w:r>
        <w:rPr>
          <w:rFonts w:ascii="Times New Roman" w:hAnsi="Times New Roman"/>
          <w:bCs/>
          <w:sz w:val="20"/>
          <w:szCs w:val="20"/>
        </w:rPr>
        <w:t>.</w:t>
      </w:r>
    </w:p>
    <w:p w14:paraId="3FEFA2AF" w14:textId="77777777" w:rsidR="0089117B" w:rsidRPr="00BF7AA4" w:rsidRDefault="0089117B" w:rsidP="0089117B">
      <w:pPr>
        <w:jc w:val="both"/>
        <w:rPr>
          <w:rFonts w:ascii="Times New Roman" w:hAnsi="Times New Roman"/>
          <w:iCs/>
          <w:sz w:val="20"/>
          <w:szCs w:val="20"/>
        </w:rPr>
      </w:pPr>
      <w:r>
        <w:rPr>
          <w:rFonts w:ascii="Times New Roman" w:hAnsi="Times New Roman"/>
          <w:bCs/>
          <w:sz w:val="20"/>
          <w:szCs w:val="20"/>
        </w:rPr>
        <w:t xml:space="preserve">В подкрепа на развитието на устойчиво горско стопанство по СЦ 8, са очакваните ефекти от предвидените интервенции по СЦ 4 - </w:t>
      </w:r>
      <w:r w:rsidRPr="00B427BB">
        <w:rPr>
          <w:rFonts w:ascii="Times New Roman" w:hAnsi="Times New Roman"/>
          <w:iCs/>
          <w:sz w:val="20"/>
          <w:szCs w:val="20"/>
        </w:rPr>
        <w:t>подпомагане лесовъдските дейности за стопанисване на гори общинска и частна собственост, съгл. чл. 68 (ЕЗФРСР) и залесяване на земеделски и неземеделски земи, предотвратяване и възстановяване на щети по горите от горски пожари, природни бедствия и катастрофични събития, инвестиции, подобряващи устойчивостта и екологичната стойност на горските екосистеми</w:t>
      </w:r>
      <w:r>
        <w:rPr>
          <w:rFonts w:ascii="Times New Roman" w:hAnsi="Times New Roman"/>
          <w:iCs/>
          <w:sz w:val="20"/>
          <w:szCs w:val="20"/>
        </w:rPr>
        <w:t xml:space="preserve">. Предполагаем принос в този аспект може да произтече и от реализацията на предвидените интервенции по потребност 9- </w:t>
      </w:r>
      <w:r w:rsidRPr="00B427BB">
        <w:rPr>
          <w:rFonts w:ascii="Times New Roman" w:hAnsi="Times New Roman"/>
          <w:bCs/>
          <w:sz w:val="20"/>
          <w:szCs w:val="20"/>
        </w:rPr>
        <w:t>опазване и подобряване на биологичното разнообразие, устойчиво управление на горите, горските местообитания и подобряване на екосистемните услуги, предоставяни от горите</w:t>
      </w:r>
      <w:r>
        <w:rPr>
          <w:rFonts w:ascii="Times New Roman" w:hAnsi="Times New Roman"/>
          <w:bCs/>
          <w:sz w:val="20"/>
          <w:szCs w:val="20"/>
        </w:rPr>
        <w:t xml:space="preserve"> от СЦ 6.</w:t>
      </w:r>
    </w:p>
    <w:p w14:paraId="6740E0F9" w14:textId="77777777" w:rsidR="0089117B" w:rsidRDefault="0089117B" w:rsidP="0089117B">
      <w:pPr>
        <w:jc w:val="both"/>
        <w:rPr>
          <w:rFonts w:ascii="Times New Roman" w:hAnsi="Times New Roman"/>
          <w:sz w:val="20"/>
          <w:szCs w:val="20"/>
        </w:rPr>
      </w:pPr>
      <w:r>
        <w:rPr>
          <w:rFonts w:ascii="Times New Roman" w:hAnsi="Times New Roman"/>
          <w:sz w:val="20"/>
          <w:szCs w:val="20"/>
        </w:rPr>
        <w:t xml:space="preserve">Като слаба се оценява степента на взаимодействие между трите екологични цели и СЦ 1. Интервенциите по СЦ4, СЦ5 и СЦ 6 със сигурност ще подсилят ефектите по посока постигането на устойчивост на селскостопанското производството. Тук обаче е възможно да възникне противоречие между механизмите за устойчиво развитие, конкурентоспособността и доходността от производствената </w:t>
      </w:r>
      <w:r>
        <w:rPr>
          <w:rFonts w:ascii="Times New Roman" w:hAnsi="Times New Roman"/>
          <w:sz w:val="20"/>
          <w:szCs w:val="20"/>
        </w:rPr>
        <w:lastRenderedPageBreak/>
        <w:t>дейност. Това налага оптимизирането на баланса между забрани и ограничения и финансови стимули и компенсации, целящи резултативност.</w:t>
      </w:r>
    </w:p>
    <w:p w14:paraId="3F03A2A6" w14:textId="2CDC8ACD" w:rsidR="0089117B" w:rsidRPr="005767CE" w:rsidRDefault="0089117B" w:rsidP="0089117B">
      <w:pPr>
        <w:jc w:val="both"/>
        <w:rPr>
          <w:rFonts w:ascii="Times New Roman" w:hAnsi="Times New Roman"/>
          <w:sz w:val="20"/>
          <w:szCs w:val="20"/>
        </w:rPr>
      </w:pPr>
      <w:r>
        <w:rPr>
          <w:rFonts w:ascii="Times New Roman" w:hAnsi="Times New Roman"/>
          <w:sz w:val="20"/>
          <w:szCs w:val="20"/>
        </w:rPr>
        <w:t xml:space="preserve">Слаба степен на взаимодействие може да се отбележи между агроекологичните интервенции </w:t>
      </w:r>
      <w:r w:rsidRPr="00B427BB">
        <w:rPr>
          <w:rFonts w:ascii="Times New Roman" w:hAnsi="Times New Roman"/>
          <w:sz w:val="20"/>
          <w:szCs w:val="20"/>
        </w:rPr>
        <w:t>(</w:t>
      </w:r>
      <w:r>
        <w:rPr>
          <w:rFonts w:ascii="Times New Roman" w:hAnsi="Times New Roman"/>
          <w:sz w:val="20"/>
          <w:szCs w:val="20"/>
        </w:rPr>
        <w:t xml:space="preserve">чл. </w:t>
      </w:r>
      <w:r w:rsidR="004A3393">
        <w:rPr>
          <w:rFonts w:ascii="Times New Roman" w:hAnsi="Times New Roman"/>
          <w:sz w:val="20"/>
          <w:szCs w:val="20"/>
        </w:rPr>
        <w:t xml:space="preserve">70 </w:t>
      </w:r>
      <w:r>
        <w:rPr>
          <w:rFonts w:ascii="Times New Roman" w:hAnsi="Times New Roman"/>
          <w:sz w:val="20"/>
          <w:szCs w:val="20"/>
        </w:rPr>
        <w:t>от РСП</w:t>
      </w:r>
      <w:r w:rsidRPr="00B427BB">
        <w:rPr>
          <w:rFonts w:ascii="Times New Roman" w:hAnsi="Times New Roman"/>
          <w:sz w:val="20"/>
          <w:szCs w:val="20"/>
        </w:rPr>
        <w:t xml:space="preserve">) </w:t>
      </w:r>
      <w:r>
        <w:rPr>
          <w:rFonts w:ascii="Times New Roman" w:hAnsi="Times New Roman"/>
          <w:sz w:val="20"/>
          <w:szCs w:val="20"/>
        </w:rPr>
        <w:t xml:space="preserve">– подпомагане </w:t>
      </w:r>
      <w:r w:rsidRPr="00B427BB">
        <w:rPr>
          <w:rFonts w:ascii="Times New Roman" w:hAnsi="Times New Roman"/>
          <w:bCs/>
          <w:sz w:val="20"/>
          <w:szCs w:val="20"/>
        </w:rPr>
        <w:t xml:space="preserve">за отглеждане на редки местни породи животни и насърчаване на използването и отглеждането на местни култури и сортове </w:t>
      </w:r>
      <w:r>
        <w:rPr>
          <w:rFonts w:ascii="Times New Roman" w:hAnsi="Times New Roman"/>
          <w:sz w:val="20"/>
          <w:szCs w:val="20"/>
        </w:rPr>
        <w:t xml:space="preserve">по СЦ 6, като и </w:t>
      </w:r>
      <w:r w:rsidRPr="00B427BB">
        <w:rPr>
          <w:rFonts w:ascii="Times New Roman" w:hAnsi="Times New Roman"/>
          <w:bCs/>
          <w:sz w:val="20"/>
          <w:szCs w:val="20"/>
        </w:rPr>
        <w:t>насърчаване използването на култури и сортове, подходящи за отглеждане при специфични климатични условия</w:t>
      </w:r>
      <w:r>
        <w:rPr>
          <w:rFonts w:ascii="Times New Roman" w:hAnsi="Times New Roman"/>
          <w:bCs/>
          <w:sz w:val="20"/>
          <w:szCs w:val="20"/>
        </w:rPr>
        <w:t>, предвидено по СЦ 4</w:t>
      </w:r>
      <w:r>
        <w:rPr>
          <w:rFonts w:ascii="Times New Roman" w:hAnsi="Times New Roman"/>
          <w:sz w:val="20"/>
          <w:szCs w:val="20"/>
        </w:rPr>
        <w:t xml:space="preserve"> и повишаването на конкурентоспособността на земеделските производители, като целеви резултат по СЦ 2. </w:t>
      </w:r>
    </w:p>
    <w:p w14:paraId="09838D41" w14:textId="77777777" w:rsidR="0089117B" w:rsidRDefault="0089117B" w:rsidP="0089117B">
      <w:pPr>
        <w:jc w:val="both"/>
        <w:rPr>
          <w:rFonts w:ascii="Times New Roman" w:hAnsi="Times New Roman"/>
          <w:bCs/>
          <w:sz w:val="20"/>
          <w:szCs w:val="20"/>
        </w:rPr>
      </w:pPr>
      <w:r>
        <w:rPr>
          <w:rFonts w:ascii="Times New Roman" w:hAnsi="Times New Roman"/>
          <w:sz w:val="20"/>
          <w:szCs w:val="20"/>
        </w:rPr>
        <w:t xml:space="preserve">Предвидената възможност за </w:t>
      </w:r>
      <w:r>
        <w:rPr>
          <w:rFonts w:ascii="Times New Roman" w:hAnsi="Times New Roman"/>
          <w:bCs/>
          <w:sz w:val="20"/>
          <w:szCs w:val="20"/>
        </w:rPr>
        <w:t xml:space="preserve">подпомагане </w:t>
      </w:r>
      <w:r w:rsidRPr="00B427BB">
        <w:rPr>
          <w:rFonts w:ascii="Times New Roman" w:hAnsi="Times New Roman"/>
          <w:bCs/>
          <w:sz w:val="20"/>
          <w:szCs w:val="20"/>
        </w:rPr>
        <w:t>за стартиране на стопанска дейност и разнообразяване на дейностите</w:t>
      </w:r>
      <w:r>
        <w:rPr>
          <w:rFonts w:ascii="Times New Roman" w:hAnsi="Times New Roman"/>
          <w:bCs/>
          <w:sz w:val="20"/>
          <w:szCs w:val="20"/>
        </w:rPr>
        <w:t>, когато кандидатите се млади фермери по потребността п</w:t>
      </w:r>
      <w:r w:rsidRPr="00B427BB">
        <w:rPr>
          <w:rFonts w:ascii="Times New Roman" w:hAnsi="Times New Roman"/>
          <w:bCs/>
          <w:sz w:val="20"/>
          <w:szCs w:val="20"/>
        </w:rPr>
        <w:t>роизводство на енергия от възобновяеми източници от селското стопанство</w:t>
      </w:r>
      <w:r>
        <w:rPr>
          <w:rFonts w:ascii="Times New Roman" w:hAnsi="Times New Roman"/>
          <w:bCs/>
          <w:sz w:val="20"/>
          <w:szCs w:val="20"/>
        </w:rPr>
        <w:t xml:space="preserve"> по СЦ4 ще окаже известен ефект и по отношение изпълнението на СЦ 7.</w:t>
      </w:r>
    </w:p>
    <w:p w14:paraId="16CEAD04" w14:textId="77777777" w:rsidR="0089117B" w:rsidRPr="005E14C2" w:rsidRDefault="0089117B" w:rsidP="0089117B">
      <w:pPr>
        <w:jc w:val="both"/>
        <w:rPr>
          <w:rFonts w:ascii="Times New Roman" w:hAnsi="Times New Roman"/>
          <w:sz w:val="20"/>
          <w:szCs w:val="20"/>
        </w:rPr>
      </w:pPr>
      <w:r>
        <w:rPr>
          <w:rFonts w:ascii="Times New Roman" w:hAnsi="Times New Roman"/>
          <w:bCs/>
          <w:sz w:val="20"/>
          <w:szCs w:val="20"/>
        </w:rPr>
        <w:t>Връзките между трите специфични цели - 4, 5 и 6 и хоризонталната са слаби и се изразяват единствено в механизмите за предоставяне на консултантски услуги професионално обучение. В същото време еко схемите са нов елемент и в контекста на цялостната зелена архитектура, която се очаква да изгради новия стратегически план. Тук е необходимо да се засили връзката между иновациите, цифровизацията и дигитализацията, а това може да се осъществи единствено при ясна концепция и висока степен на съгласуваност при функционирането на всички елементи от ССЗИСС.</w:t>
      </w:r>
    </w:p>
    <w:p w14:paraId="11D020FD" w14:textId="6C8DF33D" w:rsidR="0089117B" w:rsidRDefault="0089117B" w:rsidP="0089117B">
      <w:pPr>
        <w:jc w:val="both"/>
        <w:rPr>
          <w:rFonts w:ascii="Times New Roman" w:hAnsi="Times New Roman"/>
          <w:sz w:val="20"/>
          <w:szCs w:val="20"/>
        </w:rPr>
      </w:pPr>
      <w:r>
        <w:rPr>
          <w:rFonts w:ascii="Times New Roman" w:hAnsi="Times New Roman"/>
          <w:sz w:val="20"/>
          <w:szCs w:val="20"/>
        </w:rPr>
        <w:t xml:space="preserve">Стремежът към развитието на устойчив селско стопански сектор и изпълнението на ангажиментите по Зелената сделка предполагат по-широко застъпване на екологичните компоненти, като интервенции по всички специфични цели, което на този етап от предложената интервенционна стратегия не се наблюдава. Новата логика, заложена в стратегическото програмиране, следва да се основава преди всичко на съгласуването между елементите на условността </w:t>
      </w:r>
      <w:r w:rsidRPr="00B427BB">
        <w:rPr>
          <w:rFonts w:ascii="Times New Roman" w:hAnsi="Times New Roman"/>
          <w:sz w:val="20"/>
          <w:szCs w:val="20"/>
        </w:rPr>
        <w:t>(</w:t>
      </w:r>
      <w:r>
        <w:rPr>
          <w:rFonts w:ascii="Times New Roman" w:hAnsi="Times New Roman"/>
          <w:sz w:val="20"/>
          <w:szCs w:val="20"/>
        </w:rPr>
        <w:t>ЗИУ и ДЗЕС</w:t>
      </w:r>
      <w:r w:rsidRPr="00B427BB">
        <w:rPr>
          <w:rFonts w:ascii="Times New Roman" w:hAnsi="Times New Roman"/>
          <w:sz w:val="20"/>
          <w:szCs w:val="20"/>
        </w:rPr>
        <w:t>)</w:t>
      </w:r>
      <w:r>
        <w:rPr>
          <w:rFonts w:ascii="Times New Roman" w:hAnsi="Times New Roman"/>
          <w:sz w:val="20"/>
          <w:szCs w:val="20"/>
        </w:rPr>
        <w:t xml:space="preserve">, еко схемите под формата на директни плащания </w:t>
      </w:r>
      <w:r w:rsidRPr="00B427BB">
        <w:rPr>
          <w:rFonts w:ascii="Times New Roman" w:hAnsi="Times New Roman"/>
          <w:sz w:val="20"/>
          <w:szCs w:val="20"/>
        </w:rPr>
        <w:t>(</w:t>
      </w:r>
      <w:r>
        <w:rPr>
          <w:rFonts w:ascii="Times New Roman" w:hAnsi="Times New Roman"/>
          <w:sz w:val="20"/>
          <w:szCs w:val="20"/>
        </w:rPr>
        <w:t xml:space="preserve">чл. </w:t>
      </w:r>
      <w:r w:rsidR="00985C5E">
        <w:rPr>
          <w:rFonts w:ascii="Times New Roman" w:hAnsi="Times New Roman"/>
          <w:sz w:val="20"/>
          <w:szCs w:val="20"/>
        </w:rPr>
        <w:t xml:space="preserve">31 </w:t>
      </w:r>
      <w:r>
        <w:rPr>
          <w:rFonts w:ascii="Times New Roman" w:hAnsi="Times New Roman"/>
          <w:sz w:val="20"/>
          <w:szCs w:val="20"/>
        </w:rPr>
        <w:t>от РСП</w:t>
      </w:r>
      <w:r w:rsidRPr="00B427BB">
        <w:rPr>
          <w:rFonts w:ascii="Times New Roman" w:hAnsi="Times New Roman"/>
          <w:sz w:val="20"/>
          <w:szCs w:val="20"/>
        </w:rPr>
        <w:t>)</w:t>
      </w:r>
      <w:r>
        <w:rPr>
          <w:rFonts w:ascii="Times New Roman" w:hAnsi="Times New Roman"/>
          <w:sz w:val="20"/>
          <w:szCs w:val="20"/>
        </w:rPr>
        <w:t xml:space="preserve"> и агроекологичните мерки </w:t>
      </w:r>
      <w:r w:rsidRPr="00B427BB">
        <w:rPr>
          <w:rFonts w:ascii="Times New Roman" w:hAnsi="Times New Roman"/>
          <w:sz w:val="20"/>
          <w:szCs w:val="20"/>
        </w:rPr>
        <w:t>(</w:t>
      </w:r>
      <w:r>
        <w:rPr>
          <w:rFonts w:ascii="Times New Roman" w:hAnsi="Times New Roman"/>
          <w:sz w:val="20"/>
          <w:szCs w:val="20"/>
        </w:rPr>
        <w:t xml:space="preserve">чл. </w:t>
      </w:r>
      <w:r w:rsidR="00985C5E">
        <w:rPr>
          <w:rFonts w:ascii="Times New Roman" w:hAnsi="Times New Roman"/>
          <w:sz w:val="20"/>
          <w:szCs w:val="20"/>
        </w:rPr>
        <w:t xml:space="preserve">70 </w:t>
      </w:r>
      <w:r>
        <w:rPr>
          <w:rFonts w:ascii="Times New Roman" w:hAnsi="Times New Roman"/>
          <w:sz w:val="20"/>
          <w:szCs w:val="20"/>
        </w:rPr>
        <w:t>от РСП</w:t>
      </w:r>
      <w:r w:rsidRPr="00B427BB">
        <w:rPr>
          <w:rFonts w:ascii="Times New Roman" w:hAnsi="Times New Roman"/>
          <w:sz w:val="20"/>
          <w:szCs w:val="20"/>
        </w:rPr>
        <w:t>)</w:t>
      </w:r>
      <w:r>
        <w:rPr>
          <w:rFonts w:ascii="Times New Roman" w:hAnsi="Times New Roman"/>
          <w:sz w:val="20"/>
          <w:szCs w:val="20"/>
        </w:rPr>
        <w:t xml:space="preserve">. Постигането на синергия в общата рамка на стратегическия план може да се реализира и посредством предоставената възможност в т. 7 от чл. </w:t>
      </w:r>
      <w:r w:rsidR="004A3393">
        <w:rPr>
          <w:rFonts w:ascii="Times New Roman" w:hAnsi="Times New Roman"/>
          <w:sz w:val="20"/>
          <w:szCs w:val="20"/>
        </w:rPr>
        <w:t xml:space="preserve">70 </w:t>
      </w:r>
      <w:r>
        <w:rPr>
          <w:rFonts w:ascii="Times New Roman" w:hAnsi="Times New Roman"/>
          <w:sz w:val="20"/>
          <w:szCs w:val="20"/>
        </w:rPr>
        <w:t>от РСП - популяризиране и подкрепа за колективни схеми и ориентирани към резултатите схеми за плащания за насърчаване на земеделските стопани да постигнат значително подобрение на качеството на околната среда в по-широк мащаб и по измерим начин. Конкретните екологични интервенции могат да се надградят с инвестиционни мерки, подобряване на професионалното обучение и компетенции, научни изследвания и иновации на основа обвързване между цели и резултати.</w:t>
      </w:r>
    </w:p>
    <w:p w14:paraId="788E35AA" w14:textId="77777777" w:rsidR="0089117B" w:rsidRDefault="0089117B" w:rsidP="0089117B">
      <w:pPr>
        <w:jc w:val="both"/>
        <w:rPr>
          <w:rFonts w:ascii="Times New Roman" w:hAnsi="Times New Roman"/>
          <w:bCs/>
          <w:sz w:val="20"/>
          <w:szCs w:val="20"/>
        </w:rPr>
      </w:pPr>
      <w:r>
        <w:rPr>
          <w:rFonts w:ascii="Times New Roman" w:hAnsi="Times New Roman"/>
          <w:sz w:val="20"/>
          <w:szCs w:val="20"/>
        </w:rPr>
        <w:t xml:space="preserve">Оценката на взаимодействието между интервенциите по СЦ 7, СЦ 8 и СЦ 9, подчинени на общата цел за укрепване социално-икономическата структура на селските райони, показва по-силно взаимодействие между СЦ 8 и СЦ 9 по отношение на СЦ 7. </w:t>
      </w:r>
      <w:r>
        <w:rPr>
          <w:rFonts w:ascii="Times New Roman" w:hAnsi="Times New Roman"/>
          <w:bCs/>
          <w:sz w:val="20"/>
          <w:szCs w:val="20"/>
        </w:rPr>
        <w:t>И</w:t>
      </w:r>
      <w:r w:rsidRPr="00B427BB">
        <w:rPr>
          <w:rFonts w:ascii="Times New Roman" w:hAnsi="Times New Roman"/>
          <w:bCs/>
          <w:sz w:val="20"/>
          <w:szCs w:val="20"/>
        </w:rPr>
        <w:t>нтервенциите</w:t>
      </w:r>
      <w:r>
        <w:rPr>
          <w:rFonts w:ascii="Times New Roman" w:hAnsi="Times New Roman"/>
          <w:bCs/>
          <w:sz w:val="20"/>
          <w:szCs w:val="20"/>
        </w:rPr>
        <w:t>,</w:t>
      </w:r>
      <w:r w:rsidRPr="00B427BB">
        <w:rPr>
          <w:rFonts w:ascii="Times New Roman" w:hAnsi="Times New Roman"/>
          <w:bCs/>
          <w:sz w:val="20"/>
          <w:szCs w:val="20"/>
        </w:rPr>
        <w:t xml:space="preserve"> насочени към установяване на млади земеделски стопани, помощ за стартиране на стопанска дейност в селските райони и развитие на малки стопанства</w:t>
      </w:r>
      <w:r>
        <w:rPr>
          <w:rFonts w:ascii="Times New Roman" w:hAnsi="Times New Roman"/>
          <w:bCs/>
          <w:sz w:val="20"/>
          <w:szCs w:val="20"/>
        </w:rPr>
        <w:t xml:space="preserve"> по потребност 1 - Д</w:t>
      </w:r>
      <w:r w:rsidRPr="00B427BB">
        <w:rPr>
          <w:rFonts w:ascii="Times New Roman" w:hAnsi="Times New Roman"/>
          <w:bCs/>
          <w:sz w:val="20"/>
          <w:szCs w:val="20"/>
        </w:rPr>
        <w:t>иверсификация на икономическата дейност. Стимулиране на нови производства в областта на биоикономиката и кръговата икономика</w:t>
      </w:r>
      <w:r>
        <w:rPr>
          <w:rFonts w:ascii="Times New Roman" w:hAnsi="Times New Roman"/>
          <w:bCs/>
          <w:sz w:val="20"/>
          <w:szCs w:val="20"/>
        </w:rPr>
        <w:t xml:space="preserve"> от СЦ 8 очертават възможности за синергизъм във връзка с привличането на млади земеделски стопани и улесняване стартирането на бизнеса в селските райони. Останалите механизми по същата потребност - </w:t>
      </w:r>
      <w:r w:rsidRPr="00B427BB">
        <w:rPr>
          <w:rFonts w:ascii="Times New Roman" w:hAnsi="Times New Roman"/>
          <w:bCs/>
          <w:sz w:val="20"/>
          <w:szCs w:val="20"/>
        </w:rPr>
        <w:t>инвестиции за модернизация на земеделски стопанства</w:t>
      </w:r>
      <w:r>
        <w:rPr>
          <w:rFonts w:ascii="Times New Roman" w:hAnsi="Times New Roman"/>
          <w:bCs/>
          <w:sz w:val="20"/>
          <w:szCs w:val="20"/>
        </w:rPr>
        <w:t xml:space="preserve"> </w:t>
      </w:r>
      <w:r w:rsidRPr="00B427BB">
        <w:rPr>
          <w:rFonts w:ascii="Times New Roman" w:hAnsi="Times New Roman"/>
          <w:bCs/>
          <w:sz w:val="20"/>
          <w:szCs w:val="20"/>
        </w:rPr>
        <w:t>и инвестиции за преработка на селскостопански продукти</w:t>
      </w:r>
      <w:r>
        <w:rPr>
          <w:rFonts w:ascii="Times New Roman" w:hAnsi="Times New Roman"/>
          <w:bCs/>
          <w:sz w:val="20"/>
          <w:szCs w:val="20"/>
        </w:rPr>
        <w:t>, носят принос по СЦ 2 и СЦ 3.</w:t>
      </w:r>
    </w:p>
    <w:p w14:paraId="02ADBDF6" w14:textId="77777777" w:rsidR="0089117B" w:rsidRDefault="0089117B" w:rsidP="0089117B">
      <w:pPr>
        <w:jc w:val="both"/>
        <w:rPr>
          <w:rFonts w:ascii="Times New Roman" w:hAnsi="Times New Roman"/>
          <w:sz w:val="20"/>
          <w:szCs w:val="20"/>
        </w:rPr>
      </w:pPr>
      <w:r>
        <w:rPr>
          <w:rFonts w:ascii="Times New Roman" w:hAnsi="Times New Roman"/>
          <w:sz w:val="20"/>
          <w:szCs w:val="20"/>
        </w:rPr>
        <w:t xml:space="preserve">Възможностите за многофондово финансиране по СЦ 8, освен че са силно обвързани с реализацията на СЦ 7 и СЦ 9 по отношение социално-икономическото развитие на селските райони, могат да генерират ефекти, както във връзка с реализацията на екологичните цели – СЦ 4, СЦ 5 и СЦ 6, така и при постигане на целта за развитие на интелигентен, устойчив и диверсифициран сектор </w:t>
      </w:r>
      <w:r w:rsidRPr="00B427BB">
        <w:rPr>
          <w:rFonts w:ascii="Times New Roman" w:hAnsi="Times New Roman"/>
          <w:sz w:val="20"/>
          <w:szCs w:val="20"/>
        </w:rPr>
        <w:t>(</w:t>
      </w:r>
      <w:r>
        <w:rPr>
          <w:rFonts w:ascii="Times New Roman" w:hAnsi="Times New Roman"/>
          <w:sz w:val="20"/>
          <w:szCs w:val="20"/>
        </w:rPr>
        <w:t>СЦ 1, СЦ 2 и СЦ 3</w:t>
      </w:r>
      <w:r w:rsidRPr="00B427BB">
        <w:rPr>
          <w:rFonts w:ascii="Times New Roman" w:hAnsi="Times New Roman"/>
          <w:sz w:val="20"/>
          <w:szCs w:val="20"/>
        </w:rPr>
        <w:t>)</w:t>
      </w:r>
      <w:r>
        <w:rPr>
          <w:rFonts w:ascii="Times New Roman" w:hAnsi="Times New Roman"/>
          <w:sz w:val="20"/>
          <w:szCs w:val="20"/>
        </w:rPr>
        <w:t>.</w:t>
      </w:r>
    </w:p>
    <w:p w14:paraId="5E5D3BF0" w14:textId="77777777" w:rsidR="0089117B" w:rsidRDefault="0089117B" w:rsidP="0089117B">
      <w:pPr>
        <w:jc w:val="both"/>
        <w:rPr>
          <w:rFonts w:ascii="Times New Roman" w:hAnsi="Times New Roman"/>
          <w:sz w:val="20"/>
          <w:szCs w:val="20"/>
        </w:rPr>
      </w:pPr>
      <w:r>
        <w:rPr>
          <w:rFonts w:ascii="Times New Roman" w:hAnsi="Times New Roman"/>
          <w:sz w:val="20"/>
          <w:szCs w:val="20"/>
        </w:rPr>
        <w:t>Липсва взаимодействие между интервенциите по СЦ 7 и очакваните резултати по СЦ 4, СЦ 5 и СЦ 6, което може да се коригира, чрез предлагането на адекватни на целта механизми с екологична насоченост.</w:t>
      </w:r>
    </w:p>
    <w:p w14:paraId="39D16186" w14:textId="77777777" w:rsidR="0089117B" w:rsidRDefault="0089117B" w:rsidP="0089117B">
      <w:pPr>
        <w:jc w:val="both"/>
        <w:rPr>
          <w:rFonts w:ascii="Times New Roman" w:hAnsi="Times New Roman"/>
          <w:sz w:val="20"/>
          <w:szCs w:val="20"/>
        </w:rPr>
      </w:pPr>
      <w:r>
        <w:rPr>
          <w:rFonts w:ascii="Times New Roman" w:hAnsi="Times New Roman"/>
          <w:sz w:val="20"/>
          <w:szCs w:val="20"/>
        </w:rPr>
        <w:t>Силно изразено е взаимодействието между механизмите по СЦ 9 – промоционални програми, сътрудничество за къси вериги на доставки, подкрепа за ОП и ГП, схеми за качество и реализацията на СЦ 3 – подобряване на позицията на земеделските стопани във веригата на стойността.</w:t>
      </w:r>
    </w:p>
    <w:p w14:paraId="30971B69" w14:textId="77777777" w:rsidR="0089117B" w:rsidRDefault="0089117B" w:rsidP="0089117B">
      <w:pPr>
        <w:jc w:val="both"/>
        <w:rPr>
          <w:rFonts w:ascii="Times New Roman" w:hAnsi="Times New Roman"/>
          <w:bCs/>
          <w:sz w:val="20"/>
          <w:szCs w:val="20"/>
        </w:rPr>
      </w:pPr>
      <w:r>
        <w:rPr>
          <w:rFonts w:ascii="Times New Roman" w:hAnsi="Times New Roman"/>
          <w:sz w:val="20"/>
          <w:szCs w:val="20"/>
        </w:rPr>
        <w:lastRenderedPageBreak/>
        <w:t xml:space="preserve">Чрез интервенцията за </w:t>
      </w:r>
      <w:r w:rsidRPr="00B427BB">
        <w:rPr>
          <w:rFonts w:ascii="Times New Roman" w:hAnsi="Times New Roman"/>
          <w:sz w:val="20"/>
          <w:szCs w:val="20"/>
        </w:rPr>
        <w:t>установяване на млади земеделски стопани</w:t>
      </w:r>
      <w:r w:rsidRPr="00B427BB">
        <w:rPr>
          <w:rFonts w:ascii="Times New Roman" w:hAnsi="Times New Roman"/>
          <w:bCs/>
          <w:iCs/>
          <w:sz w:val="20"/>
          <w:szCs w:val="20"/>
        </w:rPr>
        <w:t xml:space="preserve">, </w:t>
      </w:r>
      <w:r w:rsidRPr="00B427BB">
        <w:rPr>
          <w:rFonts w:ascii="Times New Roman" w:hAnsi="Times New Roman"/>
          <w:sz w:val="20"/>
          <w:szCs w:val="20"/>
        </w:rPr>
        <w:t>помощ за стартиране на стопанска дейност в селските райони и развитие на малки стопанства</w:t>
      </w:r>
      <w:r>
        <w:rPr>
          <w:rFonts w:ascii="Times New Roman" w:hAnsi="Times New Roman"/>
          <w:sz w:val="20"/>
          <w:szCs w:val="20"/>
        </w:rPr>
        <w:t xml:space="preserve">, предвидена по потребността от </w:t>
      </w:r>
      <w:r w:rsidRPr="00B427BB">
        <w:rPr>
          <w:rFonts w:ascii="Times New Roman" w:hAnsi="Times New Roman"/>
          <w:bCs/>
          <w:sz w:val="20"/>
          <w:szCs w:val="20"/>
        </w:rPr>
        <w:t>насърчаване и подпомагане на биологичното земеделие</w:t>
      </w:r>
      <w:r>
        <w:rPr>
          <w:rFonts w:ascii="Times New Roman" w:hAnsi="Times New Roman"/>
          <w:bCs/>
          <w:sz w:val="20"/>
          <w:szCs w:val="20"/>
        </w:rPr>
        <w:t xml:space="preserve"> по СЦ 9 се търси синергизъм със СЦ 7. Обвързаност с екологичните цели се наблюдава посредством интервенциите по потребностите за подобряване отглеждането на животните, намаляване употребата на антимикробни средства и интервенции за подобряване използването на торове и ПРЗ.</w:t>
      </w:r>
    </w:p>
    <w:p w14:paraId="30035ACB" w14:textId="77777777" w:rsidR="0089117B" w:rsidRDefault="0089117B" w:rsidP="0089117B">
      <w:pPr>
        <w:jc w:val="both"/>
        <w:rPr>
          <w:rFonts w:ascii="Times New Roman" w:hAnsi="Times New Roman"/>
          <w:sz w:val="20"/>
          <w:szCs w:val="20"/>
        </w:rPr>
      </w:pPr>
      <w:r>
        <w:rPr>
          <w:rFonts w:ascii="Times New Roman" w:hAnsi="Times New Roman"/>
          <w:sz w:val="20"/>
          <w:szCs w:val="20"/>
        </w:rPr>
        <w:t xml:space="preserve">Предимно силна, но еднопосочна е връзката между интервенциите по хоризонталната цел </w:t>
      </w:r>
      <w:r w:rsidRPr="00B427BB">
        <w:rPr>
          <w:rFonts w:ascii="Times New Roman" w:hAnsi="Times New Roman"/>
          <w:sz w:val="20"/>
          <w:szCs w:val="20"/>
        </w:rPr>
        <w:t>(</w:t>
      </w:r>
      <w:r>
        <w:rPr>
          <w:rFonts w:ascii="Times New Roman" w:hAnsi="Times New Roman"/>
          <w:sz w:val="20"/>
          <w:szCs w:val="20"/>
        </w:rPr>
        <w:t>най-вече консултации и професионално обучение</w:t>
      </w:r>
      <w:r w:rsidRPr="00B427BB">
        <w:rPr>
          <w:rFonts w:ascii="Times New Roman" w:hAnsi="Times New Roman"/>
          <w:sz w:val="20"/>
          <w:szCs w:val="20"/>
        </w:rPr>
        <w:t xml:space="preserve">) </w:t>
      </w:r>
      <w:r>
        <w:rPr>
          <w:rFonts w:ascii="Times New Roman" w:hAnsi="Times New Roman"/>
          <w:sz w:val="20"/>
          <w:szCs w:val="20"/>
        </w:rPr>
        <w:t>и останалите специфични цели. Интервенциите за цифровизация и дигитализация също биха могли да осигурят синергизъм, укрепвайки връзката между конкурентоспособност и доходи, социално-икономическо развитие на селските райони и опазване на околната среда. В този смисъл е необходимо по голяма прецизност при детайлното определяне на дейностите, подлежащи на подпомагане. Ключова роля за реализацията на ефектите във всички посочени по-горе направления има функционирането на ССЗИСС, където все още има неясноти и резерви в очакванията.</w:t>
      </w:r>
    </w:p>
    <w:p w14:paraId="0BBEFAD0" w14:textId="77777777" w:rsidR="0089117B" w:rsidRDefault="0089117B" w:rsidP="0089117B">
      <w:pPr>
        <w:jc w:val="both"/>
        <w:rPr>
          <w:rFonts w:ascii="Times New Roman" w:hAnsi="Times New Roman"/>
          <w:sz w:val="20"/>
          <w:szCs w:val="20"/>
        </w:rPr>
      </w:pPr>
      <w:r>
        <w:rPr>
          <w:rFonts w:ascii="Times New Roman" w:hAnsi="Times New Roman"/>
          <w:sz w:val="20"/>
          <w:szCs w:val="20"/>
        </w:rPr>
        <w:t>Връзката между интервенциите по всички специфични цели и реализацията на хоризонталната цел са на основа предимно консултантски услуги и професионално обучение. Тяхната роля е безспорна и необходима, но би било добре да се засили значението на научните изследвания, сътрудничеството между наука и бизнес, цифровизацията и дигитализацията, като ключови елементи на модернизацията на сектора и социално-икономическото развитие на селските райони.</w:t>
      </w:r>
    </w:p>
    <w:p w14:paraId="38A8A19B" w14:textId="77777777" w:rsidR="0089117B" w:rsidRDefault="0089117B" w:rsidP="0089117B">
      <w:pPr>
        <w:jc w:val="both"/>
        <w:rPr>
          <w:rFonts w:ascii="Times New Roman" w:hAnsi="Times New Roman"/>
          <w:sz w:val="20"/>
          <w:szCs w:val="20"/>
        </w:rPr>
      </w:pPr>
    </w:p>
    <w:p w14:paraId="384C78F2" w14:textId="77777777" w:rsidR="0089117B" w:rsidRDefault="0089117B">
      <w:pPr>
        <w:rPr>
          <w:rFonts w:ascii="Verdana" w:hAnsi="Verdana"/>
          <w:b/>
          <w:sz w:val="18"/>
          <w:szCs w:val="18"/>
        </w:rPr>
      </w:pPr>
      <w:r>
        <w:rPr>
          <w:rFonts w:ascii="Verdana" w:hAnsi="Verdana"/>
          <w:b/>
          <w:sz w:val="18"/>
          <w:szCs w:val="18"/>
        </w:rPr>
        <w:br w:type="page"/>
      </w:r>
    </w:p>
    <w:p w14:paraId="68C8BA3F" w14:textId="77777777" w:rsidR="0089117B" w:rsidRPr="004B5770" w:rsidRDefault="0089117B" w:rsidP="004B5770">
      <w:pPr>
        <w:jc w:val="center"/>
        <w:rPr>
          <w:rFonts w:ascii="Times New Roman" w:hAnsi="Times New Roman" w:cs="Times New Roman"/>
          <w:b/>
          <w:color w:val="ED7D31" w:themeColor="accent2"/>
          <w:sz w:val="28"/>
          <w:szCs w:val="28"/>
        </w:rPr>
      </w:pPr>
      <w:r w:rsidRPr="004B5770">
        <w:rPr>
          <w:rFonts w:ascii="Times New Roman" w:hAnsi="Times New Roman" w:cs="Times New Roman"/>
          <w:b/>
          <w:color w:val="ED7D31" w:themeColor="accent2"/>
          <w:sz w:val="28"/>
          <w:szCs w:val="28"/>
        </w:rPr>
        <w:lastRenderedPageBreak/>
        <w:t>Външна съгласуваност на Стратегическия план</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6" w:space="0" w:color="ED7D31" w:themeColor="accent2"/>
          <w:insideV w:val="single" w:sz="6" w:space="0" w:color="ED7D31" w:themeColor="accent2"/>
        </w:tblBorders>
        <w:tblLook w:val="04A0" w:firstRow="1" w:lastRow="0" w:firstColumn="1" w:lastColumn="0" w:noHBand="0" w:noVBand="1"/>
      </w:tblPr>
      <w:tblGrid>
        <w:gridCol w:w="3001"/>
        <w:gridCol w:w="3109"/>
        <w:gridCol w:w="2896"/>
      </w:tblGrid>
      <w:tr w:rsidR="0089117B" w:rsidRPr="00060589" w14:paraId="021A8FDA" w14:textId="77777777" w:rsidTr="00F11A0E">
        <w:trPr>
          <w:trHeight w:val="547"/>
        </w:trPr>
        <w:tc>
          <w:tcPr>
            <w:tcW w:w="9006" w:type="dxa"/>
            <w:gridSpan w:val="3"/>
            <w:shd w:val="clear" w:color="auto" w:fill="ED7D31" w:themeFill="accent2"/>
          </w:tcPr>
          <w:p w14:paraId="779DF706" w14:textId="77777777" w:rsidR="0089117B" w:rsidRPr="00060589" w:rsidRDefault="0089117B" w:rsidP="00F11A0E">
            <w:pPr>
              <w:pBdr>
                <w:top w:val="nil"/>
                <w:left w:val="nil"/>
                <w:bottom w:val="nil"/>
                <w:right w:val="nil"/>
                <w:between w:val="nil"/>
              </w:pBdr>
              <w:spacing w:line="276" w:lineRule="auto"/>
              <w:jc w:val="center"/>
              <w:rPr>
                <w:rFonts w:ascii="Times New Roman" w:eastAsia="Times New Roman" w:hAnsi="Times New Roman" w:cs="Times New Roman"/>
                <w:b/>
                <w:color w:val="ED7D31"/>
                <w:sz w:val="20"/>
                <w:szCs w:val="20"/>
              </w:rPr>
            </w:pPr>
            <w:r w:rsidRPr="00060589">
              <w:rPr>
                <w:rFonts w:ascii="Times New Roman" w:eastAsia="Times New Roman" w:hAnsi="Times New Roman" w:cs="Times New Roman"/>
                <w:b/>
                <w:color w:val="000000"/>
                <w:sz w:val="20"/>
                <w:szCs w:val="20"/>
              </w:rPr>
              <w:t>Оценка на външна съгласуваност на Стратегическия план</w:t>
            </w:r>
          </w:p>
        </w:tc>
      </w:tr>
      <w:tr w:rsidR="0089117B" w:rsidRPr="000E2179" w14:paraId="13FA69DD" w14:textId="77777777" w:rsidTr="00F11A0E">
        <w:tc>
          <w:tcPr>
            <w:tcW w:w="3001" w:type="dxa"/>
            <w:shd w:val="clear" w:color="auto" w:fill="F7CAAC" w:themeFill="accent2" w:themeFillTint="66"/>
          </w:tcPr>
          <w:p w14:paraId="500D5C9C" w14:textId="77777777" w:rsidR="0089117B" w:rsidRPr="000E2179" w:rsidRDefault="0089117B" w:rsidP="00F11A0E">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109" w:type="dxa"/>
            <w:shd w:val="clear" w:color="auto" w:fill="F7CAAC" w:themeFill="accent2" w:themeFillTint="66"/>
          </w:tcPr>
          <w:p w14:paraId="2BA6B247" w14:textId="77777777" w:rsidR="0089117B" w:rsidRPr="00A81050" w:rsidRDefault="0089117B" w:rsidP="00F11A0E">
            <w:pPr>
              <w:spacing w:after="240" w:line="276" w:lineRule="auto"/>
              <w:jc w:val="center"/>
              <w:rPr>
                <w:rFonts w:ascii="Times New Roman" w:eastAsia="Times New Roman" w:hAnsi="Times New Roman" w:cs="Times New Roman"/>
                <w:b/>
                <w:sz w:val="20"/>
                <w:szCs w:val="20"/>
              </w:rPr>
            </w:pPr>
            <w:r w:rsidRPr="00A81050">
              <w:rPr>
                <w:rFonts w:ascii="Times New Roman" w:eastAsia="Times New Roman" w:hAnsi="Times New Roman" w:cs="Times New Roman"/>
                <w:b/>
                <w:sz w:val="20"/>
                <w:szCs w:val="20"/>
              </w:rPr>
              <w:t>Заключение</w:t>
            </w:r>
          </w:p>
        </w:tc>
        <w:tc>
          <w:tcPr>
            <w:tcW w:w="2896" w:type="dxa"/>
            <w:shd w:val="clear" w:color="auto" w:fill="F7CAAC" w:themeFill="accent2" w:themeFillTint="66"/>
          </w:tcPr>
          <w:p w14:paraId="351223F6" w14:textId="77777777" w:rsidR="0089117B" w:rsidRPr="00A81050" w:rsidRDefault="0089117B" w:rsidP="00F11A0E">
            <w:pPr>
              <w:spacing w:after="240" w:line="276" w:lineRule="auto"/>
              <w:jc w:val="center"/>
              <w:rPr>
                <w:rFonts w:ascii="Times New Roman" w:eastAsia="Times New Roman" w:hAnsi="Times New Roman" w:cs="Times New Roman"/>
                <w:b/>
                <w:sz w:val="20"/>
                <w:szCs w:val="20"/>
              </w:rPr>
            </w:pPr>
            <w:r w:rsidRPr="00A81050">
              <w:rPr>
                <w:rFonts w:ascii="Times New Roman" w:eastAsia="Times New Roman" w:hAnsi="Times New Roman" w:cs="Times New Roman"/>
                <w:b/>
                <w:sz w:val="20"/>
                <w:szCs w:val="20"/>
              </w:rPr>
              <w:t>Препоръка</w:t>
            </w:r>
          </w:p>
        </w:tc>
      </w:tr>
      <w:tr w:rsidR="0089117B" w:rsidRPr="00060589" w14:paraId="33AB3256" w14:textId="77777777" w:rsidTr="00F11A0E">
        <w:trPr>
          <w:trHeight w:val="2118"/>
        </w:trPr>
        <w:tc>
          <w:tcPr>
            <w:tcW w:w="3001" w:type="dxa"/>
          </w:tcPr>
          <w:p w14:paraId="08BC006E" w14:textId="77777777" w:rsidR="0089117B" w:rsidRPr="004E73CE" w:rsidRDefault="0089117B" w:rsidP="00F11A0E">
            <w:pPr>
              <w:spacing w:after="80" w:line="276" w:lineRule="auto"/>
              <w:rPr>
                <w:rFonts w:ascii="Times New Roman" w:eastAsia="Times New Roman" w:hAnsi="Times New Roman" w:cs="Times New Roman"/>
                <w:sz w:val="20"/>
                <w:szCs w:val="20"/>
              </w:rPr>
            </w:pPr>
            <w:r w:rsidRPr="004E73CE">
              <w:rPr>
                <w:rFonts w:ascii="Times New Roman" w:eastAsia="Times New Roman" w:hAnsi="Times New Roman" w:cs="Times New Roman"/>
                <w:sz w:val="20"/>
                <w:szCs w:val="20"/>
              </w:rPr>
              <w:t>Съгласуван ли е стратегическият план за ОСП с</w:t>
            </w:r>
            <w:r w:rsidRPr="0089117B">
              <w:rPr>
                <w:rFonts w:ascii="Times New Roman" w:eastAsia="Times New Roman" w:hAnsi="Times New Roman" w:cs="Times New Roman"/>
                <w:sz w:val="20"/>
                <w:szCs w:val="20"/>
              </w:rPr>
              <w:t xml:space="preserve"> </w:t>
            </w:r>
            <w:r w:rsidRPr="004E73CE">
              <w:rPr>
                <w:rFonts w:ascii="Times New Roman" w:eastAsia="Times New Roman" w:hAnsi="Times New Roman" w:cs="Times New Roman"/>
                <w:sz w:val="20"/>
                <w:szCs w:val="20"/>
              </w:rPr>
              <w:t>други програми, подкрепяни от ЕС.</w:t>
            </w:r>
          </w:p>
        </w:tc>
        <w:tc>
          <w:tcPr>
            <w:tcW w:w="3109" w:type="dxa"/>
          </w:tcPr>
          <w:p w14:paraId="2F6937D4" w14:textId="77777777" w:rsidR="0089117B" w:rsidRPr="004E73CE" w:rsidRDefault="0089117B" w:rsidP="00F11A0E">
            <w:pPr>
              <w:pStyle w:val="TableParagraph"/>
              <w:spacing w:after="80"/>
              <w:ind w:right="144"/>
              <w:rPr>
                <w:rFonts w:ascii="Times New Roman" w:hAnsi="Times New Roman" w:cs="Times New Roman"/>
                <w:sz w:val="20"/>
                <w:szCs w:val="20"/>
              </w:rPr>
            </w:pPr>
            <w:r w:rsidRPr="004E73CE">
              <w:rPr>
                <w:rFonts w:ascii="Times New Roman" w:hAnsi="Times New Roman" w:cs="Times New Roman"/>
                <w:sz w:val="20"/>
                <w:szCs w:val="20"/>
              </w:rPr>
              <w:t xml:space="preserve">Има ясна </w:t>
            </w:r>
            <w:r>
              <w:rPr>
                <w:rFonts w:ascii="Times New Roman" w:hAnsi="Times New Roman" w:cs="Times New Roman"/>
                <w:sz w:val="20"/>
                <w:szCs w:val="20"/>
              </w:rPr>
              <w:t>демаркация</w:t>
            </w:r>
            <w:r w:rsidRPr="004E73CE">
              <w:rPr>
                <w:rFonts w:ascii="Times New Roman" w:hAnsi="Times New Roman" w:cs="Times New Roman"/>
                <w:sz w:val="20"/>
                <w:szCs w:val="20"/>
              </w:rPr>
              <w:t xml:space="preserve"> между отделните програми и фондове относно финансирането на интервенции свързани със земеделието и селските райони.</w:t>
            </w:r>
          </w:p>
          <w:p w14:paraId="728F9EDF" w14:textId="77777777" w:rsidR="0089117B" w:rsidRPr="004E73CE" w:rsidRDefault="0089117B" w:rsidP="00F11A0E">
            <w:pPr>
              <w:pStyle w:val="TableParagraph"/>
              <w:spacing w:after="80"/>
              <w:ind w:right="144"/>
              <w:rPr>
                <w:rFonts w:ascii="Times New Roman" w:eastAsia="Times New Roman" w:hAnsi="Times New Roman" w:cs="Times New Roman"/>
                <w:sz w:val="20"/>
                <w:szCs w:val="20"/>
              </w:rPr>
            </w:pPr>
            <w:r w:rsidRPr="004E73CE">
              <w:rPr>
                <w:rFonts w:ascii="Times New Roman" w:hAnsi="Times New Roman" w:cs="Times New Roman"/>
                <w:sz w:val="20"/>
                <w:szCs w:val="20"/>
              </w:rPr>
              <w:t xml:space="preserve">В работните групи по другите програми има включени представители на </w:t>
            </w:r>
            <w:r w:rsidR="00ED2AE3">
              <w:rPr>
                <w:rFonts w:ascii="Times New Roman" w:hAnsi="Times New Roman" w:cs="Times New Roman"/>
                <w:sz w:val="20"/>
                <w:szCs w:val="20"/>
              </w:rPr>
              <w:t>МЗМ</w:t>
            </w:r>
            <w:r w:rsidRPr="004E73CE">
              <w:rPr>
                <w:rFonts w:ascii="Times New Roman" w:hAnsi="Times New Roman" w:cs="Times New Roman"/>
                <w:sz w:val="20"/>
                <w:szCs w:val="20"/>
              </w:rPr>
              <w:t xml:space="preserve"> и Д</w:t>
            </w:r>
            <w:r>
              <w:rPr>
                <w:rFonts w:ascii="Times New Roman" w:hAnsi="Times New Roman" w:cs="Times New Roman"/>
                <w:sz w:val="20"/>
                <w:szCs w:val="20"/>
              </w:rPr>
              <w:t>Ф</w:t>
            </w:r>
            <w:r w:rsidRPr="004E73CE">
              <w:rPr>
                <w:rFonts w:ascii="Times New Roman" w:hAnsi="Times New Roman" w:cs="Times New Roman"/>
                <w:sz w:val="20"/>
                <w:szCs w:val="20"/>
              </w:rPr>
              <w:t>З, което спомага координацията.</w:t>
            </w:r>
          </w:p>
        </w:tc>
        <w:tc>
          <w:tcPr>
            <w:tcW w:w="2896" w:type="dxa"/>
          </w:tcPr>
          <w:p w14:paraId="0ACECF92" w14:textId="77777777" w:rsidR="0089117B" w:rsidRPr="00060589" w:rsidRDefault="0089117B" w:rsidP="00F11A0E">
            <w:pPr>
              <w:spacing w:after="80" w:line="276" w:lineRule="auto"/>
              <w:jc w:val="both"/>
              <w:rPr>
                <w:rFonts w:ascii="Times New Roman" w:hAnsi="Times New Roman" w:cs="Times New Roman"/>
                <w:sz w:val="20"/>
                <w:szCs w:val="20"/>
              </w:rPr>
            </w:pPr>
            <w:r w:rsidRPr="00060589">
              <w:rPr>
                <w:rFonts w:ascii="Times New Roman" w:hAnsi="Times New Roman" w:cs="Times New Roman"/>
                <w:sz w:val="20"/>
                <w:szCs w:val="20"/>
              </w:rPr>
              <w:t>Липсва информация относно демаркацията и допълняемостта при националния стратегически план за аквакултурите. Съществуваат и значителни неизвестни при Управление на агроекологичните зони и „НАТУРА”, които са в сферата на компетентност на МОСВ, докато компенсациите вървят по линия на ОСП.</w:t>
            </w:r>
          </w:p>
          <w:p w14:paraId="3AFDBF93" w14:textId="77777777" w:rsidR="0089117B" w:rsidRPr="00060589" w:rsidRDefault="0089117B" w:rsidP="00F11A0E">
            <w:pPr>
              <w:spacing w:after="80" w:line="276" w:lineRule="auto"/>
              <w:jc w:val="both"/>
              <w:rPr>
                <w:rFonts w:ascii="Times New Roman" w:eastAsia="Times New Roman" w:hAnsi="Times New Roman" w:cs="Times New Roman"/>
                <w:sz w:val="20"/>
                <w:szCs w:val="20"/>
              </w:rPr>
            </w:pPr>
            <w:r w:rsidRPr="00060589">
              <w:rPr>
                <w:rFonts w:ascii="Times New Roman" w:hAnsi="Times New Roman" w:cs="Times New Roman"/>
                <w:sz w:val="20"/>
                <w:szCs w:val="20"/>
              </w:rPr>
              <w:t>Изясняването на понятието „селски райони”, както и демаркацията с ОП за Региони в растеж, не само по териториален, но и по функционален и тематична насоченост на планираната подкрепа са много важни.</w:t>
            </w:r>
          </w:p>
        </w:tc>
      </w:tr>
      <w:tr w:rsidR="0089117B" w:rsidRPr="00060589" w14:paraId="7E32E61F" w14:textId="77777777" w:rsidTr="00F11A0E">
        <w:trPr>
          <w:trHeight w:val="1452"/>
        </w:trPr>
        <w:tc>
          <w:tcPr>
            <w:tcW w:w="3001" w:type="dxa"/>
          </w:tcPr>
          <w:p w14:paraId="49B6CF1B" w14:textId="77777777" w:rsidR="0089117B" w:rsidRPr="00060589" w:rsidRDefault="0089117B" w:rsidP="00F11A0E">
            <w:pPr>
              <w:spacing w:after="80" w:line="276" w:lineRule="auto"/>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t xml:space="preserve">Има ли синергия на интервенциите по СП и останалите програми? </w:t>
            </w:r>
          </w:p>
        </w:tc>
        <w:tc>
          <w:tcPr>
            <w:tcW w:w="3109" w:type="dxa"/>
          </w:tcPr>
          <w:p w14:paraId="05340BB0" w14:textId="77777777" w:rsidR="0089117B" w:rsidRPr="00060589" w:rsidRDefault="0089117B" w:rsidP="00F11A0E">
            <w:pPr>
              <w:spacing w:after="80" w:line="276" w:lineRule="auto"/>
              <w:rPr>
                <w:rFonts w:ascii="Times New Roman" w:eastAsia="Times New Roman" w:hAnsi="Times New Roman" w:cs="Times New Roman"/>
                <w:sz w:val="20"/>
                <w:szCs w:val="20"/>
              </w:rPr>
            </w:pPr>
            <w:r w:rsidRPr="00060589">
              <w:rPr>
                <w:rFonts w:ascii="Times New Roman" w:hAnsi="Times New Roman" w:cs="Times New Roman"/>
                <w:sz w:val="20"/>
                <w:szCs w:val="20"/>
              </w:rPr>
              <w:t xml:space="preserve">Допълняемостта е ясно разписана по тематичен и географски принцип, като има нужда от прецизиране на синергията между вида и тематичността на подкрепа с останалите програми. </w:t>
            </w:r>
            <w:r w:rsidRPr="00060589">
              <w:rPr>
                <w:rFonts w:ascii="Times New Roman" w:eastAsia="Times New Roman" w:hAnsi="Times New Roman" w:cs="Times New Roman"/>
                <w:sz w:val="20"/>
                <w:szCs w:val="20"/>
              </w:rPr>
              <w:t>Липсва информация как ще бъде използван Хоризонт Европа за постигане на целите по ОСП. Трябва да се обърне внимание и на връзката между интервенциите по СП с Планът за възстановяване и развитие.</w:t>
            </w:r>
          </w:p>
        </w:tc>
        <w:tc>
          <w:tcPr>
            <w:tcW w:w="2896" w:type="dxa"/>
          </w:tcPr>
          <w:p w14:paraId="38B1205A" w14:textId="77777777" w:rsidR="0089117B" w:rsidRPr="00060589" w:rsidRDefault="0089117B" w:rsidP="00F11A0E">
            <w:pPr>
              <w:spacing w:after="80" w:line="276" w:lineRule="auto"/>
              <w:jc w:val="both"/>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t>Има потенциал за допълнително оптимизиране на интервенциите в областта на образованието, трансфера на знания и цифровите умения, регионалното развитие, подпомагането на МСП в селските райони, управление на защитените територии, като се използват и други финансови инструменти, както и тематично се прецизира разграничението между тях, за да се повиши ефектът от синергията.</w:t>
            </w:r>
          </w:p>
        </w:tc>
      </w:tr>
      <w:tr w:rsidR="0089117B" w:rsidRPr="00060589" w14:paraId="0D1AEBB1" w14:textId="77777777" w:rsidTr="00F11A0E">
        <w:trPr>
          <w:trHeight w:val="3720"/>
        </w:trPr>
        <w:tc>
          <w:tcPr>
            <w:tcW w:w="3001" w:type="dxa"/>
          </w:tcPr>
          <w:p w14:paraId="01B333C5" w14:textId="77777777" w:rsidR="0089117B" w:rsidRPr="00060589" w:rsidRDefault="0089117B" w:rsidP="00F11A0E">
            <w:pPr>
              <w:spacing w:after="80" w:line="276" w:lineRule="auto"/>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lastRenderedPageBreak/>
              <w:t xml:space="preserve">Има ли противоречия между интервенциите по СП </w:t>
            </w:r>
          </w:p>
        </w:tc>
        <w:tc>
          <w:tcPr>
            <w:tcW w:w="3109" w:type="dxa"/>
          </w:tcPr>
          <w:p w14:paraId="52D5AD76" w14:textId="77777777" w:rsidR="0089117B" w:rsidRPr="00060589" w:rsidRDefault="0089117B" w:rsidP="00F11A0E">
            <w:pPr>
              <w:spacing w:after="80" w:line="276" w:lineRule="auto"/>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t>Противоречията са избегнати в голяма степен от ясната демаркация на отделните инструменти.</w:t>
            </w:r>
          </w:p>
          <w:p w14:paraId="6A6C57BE" w14:textId="77777777" w:rsidR="0089117B" w:rsidRDefault="0089117B" w:rsidP="00F11A0E">
            <w:pPr>
              <w:spacing w:after="80" w:line="276" w:lineRule="auto"/>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t xml:space="preserve">Съществува потенциално противоречие с ПУВ при инвестициите в широколентов интернет и системи за цифрово земеделие. </w:t>
            </w:r>
          </w:p>
          <w:p w14:paraId="596EF6A1" w14:textId="77777777" w:rsidR="005C429D" w:rsidRDefault="005C429D" w:rsidP="00F11A0E">
            <w:pPr>
              <w:spacing w:after="80" w:line="276" w:lineRule="auto"/>
              <w:rPr>
                <w:rFonts w:ascii="Times New Roman" w:eastAsia="Times New Roman" w:hAnsi="Times New Roman" w:cs="Times New Roman"/>
                <w:sz w:val="20"/>
                <w:szCs w:val="20"/>
              </w:rPr>
            </w:pPr>
          </w:p>
          <w:p w14:paraId="10F859D4" w14:textId="77777777" w:rsidR="005C429D" w:rsidRDefault="005C429D" w:rsidP="00F11A0E">
            <w:pPr>
              <w:spacing w:after="80" w:line="276" w:lineRule="auto"/>
              <w:rPr>
                <w:rFonts w:ascii="Times New Roman" w:eastAsia="Times New Roman" w:hAnsi="Times New Roman" w:cs="Times New Roman"/>
                <w:sz w:val="20"/>
                <w:szCs w:val="20"/>
              </w:rPr>
            </w:pPr>
          </w:p>
          <w:p w14:paraId="229ADD9A" w14:textId="77777777" w:rsidR="005C429D" w:rsidRDefault="005C429D" w:rsidP="00F11A0E">
            <w:pPr>
              <w:spacing w:after="80" w:line="276" w:lineRule="auto"/>
              <w:rPr>
                <w:rFonts w:ascii="Times New Roman" w:eastAsia="Times New Roman" w:hAnsi="Times New Roman" w:cs="Times New Roman"/>
                <w:sz w:val="20"/>
                <w:szCs w:val="20"/>
              </w:rPr>
            </w:pPr>
          </w:p>
          <w:p w14:paraId="2A3430A4" w14:textId="77777777" w:rsidR="00E6537A" w:rsidRPr="00E6537A" w:rsidRDefault="00E6537A" w:rsidP="00F11A0E">
            <w:pPr>
              <w:spacing w:after="8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Съществува значително припокриване между инвестициите по ПВУ,</w:t>
            </w:r>
            <w:r>
              <w:t xml:space="preserve"> </w:t>
            </w:r>
            <w:r w:rsidRPr="00E6537A">
              <w:rPr>
                <w:rFonts w:ascii="Times New Roman" w:eastAsia="Times New Roman" w:hAnsi="Times New Roman" w:cs="Times New Roman"/>
                <w:sz w:val="20"/>
                <w:szCs w:val="20"/>
              </w:rPr>
              <w:t>Фонд за насърчаване на технологичния и екологичен преход</w:t>
            </w:r>
            <w:r>
              <w:rPr>
                <w:rFonts w:ascii="Times New Roman" w:eastAsia="Times New Roman" w:hAnsi="Times New Roman" w:cs="Times New Roman"/>
                <w:sz w:val="20"/>
                <w:szCs w:val="20"/>
              </w:rPr>
              <w:t xml:space="preserve"> и тези по ПРСР и СП.</w:t>
            </w:r>
          </w:p>
        </w:tc>
        <w:tc>
          <w:tcPr>
            <w:tcW w:w="2896" w:type="dxa"/>
          </w:tcPr>
          <w:p w14:paraId="2F3AD94C" w14:textId="77777777" w:rsidR="0089117B" w:rsidRPr="00060589" w:rsidRDefault="0089117B" w:rsidP="00F11A0E">
            <w:pPr>
              <w:spacing w:after="80" w:line="276" w:lineRule="auto"/>
              <w:jc w:val="both"/>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t>Да се опише как ще се съгласуват инвестициите в широколентов интернет по ПУР и ПРСР</w:t>
            </w:r>
          </w:p>
          <w:p w14:paraId="7FAF0AA7" w14:textId="77777777" w:rsidR="0089117B" w:rsidRDefault="0089117B" w:rsidP="00F11A0E">
            <w:pPr>
              <w:spacing w:after="80" w:line="276" w:lineRule="auto"/>
              <w:jc w:val="both"/>
              <w:rPr>
                <w:rFonts w:ascii="Times New Roman" w:eastAsia="Times New Roman" w:hAnsi="Times New Roman" w:cs="Times New Roman"/>
                <w:sz w:val="20"/>
                <w:szCs w:val="20"/>
              </w:rPr>
            </w:pPr>
            <w:r w:rsidRPr="00060589">
              <w:rPr>
                <w:rFonts w:ascii="Times New Roman" w:eastAsia="Times New Roman" w:hAnsi="Times New Roman" w:cs="Times New Roman"/>
                <w:sz w:val="20"/>
                <w:szCs w:val="20"/>
              </w:rPr>
              <w:t xml:space="preserve">Да се опише съгласуването на инвестициите в цифрово земеделие по ПУВ, предходни поръчки и последващи интервенции по СП, за намиране на оптимална съвместимост на системите + технологична предвидимост за бенефициентите. </w:t>
            </w:r>
          </w:p>
          <w:p w14:paraId="7938A4E5" w14:textId="77777777" w:rsidR="00E6537A" w:rsidRPr="00060589" w:rsidRDefault="00E6537A" w:rsidP="00F11A0E">
            <w:pPr>
              <w:spacing w:after="8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w:t>
            </w:r>
            <w:r w:rsidR="005C429D">
              <w:rPr>
                <w:rFonts w:ascii="Times New Roman" w:eastAsia="Times New Roman" w:hAnsi="Times New Roman" w:cs="Times New Roman"/>
                <w:sz w:val="20"/>
                <w:szCs w:val="20"/>
              </w:rPr>
              <w:t xml:space="preserve">поръчително е разграничаване на инвестициите не само на ниво бенефициент и времево, но и по тип инвестиция, с цел по-ясно отчитане на въздействието от различните програми. </w:t>
            </w:r>
          </w:p>
        </w:tc>
      </w:tr>
      <w:tr w:rsidR="0089117B" w:rsidRPr="00060589" w14:paraId="178D4B05" w14:textId="77777777" w:rsidTr="00F11A0E">
        <w:tc>
          <w:tcPr>
            <w:tcW w:w="3001" w:type="dxa"/>
            <w:shd w:val="clear" w:color="auto" w:fill="FBE4D5" w:themeFill="accent2" w:themeFillTint="33"/>
          </w:tcPr>
          <w:p w14:paraId="5CD09A93" w14:textId="77777777" w:rsidR="0089117B" w:rsidRPr="00060589" w:rsidRDefault="0089117B" w:rsidP="00F11A0E">
            <w:pPr>
              <w:spacing w:line="276" w:lineRule="auto"/>
              <w:rPr>
                <w:rFonts w:ascii="Times New Roman" w:eastAsia="Times New Roman" w:hAnsi="Times New Roman" w:cs="Times New Roman"/>
                <w:b/>
                <w:sz w:val="20"/>
                <w:szCs w:val="20"/>
              </w:rPr>
            </w:pPr>
            <w:r w:rsidRPr="00060589">
              <w:rPr>
                <w:rFonts w:ascii="Times New Roman" w:eastAsia="Times New Roman" w:hAnsi="Times New Roman" w:cs="Times New Roman"/>
                <w:b/>
                <w:sz w:val="20"/>
                <w:szCs w:val="20"/>
              </w:rPr>
              <w:t>Общо заключение за външната съгласуваност</w:t>
            </w:r>
          </w:p>
        </w:tc>
        <w:tc>
          <w:tcPr>
            <w:tcW w:w="6005" w:type="dxa"/>
            <w:gridSpan w:val="2"/>
            <w:shd w:val="clear" w:color="auto" w:fill="FBE4D5" w:themeFill="accent2" w:themeFillTint="33"/>
          </w:tcPr>
          <w:p w14:paraId="49C6D8DC" w14:textId="77777777" w:rsidR="0089117B" w:rsidRPr="004E73CE" w:rsidRDefault="0089117B" w:rsidP="00F11A0E">
            <w:pPr>
              <w:pStyle w:val="TableParagraph"/>
              <w:spacing w:after="80"/>
              <w:ind w:right="144"/>
              <w:rPr>
                <w:rFonts w:ascii="Times New Roman" w:hAnsi="Times New Roman" w:cs="Times New Roman"/>
                <w:sz w:val="20"/>
                <w:szCs w:val="20"/>
              </w:rPr>
            </w:pPr>
            <w:r w:rsidRPr="004E73CE">
              <w:rPr>
                <w:rFonts w:ascii="Times New Roman" w:hAnsi="Times New Roman" w:cs="Times New Roman"/>
                <w:sz w:val="20"/>
                <w:szCs w:val="20"/>
              </w:rPr>
              <w:t xml:space="preserve">Има висока степен на съгласуваност между отделните финансиращи инструменти, но в СП по ОСП тази съгласуваност не е описана. </w:t>
            </w:r>
            <w:r>
              <w:rPr>
                <w:rFonts w:ascii="Times New Roman" w:hAnsi="Times New Roman" w:cs="Times New Roman"/>
                <w:sz w:val="20"/>
                <w:szCs w:val="20"/>
              </w:rPr>
              <w:t>Противоречие между отделните програми и интервенции не могат да бъдат открити, но определено има възможности за подобряване на синергията. Такава синергия и допълняемост се налага да се прецизира и повиши по отношение и с Планът за възстановяване и устойчивст.</w:t>
            </w:r>
          </w:p>
          <w:p w14:paraId="6C7A597E" w14:textId="77777777" w:rsidR="0089117B" w:rsidRPr="004E73CE" w:rsidRDefault="0089117B" w:rsidP="00F11A0E">
            <w:pPr>
              <w:pStyle w:val="TableParagraph"/>
              <w:spacing w:after="80"/>
              <w:ind w:right="144"/>
              <w:rPr>
                <w:rFonts w:ascii="Times New Roman" w:hAnsi="Times New Roman" w:cs="Times New Roman"/>
                <w:sz w:val="20"/>
                <w:szCs w:val="20"/>
              </w:rPr>
            </w:pPr>
            <w:r w:rsidRPr="004E73CE">
              <w:rPr>
                <w:rFonts w:ascii="Times New Roman" w:hAnsi="Times New Roman" w:cs="Times New Roman"/>
                <w:b/>
                <w:sz w:val="20"/>
                <w:szCs w:val="20"/>
              </w:rPr>
              <w:t>Препоръчително</w:t>
            </w:r>
            <w:r w:rsidRPr="004E73CE">
              <w:rPr>
                <w:rFonts w:ascii="Times New Roman" w:hAnsi="Times New Roman" w:cs="Times New Roman"/>
                <w:sz w:val="20"/>
                <w:szCs w:val="20"/>
              </w:rPr>
              <w:t xml:space="preserve"> е в интервенционната стратегия да се опишат взаимодействията с другите програми и фондове като цяло.</w:t>
            </w:r>
          </w:p>
          <w:p w14:paraId="2CC8345B" w14:textId="77777777" w:rsidR="0089117B" w:rsidRPr="00A81050" w:rsidRDefault="0089117B" w:rsidP="00F11A0E">
            <w:pPr>
              <w:pStyle w:val="TableParagraph"/>
              <w:spacing w:after="80"/>
              <w:ind w:right="144"/>
              <w:rPr>
                <w:rFonts w:ascii="Times New Roman" w:eastAsia="Times New Roman" w:hAnsi="Times New Roman" w:cs="Times New Roman"/>
                <w:sz w:val="20"/>
                <w:szCs w:val="20"/>
              </w:rPr>
            </w:pPr>
            <w:r w:rsidRPr="004E73CE">
              <w:rPr>
                <w:rFonts w:ascii="Times New Roman" w:hAnsi="Times New Roman" w:cs="Times New Roman"/>
                <w:b/>
                <w:sz w:val="20"/>
                <w:szCs w:val="20"/>
              </w:rPr>
              <w:t xml:space="preserve">Препоръчително </w:t>
            </w:r>
            <w:r w:rsidRPr="004E73CE">
              <w:rPr>
                <w:rFonts w:ascii="Times New Roman" w:hAnsi="Times New Roman" w:cs="Times New Roman"/>
                <w:sz w:val="20"/>
                <w:szCs w:val="20"/>
              </w:rPr>
              <w:t>е свързаните аспекти на другите програми да бъдат обсъдени на ТРГ и да се потърси максимална син</w:t>
            </w:r>
            <w:r>
              <w:rPr>
                <w:rFonts w:ascii="Times New Roman" w:hAnsi="Times New Roman" w:cs="Times New Roman"/>
                <w:sz w:val="20"/>
                <w:szCs w:val="20"/>
              </w:rPr>
              <w:t>е</w:t>
            </w:r>
            <w:r w:rsidRPr="004E73CE">
              <w:rPr>
                <w:rFonts w:ascii="Times New Roman" w:hAnsi="Times New Roman" w:cs="Times New Roman"/>
                <w:sz w:val="20"/>
                <w:szCs w:val="20"/>
              </w:rPr>
              <w:t>р</w:t>
            </w:r>
            <w:r>
              <w:rPr>
                <w:rFonts w:ascii="Times New Roman" w:hAnsi="Times New Roman" w:cs="Times New Roman"/>
                <w:sz w:val="20"/>
                <w:szCs w:val="20"/>
              </w:rPr>
              <w:t>г</w:t>
            </w:r>
            <w:r w:rsidRPr="004E73CE">
              <w:rPr>
                <w:rFonts w:ascii="Times New Roman" w:hAnsi="Times New Roman" w:cs="Times New Roman"/>
                <w:sz w:val="20"/>
                <w:szCs w:val="20"/>
              </w:rPr>
              <w:t>ия</w:t>
            </w:r>
            <w:r>
              <w:rPr>
                <w:rFonts w:ascii="Times New Roman" w:hAnsi="Times New Roman" w:cs="Times New Roman"/>
                <w:sz w:val="20"/>
                <w:szCs w:val="20"/>
              </w:rPr>
              <w:t>, като се обърне внимание и на Планът за възстановяване и устойчивост.</w:t>
            </w:r>
          </w:p>
        </w:tc>
      </w:tr>
    </w:tbl>
    <w:p w14:paraId="2283CEFE" w14:textId="77777777" w:rsidR="0089117B" w:rsidRDefault="0089117B" w:rsidP="0089117B">
      <w:pPr>
        <w:rPr>
          <w:rFonts w:ascii="Verdana" w:hAnsi="Verdana"/>
          <w:sz w:val="18"/>
          <w:szCs w:val="18"/>
        </w:rPr>
      </w:pPr>
    </w:p>
    <w:p w14:paraId="35A8A763" w14:textId="77777777" w:rsidR="0089117B" w:rsidRPr="00912402" w:rsidRDefault="0089117B" w:rsidP="0089117B">
      <w:pPr>
        <w:rPr>
          <w:rFonts w:ascii="Times New Roman" w:hAnsi="Times New Roman" w:cs="Times New Roman"/>
          <w:sz w:val="20"/>
          <w:szCs w:val="20"/>
        </w:rPr>
      </w:pPr>
      <w:r w:rsidRPr="00912402">
        <w:rPr>
          <w:rFonts w:ascii="Times New Roman" w:hAnsi="Times New Roman" w:cs="Times New Roman"/>
          <w:sz w:val="20"/>
          <w:szCs w:val="20"/>
        </w:rPr>
        <w:t>Съгласно препоръките на ЕК</w:t>
      </w:r>
      <w:r w:rsidRPr="00912402">
        <w:rPr>
          <w:rStyle w:val="FootnoteReference"/>
          <w:rFonts w:ascii="Times New Roman" w:hAnsi="Times New Roman" w:cs="Times New Roman"/>
          <w:sz w:val="20"/>
          <w:szCs w:val="20"/>
        </w:rPr>
        <w:footnoteReference w:id="3"/>
      </w:r>
      <w:r w:rsidRPr="00912402">
        <w:rPr>
          <w:rFonts w:ascii="Times New Roman" w:hAnsi="Times New Roman" w:cs="Times New Roman"/>
          <w:sz w:val="20"/>
          <w:szCs w:val="20"/>
        </w:rPr>
        <w:t>, различни политики на ЕС могат да оказват подкрепа и да играят важна роля в селските райони в допълнение към ОСП, включително регионалната, кохезионната и социалната политика и редица други политики на ЕС, например тези в областта на енергетиката, транспорта, свързаността, околната среда или климата.</w:t>
      </w:r>
    </w:p>
    <w:p w14:paraId="222A54E3" w14:textId="77777777" w:rsidR="0089117B" w:rsidRPr="00912402" w:rsidRDefault="0089117B" w:rsidP="0089117B">
      <w:pPr>
        <w:rPr>
          <w:rFonts w:ascii="Times New Roman" w:hAnsi="Times New Roman" w:cs="Times New Roman"/>
          <w:sz w:val="20"/>
          <w:szCs w:val="20"/>
        </w:rPr>
      </w:pPr>
      <w:r w:rsidRPr="00912402">
        <w:rPr>
          <w:rFonts w:ascii="Times New Roman" w:hAnsi="Times New Roman" w:cs="Times New Roman"/>
          <w:sz w:val="20"/>
          <w:szCs w:val="20"/>
        </w:rPr>
        <w:t>В препоръките към държавите членки Комисията подчертава как други фондове на ЕС могат да допринесат за по-нататъшното развитие на селските райони. Налице е необходимост от по-силно взаимодействие с други фондове в това отношение.</w:t>
      </w:r>
    </w:p>
    <w:p w14:paraId="4D074CB9" w14:textId="77777777" w:rsidR="0089117B" w:rsidRPr="00912402" w:rsidRDefault="0089117B" w:rsidP="0089117B">
      <w:pPr>
        <w:rPr>
          <w:rFonts w:ascii="Times New Roman" w:hAnsi="Times New Roman" w:cs="Times New Roman"/>
          <w:sz w:val="20"/>
          <w:szCs w:val="20"/>
        </w:rPr>
      </w:pPr>
      <w:r w:rsidRPr="00912402">
        <w:rPr>
          <w:rFonts w:ascii="Times New Roman" w:hAnsi="Times New Roman" w:cs="Times New Roman"/>
          <w:sz w:val="20"/>
          <w:szCs w:val="20"/>
        </w:rPr>
        <w:t>Освен това фондът NextGeneration EU поставя специален акцент върху цифровия преход, който е част от плана на ЕС за възстановяване. Това ще бъде важно за постигането на целта за 100 % достъп до бърз широколентов интернет в селските райони до 2025 г.</w:t>
      </w:r>
    </w:p>
    <w:p w14:paraId="2C174141" w14:textId="77777777" w:rsidR="0089117B" w:rsidRPr="00912402" w:rsidRDefault="0089117B" w:rsidP="0089117B">
      <w:pPr>
        <w:rPr>
          <w:rFonts w:ascii="Times New Roman" w:hAnsi="Times New Roman" w:cs="Times New Roman"/>
          <w:sz w:val="20"/>
          <w:szCs w:val="20"/>
        </w:rPr>
      </w:pPr>
      <w:r w:rsidRPr="00912402">
        <w:rPr>
          <w:rFonts w:ascii="Times New Roman" w:hAnsi="Times New Roman" w:cs="Times New Roman"/>
          <w:sz w:val="20"/>
          <w:szCs w:val="20"/>
        </w:rPr>
        <w:t xml:space="preserve">На последно място, „Хоризонт Европа“ и предложената мисия на ЕС за опазване на доброто състояние на почвите и храните също ще бъдат от ключово значение за постигането на целите на ОСП. Чрез тях ще </w:t>
      </w:r>
      <w:r w:rsidRPr="00912402">
        <w:rPr>
          <w:rFonts w:ascii="Times New Roman" w:hAnsi="Times New Roman" w:cs="Times New Roman"/>
          <w:sz w:val="20"/>
          <w:szCs w:val="20"/>
        </w:rPr>
        <w:lastRenderedPageBreak/>
        <w:t>се финансират научните изследвания и иновациите в хранително-вкусовата промишленост и земеделието, което ще доведе до разработването на ключови инструменти и практики за устойчиво земеделие и по-добро управление на природните ресурси.</w:t>
      </w:r>
    </w:p>
    <w:p w14:paraId="132F319C" w14:textId="77777777" w:rsidR="0089117B" w:rsidRPr="00912402" w:rsidRDefault="0089117B" w:rsidP="0089117B">
      <w:pPr>
        <w:rPr>
          <w:rFonts w:ascii="Times New Roman" w:hAnsi="Times New Roman" w:cs="Times New Roman"/>
          <w:sz w:val="20"/>
          <w:szCs w:val="20"/>
        </w:rPr>
      </w:pPr>
      <w:r w:rsidRPr="00912402">
        <w:rPr>
          <w:rFonts w:ascii="Times New Roman" w:hAnsi="Times New Roman" w:cs="Times New Roman"/>
          <w:sz w:val="20"/>
          <w:szCs w:val="20"/>
        </w:rPr>
        <w:t xml:space="preserve">При подготовката на ПО са разгледани неокончателните програми на Република България за Европейските структурни и инвестиционни фондове ЕФРР, ЕФРР, КФ, ЕСФ, ЕФМДРА, като и </w:t>
      </w:r>
      <w:r>
        <w:rPr>
          <w:rFonts w:ascii="Times New Roman" w:hAnsi="Times New Roman" w:cs="Times New Roman"/>
          <w:sz w:val="20"/>
          <w:szCs w:val="20"/>
        </w:rPr>
        <w:t>NewGeneration</w:t>
      </w:r>
      <w:r w:rsidRPr="00912402">
        <w:rPr>
          <w:rFonts w:ascii="Times New Roman" w:hAnsi="Times New Roman" w:cs="Times New Roman"/>
          <w:sz w:val="20"/>
          <w:szCs w:val="20"/>
        </w:rPr>
        <w:t xml:space="preserve"> от гледна точка на сергии и </w:t>
      </w:r>
      <w:r>
        <w:rPr>
          <w:rFonts w:ascii="Times New Roman" w:hAnsi="Times New Roman" w:cs="Times New Roman"/>
          <w:sz w:val="20"/>
          <w:szCs w:val="20"/>
        </w:rPr>
        <w:t>демаркация</w:t>
      </w:r>
      <w:r w:rsidRPr="00912402">
        <w:rPr>
          <w:rFonts w:ascii="Times New Roman" w:hAnsi="Times New Roman" w:cs="Times New Roman"/>
          <w:sz w:val="20"/>
          <w:szCs w:val="20"/>
        </w:rPr>
        <w:t xml:space="preserve"> при прилагането им. </w:t>
      </w:r>
    </w:p>
    <w:p w14:paraId="148EDCBB"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 xml:space="preserve">Плана за възстановяване и устойчивост </w:t>
      </w:r>
      <w:r w:rsidRPr="0099335D">
        <w:rPr>
          <w:rFonts w:ascii="Times New Roman" w:hAnsi="Times New Roman" w:cs="Times New Roman"/>
          <w:i/>
          <w:sz w:val="20"/>
          <w:szCs w:val="20"/>
        </w:rPr>
        <w:t>(Версия 1.</w:t>
      </w:r>
      <w:r w:rsidR="007B2769">
        <w:rPr>
          <w:rFonts w:ascii="Times New Roman" w:hAnsi="Times New Roman" w:cs="Times New Roman"/>
          <w:i/>
          <w:sz w:val="20"/>
          <w:szCs w:val="20"/>
        </w:rPr>
        <w:t xml:space="preserve">4 </w:t>
      </w:r>
      <w:r w:rsidRPr="0099335D">
        <w:rPr>
          <w:rFonts w:ascii="Times New Roman" w:hAnsi="Times New Roman" w:cs="Times New Roman"/>
          <w:i/>
          <w:sz w:val="20"/>
          <w:szCs w:val="20"/>
        </w:rPr>
        <w:t xml:space="preserve">от </w:t>
      </w:r>
      <w:r w:rsidR="007B2769">
        <w:rPr>
          <w:rFonts w:ascii="Times New Roman" w:hAnsi="Times New Roman" w:cs="Times New Roman"/>
          <w:i/>
          <w:sz w:val="20"/>
          <w:szCs w:val="20"/>
        </w:rPr>
        <w:t>10</w:t>
      </w:r>
      <w:r w:rsidRPr="0099335D">
        <w:rPr>
          <w:rFonts w:ascii="Times New Roman" w:hAnsi="Times New Roman" w:cs="Times New Roman"/>
          <w:i/>
          <w:sz w:val="20"/>
          <w:szCs w:val="20"/>
        </w:rPr>
        <w:t xml:space="preserve"> </w:t>
      </w:r>
      <w:r w:rsidR="007B2769">
        <w:rPr>
          <w:rFonts w:ascii="Times New Roman" w:hAnsi="Times New Roman" w:cs="Times New Roman"/>
          <w:i/>
          <w:sz w:val="20"/>
          <w:szCs w:val="20"/>
          <w:lang w:val="en-US"/>
        </w:rPr>
        <w:t>O</w:t>
      </w:r>
      <w:r w:rsidR="007B2769">
        <w:rPr>
          <w:rFonts w:ascii="Times New Roman" w:hAnsi="Times New Roman" w:cs="Times New Roman"/>
          <w:i/>
          <w:sz w:val="20"/>
          <w:szCs w:val="20"/>
        </w:rPr>
        <w:t>ктомври</w:t>
      </w:r>
      <w:r w:rsidRPr="0099335D">
        <w:rPr>
          <w:rFonts w:ascii="Times New Roman" w:hAnsi="Times New Roman" w:cs="Times New Roman"/>
          <w:i/>
          <w:sz w:val="20"/>
          <w:szCs w:val="20"/>
        </w:rPr>
        <w:t xml:space="preserve"> 2021) - NextGeneration EU</w:t>
      </w:r>
    </w:p>
    <w:p w14:paraId="47B6A81B"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Програма за Развитие на регионите 2021-2027</w:t>
      </w:r>
      <w:r w:rsidR="004B5770">
        <w:rPr>
          <w:rFonts w:ascii="Times New Roman" w:hAnsi="Times New Roman" w:cs="Times New Roman"/>
          <w:i/>
          <w:sz w:val="20"/>
          <w:szCs w:val="20"/>
        </w:rPr>
        <w:t>(Проект на Програма, м. април 2021</w:t>
      </w:r>
      <w:r w:rsidRPr="0099335D">
        <w:rPr>
          <w:rFonts w:ascii="Times New Roman" w:hAnsi="Times New Roman" w:cs="Times New Roman"/>
          <w:i/>
          <w:sz w:val="20"/>
          <w:szCs w:val="20"/>
        </w:rPr>
        <w:t xml:space="preserve"> г.)</w:t>
      </w:r>
    </w:p>
    <w:p w14:paraId="455BFA29"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 xml:space="preserve">Програма Транспортна свързаност 2021-2027 </w:t>
      </w:r>
      <w:r w:rsidRPr="0099335D">
        <w:rPr>
          <w:rFonts w:ascii="Times New Roman" w:hAnsi="Times New Roman" w:cs="Times New Roman"/>
          <w:i/>
          <w:sz w:val="20"/>
          <w:szCs w:val="20"/>
        </w:rPr>
        <w:t xml:space="preserve">(Проект </w:t>
      </w:r>
      <w:r w:rsidR="004B5770">
        <w:rPr>
          <w:rFonts w:ascii="Times New Roman" w:hAnsi="Times New Roman" w:cs="Times New Roman"/>
          <w:i/>
          <w:sz w:val="20"/>
          <w:szCs w:val="20"/>
        </w:rPr>
        <w:t xml:space="preserve">декември </w:t>
      </w:r>
      <w:r w:rsidRPr="0099335D">
        <w:rPr>
          <w:rFonts w:ascii="Times New Roman" w:hAnsi="Times New Roman" w:cs="Times New Roman"/>
          <w:i/>
          <w:sz w:val="20"/>
          <w:szCs w:val="20"/>
        </w:rPr>
        <w:t>2021)</w:t>
      </w:r>
    </w:p>
    <w:p w14:paraId="7498D560" w14:textId="77777777" w:rsidR="0089117B" w:rsidRPr="0099335D" w:rsidRDefault="0089117B" w:rsidP="003B6D09">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 xml:space="preserve">Програма Развитие на човешките ресурси 2021-2027 </w:t>
      </w:r>
      <w:r w:rsidRPr="0099335D">
        <w:rPr>
          <w:rFonts w:ascii="Times New Roman" w:hAnsi="Times New Roman" w:cs="Times New Roman"/>
          <w:i/>
          <w:sz w:val="20"/>
          <w:szCs w:val="20"/>
        </w:rPr>
        <w:t>(</w:t>
      </w:r>
      <w:r w:rsidR="003B6D09" w:rsidRPr="003B6D09">
        <w:rPr>
          <w:rFonts w:ascii="Times New Roman" w:hAnsi="Times New Roman" w:cs="Times New Roman"/>
          <w:i/>
          <w:sz w:val="20"/>
          <w:szCs w:val="20"/>
        </w:rPr>
        <w:t>версия 1.4 – 29.04.2021 г.</w:t>
      </w:r>
      <w:r w:rsidRPr="0099335D">
        <w:rPr>
          <w:rFonts w:ascii="Times New Roman" w:hAnsi="Times New Roman" w:cs="Times New Roman"/>
          <w:i/>
          <w:sz w:val="20"/>
          <w:szCs w:val="20"/>
        </w:rPr>
        <w:t>)</w:t>
      </w:r>
    </w:p>
    <w:p w14:paraId="263EC5F4"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 xml:space="preserve">Програма </w:t>
      </w:r>
      <w:r w:rsidR="003B6D09" w:rsidRPr="0099335D">
        <w:rPr>
          <w:rFonts w:ascii="Times New Roman" w:hAnsi="Times New Roman" w:cs="Times New Roman"/>
          <w:sz w:val="20"/>
          <w:szCs w:val="20"/>
        </w:rPr>
        <w:t>Образование</w:t>
      </w:r>
      <w:r w:rsidR="003B6D09">
        <w:rPr>
          <w:rFonts w:ascii="Times New Roman" w:hAnsi="Times New Roman" w:cs="Times New Roman"/>
          <w:sz w:val="20"/>
          <w:szCs w:val="20"/>
        </w:rPr>
        <w:t xml:space="preserve"> </w:t>
      </w:r>
      <w:r w:rsidRPr="0099335D">
        <w:rPr>
          <w:rFonts w:ascii="Times New Roman" w:hAnsi="Times New Roman" w:cs="Times New Roman"/>
          <w:sz w:val="20"/>
          <w:szCs w:val="20"/>
        </w:rPr>
        <w:t xml:space="preserve">2021-2027 </w:t>
      </w:r>
      <w:r w:rsidRPr="0099335D">
        <w:rPr>
          <w:rFonts w:ascii="Times New Roman" w:hAnsi="Times New Roman" w:cs="Times New Roman"/>
          <w:i/>
          <w:sz w:val="20"/>
          <w:szCs w:val="20"/>
        </w:rPr>
        <w:t xml:space="preserve">(Версия </w:t>
      </w:r>
      <w:r w:rsidR="00AA4E9D">
        <w:rPr>
          <w:rFonts w:ascii="Times New Roman" w:hAnsi="Times New Roman" w:cs="Times New Roman"/>
          <w:i/>
          <w:sz w:val="20"/>
          <w:szCs w:val="20"/>
        </w:rPr>
        <w:t>юли 2021</w:t>
      </w:r>
      <w:r w:rsidRPr="0099335D">
        <w:rPr>
          <w:rFonts w:ascii="Times New Roman" w:hAnsi="Times New Roman" w:cs="Times New Roman"/>
          <w:i/>
          <w:sz w:val="20"/>
          <w:szCs w:val="20"/>
        </w:rPr>
        <w:t>)</w:t>
      </w:r>
    </w:p>
    <w:p w14:paraId="513CE1B4"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Програма за храни и основно материално подпомагане</w:t>
      </w:r>
      <w:r w:rsidR="00AA4E9D">
        <w:rPr>
          <w:rFonts w:ascii="Times New Roman" w:hAnsi="Times New Roman" w:cs="Times New Roman"/>
          <w:sz w:val="20"/>
          <w:szCs w:val="20"/>
        </w:rPr>
        <w:t xml:space="preserve"> </w:t>
      </w:r>
      <w:r w:rsidRPr="0099335D">
        <w:rPr>
          <w:rFonts w:ascii="Times New Roman" w:hAnsi="Times New Roman" w:cs="Times New Roman"/>
          <w:sz w:val="20"/>
          <w:szCs w:val="20"/>
        </w:rPr>
        <w:t xml:space="preserve">2021-2027 </w:t>
      </w:r>
      <w:r w:rsidRPr="0099335D">
        <w:rPr>
          <w:rFonts w:ascii="Times New Roman" w:hAnsi="Times New Roman" w:cs="Times New Roman"/>
          <w:i/>
          <w:sz w:val="20"/>
          <w:szCs w:val="20"/>
        </w:rPr>
        <w:t>(</w:t>
      </w:r>
      <w:r w:rsidR="00AA4E9D">
        <w:rPr>
          <w:rFonts w:ascii="Times New Roman" w:hAnsi="Times New Roman" w:cs="Times New Roman"/>
          <w:i/>
          <w:sz w:val="20"/>
          <w:szCs w:val="20"/>
        </w:rPr>
        <w:t>Версия 1,2 юли 2021</w:t>
      </w:r>
      <w:r w:rsidRPr="0099335D">
        <w:rPr>
          <w:rFonts w:ascii="Times New Roman" w:hAnsi="Times New Roman" w:cs="Times New Roman"/>
          <w:i/>
          <w:sz w:val="20"/>
          <w:szCs w:val="20"/>
        </w:rPr>
        <w:t>)</w:t>
      </w:r>
    </w:p>
    <w:p w14:paraId="27AB9BD8"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Програма Околна среда</w:t>
      </w:r>
      <w:r w:rsidR="00AA4E9D">
        <w:rPr>
          <w:rFonts w:ascii="Times New Roman" w:hAnsi="Times New Roman" w:cs="Times New Roman"/>
          <w:sz w:val="20"/>
          <w:szCs w:val="20"/>
        </w:rPr>
        <w:t xml:space="preserve"> </w:t>
      </w:r>
      <w:r w:rsidRPr="0099335D">
        <w:rPr>
          <w:rFonts w:ascii="Times New Roman" w:hAnsi="Times New Roman" w:cs="Times New Roman"/>
          <w:sz w:val="20"/>
          <w:szCs w:val="20"/>
        </w:rPr>
        <w:t xml:space="preserve">2021-2027 </w:t>
      </w:r>
      <w:r w:rsidRPr="0099335D">
        <w:rPr>
          <w:rFonts w:ascii="Times New Roman" w:hAnsi="Times New Roman" w:cs="Times New Roman"/>
          <w:i/>
          <w:sz w:val="20"/>
          <w:szCs w:val="20"/>
        </w:rPr>
        <w:t>(</w:t>
      </w:r>
      <w:r w:rsidR="00AA4E9D">
        <w:rPr>
          <w:rFonts w:ascii="Times New Roman" w:hAnsi="Times New Roman" w:cs="Times New Roman"/>
          <w:i/>
          <w:sz w:val="20"/>
          <w:szCs w:val="20"/>
        </w:rPr>
        <w:t>Версия 5</w:t>
      </w:r>
      <w:r w:rsidR="00382616">
        <w:rPr>
          <w:rFonts w:ascii="Times New Roman" w:hAnsi="Times New Roman" w:cs="Times New Roman"/>
          <w:i/>
          <w:sz w:val="20"/>
          <w:szCs w:val="20"/>
        </w:rPr>
        <w:t>,</w:t>
      </w:r>
      <w:r w:rsidR="00AA4E9D">
        <w:rPr>
          <w:rFonts w:ascii="Times New Roman" w:hAnsi="Times New Roman" w:cs="Times New Roman"/>
          <w:i/>
          <w:sz w:val="20"/>
          <w:szCs w:val="20"/>
        </w:rPr>
        <w:t xml:space="preserve"> Юли</w:t>
      </w:r>
      <w:r w:rsidRPr="0099335D">
        <w:rPr>
          <w:rFonts w:ascii="Times New Roman" w:hAnsi="Times New Roman" w:cs="Times New Roman"/>
          <w:i/>
          <w:sz w:val="20"/>
          <w:szCs w:val="20"/>
        </w:rPr>
        <w:t xml:space="preserve"> 2021)</w:t>
      </w:r>
    </w:p>
    <w:p w14:paraId="7D86850E"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Програма за конкурентоспособност и иновации в предприятията</w:t>
      </w:r>
      <w:r w:rsidR="00382616">
        <w:rPr>
          <w:rFonts w:ascii="Times New Roman" w:hAnsi="Times New Roman" w:cs="Times New Roman"/>
          <w:sz w:val="20"/>
          <w:szCs w:val="20"/>
        </w:rPr>
        <w:t xml:space="preserve"> </w:t>
      </w:r>
      <w:r w:rsidRPr="0099335D">
        <w:rPr>
          <w:rFonts w:ascii="Times New Roman" w:hAnsi="Times New Roman" w:cs="Times New Roman"/>
          <w:sz w:val="20"/>
          <w:szCs w:val="20"/>
        </w:rPr>
        <w:t xml:space="preserve">2021-2027 </w:t>
      </w:r>
      <w:r w:rsidRPr="0099335D">
        <w:rPr>
          <w:rFonts w:ascii="Times New Roman" w:hAnsi="Times New Roman" w:cs="Times New Roman"/>
          <w:i/>
          <w:sz w:val="20"/>
          <w:szCs w:val="20"/>
        </w:rPr>
        <w:t xml:space="preserve">(Версия </w:t>
      </w:r>
      <w:r w:rsidR="00382616">
        <w:rPr>
          <w:rFonts w:ascii="Times New Roman" w:hAnsi="Times New Roman" w:cs="Times New Roman"/>
          <w:i/>
          <w:sz w:val="20"/>
          <w:szCs w:val="20"/>
        </w:rPr>
        <w:t xml:space="preserve">4 </w:t>
      </w:r>
      <w:r w:rsidRPr="0099335D">
        <w:rPr>
          <w:rFonts w:ascii="Times New Roman" w:hAnsi="Times New Roman" w:cs="Times New Roman"/>
          <w:i/>
          <w:sz w:val="20"/>
          <w:szCs w:val="20"/>
        </w:rPr>
        <w:t xml:space="preserve"> - </w:t>
      </w:r>
      <w:r w:rsidR="00382616">
        <w:rPr>
          <w:rFonts w:ascii="Times New Roman" w:hAnsi="Times New Roman" w:cs="Times New Roman"/>
          <w:i/>
          <w:sz w:val="20"/>
          <w:szCs w:val="20"/>
        </w:rPr>
        <w:t>септември 2021</w:t>
      </w:r>
      <w:r w:rsidRPr="0099335D">
        <w:rPr>
          <w:rFonts w:ascii="Times New Roman" w:hAnsi="Times New Roman" w:cs="Times New Roman"/>
          <w:i/>
          <w:sz w:val="20"/>
          <w:szCs w:val="20"/>
        </w:rPr>
        <w:t>)</w:t>
      </w:r>
    </w:p>
    <w:p w14:paraId="2CAB7741" w14:textId="77777777" w:rsidR="0089117B" w:rsidRPr="0099335D"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Програма за научни изследвания, иновации и дигитализация за интелигентна трансформация</w:t>
      </w:r>
      <w:r w:rsidR="00AA4E9D">
        <w:rPr>
          <w:rFonts w:ascii="Times New Roman" w:hAnsi="Times New Roman" w:cs="Times New Roman"/>
          <w:sz w:val="20"/>
          <w:szCs w:val="20"/>
        </w:rPr>
        <w:t xml:space="preserve"> </w:t>
      </w:r>
      <w:r w:rsidRPr="0099335D">
        <w:rPr>
          <w:rFonts w:ascii="Times New Roman" w:hAnsi="Times New Roman" w:cs="Times New Roman"/>
          <w:sz w:val="20"/>
          <w:szCs w:val="20"/>
        </w:rPr>
        <w:t xml:space="preserve">2021-2027 </w:t>
      </w:r>
      <w:r w:rsidRPr="0099335D">
        <w:rPr>
          <w:rFonts w:ascii="Times New Roman" w:hAnsi="Times New Roman" w:cs="Times New Roman"/>
          <w:i/>
          <w:sz w:val="20"/>
          <w:szCs w:val="20"/>
        </w:rPr>
        <w:t xml:space="preserve">(Версия </w:t>
      </w:r>
      <w:r w:rsidR="00382616">
        <w:rPr>
          <w:rFonts w:ascii="Times New Roman" w:hAnsi="Times New Roman" w:cs="Times New Roman"/>
          <w:i/>
          <w:sz w:val="20"/>
          <w:szCs w:val="20"/>
        </w:rPr>
        <w:t>3</w:t>
      </w:r>
      <w:r w:rsidR="00E11C06">
        <w:rPr>
          <w:rFonts w:ascii="Times New Roman" w:hAnsi="Times New Roman" w:cs="Times New Roman"/>
          <w:i/>
          <w:sz w:val="20"/>
          <w:szCs w:val="20"/>
        </w:rPr>
        <w:t xml:space="preserve"> от</w:t>
      </w:r>
      <w:r w:rsidRPr="0099335D">
        <w:rPr>
          <w:rFonts w:ascii="Times New Roman" w:hAnsi="Times New Roman" w:cs="Times New Roman"/>
          <w:i/>
          <w:sz w:val="20"/>
          <w:szCs w:val="20"/>
        </w:rPr>
        <w:t>.</w:t>
      </w:r>
      <w:r w:rsidR="00E11C06">
        <w:rPr>
          <w:rFonts w:ascii="Times New Roman" w:hAnsi="Times New Roman" w:cs="Times New Roman"/>
          <w:i/>
          <w:sz w:val="20"/>
          <w:szCs w:val="20"/>
        </w:rPr>
        <w:t>декември 2021</w:t>
      </w:r>
      <w:r w:rsidRPr="0099335D">
        <w:rPr>
          <w:rFonts w:ascii="Times New Roman" w:hAnsi="Times New Roman" w:cs="Times New Roman"/>
          <w:i/>
          <w:sz w:val="20"/>
          <w:szCs w:val="20"/>
        </w:rPr>
        <w:t xml:space="preserve"> г.)</w:t>
      </w:r>
    </w:p>
    <w:p w14:paraId="490AB42E" w14:textId="77777777" w:rsidR="0089117B" w:rsidRPr="0077231F" w:rsidRDefault="0089117B" w:rsidP="0089117B">
      <w:pPr>
        <w:pStyle w:val="ListParagraph"/>
        <w:numPr>
          <w:ilvl w:val="0"/>
          <w:numId w:val="42"/>
        </w:numPr>
        <w:rPr>
          <w:rFonts w:ascii="Times New Roman" w:hAnsi="Times New Roman" w:cs="Times New Roman"/>
          <w:sz w:val="20"/>
          <w:szCs w:val="20"/>
        </w:rPr>
      </w:pPr>
      <w:r w:rsidRPr="0099335D">
        <w:rPr>
          <w:rFonts w:ascii="Times New Roman" w:hAnsi="Times New Roman" w:cs="Times New Roman"/>
          <w:sz w:val="20"/>
          <w:szCs w:val="20"/>
        </w:rPr>
        <w:t xml:space="preserve">Многогодишен национален стратегически план за аквакултурите 2021-2027 </w:t>
      </w:r>
      <w:r w:rsidRPr="0099335D">
        <w:rPr>
          <w:rFonts w:ascii="Times New Roman" w:hAnsi="Times New Roman" w:cs="Times New Roman"/>
          <w:i/>
          <w:sz w:val="20"/>
          <w:szCs w:val="20"/>
        </w:rPr>
        <w:t>(Верския 16.03.2021г.)</w:t>
      </w:r>
    </w:p>
    <w:p w14:paraId="3AAF3210" w14:textId="77777777" w:rsidR="0089117B" w:rsidRPr="0077231F" w:rsidRDefault="0089117B" w:rsidP="0089117B">
      <w:pPr>
        <w:rPr>
          <w:rFonts w:ascii="Times New Roman" w:hAnsi="Times New Roman" w:cs="Times New Roman"/>
          <w:sz w:val="20"/>
          <w:szCs w:val="20"/>
        </w:rPr>
      </w:pPr>
      <w:r>
        <w:rPr>
          <w:rFonts w:ascii="Times New Roman" w:hAnsi="Times New Roman" w:cs="Times New Roman"/>
          <w:sz w:val="20"/>
          <w:szCs w:val="20"/>
        </w:rPr>
        <w:t xml:space="preserve">Разгледани са и аспектите на Хоризонт Европа, пряко свързани със СП по ОСП. Плановете на България за Хоризонт Европа 2021-2027 са още в начален план. Това дава възможност да се планират и заложат проучвания и международни взаимодействия, които да подкрепят целите на СП по ОСП. Такива възможности могат да бъдат намерение в всеки от  6-те области на клъстер 6 от Европейския план: климат, биоразнообразие, биоикономика, храни, селски райони и модели на управление.  </w:t>
      </w:r>
    </w:p>
    <w:p w14:paraId="6E20521F" w14:textId="77777777" w:rsidR="0089117B" w:rsidRPr="00FC2266" w:rsidRDefault="0089117B" w:rsidP="0089117B">
      <w:pPr>
        <w:rPr>
          <w:rFonts w:ascii="Times New Roman" w:hAnsi="Times New Roman" w:cs="Times New Roman"/>
          <w:sz w:val="20"/>
          <w:szCs w:val="20"/>
        </w:rPr>
      </w:pPr>
      <w:r w:rsidRPr="004E73CE">
        <w:rPr>
          <w:rFonts w:ascii="Times New Roman" w:hAnsi="Times New Roman" w:cs="Times New Roman"/>
          <w:b/>
          <w:color w:val="4472C4" w:themeColor="accent5"/>
          <w:sz w:val="20"/>
          <w:szCs w:val="20"/>
        </w:rPr>
        <w:t>Хоризонт Европа</w:t>
      </w:r>
      <w:r w:rsidRPr="00FC2266">
        <w:rPr>
          <w:rFonts w:ascii="Times New Roman" w:hAnsi="Times New Roman" w:cs="Times New Roman"/>
          <w:sz w:val="20"/>
          <w:szCs w:val="20"/>
        </w:rPr>
        <w:t>(Horizon</w:t>
      </w:r>
      <w:r>
        <w:rPr>
          <w:rFonts w:ascii="Times New Roman" w:hAnsi="Times New Roman" w:cs="Times New Roman"/>
          <w:sz w:val="20"/>
          <w:szCs w:val="20"/>
        </w:rPr>
        <w:t xml:space="preserve"> </w:t>
      </w:r>
      <w:r w:rsidRPr="00FC2266">
        <w:rPr>
          <w:rFonts w:ascii="Times New Roman" w:hAnsi="Times New Roman" w:cs="Times New Roman"/>
          <w:sz w:val="20"/>
          <w:szCs w:val="20"/>
        </w:rPr>
        <w:t>Europe</w:t>
      </w:r>
      <w:r>
        <w:rPr>
          <w:rFonts w:ascii="Times New Roman" w:hAnsi="Times New Roman" w:cs="Times New Roman"/>
          <w:sz w:val="20"/>
          <w:szCs w:val="20"/>
        </w:rPr>
        <w:t xml:space="preserve"> </w:t>
      </w:r>
      <w:r w:rsidRPr="00FC2266">
        <w:rPr>
          <w:rFonts w:ascii="Times New Roman" w:hAnsi="Times New Roman" w:cs="Times New Roman"/>
          <w:sz w:val="20"/>
          <w:szCs w:val="20"/>
        </w:rPr>
        <w:t>Strategic</w:t>
      </w:r>
      <w:r>
        <w:rPr>
          <w:rFonts w:ascii="Times New Roman" w:hAnsi="Times New Roman" w:cs="Times New Roman"/>
          <w:sz w:val="20"/>
          <w:szCs w:val="20"/>
        </w:rPr>
        <w:t xml:space="preserve"> </w:t>
      </w:r>
      <w:r w:rsidRPr="00FC2266">
        <w:rPr>
          <w:rFonts w:ascii="Times New Roman" w:hAnsi="Times New Roman" w:cs="Times New Roman"/>
          <w:sz w:val="20"/>
          <w:szCs w:val="20"/>
        </w:rPr>
        <w:t>Plan (2021 – 2024), European</w:t>
      </w:r>
      <w:r>
        <w:rPr>
          <w:rFonts w:ascii="Times New Roman" w:hAnsi="Times New Roman" w:cs="Times New Roman"/>
          <w:sz w:val="20"/>
          <w:szCs w:val="20"/>
        </w:rPr>
        <w:t xml:space="preserve"> </w:t>
      </w:r>
      <w:r w:rsidRPr="00FC2266">
        <w:rPr>
          <w:rFonts w:ascii="Times New Roman" w:hAnsi="Times New Roman" w:cs="Times New Roman"/>
          <w:sz w:val="20"/>
          <w:szCs w:val="20"/>
        </w:rPr>
        <w:t>Commission, Directorate-General forResearchandInnovation) е бъдещата рамкова програма на Европейския съюз в областта на научните изследвания и иновациите за периода 2021—2027 г.</w:t>
      </w:r>
    </w:p>
    <w:p w14:paraId="68FB65F2" w14:textId="77777777" w:rsidR="0089117B" w:rsidRPr="00FC2266" w:rsidRDefault="0089117B" w:rsidP="0089117B">
      <w:pPr>
        <w:rPr>
          <w:rFonts w:ascii="Times New Roman" w:hAnsi="Times New Roman" w:cs="Times New Roman"/>
          <w:sz w:val="20"/>
          <w:szCs w:val="20"/>
        </w:rPr>
      </w:pPr>
      <w:r w:rsidRPr="00FC2266">
        <w:rPr>
          <w:rFonts w:ascii="Times New Roman" w:hAnsi="Times New Roman" w:cs="Times New Roman"/>
          <w:sz w:val="20"/>
          <w:szCs w:val="20"/>
        </w:rPr>
        <w:t>Очакванията са „Хоризонт Европа“ да засили ролята на ЕС в секторите на науката и технологиите с цел преодоляване на основните глобални предизвикателства в области от жизненоважно значение като здравеопазването, застаряването на населението, сигурността, замърсяването и изменението на климата.</w:t>
      </w:r>
    </w:p>
    <w:p w14:paraId="0F82EA54" w14:textId="77777777" w:rsidR="0089117B" w:rsidRPr="00FC2266" w:rsidRDefault="0089117B" w:rsidP="0089117B">
      <w:pPr>
        <w:rPr>
          <w:rFonts w:ascii="Times New Roman" w:hAnsi="Times New Roman" w:cs="Times New Roman"/>
          <w:sz w:val="20"/>
          <w:szCs w:val="20"/>
        </w:rPr>
      </w:pPr>
      <w:r w:rsidRPr="00FC2266">
        <w:rPr>
          <w:rFonts w:ascii="Times New Roman" w:hAnsi="Times New Roman" w:cs="Times New Roman"/>
          <w:sz w:val="20"/>
          <w:szCs w:val="20"/>
        </w:rPr>
        <w:t>Включва три стълба:</w:t>
      </w:r>
    </w:p>
    <w:p w14:paraId="2C646432" w14:textId="77777777" w:rsidR="0089117B" w:rsidRPr="00FC2266" w:rsidRDefault="0089117B" w:rsidP="0089117B">
      <w:pPr>
        <w:pStyle w:val="ListParagraph"/>
        <w:numPr>
          <w:ilvl w:val="0"/>
          <w:numId w:val="41"/>
        </w:numPr>
        <w:rPr>
          <w:rFonts w:ascii="Times New Roman" w:hAnsi="Times New Roman" w:cs="Times New Roman"/>
          <w:sz w:val="20"/>
          <w:szCs w:val="20"/>
        </w:rPr>
      </w:pPr>
      <w:r w:rsidRPr="00FC2266">
        <w:rPr>
          <w:rFonts w:ascii="Times New Roman" w:hAnsi="Times New Roman" w:cs="Times New Roman"/>
          <w:sz w:val="20"/>
          <w:szCs w:val="20"/>
        </w:rPr>
        <w:t>високи постижения в научната област</w:t>
      </w:r>
    </w:p>
    <w:p w14:paraId="2264972D" w14:textId="77777777" w:rsidR="0089117B" w:rsidRPr="00FC2266" w:rsidRDefault="0089117B" w:rsidP="0089117B">
      <w:pPr>
        <w:pStyle w:val="ListParagraph"/>
        <w:numPr>
          <w:ilvl w:val="0"/>
          <w:numId w:val="41"/>
        </w:numPr>
        <w:rPr>
          <w:rFonts w:ascii="Times New Roman" w:hAnsi="Times New Roman" w:cs="Times New Roman"/>
          <w:sz w:val="20"/>
          <w:szCs w:val="20"/>
        </w:rPr>
      </w:pPr>
      <w:r w:rsidRPr="00FC2266">
        <w:rPr>
          <w:rFonts w:ascii="Times New Roman" w:hAnsi="Times New Roman" w:cs="Times New Roman"/>
          <w:sz w:val="20"/>
          <w:szCs w:val="20"/>
        </w:rPr>
        <w:t>глобални предизвикателства и конкурентоспособност на европейската промишленост</w:t>
      </w:r>
    </w:p>
    <w:p w14:paraId="080857FE" w14:textId="77777777" w:rsidR="0089117B" w:rsidRPr="00FC2266" w:rsidRDefault="0089117B" w:rsidP="0089117B">
      <w:pPr>
        <w:pStyle w:val="ListParagraph"/>
        <w:numPr>
          <w:ilvl w:val="0"/>
          <w:numId w:val="41"/>
        </w:numPr>
        <w:rPr>
          <w:rFonts w:ascii="Times New Roman" w:hAnsi="Times New Roman" w:cs="Times New Roman"/>
          <w:sz w:val="20"/>
          <w:szCs w:val="20"/>
        </w:rPr>
      </w:pPr>
      <w:r w:rsidRPr="00FC2266">
        <w:rPr>
          <w:rFonts w:ascii="Times New Roman" w:hAnsi="Times New Roman" w:cs="Times New Roman"/>
          <w:sz w:val="20"/>
          <w:szCs w:val="20"/>
        </w:rPr>
        <w:t>иновативна Европа</w:t>
      </w:r>
    </w:p>
    <w:p w14:paraId="4324590E" w14:textId="77777777" w:rsidR="0089117B" w:rsidRPr="00FC2266" w:rsidRDefault="0089117B" w:rsidP="0089117B">
      <w:pPr>
        <w:rPr>
          <w:rFonts w:ascii="Times New Roman" w:hAnsi="Times New Roman" w:cs="Times New Roman"/>
          <w:sz w:val="20"/>
          <w:szCs w:val="20"/>
        </w:rPr>
      </w:pPr>
      <w:r w:rsidRPr="00FC2266">
        <w:rPr>
          <w:rFonts w:ascii="Times New Roman" w:hAnsi="Times New Roman" w:cs="Times New Roman"/>
          <w:sz w:val="20"/>
          <w:szCs w:val="20"/>
        </w:rPr>
        <w:t>Допълнителен междусекторен раздел е да се укрепи европейското научноизследователско пространство.</w:t>
      </w:r>
    </w:p>
    <w:p w14:paraId="64794740" w14:textId="77777777" w:rsidR="0089117B" w:rsidRPr="004E73CE" w:rsidRDefault="0089117B" w:rsidP="0089117B">
      <w:pPr>
        <w:rPr>
          <w:rFonts w:ascii="Times New Roman" w:hAnsi="Times New Roman" w:cs="Times New Roman"/>
          <w:b/>
          <w:sz w:val="20"/>
          <w:szCs w:val="20"/>
        </w:rPr>
      </w:pPr>
      <w:r w:rsidRPr="004E73CE">
        <w:rPr>
          <w:rFonts w:ascii="Times New Roman" w:hAnsi="Times New Roman" w:cs="Times New Roman"/>
          <w:b/>
          <w:color w:val="4472C4" w:themeColor="accent5"/>
          <w:sz w:val="20"/>
          <w:szCs w:val="20"/>
        </w:rPr>
        <w:t>Клъстер 6: Храна, биоикономия, природни ресурси, земеделие и околна среда</w:t>
      </w:r>
    </w:p>
    <w:p w14:paraId="1BAF41F0" w14:textId="77777777" w:rsidR="0089117B" w:rsidRPr="00FC2266" w:rsidRDefault="0089117B" w:rsidP="0089117B">
      <w:pPr>
        <w:rPr>
          <w:rFonts w:ascii="Times New Roman" w:hAnsi="Times New Roman" w:cs="Times New Roman"/>
          <w:sz w:val="20"/>
          <w:szCs w:val="20"/>
        </w:rPr>
      </w:pPr>
      <w:r w:rsidRPr="00FC2266">
        <w:rPr>
          <w:rFonts w:ascii="Times New Roman" w:hAnsi="Times New Roman" w:cs="Times New Roman"/>
          <w:sz w:val="20"/>
          <w:szCs w:val="20"/>
        </w:rPr>
        <w:t xml:space="preserve">Инвестициите в научните изследвания и иновациите по клъстер 6 </w:t>
      </w:r>
      <w:r>
        <w:rPr>
          <w:rFonts w:ascii="Times New Roman" w:hAnsi="Times New Roman" w:cs="Times New Roman"/>
          <w:sz w:val="20"/>
          <w:szCs w:val="20"/>
        </w:rPr>
        <w:t>имат за цел да</w:t>
      </w:r>
      <w:r w:rsidRPr="00FC2266">
        <w:rPr>
          <w:rFonts w:ascii="Times New Roman" w:hAnsi="Times New Roman" w:cs="Times New Roman"/>
          <w:sz w:val="20"/>
          <w:szCs w:val="20"/>
        </w:rPr>
        <w:t xml:space="preserve"> подкрепят всички приоритети на Комисията за 2019-2024. По-специално, те ще бъдат ключови за постигане на целите на „Европейската зелена сделка“, като същевременно допринасят за „Икономика, която работи за хората“ и „Европа, годна за цифровата епоха“.Очаквани</w:t>
      </w:r>
      <w:r>
        <w:rPr>
          <w:rFonts w:ascii="Times New Roman" w:hAnsi="Times New Roman" w:cs="Times New Roman"/>
          <w:sz w:val="20"/>
          <w:szCs w:val="20"/>
        </w:rPr>
        <w:t xml:space="preserve">те </w:t>
      </w:r>
      <w:r w:rsidRPr="00FC2266">
        <w:rPr>
          <w:rFonts w:ascii="Times New Roman" w:hAnsi="Times New Roman" w:cs="Times New Roman"/>
          <w:sz w:val="20"/>
          <w:szCs w:val="20"/>
        </w:rPr>
        <w:t xml:space="preserve">резултати </w:t>
      </w:r>
      <w:r>
        <w:rPr>
          <w:rFonts w:ascii="Times New Roman" w:hAnsi="Times New Roman" w:cs="Times New Roman"/>
          <w:sz w:val="20"/>
          <w:szCs w:val="20"/>
        </w:rPr>
        <w:t xml:space="preserve">в рамките на </w:t>
      </w:r>
      <w:r w:rsidRPr="00FC2266">
        <w:rPr>
          <w:rFonts w:ascii="Times New Roman" w:hAnsi="Times New Roman" w:cs="Times New Roman"/>
          <w:sz w:val="20"/>
          <w:szCs w:val="20"/>
        </w:rPr>
        <w:t>клъстер 6</w:t>
      </w:r>
      <w:r>
        <w:rPr>
          <w:rFonts w:ascii="Times New Roman" w:hAnsi="Times New Roman" w:cs="Times New Roman"/>
          <w:sz w:val="20"/>
          <w:szCs w:val="20"/>
        </w:rPr>
        <w:t xml:space="preserve"> са </w:t>
      </w:r>
      <w:r w:rsidRPr="00FC2266">
        <w:rPr>
          <w:rFonts w:ascii="Times New Roman" w:hAnsi="Times New Roman" w:cs="Times New Roman"/>
          <w:sz w:val="20"/>
          <w:szCs w:val="20"/>
        </w:rPr>
        <w:t>:</w:t>
      </w:r>
    </w:p>
    <w:p w14:paraId="2D8145F1" w14:textId="77777777" w:rsidR="0089117B" w:rsidRPr="00FC2266" w:rsidRDefault="0089117B" w:rsidP="0089117B">
      <w:pPr>
        <w:pStyle w:val="ListParagraph"/>
        <w:numPr>
          <w:ilvl w:val="0"/>
          <w:numId w:val="40"/>
        </w:numPr>
        <w:rPr>
          <w:rFonts w:ascii="Times New Roman" w:hAnsi="Times New Roman" w:cs="Times New Roman"/>
          <w:sz w:val="20"/>
          <w:szCs w:val="20"/>
        </w:rPr>
      </w:pPr>
      <w:r w:rsidRPr="00FC2266">
        <w:rPr>
          <w:rFonts w:ascii="Times New Roman" w:hAnsi="Times New Roman" w:cs="Times New Roman"/>
          <w:b/>
          <w:sz w:val="20"/>
          <w:szCs w:val="20"/>
        </w:rPr>
        <w:t>Климатична неутралност</w:t>
      </w:r>
      <w:r w:rsidRPr="00FC2266">
        <w:rPr>
          <w:rFonts w:ascii="Times New Roman" w:hAnsi="Times New Roman" w:cs="Times New Roman"/>
          <w:sz w:val="20"/>
          <w:szCs w:val="20"/>
        </w:rPr>
        <w:t xml:space="preserve"> чрез природни решения.</w:t>
      </w:r>
    </w:p>
    <w:p w14:paraId="5364F967" w14:textId="77777777" w:rsidR="0089117B" w:rsidRPr="00FC2266" w:rsidRDefault="0089117B" w:rsidP="0089117B">
      <w:pPr>
        <w:pStyle w:val="ListParagraph"/>
        <w:numPr>
          <w:ilvl w:val="0"/>
          <w:numId w:val="40"/>
        </w:numPr>
        <w:rPr>
          <w:rFonts w:ascii="Times New Roman" w:hAnsi="Times New Roman" w:cs="Times New Roman"/>
          <w:sz w:val="20"/>
          <w:szCs w:val="20"/>
        </w:rPr>
      </w:pPr>
      <w:r w:rsidRPr="00FC2266">
        <w:rPr>
          <w:rFonts w:ascii="Times New Roman" w:hAnsi="Times New Roman" w:cs="Times New Roman"/>
          <w:b/>
          <w:sz w:val="20"/>
          <w:szCs w:val="20"/>
        </w:rPr>
        <w:t>Биоразнообразие</w:t>
      </w:r>
      <w:r w:rsidRPr="00FC2266">
        <w:rPr>
          <w:rFonts w:ascii="Times New Roman" w:hAnsi="Times New Roman" w:cs="Times New Roman"/>
          <w:sz w:val="20"/>
          <w:szCs w:val="20"/>
        </w:rPr>
        <w:t xml:space="preserve"> чрез подобряване на знанията и иновациите.</w:t>
      </w:r>
    </w:p>
    <w:p w14:paraId="63C0CFDD" w14:textId="77777777" w:rsidR="0089117B" w:rsidRPr="00FC2266" w:rsidRDefault="0089117B" w:rsidP="0089117B">
      <w:pPr>
        <w:pStyle w:val="ListParagraph"/>
        <w:numPr>
          <w:ilvl w:val="0"/>
          <w:numId w:val="40"/>
        </w:numPr>
        <w:rPr>
          <w:rFonts w:ascii="Times New Roman" w:hAnsi="Times New Roman" w:cs="Times New Roman"/>
          <w:sz w:val="20"/>
          <w:szCs w:val="20"/>
        </w:rPr>
      </w:pPr>
      <w:r w:rsidRPr="00FC2266">
        <w:rPr>
          <w:rFonts w:ascii="Times New Roman" w:hAnsi="Times New Roman" w:cs="Times New Roman"/>
          <w:b/>
          <w:sz w:val="20"/>
          <w:szCs w:val="20"/>
        </w:rPr>
        <w:t>Биоикономика</w:t>
      </w:r>
      <w:r w:rsidRPr="00FC2266">
        <w:rPr>
          <w:rFonts w:ascii="Times New Roman" w:hAnsi="Times New Roman" w:cs="Times New Roman"/>
          <w:sz w:val="20"/>
          <w:szCs w:val="20"/>
        </w:rPr>
        <w:t xml:space="preserve"> чрез иновативни технологии и други решения.</w:t>
      </w:r>
    </w:p>
    <w:p w14:paraId="76F33D41" w14:textId="77777777" w:rsidR="0089117B" w:rsidRPr="00FC2266" w:rsidRDefault="0089117B" w:rsidP="0089117B">
      <w:pPr>
        <w:pStyle w:val="ListParagraph"/>
        <w:numPr>
          <w:ilvl w:val="0"/>
          <w:numId w:val="40"/>
        </w:numPr>
        <w:rPr>
          <w:rFonts w:ascii="Times New Roman" w:hAnsi="Times New Roman" w:cs="Times New Roman"/>
          <w:sz w:val="20"/>
          <w:szCs w:val="20"/>
        </w:rPr>
      </w:pPr>
      <w:r w:rsidRPr="00FC2266">
        <w:rPr>
          <w:rFonts w:ascii="Times New Roman" w:hAnsi="Times New Roman" w:cs="Times New Roman"/>
          <w:b/>
          <w:sz w:val="20"/>
          <w:szCs w:val="20"/>
        </w:rPr>
        <w:t>Продоволствена сигурност и хранене</w:t>
      </w:r>
      <w:r w:rsidRPr="00FC2266">
        <w:rPr>
          <w:rFonts w:ascii="Times New Roman" w:hAnsi="Times New Roman" w:cs="Times New Roman"/>
          <w:sz w:val="20"/>
          <w:szCs w:val="20"/>
        </w:rPr>
        <w:t xml:space="preserve"> чрез знания, иновации и цифровизация в селското стопанство, рибарството, аквакултурите и хранителните системи.</w:t>
      </w:r>
    </w:p>
    <w:p w14:paraId="6C81DCFF" w14:textId="77777777" w:rsidR="0089117B" w:rsidRPr="00FC2266" w:rsidRDefault="0089117B" w:rsidP="0089117B">
      <w:pPr>
        <w:pStyle w:val="ListParagraph"/>
        <w:numPr>
          <w:ilvl w:val="0"/>
          <w:numId w:val="40"/>
        </w:numPr>
        <w:rPr>
          <w:rFonts w:ascii="Times New Roman" w:hAnsi="Times New Roman" w:cs="Times New Roman"/>
          <w:sz w:val="20"/>
          <w:szCs w:val="20"/>
        </w:rPr>
      </w:pPr>
      <w:r w:rsidRPr="00FC2266">
        <w:rPr>
          <w:rFonts w:ascii="Times New Roman" w:hAnsi="Times New Roman" w:cs="Times New Roman"/>
          <w:b/>
          <w:sz w:val="20"/>
          <w:szCs w:val="20"/>
        </w:rPr>
        <w:t>Устойчиви селски, крайбрежни и градски райони</w:t>
      </w:r>
      <w:r w:rsidRPr="00FC2266">
        <w:rPr>
          <w:rFonts w:ascii="Times New Roman" w:hAnsi="Times New Roman" w:cs="Times New Roman"/>
          <w:sz w:val="20"/>
          <w:szCs w:val="20"/>
        </w:rPr>
        <w:t xml:space="preserve"> чрез цифрови, социални и общностни иновации</w:t>
      </w:r>
    </w:p>
    <w:p w14:paraId="4D08228A" w14:textId="77777777" w:rsidR="0089117B" w:rsidRPr="00FC2266" w:rsidRDefault="0089117B" w:rsidP="0089117B">
      <w:pPr>
        <w:pStyle w:val="ListParagraph"/>
        <w:numPr>
          <w:ilvl w:val="0"/>
          <w:numId w:val="40"/>
        </w:numPr>
        <w:rPr>
          <w:rFonts w:ascii="Times New Roman" w:hAnsi="Times New Roman" w:cs="Times New Roman"/>
          <w:sz w:val="20"/>
          <w:szCs w:val="20"/>
        </w:rPr>
      </w:pPr>
      <w:r w:rsidRPr="00FC2266">
        <w:rPr>
          <w:rFonts w:ascii="Times New Roman" w:hAnsi="Times New Roman" w:cs="Times New Roman"/>
          <w:b/>
          <w:sz w:val="20"/>
          <w:szCs w:val="20"/>
        </w:rPr>
        <w:lastRenderedPageBreak/>
        <w:t>Иновативни модели на управление</w:t>
      </w:r>
      <w:r w:rsidRPr="00FC2266">
        <w:rPr>
          <w:rFonts w:ascii="Times New Roman" w:hAnsi="Times New Roman" w:cs="Times New Roman"/>
          <w:sz w:val="20"/>
          <w:szCs w:val="20"/>
        </w:rPr>
        <w:t xml:space="preserve"> чрез нови знания, инструменти, прогнози и наблюдения на околната среда, както и цифрови възможности, моделиране и прогнозиране.</w:t>
      </w:r>
    </w:p>
    <w:p w14:paraId="4C21E45E" w14:textId="77777777" w:rsidR="0089117B" w:rsidRPr="00FC2266" w:rsidRDefault="0089117B" w:rsidP="0089117B">
      <w:pPr>
        <w:rPr>
          <w:rFonts w:ascii="Times New Roman" w:hAnsi="Times New Roman" w:cs="Times New Roman"/>
          <w:b/>
          <w:sz w:val="20"/>
          <w:szCs w:val="20"/>
        </w:rPr>
      </w:pPr>
      <w:r w:rsidRPr="00FC2266">
        <w:rPr>
          <w:rFonts w:ascii="Times New Roman" w:hAnsi="Times New Roman" w:cs="Times New Roman"/>
          <w:b/>
          <w:sz w:val="20"/>
          <w:szCs w:val="20"/>
        </w:rPr>
        <w:t>Синергия между Хоризонт Европа и Структурните фондове</w:t>
      </w:r>
    </w:p>
    <w:p w14:paraId="4B42DAFD" w14:textId="77777777" w:rsidR="0089117B" w:rsidRPr="00FC2266" w:rsidRDefault="0089117B" w:rsidP="0089117B">
      <w:pPr>
        <w:rPr>
          <w:rFonts w:ascii="Times New Roman" w:hAnsi="Times New Roman" w:cs="Times New Roman"/>
          <w:sz w:val="20"/>
          <w:szCs w:val="20"/>
        </w:rPr>
      </w:pPr>
      <w:r w:rsidRPr="00FC2266">
        <w:rPr>
          <w:rFonts w:ascii="Times New Roman" w:hAnsi="Times New Roman" w:cs="Times New Roman"/>
          <w:sz w:val="20"/>
          <w:szCs w:val="20"/>
        </w:rPr>
        <w:t>Една от мерките за преследване на целта за прилагане на различни фондове за научните изследвания и иновациите на ЕС в синхрон е признаването на инвестициите в научни изследвания и иновации на държавите-членки от ЕФРР, ЕСФ +, Европейския фонд за морско дело и рибарство (ЕФМДР) и Европейския земеделски фонд за развитие на селските райони (ЕЗФРСР) като национален принос към европейските партньорства (съфинансирани и институционализирани).</w:t>
      </w:r>
    </w:p>
    <w:p w14:paraId="5ED80AE1" w14:textId="77777777" w:rsidR="0089117B" w:rsidRPr="00FC2266" w:rsidRDefault="0089117B" w:rsidP="0089117B">
      <w:pPr>
        <w:spacing w:before="240"/>
        <w:rPr>
          <w:rFonts w:ascii="Times New Roman" w:hAnsi="Times New Roman" w:cs="Times New Roman"/>
          <w:i/>
          <w:sz w:val="20"/>
          <w:szCs w:val="20"/>
        </w:rPr>
      </w:pPr>
      <w:r w:rsidRPr="00FC2266">
        <w:rPr>
          <w:rFonts w:ascii="Times New Roman" w:hAnsi="Times New Roman" w:cs="Times New Roman"/>
          <w:sz w:val="20"/>
          <w:szCs w:val="20"/>
        </w:rPr>
        <w:t>Предлага се в Общия подход на Съвета относно регламента за ХЕ на 29 септември 2020 г.</w:t>
      </w:r>
      <w:r w:rsidRPr="00FC2266">
        <w:rPr>
          <w:rFonts w:ascii="Times New Roman" w:hAnsi="Times New Roman" w:cs="Times New Roman"/>
          <w:i/>
          <w:sz w:val="20"/>
          <w:szCs w:val="20"/>
        </w:rPr>
        <w:t xml:space="preserve"> (</w:t>
      </w:r>
      <w:r w:rsidRPr="00FC2266">
        <w:rPr>
          <w:rFonts w:ascii="Times New Roman" w:hAnsi="Times New Roman" w:cs="Times New Roman"/>
          <w:i/>
          <w:sz w:val="20"/>
          <w:szCs w:val="20"/>
          <w:lang w:val="fr-FR"/>
        </w:rPr>
        <w:t>Non</w:t>
      </w:r>
      <w:r w:rsidRPr="00FC2266">
        <w:rPr>
          <w:rFonts w:ascii="Times New Roman" w:hAnsi="Times New Roman" w:cs="Times New Roman"/>
          <w:i/>
          <w:sz w:val="20"/>
          <w:szCs w:val="20"/>
        </w:rPr>
        <w:t>-</w:t>
      </w:r>
      <w:r w:rsidRPr="00FC2266">
        <w:rPr>
          <w:rFonts w:ascii="Times New Roman" w:hAnsi="Times New Roman" w:cs="Times New Roman"/>
          <w:i/>
          <w:sz w:val="20"/>
          <w:szCs w:val="20"/>
          <w:lang w:val="fr-FR"/>
        </w:rPr>
        <w:t>paper</w:t>
      </w:r>
      <w:r w:rsidRPr="00FC2266">
        <w:rPr>
          <w:rFonts w:ascii="Times New Roman" w:hAnsi="Times New Roman" w:cs="Times New Roman"/>
          <w:i/>
          <w:sz w:val="20"/>
          <w:szCs w:val="20"/>
        </w:rPr>
        <w:t xml:space="preserve">: </w:t>
      </w:r>
      <w:r w:rsidRPr="00FC2266">
        <w:rPr>
          <w:rFonts w:ascii="Times New Roman" w:hAnsi="Times New Roman" w:cs="Times New Roman"/>
          <w:i/>
          <w:sz w:val="20"/>
          <w:szCs w:val="20"/>
          <w:lang w:val="fr-FR"/>
        </w:rPr>
        <w:t>SynergiesinHorizonEuropeCommissionservices</w:t>
      </w:r>
      <w:r w:rsidRPr="00FC2266">
        <w:rPr>
          <w:rFonts w:ascii="Times New Roman" w:hAnsi="Times New Roman" w:cs="Times New Roman"/>
          <w:i/>
          <w:sz w:val="20"/>
          <w:szCs w:val="20"/>
        </w:rPr>
        <w:t xml:space="preserve">’ </w:t>
      </w:r>
      <w:r w:rsidRPr="00FC2266">
        <w:rPr>
          <w:rFonts w:ascii="Times New Roman" w:hAnsi="Times New Roman" w:cs="Times New Roman"/>
          <w:i/>
          <w:sz w:val="20"/>
          <w:szCs w:val="20"/>
          <w:lang w:val="fr-FR"/>
        </w:rPr>
        <w:t>non</w:t>
      </w:r>
      <w:r w:rsidRPr="00FC2266">
        <w:rPr>
          <w:rFonts w:ascii="Times New Roman" w:hAnsi="Times New Roman" w:cs="Times New Roman"/>
          <w:i/>
          <w:sz w:val="20"/>
          <w:szCs w:val="20"/>
        </w:rPr>
        <w:t>-</w:t>
      </w:r>
      <w:r w:rsidRPr="00FC2266">
        <w:rPr>
          <w:rFonts w:ascii="Times New Roman" w:hAnsi="Times New Roman" w:cs="Times New Roman"/>
          <w:i/>
          <w:sz w:val="20"/>
          <w:szCs w:val="20"/>
          <w:lang w:val="fr-FR"/>
        </w:rPr>
        <w:t>paper</w:t>
      </w:r>
      <w:r w:rsidRPr="00FC2266">
        <w:rPr>
          <w:rFonts w:ascii="Times New Roman" w:hAnsi="Times New Roman" w:cs="Times New Roman"/>
          <w:i/>
          <w:sz w:val="20"/>
          <w:szCs w:val="20"/>
        </w:rPr>
        <w:t xml:space="preserve">1 </w:t>
      </w:r>
      <w:r w:rsidRPr="00FC2266">
        <w:rPr>
          <w:rFonts w:ascii="Times New Roman" w:hAnsi="Times New Roman" w:cs="Times New Roman"/>
          <w:i/>
          <w:sz w:val="20"/>
          <w:szCs w:val="20"/>
          <w:lang w:val="fr-FR"/>
        </w:rPr>
        <w:t>November</w:t>
      </w:r>
      <w:r w:rsidRPr="00FC2266">
        <w:rPr>
          <w:rFonts w:ascii="Times New Roman" w:hAnsi="Times New Roman" w:cs="Times New Roman"/>
          <w:i/>
          <w:sz w:val="20"/>
          <w:szCs w:val="20"/>
        </w:rPr>
        <w:t xml:space="preserve"> 2020)</w:t>
      </w:r>
    </w:p>
    <w:p w14:paraId="212633F4" w14:textId="77777777" w:rsidR="0089117B" w:rsidRPr="00FC2266" w:rsidRDefault="0089117B" w:rsidP="0089117B">
      <w:pPr>
        <w:rPr>
          <w:rFonts w:ascii="Times New Roman" w:hAnsi="Times New Roman" w:cs="Times New Roman"/>
          <w:sz w:val="20"/>
          <w:szCs w:val="20"/>
        </w:rPr>
      </w:pPr>
    </w:p>
    <w:p w14:paraId="51A3E5CA" w14:textId="77777777" w:rsidR="0089117B" w:rsidRDefault="0089117B" w:rsidP="0089117B">
      <w:pPr>
        <w:spacing w:line="276" w:lineRule="auto"/>
        <w:jc w:val="both"/>
        <w:rPr>
          <w:rFonts w:ascii="Times New Roman" w:eastAsia="Times New Roman" w:hAnsi="Times New Roman" w:cs="Times New Roman"/>
          <w:sz w:val="20"/>
          <w:szCs w:val="20"/>
        </w:rPr>
      </w:pPr>
      <w:r w:rsidRPr="00057C02">
        <w:rPr>
          <w:rFonts w:ascii="Times New Roman" w:eastAsia="Times New Roman" w:hAnsi="Times New Roman" w:cs="Times New Roman"/>
          <w:sz w:val="20"/>
          <w:szCs w:val="20"/>
        </w:rPr>
        <w:t>В</w:t>
      </w:r>
      <w:r>
        <w:rPr>
          <w:rFonts w:ascii="Times New Roman" w:eastAsia="Times New Roman" w:hAnsi="Times New Roman" w:cs="Times New Roman"/>
          <w:sz w:val="20"/>
          <w:szCs w:val="20"/>
        </w:rPr>
        <w:t xml:space="preserve"> таблицата по-долу са представени допълняемостта и демаркацията по отделните фондове и програми:</w:t>
      </w:r>
    </w:p>
    <w:p w14:paraId="17B36188" w14:textId="77777777" w:rsidR="0089117B" w:rsidRDefault="0089117B" w:rsidP="0089117B">
      <w:pPr>
        <w:spacing w:line="276" w:lineRule="auto"/>
        <w:jc w:val="both"/>
        <w:rPr>
          <w:rFonts w:ascii="Times New Roman" w:eastAsia="Times New Roman" w:hAnsi="Times New Roman" w:cs="Times New Roman"/>
          <w:sz w:val="20"/>
          <w:szCs w:val="20"/>
        </w:rPr>
      </w:pPr>
    </w:p>
    <w:p w14:paraId="57B16E81" w14:textId="77777777" w:rsidR="0089117B" w:rsidRPr="00057C02" w:rsidRDefault="0089117B" w:rsidP="0089117B">
      <w:pPr>
        <w:spacing w:line="276" w:lineRule="auto"/>
        <w:jc w:val="both"/>
        <w:rPr>
          <w:rFonts w:ascii="Times New Roman" w:eastAsia="Times New Roman" w:hAnsi="Times New Roman" w:cs="Times New Roman"/>
          <w:sz w:val="20"/>
          <w:szCs w:val="20"/>
        </w:rPr>
        <w:sectPr w:rsidR="0089117B" w:rsidRPr="00057C02" w:rsidSect="0089117B">
          <w:footerReference w:type="first" r:id="rId32"/>
          <w:pgSz w:w="11906" w:h="16838"/>
          <w:pgMar w:top="1440" w:right="1440" w:bottom="1440" w:left="1440" w:header="709" w:footer="709" w:gutter="0"/>
          <w:cols w:space="708"/>
          <w:docGrid w:linePitch="299"/>
        </w:sectPr>
      </w:pPr>
    </w:p>
    <w:tbl>
      <w:tblPr>
        <w:tblW w:w="13760" w:type="dxa"/>
        <w:tblInd w:w="85" w:type="dxa"/>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Layout w:type="fixed"/>
        <w:tblCellMar>
          <w:left w:w="0" w:type="dxa"/>
          <w:right w:w="0" w:type="dxa"/>
        </w:tblCellMar>
        <w:tblLook w:val="01E0" w:firstRow="1" w:lastRow="1" w:firstColumn="1" w:lastColumn="1" w:noHBand="0" w:noVBand="0"/>
      </w:tblPr>
      <w:tblGrid>
        <w:gridCol w:w="2430"/>
        <w:gridCol w:w="2970"/>
        <w:gridCol w:w="2790"/>
        <w:gridCol w:w="2880"/>
        <w:gridCol w:w="2690"/>
      </w:tblGrid>
      <w:tr w:rsidR="0089117B" w:rsidRPr="00057C02" w14:paraId="1A0C6252" w14:textId="77777777" w:rsidTr="0089117B">
        <w:trPr>
          <w:trHeight w:val="806"/>
        </w:trPr>
        <w:tc>
          <w:tcPr>
            <w:tcW w:w="2430" w:type="dxa"/>
            <w:shd w:val="clear" w:color="auto" w:fill="ED7D31" w:themeFill="accent2"/>
          </w:tcPr>
          <w:p w14:paraId="4CE92B5F" w14:textId="77777777" w:rsidR="0089117B" w:rsidRPr="00057C02" w:rsidRDefault="0089117B" w:rsidP="00F11A0E">
            <w:pPr>
              <w:pStyle w:val="TableParagraph"/>
              <w:ind w:left="360" w:right="144"/>
              <w:rPr>
                <w:rFonts w:ascii="Times New Roman" w:hAnsi="Times New Roman" w:cs="Times New Roman"/>
                <w:b/>
                <w:sz w:val="18"/>
                <w:szCs w:val="18"/>
              </w:rPr>
            </w:pPr>
            <w:r w:rsidRPr="00057C02">
              <w:rPr>
                <w:rFonts w:ascii="Times New Roman" w:hAnsi="Times New Roman" w:cs="Times New Roman"/>
                <w:b/>
                <w:sz w:val="18"/>
                <w:szCs w:val="18"/>
              </w:rPr>
              <w:lastRenderedPageBreak/>
              <w:t>Програмни стълбове</w:t>
            </w:r>
          </w:p>
        </w:tc>
        <w:tc>
          <w:tcPr>
            <w:tcW w:w="2970" w:type="dxa"/>
            <w:shd w:val="clear" w:color="auto" w:fill="ED7D31" w:themeFill="accent2"/>
          </w:tcPr>
          <w:p w14:paraId="2831B38E" w14:textId="77777777" w:rsidR="0089117B" w:rsidRPr="00057C02" w:rsidRDefault="0089117B" w:rsidP="00F11A0E">
            <w:pPr>
              <w:pStyle w:val="TableParagraph"/>
              <w:ind w:left="144" w:right="144"/>
              <w:jc w:val="center"/>
              <w:rPr>
                <w:rFonts w:ascii="Times New Roman" w:hAnsi="Times New Roman" w:cs="Times New Roman"/>
                <w:b/>
                <w:sz w:val="18"/>
                <w:szCs w:val="18"/>
              </w:rPr>
            </w:pPr>
            <w:r w:rsidRPr="00057C02">
              <w:rPr>
                <w:rFonts w:ascii="Times New Roman" w:hAnsi="Times New Roman" w:cs="Times New Roman"/>
                <w:b/>
                <w:sz w:val="18"/>
                <w:szCs w:val="18"/>
              </w:rPr>
              <w:t>Европейските структурни и инвестиционни фондове</w:t>
            </w:r>
          </w:p>
        </w:tc>
        <w:tc>
          <w:tcPr>
            <w:tcW w:w="2790" w:type="dxa"/>
            <w:shd w:val="clear" w:color="auto" w:fill="ED7D31" w:themeFill="accent2"/>
          </w:tcPr>
          <w:p w14:paraId="15C21279" w14:textId="77777777" w:rsidR="0089117B" w:rsidRPr="00057C02" w:rsidRDefault="0089117B" w:rsidP="00F11A0E">
            <w:pPr>
              <w:pStyle w:val="TableParagraph"/>
              <w:ind w:left="144" w:right="144"/>
              <w:jc w:val="center"/>
              <w:rPr>
                <w:rFonts w:ascii="Times New Roman" w:hAnsi="Times New Roman" w:cs="Times New Roman"/>
                <w:b/>
                <w:sz w:val="18"/>
                <w:szCs w:val="18"/>
              </w:rPr>
            </w:pPr>
            <w:r w:rsidRPr="00057C02">
              <w:rPr>
                <w:rFonts w:ascii="Times New Roman" w:hAnsi="Times New Roman" w:cs="Times New Roman"/>
                <w:b/>
                <w:sz w:val="18"/>
                <w:szCs w:val="18"/>
              </w:rPr>
              <w:t>Инвестиции в плана за възстановяване и устойчивост</w:t>
            </w:r>
          </w:p>
        </w:tc>
        <w:tc>
          <w:tcPr>
            <w:tcW w:w="2880" w:type="dxa"/>
            <w:shd w:val="clear" w:color="auto" w:fill="ED7D31" w:themeFill="accent2"/>
          </w:tcPr>
          <w:p w14:paraId="514B7529" w14:textId="77777777" w:rsidR="0089117B" w:rsidRPr="00057C02" w:rsidRDefault="0089117B" w:rsidP="00F11A0E">
            <w:pPr>
              <w:pStyle w:val="TableParagraph"/>
              <w:ind w:left="144" w:right="144"/>
              <w:jc w:val="center"/>
              <w:rPr>
                <w:rFonts w:ascii="Times New Roman" w:hAnsi="Times New Roman" w:cs="Times New Roman"/>
                <w:b/>
                <w:sz w:val="18"/>
                <w:szCs w:val="18"/>
              </w:rPr>
            </w:pPr>
            <w:r w:rsidRPr="00057C02">
              <w:rPr>
                <w:rFonts w:ascii="Times New Roman" w:hAnsi="Times New Roman" w:cs="Times New Roman"/>
                <w:b/>
                <w:sz w:val="18"/>
                <w:szCs w:val="18"/>
              </w:rPr>
              <w:t>Интервенции по СП и ПРСР</w:t>
            </w:r>
          </w:p>
        </w:tc>
        <w:tc>
          <w:tcPr>
            <w:tcW w:w="2690" w:type="dxa"/>
            <w:shd w:val="clear" w:color="auto" w:fill="ED7D31" w:themeFill="accent2"/>
          </w:tcPr>
          <w:p w14:paraId="56DA917E" w14:textId="77777777" w:rsidR="0089117B" w:rsidRPr="00057C02" w:rsidRDefault="0089117B" w:rsidP="00F11A0E">
            <w:pPr>
              <w:pStyle w:val="TableParagraph"/>
              <w:ind w:left="144" w:right="144"/>
              <w:jc w:val="center"/>
              <w:rPr>
                <w:rFonts w:ascii="Times New Roman" w:hAnsi="Times New Roman" w:cs="Times New Roman"/>
                <w:b/>
                <w:sz w:val="18"/>
                <w:szCs w:val="18"/>
              </w:rPr>
            </w:pPr>
            <w:r w:rsidRPr="00057C02">
              <w:rPr>
                <w:rFonts w:ascii="Times New Roman" w:hAnsi="Times New Roman" w:cs="Times New Roman"/>
                <w:b/>
                <w:sz w:val="18"/>
                <w:szCs w:val="18"/>
              </w:rPr>
              <w:t>Допълняемост и демаркация</w:t>
            </w:r>
          </w:p>
        </w:tc>
      </w:tr>
      <w:tr w:rsidR="0089117B" w:rsidRPr="00060589" w14:paraId="706F5AF3" w14:textId="77777777" w:rsidTr="0089117B">
        <w:trPr>
          <w:trHeight w:val="2202"/>
        </w:trPr>
        <w:tc>
          <w:tcPr>
            <w:tcW w:w="2430" w:type="dxa"/>
          </w:tcPr>
          <w:p w14:paraId="6824AB91" w14:textId="77777777" w:rsidR="0089117B" w:rsidRPr="00057C02" w:rsidRDefault="0089117B" w:rsidP="00F11A0E">
            <w:pPr>
              <w:pStyle w:val="TableParagraph"/>
              <w:ind w:left="144" w:right="144"/>
              <w:jc w:val="left"/>
              <w:rPr>
                <w:rFonts w:ascii="Times New Roman" w:hAnsi="Times New Roman" w:cs="Times New Roman"/>
                <w:b/>
                <w:sz w:val="18"/>
                <w:szCs w:val="18"/>
              </w:rPr>
            </w:pPr>
            <w:r w:rsidRPr="00057C02">
              <w:rPr>
                <w:rFonts w:ascii="Times New Roman" w:hAnsi="Times New Roman" w:cs="Times New Roman"/>
                <w:b/>
                <w:sz w:val="18"/>
                <w:szCs w:val="18"/>
              </w:rPr>
              <w:t>Конкурентоспособна и по-интелигентна Европа</w:t>
            </w:r>
          </w:p>
        </w:tc>
        <w:tc>
          <w:tcPr>
            <w:tcW w:w="2970" w:type="dxa"/>
          </w:tcPr>
          <w:p w14:paraId="61D6DA53" w14:textId="77777777" w:rsidR="0089117B" w:rsidRPr="00057C02" w:rsidRDefault="0089117B" w:rsidP="00F11A0E">
            <w:pPr>
              <w:pStyle w:val="TableParagraph"/>
              <w:tabs>
                <w:tab w:val="left" w:pos="1989"/>
                <w:tab w:val="left" w:pos="2953"/>
              </w:tabs>
              <w:ind w:left="144" w:right="144"/>
              <w:rPr>
                <w:rFonts w:ascii="Times New Roman" w:hAnsi="Times New Roman" w:cs="Times New Roman"/>
                <w:sz w:val="18"/>
                <w:szCs w:val="18"/>
              </w:rPr>
            </w:pPr>
            <w:r w:rsidRPr="00057C02">
              <w:rPr>
                <w:rFonts w:ascii="Times New Roman" w:hAnsi="Times New Roman" w:cs="Times New Roman"/>
                <w:b/>
                <w:sz w:val="18"/>
                <w:szCs w:val="18"/>
              </w:rPr>
              <w:t>Програма „Развитие на регионите“:</w:t>
            </w:r>
            <w:r w:rsidRPr="00057C02">
              <w:rPr>
                <w:rFonts w:ascii="Times New Roman" w:hAnsi="Times New Roman" w:cs="Times New Roman"/>
                <w:sz w:val="18"/>
                <w:szCs w:val="18"/>
              </w:rPr>
              <w:t xml:space="preserve"> Ще се финансират инвестиции, насочени към индустриални зони / паркове, пътна инфраструктура и устойчива градска мобилност за </w:t>
            </w:r>
            <w:r w:rsidRPr="00057C02">
              <w:rPr>
                <w:rFonts w:ascii="Times New Roman" w:hAnsi="Times New Roman" w:cs="Times New Roman"/>
                <w:b/>
                <w:sz w:val="18"/>
                <w:szCs w:val="18"/>
              </w:rPr>
              <w:t>селските райони, прилежащи на градски общини</w:t>
            </w:r>
            <w:r w:rsidRPr="00057C02">
              <w:rPr>
                <w:rFonts w:ascii="Times New Roman" w:hAnsi="Times New Roman" w:cs="Times New Roman"/>
                <w:sz w:val="18"/>
                <w:szCs w:val="18"/>
              </w:rPr>
              <w:t>, в случай че те бъдат включени в интегрирани проекти на градските общини с цел развитие на функционални зони и укрепване на функционалните връзки между градските райони и прилежащите селски общини.</w:t>
            </w:r>
          </w:p>
        </w:tc>
        <w:tc>
          <w:tcPr>
            <w:tcW w:w="2790" w:type="dxa"/>
          </w:tcPr>
          <w:p w14:paraId="0A829DA3" w14:textId="77777777" w:rsidR="0089117B" w:rsidRPr="00057C02" w:rsidRDefault="0089117B" w:rsidP="00F11A0E">
            <w:pPr>
              <w:pStyle w:val="TableParagraph"/>
              <w:tabs>
                <w:tab w:val="left" w:pos="1989"/>
                <w:tab w:val="left" w:pos="2953"/>
              </w:tabs>
              <w:ind w:left="144" w:right="144"/>
              <w:rPr>
                <w:rFonts w:ascii="Times New Roman" w:hAnsi="Times New Roman" w:cs="Times New Roman"/>
                <w:b/>
                <w:sz w:val="18"/>
                <w:szCs w:val="18"/>
              </w:rPr>
            </w:pPr>
            <w:r w:rsidRPr="00057C02">
              <w:rPr>
                <w:rFonts w:ascii="Times New Roman" w:hAnsi="Times New Roman" w:cs="Times New Roman"/>
                <w:b/>
                <w:sz w:val="18"/>
                <w:szCs w:val="18"/>
              </w:rPr>
              <w:t xml:space="preserve">Цифрово селско стопанство </w:t>
            </w:r>
          </w:p>
          <w:p w14:paraId="4FE636E1" w14:textId="77777777" w:rsidR="0089117B" w:rsidRPr="00057C02" w:rsidRDefault="0089117B" w:rsidP="00F11A0E">
            <w:pPr>
              <w:pStyle w:val="TableParagraph"/>
              <w:tabs>
                <w:tab w:val="left" w:pos="1989"/>
                <w:tab w:val="left" w:pos="2953"/>
              </w:tabs>
              <w:ind w:left="144" w:right="144"/>
              <w:rPr>
                <w:rFonts w:ascii="Times New Roman" w:hAnsi="Times New Roman" w:cs="Times New Roman"/>
                <w:sz w:val="18"/>
                <w:szCs w:val="18"/>
              </w:rPr>
            </w:pPr>
            <w:r w:rsidRPr="00057C02">
              <w:rPr>
                <w:rFonts w:ascii="Times New Roman" w:hAnsi="Times New Roman" w:cs="Times New Roman"/>
                <w:sz w:val="18"/>
                <w:szCs w:val="18"/>
              </w:rPr>
              <w:t xml:space="preserve">Разработване на </w:t>
            </w:r>
            <w:r w:rsidRPr="00057C02">
              <w:rPr>
                <w:rFonts w:ascii="Times New Roman" w:hAnsi="Times New Roman" w:cs="Times New Roman"/>
                <w:spacing w:val="-3"/>
                <w:sz w:val="18"/>
                <w:szCs w:val="18"/>
              </w:rPr>
              <w:t xml:space="preserve">цялостна </w:t>
            </w:r>
            <w:r w:rsidRPr="00057C02">
              <w:rPr>
                <w:rFonts w:ascii="Times New Roman" w:hAnsi="Times New Roman" w:cs="Times New Roman"/>
                <w:sz w:val="18"/>
                <w:szCs w:val="18"/>
              </w:rPr>
              <w:t xml:space="preserve">електронна информационна система в селското стопанство с </w:t>
            </w:r>
            <w:r w:rsidRPr="00057C02">
              <w:rPr>
                <w:rFonts w:ascii="Times New Roman" w:hAnsi="Times New Roman" w:cs="Times New Roman"/>
                <w:spacing w:val="-6"/>
                <w:sz w:val="18"/>
                <w:szCs w:val="18"/>
              </w:rPr>
              <w:t xml:space="preserve">цел </w:t>
            </w:r>
            <w:r w:rsidRPr="00057C02">
              <w:rPr>
                <w:rFonts w:ascii="Times New Roman" w:hAnsi="Times New Roman" w:cs="Times New Roman"/>
                <w:sz w:val="18"/>
                <w:szCs w:val="18"/>
              </w:rPr>
              <w:t xml:space="preserve">постигане на: електронизация на информационните потоци от и за </w:t>
            </w:r>
            <w:r w:rsidRPr="00057C02">
              <w:rPr>
                <w:rFonts w:ascii="Times New Roman" w:hAnsi="Times New Roman" w:cs="Times New Roman"/>
                <w:spacing w:val="-1"/>
                <w:sz w:val="18"/>
                <w:szCs w:val="18"/>
              </w:rPr>
              <w:t xml:space="preserve">административните </w:t>
            </w:r>
            <w:r w:rsidRPr="00057C02">
              <w:rPr>
                <w:rFonts w:ascii="Times New Roman" w:hAnsi="Times New Roman" w:cs="Times New Roman"/>
                <w:spacing w:val="-3"/>
                <w:sz w:val="18"/>
                <w:szCs w:val="18"/>
              </w:rPr>
              <w:t xml:space="preserve">дейности; </w:t>
            </w:r>
            <w:r w:rsidRPr="00057C02">
              <w:rPr>
                <w:rFonts w:ascii="Times New Roman" w:hAnsi="Times New Roman" w:cs="Times New Roman"/>
                <w:sz w:val="18"/>
                <w:szCs w:val="18"/>
              </w:rPr>
              <w:t xml:space="preserve">електронизация на </w:t>
            </w:r>
            <w:r w:rsidRPr="00057C02">
              <w:rPr>
                <w:rFonts w:ascii="Times New Roman" w:hAnsi="Times New Roman" w:cs="Times New Roman"/>
                <w:spacing w:val="-3"/>
                <w:sz w:val="18"/>
                <w:szCs w:val="18"/>
              </w:rPr>
              <w:t xml:space="preserve">услугите, </w:t>
            </w:r>
            <w:r w:rsidRPr="00057C02">
              <w:rPr>
                <w:rFonts w:ascii="Times New Roman" w:hAnsi="Times New Roman" w:cs="Times New Roman"/>
                <w:sz w:val="18"/>
                <w:szCs w:val="18"/>
              </w:rPr>
              <w:t xml:space="preserve">предоставяни на </w:t>
            </w:r>
            <w:r w:rsidRPr="00057C02">
              <w:rPr>
                <w:rFonts w:ascii="Times New Roman" w:hAnsi="Times New Roman" w:cs="Times New Roman"/>
                <w:spacing w:val="-3"/>
                <w:sz w:val="18"/>
                <w:szCs w:val="18"/>
              </w:rPr>
              <w:t xml:space="preserve">фермерите; </w:t>
            </w:r>
            <w:r w:rsidRPr="00057C02">
              <w:rPr>
                <w:rFonts w:ascii="Times New Roman" w:hAnsi="Times New Roman" w:cs="Times New Roman"/>
                <w:sz w:val="18"/>
                <w:szCs w:val="18"/>
              </w:rPr>
              <w:t xml:space="preserve">интегриране на информационните системи на администрацията и на софтуера за управление </w:t>
            </w:r>
            <w:r w:rsidRPr="00057C02">
              <w:rPr>
                <w:rFonts w:ascii="Times New Roman" w:hAnsi="Times New Roman" w:cs="Times New Roman"/>
                <w:spacing w:val="-8"/>
                <w:sz w:val="18"/>
                <w:szCs w:val="18"/>
              </w:rPr>
              <w:t xml:space="preserve">на </w:t>
            </w:r>
            <w:r w:rsidRPr="00057C02">
              <w:rPr>
                <w:rFonts w:ascii="Times New Roman" w:hAnsi="Times New Roman" w:cs="Times New Roman"/>
                <w:sz w:val="18"/>
                <w:szCs w:val="18"/>
              </w:rPr>
              <w:t xml:space="preserve">стопанството в Единна платформа за автоматизиран обмен на </w:t>
            </w:r>
            <w:r w:rsidRPr="00057C02">
              <w:rPr>
                <w:rFonts w:ascii="Times New Roman" w:hAnsi="Times New Roman" w:cs="Times New Roman"/>
                <w:spacing w:val="-4"/>
                <w:sz w:val="18"/>
                <w:szCs w:val="18"/>
              </w:rPr>
              <w:t xml:space="preserve">данни </w:t>
            </w:r>
            <w:r w:rsidRPr="00057C02">
              <w:rPr>
                <w:rFonts w:ascii="Times New Roman" w:hAnsi="Times New Roman" w:cs="Times New Roman"/>
                <w:sz w:val="18"/>
                <w:szCs w:val="18"/>
              </w:rPr>
              <w:t xml:space="preserve">между администрацията </w:t>
            </w:r>
            <w:r w:rsidRPr="00057C02">
              <w:rPr>
                <w:rFonts w:ascii="Times New Roman" w:hAnsi="Times New Roman" w:cs="Times New Roman"/>
                <w:spacing w:val="-15"/>
                <w:sz w:val="18"/>
                <w:szCs w:val="18"/>
              </w:rPr>
              <w:t xml:space="preserve">и </w:t>
            </w:r>
            <w:r w:rsidRPr="00057C02">
              <w:rPr>
                <w:rFonts w:ascii="Times New Roman" w:hAnsi="Times New Roman" w:cs="Times New Roman"/>
                <w:sz w:val="18"/>
                <w:szCs w:val="18"/>
              </w:rPr>
              <w:t>фермерите.</w:t>
            </w:r>
          </w:p>
          <w:p w14:paraId="4DD42636" w14:textId="77777777" w:rsidR="0089117B" w:rsidRPr="00057C02" w:rsidRDefault="0089117B" w:rsidP="00F11A0E">
            <w:pPr>
              <w:pStyle w:val="TableParagraph"/>
              <w:tabs>
                <w:tab w:val="left" w:pos="1989"/>
                <w:tab w:val="left" w:pos="2953"/>
              </w:tabs>
              <w:ind w:left="144" w:right="144"/>
              <w:rPr>
                <w:rFonts w:ascii="Times New Roman" w:hAnsi="Times New Roman" w:cs="Times New Roman"/>
                <w:sz w:val="18"/>
                <w:szCs w:val="18"/>
              </w:rPr>
            </w:pPr>
          </w:p>
        </w:tc>
        <w:tc>
          <w:tcPr>
            <w:tcW w:w="2880" w:type="dxa"/>
          </w:tcPr>
          <w:p w14:paraId="5ECAC29A" w14:textId="77777777" w:rsidR="0089117B" w:rsidRPr="00057C02" w:rsidRDefault="0089117B" w:rsidP="00F11A0E">
            <w:pPr>
              <w:pStyle w:val="TableParagraph"/>
              <w:ind w:left="144" w:right="144"/>
              <w:jc w:val="left"/>
              <w:rPr>
                <w:rFonts w:ascii="Times New Roman" w:hAnsi="Times New Roman" w:cs="Times New Roman"/>
                <w:sz w:val="18"/>
                <w:szCs w:val="18"/>
              </w:rPr>
            </w:pPr>
            <w:r w:rsidRPr="00057C02">
              <w:rPr>
                <w:rFonts w:ascii="Times New Roman" w:hAnsi="Times New Roman" w:cs="Times New Roman"/>
                <w:b/>
                <w:sz w:val="18"/>
                <w:szCs w:val="18"/>
              </w:rPr>
              <w:t>Стратегическия план</w:t>
            </w:r>
          </w:p>
          <w:p w14:paraId="239877BF" w14:textId="77777777" w:rsidR="0089117B" w:rsidRDefault="0089117B" w:rsidP="00F11A0E">
            <w:pPr>
              <w:pStyle w:val="TableParagraph"/>
              <w:ind w:left="144" w:right="144"/>
              <w:jc w:val="left"/>
              <w:rPr>
                <w:rFonts w:ascii="Times New Roman" w:hAnsi="Times New Roman" w:cs="Times New Roman"/>
                <w:sz w:val="18"/>
                <w:szCs w:val="18"/>
              </w:rPr>
            </w:pPr>
            <w:r w:rsidRPr="00057C02">
              <w:rPr>
                <w:rFonts w:ascii="Times New Roman" w:hAnsi="Times New Roman" w:cs="Times New Roman"/>
                <w:sz w:val="18"/>
                <w:szCs w:val="18"/>
              </w:rPr>
              <w:t>Интервенции „Инвестиции в земеделски стопанства“ и „Цифровизация на земеделски стопанства“</w:t>
            </w:r>
          </w:p>
          <w:p w14:paraId="2B36A026" w14:textId="77777777" w:rsidR="0089117B" w:rsidRPr="00FC2266" w:rsidRDefault="0089117B" w:rsidP="00F11A0E">
            <w:pPr>
              <w:pStyle w:val="TableParagraph"/>
              <w:ind w:left="144" w:right="144"/>
              <w:rPr>
                <w:rFonts w:ascii="Times New Roman" w:hAnsi="Times New Roman" w:cs="Times New Roman"/>
                <w:sz w:val="18"/>
                <w:szCs w:val="18"/>
              </w:rPr>
            </w:pPr>
            <w:r>
              <w:rPr>
                <w:rFonts w:ascii="Times New Roman" w:hAnsi="Times New Roman" w:cs="Times New Roman"/>
                <w:sz w:val="18"/>
                <w:szCs w:val="18"/>
              </w:rPr>
              <w:t>Т</w:t>
            </w:r>
            <w:r w:rsidRPr="00FC2266">
              <w:rPr>
                <w:rFonts w:ascii="Times New Roman" w:hAnsi="Times New Roman" w:cs="Times New Roman"/>
                <w:sz w:val="18"/>
                <w:szCs w:val="18"/>
              </w:rPr>
              <w:t>ехнологична модернизация, иновации и</w:t>
            </w:r>
          </w:p>
          <w:p w14:paraId="69AA8966" w14:textId="77777777" w:rsidR="0089117B" w:rsidRPr="00FC2266" w:rsidRDefault="0089117B" w:rsidP="00F11A0E">
            <w:pPr>
              <w:pStyle w:val="TableParagraph"/>
              <w:ind w:left="144" w:right="144"/>
              <w:rPr>
                <w:rFonts w:ascii="Times New Roman" w:hAnsi="Times New Roman" w:cs="Times New Roman"/>
                <w:sz w:val="18"/>
                <w:szCs w:val="18"/>
              </w:rPr>
            </w:pPr>
            <w:r w:rsidRPr="00FC2266">
              <w:rPr>
                <w:rFonts w:ascii="Times New Roman" w:hAnsi="Times New Roman" w:cs="Times New Roman"/>
                <w:sz w:val="18"/>
                <w:szCs w:val="18"/>
              </w:rPr>
              <w:t>цифровизация в устойчиви стопанства като се</w:t>
            </w:r>
          </w:p>
          <w:p w14:paraId="4E6605B7" w14:textId="77777777" w:rsidR="0089117B" w:rsidRPr="00FC2266" w:rsidRDefault="0089117B" w:rsidP="00F11A0E">
            <w:pPr>
              <w:pStyle w:val="TableParagraph"/>
              <w:ind w:left="144" w:right="144"/>
              <w:rPr>
                <w:rFonts w:ascii="Times New Roman" w:hAnsi="Times New Roman" w:cs="Times New Roman"/>
                <w:sz w:val="18"/>
                <w:szCs w:val="18"/>
              </w:rPr>
            </w:pPr>
            <w:r w:rsidRPr="00FC2266">
              <w:rPr>
                <w:rFonts w:ascii="Times New Roman" w:hAnsi="Times New Roman" w:cs="Times New Roman"/>
                <w:sz w:val="18"/>
                <w:szCs w:val="18"/>
              </w:rPr>
              <w:t>насърчават връзките между производителите и</w:t>
            </w:r>
          </w:p>
          <w:p w14:paraId="3AF61A64" w14:textId="77777777" w:rsidR="0089117B" w:rsidRPr="00057C02" w:rsidRDefault="0089117B" w:rsidP="00F11A0E">
            <w:pPr>
              <w:pStyle w:val="TableParagraph"/>
              <w:ind w:left="144" w:right="144"/>
              <w:jc w:val="left"/>
              <w:rPr>
                <w:rFonts w:ascii="Times New Roman" w:hAnsi="Times New Roman" w:cs="Times New Roman"/>
                <w:sz w:val="18"/>
                <w:szCs w:val="18"/>
              </w:rPr>
            </w:pPr>
            <w:r w:rsidRPr="00FC2266">
              <w:rPr>
                <w:rFonts w:ascii="Times New Roman" w:hAnsi="Times New Roman" w:cs="Times New Roman"/>
                <w:sz w:val="18"/>
                <w:szCs w:val="18"/>
              </w:rPr>
              <w:t>науката</w:t>
            </w:r>
          </w:p>
          <w:p w14:paraId="0E5F5129" w14:textId="77777777" w:rsidR="0089117B" w:rsidRPr="00057C02" w:rsidRDefault="0089117B" w:rsidP="00F11A0E">
            <w:pPr>
              <w:pStyle w:val="TableParagraph"/>
              <w:tabs>
                <w:tab w:val="left" w:pos="755"/>
                <w:tab w:val="left" w:pos="2557"/>
                <w:tab w:val="left" w:pos="3060"/>
              </w:tabs>
              <w:ind w:left="144" w:right="144"/>
              <w:jc w:val="left"/>
              <w:rPr>
                <w:rFonts w:ascii="Times New Roman" w:hAnsi="Times New Roman" w:cs="Times New Roman"/>
                <w:sz w:val="18"/>
                <w:szCs w:val="18"/>
              </w:rPr>
            </w:pPr>
          </w:p>
        </w:tc>
        <w:tc>
          <w:tcPr>
            <w:tcW w:w="2690" w:type="dxa"/>
          </w:tcPr>
          <w:p w14:paraId="79B95BC5" w14:textId="77777777" w:rsidR="0089117B" w:rsidRPr="00057C02" w:rsidRDefault="0089117B" w:rsidP="00F11A0E">
            <w:pPr>
              <w:pStyle w:val="TableParagraph"/>
              <w:ind w:left="144" w:right="168"/>
              <w:jc w:val="left"/>
              <w:rPr>
                <w:rFonts w:ascii="Times New Roman" w:hAnsi="Times New Roman" w:cs="Times New Roman"/>
                <w:sz w:val="18"/>
                <w:szCs w:val="18"/>
              </w:rPr>
            </w:pPr>
            <w:r w:rsidRPr="00057C02">
              <w:rPr>
                <w:rFonts w:ascii="Times New Roman" w:hAnsi="Times New Roman" w:cs="Times New Roman"/>
                <w:sz w:val="18"/>
                <w:szCs w:val="18"/>
              </w:rPr>
              <w:t xml:space="preserve">При изготвянето на </w:t>
            </w:r>
            <w:r w:rsidRPr="00057C02">
              <w:rPr>
                <w:rFonts w:ascii="Times New Roman" w:hAnsi="Times New Roman" w:cs="Times New Roman"/>
                <w:b/>
                <w:sz w:val="18"/>
                <w:szCs w:val="18"/>
              </w:rPr>
              <w:t>Стратегическия план за прилагане на ОСП</w:t>
            </w:r>
            <w:r w:rsidRPr="00057C02">
              <w:rPr>
                <w:rFonts w:ascii="Times New Roman" w:hAnsi="Times New Roman" w:cs="Times New Roman"/>
                <w:sz w:val="18"/>
                <w:szCs w:val="18"/>
              </w:rPr>
              <w:t xml:space="preserve"> е направена ясна демаркация между интервенции в областта на цифровизацията, обученията и консултациите и Инвестиция 2 от компонент Устойчиво селско стопанство. </w:t>
            </w:r>
          </w:p>
          <w:p w14:paraId="57029884" w14:textId="77777777" w:rsidR="0089117B" w:rsidRPr="00057C02" w:rsidRDefault="0089117B" w:rsidP="00F11A0E">
            <w:pPr>
              <w:pStyle w:val="TableParagraph"/>
              <w:ind w:left="144" w:right="144"/>
              <w:jc w:val="left"/>
              <w:rPr>
                <w:rFonts w:ascii="Times New Roman" w:hAnsi="Times New Roman" w:cs="Times New Roman"/>
                <w:sz w:val="18"/>
                <w:szCs w:val="18"/>
              </w:rPr>
            </w:pPr>
            <w:r w:rsidRPr="00057C02">
              <w:rPr>
                <w:rFonts w:ascii="Times New Roman" w:hAnsi="Times New Roman" w:cs="Times New Roman"/>
                <w:sz w:val="18"/>
                <w:szCs w:val="18"/>
              </w:rPr>
              <w:t xml:space="preserve">По </w:t>
            </w:r>
            <w:r w:rsidRPr="00057C02">
              <w:rPr>
                <w:rFonts w:ascii="Times New Roman" w:hAnsi="Times New Roman" w:cs="Times New Roman"/>
                <w:b/>
                <w:sz w:val="18"/>
                <w:szCs w:val="18"/>
              </w:rPr>
              <w:t>Плана</w:t>
            </w:r>
            <w:r w:rsidRPr="00057C02">
              <w:rPr>
                <w:rFonts w:ascii="Times New Roman" w:hAnsi="Times New Roman" w:cs="Times New Roman"/>
                <w:sz w:val="18"/>
                <w:szCs w:val="18"/>
              </w:rPr>
              <w:t xml:space="preserve"> за възстановяване и устойчивост се предвиждат инвестиции за изграждане на Единна информационна система </w:t>
            </w:r>
          </w:p>
          <w:p w14:paraId="19A1D4D9" w14:textId="77777777" w:rsidR="0089117B" w:rsidRPr="00057C02" w:rsidRDefault="0089117B" w:rsidP="00F11A0E">
            <w:pPr>
              <w:pStyle w:val="TableParagraph"/>
              <w:ind w:left="144" w:right="144"/>
              <w:jc w:val="left"/>
              <w:rPr>
                <w:rFonts w:ascii="Times New Roman" w:hAnsi="Times New Roman" w:cs="Times New Roman"/>
                <w:sz w:val="18"/>
                <w:szCs w:val="18"/>
              </w:rPr>
            </w:pPr>
            <w:r w:rsidRPr="00057C02">
              <w:rPr>
                <w:rFonts w:ascii="Times New Roman" w:hAnsi="Times New Roman" w:cs="Times New Roman"/>
                <w:sz w:val="18"/>
                <w:szCs w:val="18"/>
              </w:rPr>
              <w:t xml:space="preserve">Въвеждането на цифрови решения и технологии на ниво стопанство ще се насърчава чрез </w:t>
            </w:r>
            <w:r w:rsidRPr="00057C02">
              <w:rPr>
                <w:rFonts w:ascii="Times New Roman" w:hAnsi="Times New Roman" w:cs="Times New Roman"/>
                <w:b/>
                <w:sz w:val="18"/>
                <w:szCs w:val="18"/>
              </w:rPr>
              <w:t>Стратегическия план</w:t>
            </w:r>
            <w:r w:rsidRPr="00057C02">
              <w:rPr>
                <w:rFonts w:ascii="Times New Roman" w:hAnsi="Times New Roman" w:cs="Times New Roman"/>
                <w:sz w:val="18"/>
                <w:szCs w:val="18"/>
              </w:rPr>
              <w:t xml:space="preserve"> по ОСП.</w:t>
            </w:r>
          </w:p>
        </w:tc>
      </w:tr>
      <w:tr w:rsidR="0089117B" w:rsidRPr="00060589" w14:paraId="62970DC0" w14:textId="77777777" w:rsidTr="0089117B">
        <w:trPr>
          <w:trHeight w:val="2481"/>
        </w:trPr>
        <w:tc>
          <w:tcPr>
            <w:tcW w:w="2430" w:type="dxa"/>
            <w:vMerge w:val="restart"/>
          </w:tcPr>
          <w:p w14:paraId="7B011F79" w14:textId="77777777" w:rsidR="0089117B" w:rsidRPr="00057C02" w:rsidRDefault="0089117B" w:rsidP="00F11A0E">
            <w:pPr>
              <w:pStyle w:val="TableParagraph"/>
              <w:ind w:left="144" w:right="144"/>
              <w:jc w:val="left"/>
              <w:rPr>
                <w:rFonts w:ascii="Times New Roman" w:hAnsi="Times New Roman" w:cs="Times New Roman"/>
                <w:b/>
                <w:sz w:val="18"/>
                <w:szCs w:val="18"/>
              </w:rPr>
            </w:pPr>
            <w:r w:rsidRPr="00057C02">
              <w:rPr>
                <w:rFonts w:ascii="Times New Roman" w:hAnsi="Times New Roman" w:cs="Times New Roman"/>
                <w:b/>
                <w:sz w:val="18"/>
                <w:szCs w:val="18"/>
              </w:rPr>
              <w:t>По-зелена Европа</w:t>
            </w:r>
          </w:p>
        </w:tc>
        <w:tc>
          <w:tcPr>
            <w:tcW w:w="2970" w:type="dxa"/>
          </w:tcPr>
          <w:p w14:paraId="75216741" w14:textId="77777777" w:rsidR="0089117B" w:rsidRPr="00057C02" w:rsidRDefault="0089117B" w:rsidP="00F11A0E">
            <w:pPr>
              <w:pStyle w:val="TableParagraph"/>
              <w:tabs>
                <w:tab w:val="left" w:pos="2189"/>
                <w:tab w:val="left" w:pos="3451"/>
              </w:tabs>
              <w:ind w:left="144" w:right="144"/>
              <w:rPr>
                <w:rFonts w:ascii="Times New Roman" w:hAnsi="Times New Roman" w:cs="Times New Roman"/>
                <w:b/>
                <w:sz w:val="18"/>
                <w:szCs w:val="18"/>
              </w:rPr>
            </w:pPr>
          </w:p>
        </w:tc>
        <w:tc>
          <w:tcPr>
            <w:tcW w:w="2790" w:type="dxa"/>
          </w:tcPr>
          <w:p w14:paraId="1D832406" w14:textId="77777777" w:rsidR="007B2769" w:rsidRDefault="007B2769" w:rsidP="00F11A0E">
            <w:pPr>
              <w:pStyle w:val="TableParagraph"/>
              <w:tabs>
                <w:tab w:val="left" w:pos="1989"/>
                <w:tab w:val="left" w:pos="2953"/>
              </w:tabs>
              <w:ind w:left="144" w:right="144"/>
              <w:rPr>
                <w:rFonts w:ascii="Times New Roman" w:hAnsi="Times New Roman" w:cs="Times New Roman"/>
                <w:b/>
                <w:sz w:val="18"/>
                <w:szCs w:val="18"/>
              </w:rPr>
            </w:pPr>
            <w:r w:rsidRPr="007B2769">
              <w:rPr>
                <w:rFonts w:ascii="Times New Roman" w:hAnsi="Times New Roman" w:cs="Times New Roman"/>
                <w:b/>
                <w:sz w:val="18"/>
                <w:szCs w:val="18"/>
              </w:rPr>
              <w:t>Фонд за насърчаване на технологичния и екологичен преход на селското стопанство</w:t>
            </w:r>
          </w:p>
          <w:p w14:paraId="4B09B3F3" w14:textId="77777777" w:rsidR="007B2769" w:rsidRPr="007B2769" w:rsidRDefault="007B2769" w:rsidP="00F11A0E">
            <w:pPr>
              <w:pStyle w:val="TableParagraph"/>
              <w:tabs>
                <w:tab w:val="left" w:pos="1989"/>
                <w:tab w:val="left" w:pos="2953"/>
              </w:tabs>
              <w:ind w:left="144" w:right="144"/>
              <w:rPr>
                <w:rFonts w:ascii="Times New Roman" w:hAnsi="Times New Roman" w:cs="Times New Roman"/>
                <w:sz w:val="18"/>
                <w:szCs w:val="18"/>
              </w:rPr>
            </w:pPr>
            <w:r w:rsidRPr="007B2769">
              <w:rPr>
                <w:rFonts w:ascii="Times New Roman" w:hAnsi="Times New Roman" w:cs="Times New Roman"/>
                <w:sz w:val="18"/>
                <w:szCs w:val="18"/>
              </w:rPr>
              <w:t xml:space="preserve">безвъзмездна финансова помощ за реализация на целеви инвестиции, за закупуване на материални и нематериални активи за прилагане на дейности, осигуряващи опазване на компонентите на околната среда и смекчаване на последиците от климатичните промени, въвеждащи иновативни производствени и цифрови технологии, технологии за производство и организация в селското стопанство, за автоматизиране на работните процеси, за </w:t>
            </w:r>
            <w:r w:rsidRPr="007B2769">
              <w:rPr>
                <w:rFonts w:ascii="Times New Roman" w:hAnsi="Times New Roman" w:cs="Times New Roman"/>
                <w:sz w:val="18"/>
                <w:szCs w:val="18"/>
              </w:rPr>
              <w:lastRenderedPageBreak/>
              <w:t>скъсяване на веригите на доставка и опазване на генетичните ресурси.</w:t>
            </w:r>
          </w:p>
        </w:tc>
        <w:tc>
          <w:tcPr>
            <w:tcW w:w="2880" w:type="dxa"/>
          </w:tcPr>
          <w:p w14:paraId="4E494CD7" w14:textId="77777777" w:rsidR="0089117B" w:rsidRDefault="00E6537A" w:rsidP="00E6537A">
            <w:pPr>
              <w:pStyle w:val="TableParagraph"/>
              <w:ind w:left="144" w:right="144"/>
              <w:jc w:val="left"/>
              <w:rPr>
                <w:rFonts w:ascii="Times New Roman" w:hAnsi="Times New Roman" w:cs="Times New Roman"/>
                <w:sz w:val="18"/>
                <w:szCs w:val="18"/>
              </w:rPr>
            </w:pPr>
            <w:r w:rsidRPr="00E6537A">
              <w:rPr>
                <w:rFonts w:ascii="Times New Roman" w:hAnsi="Times New Roman" w:cs="Times New Roman"/>
                <w:sz w:val="18"/>
                <w:szCs w:val="18"/>
              </w:rPr>
              <w:lastRenderedPageBreak/>
              <w:t>4.1 „Инвестиции в земеделски стопанства“ в рамките на ПРСР 2014-2020 г</w:t>
            </w:r>
          </w:p>
          <w:p w14:paraId="6D15AC98" w14:textId="77777777" w:rsidR="00E6537A" w:rsidRPr="00E6537A" w:rsidRDefault="00E6537A" w:rsidP="00E6537A">
            <w:pPr>
              <w:pStyle w:val="TableParagraph"/>
              <w:ind w:left="144" w:right="144"/>
              <w:jc w:val="left"/>
              <w:rPr>
                <w:rFonts w:ascii="Times New Roman" w:hAnsi="Times New Roman" w:cs="Times New Roman"/>
                <w:sz w:val="18"/>
                <w:szCs w:val="18"/>
                <w:lang w:val="en-US"/>
              </w:rPr>
            </w:pPr>
            <w:r>
              <w:rPr>
                <w:rFonts w:ascii="Times New Roman" w:hAnsi="Times New Roman" w:cs="Times New Roman"/>
                <w:sz w:val="18"/>
                <w:szCs w:val="18"/>
              </w:rPr>
              <w:t>СП по ОСП</w:t>
            </w:r>
          </w:p>
        </w:tc>
        <w:tc>
          <w:tcPr>
            <w:tcW w:w="2690" w:type="dxa"/>
          </w:tcPr>
          <w:p w14:paraId="738B30E9" w14:textId="77777777" w:rsidR="001D5B6E" w:rsidRPr="00E6537A" w:rsidRDefault="001D5B6E" w:rsidP="001D5B6E">
            <w:pPr>
              <w:pStyle w:val="TableParagraph"/>
              <w:ind w:left="144" w:right="144"/>
              <w:rPr>
                <w:rFonts w:ascii="Times New Roman" w:hAnsi="Times New Roman" w:cs="Times New Roman"/>
                <w:sz w:val="18"/>
                <w:szCs w:val="18"/>
              </w:rPr>
            </w:pPr>
            <w:r w:rsidRPr="001D5B6E">
              <w:rPr>
                <w:rFonts w:ascii="Times New Roman" w:hAnsi="Times New Roman" w:cs="Times New Roman"/>
                <w:sz w:val="18"/>
                <w:szCs w:val="18"/>
              </w:rPr>
              <w:t xml:space="preserve">За недопускане на двойно финансиране на един и същ разход по </w:t>
            </w:r>
            <w:r>
              <w:rPr>
                <w:rFonts w:ascii="Times New Roman" w:hAnsi="Times New Roman" w:cs="Times New Roman"/>
                <w:sz w:val="18"/>
                <w:szCs w:val="18"/>
              </w:rPr>
              <w:t>ПРСР и СП по ОСП</w:t>
            </w:r>
            <w:r w:rsidRPr="001D5B6E">
              <w:rPr>
                <w:rFonts w:ascii="Times New Roman" w:hAnsi="Times New Roman" w:cs="Times New Roman"/>
                <w:sz w:val="18"/>
                <w:szCs w:val="18"/>
              </w:rPr>
              <w:t xml:space="preserve"> ще се разработи и прилага механизъм за контрол на </w:t>
            </w:r>
            <w:r w:rsidRPr="001D5B6E">
              <w:rPr>
                <w:rFonts w:ascii="Times New Roman" w:hAnsi="Times New Roman" w:cs="Times New Roman"/>
                <w:b/>
                <w:sz w:val="18"/>
                <w:szCs w:val="18"/>
              </w:rPr>
              <w:t>бенефициентите/крайни получатели на ниво инвестиция</w:t>
            </w:r>
            <w:r w:rsidRPr="001D5B6E">
              <w:rPr>
                <w:rFonts w:ascii="Times New Roman" w:hAnsi="Times New Roman" w:cs="Times New Roman"/>
                <w:sz w:val="18"/>
                <w:szCs w:val="18"/>
              </w:rPr>
              <w:t xml:space="preserve">. </w:t>
            </w:r>
          </w:p>
          <w:p w14:paraId="3DE057DA" w14:textId="77777777" w:rsidR="0089117B" w:rsidRPr="00057C02" w:rsidRDefault="001D5B6E" w:rsidP="00E6537A">
            <w:pPr>
              <w:pStyle w:val="TableParagraph"/>
              <w:ind w:left="144" w:right="144"/>
              <w:rPr>
                <w:rFonts w:ascii="Times New Roman" w:hAnsi="Times New Roman" w:cs="Times New Roman"/>
                <w:sz w:val="18"/>
                <w:szCs w:val="18"/>
              </w:rPr>
            </w:pPr>
            <w:r w:rsidRPr="001D5B6E">
              <w:rPr>
                <w:rFonts w:ascii="Times New Roman" w:hAnsi="Times New Roman" w:cs="Times New Roman"/>
                <w:sz w:val="18"/>
                <w:szCs w:val="18"/>
              </w:rPr>
              <w:t xml:space="preserve">Индикативните графици за приемите по отделните показват ясна </w:t>
            </w:r>
            <w:r w:rsidRPr="00E6537A">
              <w:rPr>
                <w:rFonts w:ascii="Times New Roman" w:hAnsi="Times New Roman" w:cs="Times New Roman"/>
                <w:b/>
                <w:sz w:val="18"/>
                <w:szCs w:val="18"/>
              </w:rPr>
              <w:t>времева демаркация</w:t>
            </w:r>
            <w:r w:rsidRPr="001D5B6E">
              <w:rPr>
                <w:rFonts w:ascii="Times New Roman" w:hAnsi="Times New Roman" w:cs="Times New Roman"/>
                <w:sz w:val="18"/>
                <w:szCs w:val="18"/>
              </w:rPr>
              <w:t xml:space="preserve"> между тях. </w:t>
            </w:r>
          </w:p>
        </w:tc>
      </w:tr>
      <w:tr w:rsidR="0089117B" w:rsidRPr="00060589" w14:paraId="013D1C14" w14:textId="77777777" w:rsidTr="0089117B">
        <w:trPr>
          <w:trHeight w:val="2481"/>
        </w:trPr>
        <w:tc>
          <w:tcPr>
            <w:tcW w:w="2430" w:type="dxa"/>
            <w:vMerge/>
          </w:tcPr>
          <w:p w14:paraId="57F76A7F" w14:textId="77777777" w:rsidR="0089117B" w:rsidRPr="00057C02" w:rsidRDefault="0089117B" w:rsidP="00F11A0E">
            <w:pPr>
              <w:pStyle w:val="TableParagraph"/>
              <w:ind w:left="144" w:right="144"/>
              <w:jc w:val="left"/>
              <w:rPr>
                <w:rFonts w:ascii="Times New Roman" w:hAnsi="Times New Roman" w:cs="Times New Roman"/>
                <w:b/>
                <w:sz w:val="18"/>
                <w:szCs w:val="18"/>
              </w:rPr>
            </w:pPr>
          </w:p>
        </w:tc>
        <w:tc>
          <w:tcPr>
            <w:tcW w:w="2970" w:type="dxa"/>
          </w:tcPr>
          <w:p w14:paraId="49BD6B9E" w14:textId="77777777" w:rsidR="0089117B" w:rsidRPr="00057C02" w:rsidRDefault="0089117B" w:rsidP="00F11A0E">
            <w:pPr>
              <w:pStyle w:val="TableParagraph"/>
              <w:tabs>
                <w:tab w:val="left" w:pos="2189"/>
                <w:tab w:val="left" w:pos="3451"/>
              </w:tabs>
              <w:ind w:left="144" w:right="144"/>
              <w:rPr>
                <w:rFonts w:ascii="Times New Roman" w:hAnsi="Times New Roman" w:cs="Times New Roman"/>
                <w:b/>
                <w:sz w:val="18"/>
                <w:szCs w:val="18"/>
              </w:rPr>
            </w:pPr>
            <w:r w:rsidRPr="00057C02">
              <w:rPr>
                <w:rFonts w:ascii="Times New Roman" w:hAnsi="Times New Roman" w:cs="Times New Roman"/>
                <w:b/>
                <w:sz w:val="18"/>
                <w:szCs w:val="18"/>
              </w:rPr>
              <w:t>Програма „Околна среда“ 2021-2027</w:t>
            </w:r>
          </w:p>
          <w:p w14:paraId="02D6724E" w14:textId="77777777" w:rsidR="0089117B" w:rsidRPr="00057C02" w:rsidRDefault="0089117B" w:rsidP="00F11A0E">
            <w:pPr>
              <w:pStyle w:val="TableParagraph"/>
              <w:tabs>
                <w:tab w:val="left" w:pos="2189"/>
                <w:tab w:val="left" w:pos="3451"/>
              </w:tabs>
              <w:ind w:left="144" w:right="144"/>
              <w:rPr>
                <w:rFonts w:ascii="Times New Roman" w:hAnsi="Times New Roman" w:cs="Times New Roman"/>
                <w:sz w:val="18"/>
                <w:szCs w:val="18"/>
              </w:rPr>
            </w:pPr>
            <w:r w:rsidRPr="00057C02">
              <w:rPr>
                <w:rFonts w:ascii="Times New Roman" w:hAnsi="Times New Roman" w:cs="Times New Roman"/>
                <w:sz w:val="18"/>
                <w:szCs w:val="18"/>
              </w:rPr>
              <w:t>Инвестициите във ВиК инфраструктурата</w:t>
            </w:r>
          </w:p>
        </w:tc>
        <w:tc>
          <w:tcPr>
            <w:tcW w:w="2790" w:type="dxa"/>
          </w:tcPr>
          <w:p w14:paraId="77EBCF02" w14:textId="77777777" w:rsidR="0089117B" w:rsidRPr="00057C02" w:rsidRDefault="0089117B" w:rsidP="00F11A0E">
            <w:pPr>
              <w:pStyle w:val="TableParagraph"/>
              <w:tabs>
                <w:tab w:val="left" w:pos="2189"/>
                <w:tab w:val="left" w:pos="3451"/>
              </w:tabs>
              <w:ind w:left="144" w:right="144"/>
              <w:rPr>
                <w:rFonts w:ascii="Times New Roman" w:hAnsi="Times New Roman" w:cs="Times New Roman"/>
                <w:b/>
                <w:sz w:val="18"/>
                <w:szCs w:val="18"/>
              </w:rPr>
            </w:pPr>
          </w:p>
        </w:tc>
        <w:tc>
          <w:tcPr>
            <w:tcW w:w="2880" w:type="dxa"/>
          </w:tcPr>
          <w:p w14:paraId="2C71742B"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 xml:space="preserve">Стратегическия план по ОСП </w:t>
            </w:r>
            <w:r w:rsidRPr="00057C02">
              <w:rPr>
                <w:rFonts w:ascii="Times New Roman" w:hAnsi="Times New Roman" w:cs="Times New Roman"/>
                <w:sz w:val="18"/>
                <w:szCs w:val="18"/>
              </w:rPr>
              <w:t>за изграждането на инфраструктура в селските райони понастоящем е предвидена за финансиране на проекти за водоснабдителна и канализационна инфраструктура само за селища под 2000 е.ж.</w:t>
            </w:r>
          </w:p>
        </w:tc>
        <w:tc>
          <w:tcPr>
            <w:tcW w:w="2690" w:type="dxa"/>
          </w:tcPr>
          <w:p w14:paraId="17826A85" w14:textId="77777777" w:rsidR="0089117B" w:rsidRPr="00057C02" w:rsidRDefault="0089117B" w:rsidP="00F11A0E">
            <w:pPr>
              <w:pStyle w:val="TableParagraph"/>
              <w:ind w:left="144" w:right="144"/>
              <w:rPr>
                <w:rFonts w:ascii="Times New Roman" w:hAnsi="Times New Roman" w:cs="Times New Roman"/>
                <w:sz w:val="18"/>
                <w:szCs w:val="18"/>
              </w:rPr>
            </w:pPr>
            <w:r w:rsidRPr="00057C02">
              <w:rPr>
                <w:rFonts w:ascii="Times New Roman" w:hAnsi="Times New Roman" w:cs="Times New Roman"/>
                <w:sz w:val="18"/>
                <w:szCs w:val="18"/>
              </w:rPr>
              <w:t xml:space="preserve">Тези дейности допълват както мерките по </w:t>
            </w:r>
            <w:r w:rsidRPr="00057C02">
              <w:rPr>
                <w:rFonts w:ascii="Times New Roman" w:hAnsi="Times New Roman" w:cs="Times New Roman"/>
                <w:b/>
                <w:sz w:val="18"/>
                <w:szCs w:val="18"/>
              </w:rPr>
              <w:t>Националния план за възстановяване и устойчивост</w:t>
            </w:r>
            <w:r w:rsidRPr="00057C02">
              <w:rPr>
                <w:rFonts w:ascii="Times New Roman" w:hAnsi="Times New Roman" w:cs="Times New Roman"/>
                <w:sz w:val="18"/>
                <w:szCs w:val="18"/>
              </w:rPr>
              <w:t xml:space="preserve"> (подкрепа за изграждане на ВиК инфраструктура в агломерации между 5 000 екв.ж. и 10 000 екв.ж. в консолидирани райони),.), така и тези от </w:t>
            </w:r>
            <w:r w:rsidRPr="00057C02">
              <w:rPr>
                <w:rFonts w:ascii="Times New Roman" w:hAnsi="Times New Roman" w:cs="Times New Roman"/>
                <w:b/>
                <w:sz w:val="18"/>
                <w:szCs w:val="18"/>
              </w:rPr>
              <w:t>Стратегическия план по ОСП</w:t>
            </w:r>
            <w:r w:rsidRPr="00057C02">
              <w:rPr>
                <w:rFonts w:ascii="Times New Roman" w:hAnsi="Times New Roman" w:cs="Times New Roman"/>
                <w:sz w:val="18"/>
                <w:szCs w:val="18"/>
              </w:rPr>
              <w:t xml:space="preserve"> за агломерации под 2 000 екв.ж.</w:t>
            </w:r>
          </w:p>
        </w:tc>
      </w:tr>
      <w:tr w:rsidR="0089117B" w:rsidRPr="00060589" w14:paraId="05A1419D" w14:textId="77777777" w:rsidTr="0089117B">
        <w:trPr>
          <w:trHeight w:val="6020"/>
        </w:trPr>
        <w:tc>
          <w:tcPr>
            <w:tcW w:w="2430" w:type="dxa"/>
          </w:tcPr>
          <w:p w14:paraId="206AE1BE" w14:textId="77777777" w:rsidR="0089117B" w:rsidRPr="00057C02" w:rsidRDefault="0089117B" w:rsidP="00F11A0E">
            <w:pPr>
              <w:pStyle w:val="TableParagraph"/>
              <w:ind w:left="144" w:right="144"/>
              <w:jc w:val="left"/>
              <w:rPr>
                <w:rFonts w:ascii="Times New Roman" w:hAnsi="Times New Roman" w:cs="Times New Roman"/>
                <w:b/>
                <w:sz w:val="18"/>
                <w:szCs w:val="18"/>
              </w:rPr>
            </w:pPr>
            <w:r w:rsidRPr="00057C02">
              <w:rPr>
                <w:rFonts w:ascii="Times New Roman" w:hAnsi="Times New Roman" w:cs="Times New Roman"/>
                <w:b/>
                <w:sz w:val="18"/>
                <w:szCs w:val="18"/>
              </w:rPr>
              <w:lastRenderedPageBreak/>
              <w:t xml:space="preserve">По-добре </w:t>
            </w:r>
            <w:r w:rsidRPr="00057C02">
              <w:rPr>
                <w:rFonts w:ascii="Times New Roman" w:hAnsi="Times New Roman" w:cs="Times New Roman"/>
                <w:b/>
                <w:spacing w:val="-4"/>
                <w:sz w:val="18"/>
                <w:szCs w:val="18"/>
              </w:rPr>
              <w:t xml:space="preserve">свързана </w:t>
            </w:r>
            <w:r w:rsidRPr="00057C02">
              <w:rPr>
                <w:rFonts w:ascii="Times New Roman" w:hAnsi="Times New Roman" w:cs="Times New Roman"/>
                <w:b/>
                <w:sz w:val="18"/>
                <w:szCs w:val="18"/>
              </w:rPr>
              <w:t>Европа</w:t>
            </w:r>
          </w:p>
        </w:tc>
        <w:tc>
          <w:tcPr>
            <w:tcW w:w="2970" w:type="dxa"/>
          </w:tcPr>
          <w:p w14:paraId="3F62EB86" w14:textId="77777777" w:rsidR="0089117B" w:rsidRPr="00057C02" w:rsidRDefault="0089117B" w:rsidP="00F11A0E">
            <w:pPr>
              <w:pStyle w:val="TableParagraph"/>
              <w:ind w:left="144" w:right="144"/>
              <w:rPr>
                <w:rFonts w:ascii="Times New Roman" w:hAnsi="Times New Roman" w:cs="Times New Roman"/>
                <w:b/>
                <w:sz w:val="18"/>
                <w:szCs w:val="18"/>
              </w:rPr>
            </w:pPr>
          </w:p>
        </w:tc>
        <w:tc>
          <w:tcPr>
            <w:tcW w:w="2790" w:type="dxa"/>
          </w:tcPr>
          <w:p w14:paraId="50F24D2E"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Широкомащабно разгръщане на цифрова инфраструктура</w:t>
            </w:r>
          </w:p>
          <w:p w14:paraId="7A87C99B" w14:textId="77777777" w:rsidR="0089117B" w:rsidRPr="00057C02" w:rsidRDefault="0089117B" w:rsidP="00F11A0E">
            <w:pPr>
              <w:pStyle w:val="TableParagraph"/>
              <w:tabs>
                <w:tab w:val="left" w:pos="1773"/>
                <w:tab w:val="left" w:pos="2521"/>
              </w:tabs>
              <w:ind w:left="144" w:right="144"/>
              <w:rPr>
                <w:rFonts w:ascii="Times New Roman" w:hAnsi="Times New Roman" w:cs="Times New Roman"/>
                <w:sz w:val="18"/>
                <w:szCs w:val="18"/>
              </w:rPr>
            </w:pPr>
            <w:r w:rsidRPr="00057C02">
              <w:rPr>
                <w:rFonts w:ascii="Times New Roman" w:hAnsi="Times New Roman" w:cs="Times New Roman"/>
                <w:sz w:val="18"/>
                <w:szCs w:val="18"/>
              </w:rPr>
              <w:t xml:space="preserve">Изграждане на </w:t>
            </w:r>
            <w:r w:rsidRPr="00057C02">
              <w:rPr>
                <w:rFonts w:ascii="Times New Roman" w:hAnsi="Times New Roman" w:cs="Times New Roman"/>
                <w:spacing w:val="-3"/>
                <w:sz w:val="18"/>
                <w:szCs w:val="18"/>
              </w:rPr>
              <w:t xml:space="preserve">симетрични </w:t>
            </w:r>
            <w:r w:rsidRPr="00057C02">
              <w:rPr>
                <w:rFonts w:ascii="Times New Roman" w:hAnsi="Times New Roman" w:cs="Times New Roman"/>
                <w:sz w:val="18"/>
                <w:szCs w:val="18"/>
              </w:rPr>
              <w:t>гигабитови мрежи за достъп в цялата страна Осигуряване на високоскоростна мобилна свързаност по ключовите транспортни коридори; подобряване на покритието в населените места, с фокус към периферни, слабо-населени и селски райони; развитие на държавната опорна мрежа чрез изграждане на оптична свързаност до общини и с увеличаване на преносния й капацитет; „зелена свързаност“ и стимулиране на потреблението.</w:t>
            </w:r>
          </w:p>
        </w:tc>
        <w:tc>
          <w:tcPr>
            <w:tcW w:w="2880" w:type="dxa"/>
          </w:tcPr>
          <w:p w14:paraId="464E2EBA" w14:textId="77777777" w:rsidR="0089117B" w:rsidRPr="00057C02" w:rsidRDefault="0089117B" w:rsidP="00F11A0E">
            <w:pPr>
              <w:ind w:left="144" w:right="144"/>
              <w:rPr>
                <w:rFonts w:ascii="Times New Roman" w:hAnsi="Times New Roman" w:cs="Times New Roman"/>
                <w:b/>
                <w:sz w:val="18"/>
                <w:szCs w:val="18"/>
              </w:rPr>
            </w:pPr>
            <w:r w:rsidRPr="00057C02">
              <w:rPr>
                <w:rFonts w:ascii="Times New Roman" w:hAnsi="Times New Roman" w:cs="Times New Roman"/>
                <w:b/>
                <w:sz w:val="18"/>
                <w:szCs w:val="18"/>
              </w:rPr>
              <w:t>Програмата за развитие на селските райони (2014-2020 г.)</w:t>
            </w:r>
          </w:p>
          <w:p w14:paraId="4063734E" w14:textId="77777777" w:rsidR="0089117B" w:rsidRPr="00057C02" w:rsidRDefault="0089117B" w:rsidP="00F11A0E">
            <w:pPr>
              <w:ind w:left="144" w:right="144"/>
              <w:rPr>
                <w:rFonts w:ascii="Times New Roman" w:hAnsi="Times New Roman" w:cs="Times New Roman"/>
                <w:sz w:val="18"/>
                <w:szCs w:val="18"/>
              </w:rPr>
            </w:pPr>
            <w:r w:rsidRPr="00057C02">
              <w:rPr>
                <w:rFonts w:ascii="Times New Roman" w:hAnsi="Times New Roman" w:cs="Times New Roman"/>
                <w:sz w:val="18"/>
                <w:szCs w:val="18"/>
              </w:rPr>
              <w:t xml:space="preserve">Изграждане на широколентов интернет в малките населени места по Програмата за развитие на селските райони (2014-2020 г.). Целта е в страната да се постигане 100% покритие за достъп от следващо поколение до бърз интернет. </w:t>
            </w:r>
          </w:p>
          <w:p w14:paraId="424B5A17" w14:textId="77777777" w:rsidR="0089117B" w:rsidRPr="00057C02" w:rsidRDefault="0089117B" w:rsidP="00F11A0E">
            <w:pPr>
              <w:ind w:left="144" w:right="144"/>
              <w:rPr>
                <w:rFonts w:ascii="Times New Roman" w:hAnsi="Times New Roman" w:cs="Times New Roman"/>
                <w:sz w:val="18"/>
                <w:szCs w:val="18"/>
              </w:rPr>
            </w:pPr>
            <w:r w:rsidRPr="00057C02">
              <w:rPr>
                <w:rFonts w:ascii="Times New Roman" w:hAnsi="Times New Roman" w:cs="Times New Roman"/>
                <w:sz w:val="18"/>
                <w:szCs w:val="18"/>
              </w:rPr>
              <w:t>Ще се реализират дейности по изграждане на нови, оптични, кабелни линии за разширение на вече изградена публична широколентова мрежа за пренос на данни и услуги за достъп до интернет. Помощ ще се предоставя само за покриване на достъп от следващо поколение на така наречените „бели зони“, където понастоящем няма изградена мрежа. Тези „бели зони“ представляват 59 общински територии с техните населени места.</w:t>
            </w:r>
          </w:p>
          <w:p w14:paraId="5FCC0DA1" w14:textId="77777777" w:rsidR="0089117B" w:rsidRPr="00057C02" w:rsidRDefault="0089117B" w:rsidP="00F11A0E">
            <w:pPr>
              <w:ind w:left="144" w:right="144"/>
              <w:rPr>
                <w:rFonts w:ascii="Times New Roman" w:hAnsi="Times New Roman" w:cs="Times New Roman"/>
                <w:sz w:val="18"/>
                <w:szCs w:val="18"/>
              </w:rPr>
            </w:pPr>
          </w:p>
        </w:tc>
        <w:tc>
          <w:tcPr>
            <w:tcW w:w="2690" w:type="dxa"/>
          </w:tcPr>
          <w:p w14:paraId="3233BB32" w14:textId="77777777" w:rsidR="0089117B" w:rsidRPr="00057C02" w:rsidRDefault="0089117B" w:rsidP="00F11A0E">
            <w:pPr>
              <w:ind w:left="144" w:right="144"/>
              <w:rPr>
                <w:rFonts w:ascii="Times New Roman" w:hAnsi="Times New Roman" w:cs="Times New Roman"/>
                <w:b/>
                <w:sz w:val="18"/>
                <w:szCs w:val="18"/>
              </w:rPr>
            </w:pPr>
          </w:p>
        </w:tc>
      </w:tr>
      <w:tr w:rsidR="0089117B" w:rsidRPr="00060589" w14:paraId="1B5654CF" w14:textId="77777777" w:rsidTr="0089117B">
        <w:trPr>
          <w:trHeight w:val="1160"/>
        </w:trPr>
        <w:tc>
          <w:tcPr>
            <w:tcW w:w="2430" w:type="dxa"/>
          </w:tcPr>
          <w:p w14:paraId="165ECC59" w14:textId="77777777" w:rsidR="0089117B" w:rsidRPr="00057C02" w:rsidRDefault="0089117B" w:rsidP="00F11A0E">
            <w:pPr>
              <w:pStyle w:val="TableParagraph"/>
              <w:ind w:left="144" w:right="144"/>
              <w:jc w:val="left"/>
              <w:rPr>
                <w:rFonts w:ascii="Times New Roman" w:hAnsi="Times New Roman" w:cs="Times New Roman"/>
                <w:b/>
                <w:sz w:val="18"/>
                <w:szCs w:val="18"/>
              </w:rPr>
            </w:pPr>
            <w:r w:rsidRPr="00057C02">
              <w:rPr>
                <w:rFonts w:ascii="Times New Roman" w:hAnsi="Times New Roman" w:cs="Times New Roman"/>
                <w:b/>
                <w:sz w:val="18"/>
                <w:szCs w:val="18"/>
              </w:rPr>
              <w:t xml:space="preserve">По-социална </w:t>
            </w:r>
            <w:r w:rsidRPr="00057C02">
              <w:rPr>
                <w:rFonts w:ascii="Times New Roman" w:hAnsi="Times New Roman" w:cs="Times New Roman"/>
                <w:b/>
                <w:spacing w:val="-17"/>
                <w:sz w:val="18"/>
                <w:szCs w:val="18"/>
              </w:rPr>
              <w:t xml:space="preserve">и </w:t>
            </w:r>
            <w:r w:rsidRPr="00057C02">
              <w:rPr>
                <w:rFonts w:ascii="Times New Roman" w:hAnsi="Times New Roman" w:cs="Times New Roman"/>
                <w:b/>
                <w:sz w:val="18"/>
                <w:szCs w:val="18"/>
              </w:rPr>
              <w:t>приобщаващаЕвропа</w:t>
            </w:r>
          </w:p>
        </w:tc>
        <w:tc>
          <w:tcPr>
            <w:tcW w:w="2970" w:type="dxa"/>
          </w:tcPr>
          <w:p w14:paraId="4DD24188"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ЕСФ+</w:t>
            </w:r>
          </w:p>
          <w:p w14:paraId="1628D806" w14:textId="77777777" w:rsidR="0089117B" w:rsidRPr="00057C02" w:rsidRDefault="0089117B" w:rsidP="00F11A0E">
            <w:pPr>
              <w:pStyle w:val="TableParagraph"/>
              <w:ind w:right="144"/>
              <w:rPr>
                <w:rFonts w:ascii="Times New Roman" w:hAnsi="Times New Roman" w:cs="Times New Roman"/>
                <w:b/>
                <w:sz w:val="18"/>
                <w:szCs w:val="18"/>
              </w:rPr>
            </w:pPr>
            <w:r w:rsidRPr="00057C02">
              <w:rPr>
                <w:rFonts w:ascii="Times New Roman" w:hAnsi="Times New Roman" w:cs="Times New Roman"/>
                <w:b/>
                <w:sz w:val="18"/>
                <w:szCs w:val="18"/>
              </w:rPr>
              <w:t>Програма „Развитие на човешките ресурси“</w:t>
            </w:r>
          </w:p>
          <w:p w14:paraId="37F41AF3" w14:textId="77777777" w:rsidR="0089117B" w:rsidRPr="00057C02" w:rsidRDefault="0089117B" w:rsidP="00F11A0E">
            <w:pPr>
              <w:pStyle w:val="TableParagraph"/>
              <w:ind w:right="144"/>
              <w:rPr>
                <w:rFonts w:ascii="Times New Roman" w:hAnsi="Times New Roman" w:cs="Times New Roman"/>
                <w:sz w:val="18"/>
                <w:szCs w:val="18"/>
              </w:rPr>
            </w:pPr>
            <w:r w:rsidRPr="00057C02">
              <w:rPr>
                <w:rFonts w:ascii="Times New Roman" w:hAnsi="Times New Roman" w:cs="Times New Roman"/>
                <w:sz w:val="18"/>
                <w:szCs w:val="18"/>
              </w:rPr>
              <w:t xml:space="preserve">Разработване на политики и действия за подкрепа на вътрешната трудова мобилност, самостоятелната заетост и социалното предприемачество. Нивата на активност и заетост са по-ниски сред хората, живеещи в селските райони и малките градове, нискоквалифицираните </w:t>
            </w:r>
            <w:r w:rsidRPr="00057C02">
              <w:rPr>
                <w:rFonts w:ascii="Times New Roman" w:hAnsi="Times New Roman" w:cs="Times New Roman"/>
                <w:sz w:val="18"/>
                <w:szCs w:val="18"/>
              </w:rPr>
              <w:lastRenderedPageBreak/>
              <w:t>лица и ромите;</w:t>
            </w:r>
          </w:p>
          <w:p w14:paraId="2ABA9BAB" w14:textId="77777777" w:rsidR="0089117B" w:rsidRPr="00057C02" w:rsidRDefault="0089117B" w:rsidP="00F11A0E">
            <w:pPr>
              <w:pStyle w:val="TableParagraph"/>
              <w:ind w:left="144" w:right="144"/>
              <w:rPr>
                <w:rFonts w:ascii="Times New Roman" w:hAnsi="Times New Roman" w:cs="Times New Roman"/>
                <w:b/>
                <w:sz w:val="18"/>
                <w:szCs w:val="18"/>
              </w:rPr>
            </w:pPr>
          </w:p>
        </w:tc>
        <w:tc>
          <w:tcPr>
            <w:tcW w:w="2790" w:type="dxa"/>
          </w:tcPr>
          <w:p w14:paraId="53F2BC39" w14:textId="77777777" w:rsidR="0089117B" w:rsidRPr="00057C02" w:rsidRDefault="0089117B" w:rsidP="00F11A0E">
            <w:pPr>
              <w:pStyle w:val="TableParagraph"/>
              <w:ind w:left="144" w:right="144"/>
              <w:rPr>
                <w:rFonts w:ascii="Times New Roman" w:hAnsi="Times New Roman" w:cs="Times New Roman"/>
                <w:sz w:val="18"/>
                <w:szCs w:val="18"/>
              </w:rPr>
            </w:pPr>
            <w:r w:rsidRPr="00057C02">
              <w:rPr>
                <w:rFonts w:ascii="Times New Roman" w:hAnsi="Times New Roman" w:cs="Times New Roman"/>
                <w:b/>
                <w:sz w:val="18"/>
                <w:szCs w:val="18"/>
              </w:rPr>
              <w:lastRenderedPageBreak/>
              <w:t>Модернизиране на образователните институции за по-привлекателна и качествена среда за учене и иновации</w:t>
            </w:r>
          </w:p>
        </w:tc>
        <w:tc>
          <w:tcPr>
            <w:tcW w:w="2880" w:type="dxa"/>
          </w:tcPr>
          <w:p w14:paraId="222BAD07"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Стратегически план по ОСП</w:t>
            </w:r>
          </w:p>
          <w:p w14:paraId="0099A29D" w14:textId="77777777" w:rsidR="0089117B" w:rsidRPr="00057C02" w:rsidRDefault="0089117B" w:rsidP="00F11A0E">
            <w:pPr>
              <w:pStyle w:val="TableParagraph"/>
              <w:tabs>
                <w:tab w:val="left" w:pos="1626"/>
                <w:tab w:val="left" w:pos="2446"/>
              </w:tabs>
              <w:ind w:left="144" w:right="144"/>
              <w:rPr>
                <w:rFonts w:ascii="Times New Roman" w:hAnsi="Times New Roman" w:cs="Times New Roman"/>
                <w:b/>
                <w:sz w:val="18"/>
                <w:szCs w:val="18"/>
              </w:rPr>
            </w:pPr>
            <w:r w:rsidRPr="00057C02">
              <w:rPr>
                <w:rFonts w:ascii="Times New Roman" w:hAnsi="Times New Roman" w:cs="Times New Roman"/>
                <w:sz w:val="18"/>
                <w:szCs w:val="18"/>
              </w:rPr>
              <w:t xml:space="preserve">Мерките по ПВУ в областта на образованието ще бъдат допълнени от инвестиции по ЕЗФРСР чрез подкрепа за </w:t>
            </w:r>
            <w:r w:rsidRPr="00057C02">
              <w:rPr>
                <w:rFonts w:ascii="Times New Roman" w:hAnsi="Times New Roman" w:cs="Times New Roman"/>
                <w:spacing w:val="-3"/>
                <w:sz w:val="18"/>
                <w:szCs w:val="18"/>
              </w:rPr>
              <w:t xml:space="preserve">подобряване </w:t>
            </w:r>
            <w:r w:rsidRPr="00057C02">
              <w:rPr>
                <w:rFonts w:ascii="Times New Roman" w:hAnsi="Times New Roman" w:cs="Times New Roman"/>
                <w:sz w:val="18"/>
                <w:szCs w:val="18"/>
              </w:rPr>
              <w:t xml:space="preserve">състоянието на образователната инфраструктура с оглед увеличаване дела на населението с достъп до подобрени услуги по Специфичнацел 8 „Насърчаване на заетостта,  растежа, </w:t>
            </w:r>
            <w:r w:rsidRPr="00057C02">
              <w:rPr>
                <w:rFonts w:ascii="Times New Roman" w:hAnsi="Times New Roman" w:cs="Times New Roman"/>
                <w:sz w:val="18"/>
                <w:szCs w:val="18"/>
              </w:rPr>
              <w:lastRenderedPageBreak/>
              <w:t>социалното приобщаване и местното развитие в селските райони, включително биоикономиката и устойчивото горско стопанство“.</w:t>
            </w:r>
          </w:p>
        </w:tc>
        <w:tc>
          <w:tcPr>
            <w:tcW w:w="2690" w:type="dxa"/>
          </w:tcPr>
          <w:p w14:paraId="210015F0" w14:textId="77777777" w:rsidR="0089117B" w:rsidRPr="00057C02" w:rsidRDefault="0089117B" w:rsidP="00F11A0E">
            <w:pPr>
              <w:pStyle w:val="TableParagraph"/>
              <w:ind w:right="144"/>
              <w:rPr>
                <w:rFonts w:ascii="Times New Roman" w:hAnsi="Times New Roman" w:cs="Times New Roman"/>
                <w:b/>
                <w:sz w:val="18"/>
                <w:szCs w:val="18"/>
              </w:rPr>
            </w:pPr>
            <w:r w:rsidRPr="00057C02">
              <w:rPr>
                <w:rFonts w:ascii="Times New Roman" w:hAnsi="Times New Roman" w:cs="Times New Roman"/>
                <w:b/>
                <w:sz w:val="18"/>
                <w:szCs w:val="18"/>
              </w:rPr>
              <w:lastRenderedPageBreak/>
              <w:t>ВМОР:</w:t>
            </w:r>
            <w:r w:rsidRPr="00057C02">
              <w:rPr>
                <w:rFonts w:ascii="Times New Roman" w:hAnsi="Times New Roman" w:cs="Times New Roman"/>
                <w:sz w:val="18"/>
                <w:szCs w:val="18"/>
              </w:rPr>
              <w:t xml:space="preserve"> Водещ фонд при прилагането на подхода е Европейския земеделски фонд за развитие на селските райони. Отношенията между Управляващия орган на Стратегическия план за развитие на селските райони и УО на останалите програми по многофондовото прилагане на подхода се определят в нормативен акт на </w:t>
            </w:r>
            <w:r w:rsidRPr="00057C02">
              <w:rPr>
                <w:rFonts w:ascii="Times New Roman" w:hAnsi="Times New Roman" w:cs="Times New Roman"/>
                <w:sz w:val="18"/>
                <w:szCs w:val="18"/>
              </w:rPr>
              <w:lastRenderedPageBreak/>
              <w:t>Министерски съвет</w:t>
            </w:r>
          </w:p>
        </w:tc>
      </w:tr>
      <w:tr w:rsidR="0089117B" w:rsidRPr="00060589" w14:paraId="1D1A52F9" w14:textId="77777777" w:rsidTr="0089117B">
        <w:trPr>
          <w:trHeight w:val="2481"/>
        </w:trPr>
        <w:tc>
          <w:tcPr>
            <w:tcW w:w="2430" w:type="dxa"/>
          </w:tcPr>
          <w:p w14:paraId="5A004627" w14:textId="77777777" w:rsidR="0089117B" w:rsidRPr="00057C02" w:rsidRDefault="0089117B" w:rsidP="00F11A0E">
            <w:pPr>
              <w:pStyle w:val="TableParagraph"/>
              <w:ind w:left="144" w:right="144"/>
              <w:jc w:val="left"/>
              <w:rPr>
                <w:rFonts w:ascii="Times New Roman" w:hAnsi="Times New Roman" w:cs="Times New Roman"/>
                <w:b/>
                <w:sz w:val="18"/>
                <w:szCs w:val="18"/>
              </w:rPr>
            </w:pPr>
            <w:r w:rsidRPr="00057C02">
              <w:rPr>
                <w:rFonts w:ascii="Times New Roman" w:hAnsi="Times New Roman" w:cs="Times New Roman"/>
                <w:b/>
                <w:sz w:val="18"/>
                <w:szCs w:val="18"/>
              </w:rPr>
              <w:lastRenderedPageBreak/>
              <w:t>Европа по-близо до гражданите</w:t>
            </w:r>
          </w:p>
        </w:tc>
        <w:tc>
          <w:tcPr>
            <w:tcW w:w="2970" w:type="dxa"/>
          </w:tcPr>
          <w:p w14:paraId="57902A29"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Програма „Развитие на регионите“</w:t>
            </w:r>
          </w:p>
          <w:p w14:paraId="50AE3CE9" w14:textId="77777777" w:rsidR="0089117B" w:rsidRPr="00057C02" w:rsidRDefault="0089117B" w:rsidP="00F11A0E">
            <w:pPr>
              <w:pStyle w:val="TableParagraph"/>
              <w:ind w:left="144" w:right="144"/>
              <w:rPr>
                <w:rFonts w:ascii="Times New Roman" w:hAnsi="Times New Roman" w:cs="Times New Roman"/>
                <w:sz w:val="18"/>
                <w:szCs w:val="18"/>
              </w:rPr>
            </w:pPr>
            <w:r w:rsidRPr="00057C02">
              <w:rPr>
                <w:rFonts w:ascii="Times New Roman" w:hAnsi="Times New Roman" w:cs="Times New Roman"/>
                <w:sz w:val="18"/>
                <w:szCs w:val="18"/>
              </w:rPr>
              <w:t>Инвестиции, насочени към индустриални зони/паркове, пътна инфраструктура и устойчива градска мобилност, ще бъдат финансирани и за селски райони, прилежащи на градски общини, ако са включени в интегрираните проекти на градските общини с цел развитие на функционалните области и укрепване на функционалните връзки между градските райони и прилежащите селски общини.</w:t>
            </w:r>
          </w:p>
          <w:p w14:paraId="4763A490" w14:textId="77777777" w:rsidR="0089117B" w:rsidRPr="00057C02" w:rsidRDefault="0089117B" w:rsidP="00F11A0E">
            <w:pPr>
              <w:pStyle w:val="TableParagraph"/>
              <w:ind w:left="144" w:right="144"/>
              <w:rPr>
                <w:rFonts w:ascii="Times New Roman" w:hAnsi="Times New Roman" w:cs="Times New Roman"/>
                <w:sz w:val="18"/>
                <w:szCs w:val="18"/>
              </w:rPr>
            </w:pPr>
          </w:p>
          <w:p w14:paraId="54AD140F"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Програма „Транспортна свързаност“</w:t>
            </w:r>
          </w:p>
          <w:p w14:paraId="0EE764EF" w14:textId="77777777" w:rsidR="0089117B" w:rsidRPr="00057C02" w:rsidRDefault="0089117B" w:rsidP="00F11A0E">
            <w:pPr>
              <w:pStyle w:val="TableParagraph"/>
              <w:ind w:left="144" w:right="144"/>
              <w:rPr>
                <w:rFonts w:ascii="Times New Roman" w:hAnsi="Times New Roman" w:cs="Times New Roman"/>
                <w:sz w:val="18"/>
                <w:szCs w:val="18"/>
              </w:rPr>
            </w:pPr>
            <w:r w:rsidRPr="00057C02">
              <w:rPr>
                <w:rFonts w:ascii="Times New Roman" w:hAnsi="Times New Roman" w:cs="Times New Roman"/>
                <w:sz w:val="18"/>
                <w:szCs w:val="18"/>
              </w:rPr>
              <w:t>Строителство, реконструкция и рехабилитация на пътни връзки</w:t>
            </w:r>
          </w:p>
        </w:tc>
        <w:tc>
          <w:tcPr>
            <w:tcW w:w="2790" w:type="dxa"/>
          </w:tcPr>
          <w:p w14:paraId="5E17E45D" w14:textId="77777777" w:rsidR="0089117B" w:rsidRPr="00057C02" w:rsidRDefault="0089117B" w:rsidP="00F11A0E">
            <w:pPr>
              <w:pStyle w:val="TableParagraph"/>
              <w:ind w:left="144" w:right="144"/>
              <w:rPr>
                <w:rFonts w:ascii="Times New Roman" w:hAnsi="Times New Roman" w:cs="Times New Roman"/>
                <w:b/>
                <w:sz w:val="18"/>
                <w:szCs w:val="18"/>
              </w:rPr>
            </w:pPr>
          </w:p>
        </w:tc>
        <w:tc>
          <w:tcPr>
            <w:tcW w:w="2880" w:type="dxa"/>
          </w:tcPr>
          <w:p w14:paraId="55A09ED2"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b/>
                <w:sz w:val="18"/>
                <w:szCs w:val="18"/>
              </w:rPr>
              <w:t>Стратегически план по ОСП</w:t>
            </w:r>
          </w:p>
          <w:p w14:paraId="0DF9D2BB" w14:textId="77777777" w:rsidR="0089117B" w:rsidRPr="00057C02" w:rsidRDefault="0089117B" w:rsidP="00F11A0E">
            <w:pPr>
              <w:pStyle w:val="TableParagraph"/>
              <w:ind w:left="144" w:right="144"/>
              <w:rPr>
                <w:rFonts w:ascii="Times New Roman" w:hAnsi="Times New Roman" w:cs="Times New Roman"/>
                <w:b/>
                <w:sz w:val="18"/>
                <w:szCs w:val="18"/>
              </w:rPr>
            </w:pPr>
            <w:r w:rsidRPr="00057C02">
              <w:rPr>
                <w:rFonts w:ascii="Times New Roman" w:hAnsi="Times New Roman" w:cs="Times New Roman"/>
                <w:sz w:val="18"/>
                <w:szCs w:val="18"/>
              </w:rPr>
              <w:t xml:space="preserve">Мерките, подкрепяни по Програма за развитие на районите </w:t>
            </w:r>
            <w:r w:rsidRPr="00057C02">
              <w:rPr>
                <w:rFonts w:ascii="Times New Roman" w:hAnsi="Times New Roman" w:cs="Times New Roman"/>
                <w:spacing w:val="-6"/>
                <w:sz w:val="18"/>
                <w:szCs w:val="18"/>
              </w:rPr>
              <w:t xml:space="preserve">на </w:t>
            </w:r>
            <w:r w:rsidRPr="00057C02">
              <w:rPr>
                <w:rFonts w:ascii="Times New Roman" w:hAnsi="Times New Roman" w:cs="Times New Roman"/>
                <w:sz w:val="18"/>
                <w:szCs w:val="18"/>
              </w:rPr>
              <w:t>територията на всички градски общини ще бъдат допълнени с мерки, подкрепяни по СП за селските общини с оглед обхващане на цялата територия на страната, включително инфраструктурни мерки за образование и социалниуслуги.</w:t>
            </w:r>
          </w:p>
        </w:tc>
        <w:tc>
          <w:tcPr>
            <w:tcW w:w="2690" w:type="dxa"/>
          </w:tcPr>
          <w:p w14:paraId="44160DC0" w14:textId="77777777" w:rsidR="0089117B" w:rsidRPr="00057C02" w:rsidRDefault="0089117B" w:rsidP="00F11A0E">
            <w:pPr>
              <w:pStyle w:val="TableParagraph"/>
              <w:ind w:left="144" w:right="144"/>
              <w:rPr>
                <w:rFonts w:ascii="Times New Roman" w:hAnsi="Times New Roman" w:cs="Times New Roman"/>
                <w:sz w:val="18"/>
                <w:szCs w:val="18"/>
              </w:rPr>
            </w:pPr>
            <w:r w:rsidRPr="00057C02">
              <w:rPr>
                <w:rFonts w:ascii="Times New Roman" w:hAnsi="Times New Roman" w:cs="Times New Roman"/>
                <w:b/>
                <w:sz w:val="18"/>
                <w:szCs w:val="18"/>
              </w:rPr>
              <w:t>ПРР</w:t>
            </w:r>
            <w:r w:rsidRPr="00057C02">
              <w:rPr>
                <w:rFonts w:ascii="Times New Roman" w:hAnsi="Times New Roman" w:cs="Times New Roman"/>
                <w:sz w:val="18"/>
                <w:szCs w:val="18"/>
              </w:rPr>
              <w:t xml:space="preserve"> ще финансира пътища I, II, III и IV клас на територията на градските общини в страната извън Трансевропейската пътна мрежа, </w:t>
            </w:r>
            <w:r w:rsidRPr="00057C02">
              <w:rPr>
                <w:rFonts w:ascii="Times New Roman" w:hAnsi="Times New Roman" w:cs="Times New Roman"/>
                <w:b/>
                <w:sz w:val="18"/>
                <w:szCs w:val="18"/>
              </w:rPr>
              <w:t>ПТС</w:t>
            </w:r>
            <w:r w:rsidRPr="00057C02">
              <w:rPr>
                <w:rFonts w:ascii="Times New Roman" w:hAnsi="Times New Roman" w:cs="Times New Roman"/>
                <w:sz w:val="18"/>
                <w:szCs w:val="18"/>
              </w:rPr>
              <w:t xml:space="preserve"> ще финансира проекти за развитие на пътната инфраструктура по протежение на Трансевропейската пътна мрежа, а по линия на </w:t>
            </w:r>
            <w:r w:rsidRPr="00057C02">
              <w:rPr>
                <w:rFonts w:ascii="Times New Roman" w:hAnsi="Times New Roman" w:cs="Times New Roman"/>
                <w:b/>
                <w:sz w:val="18"/>
                <w:szCs w:val="18"/>
              </w:rPr>
              <w:t>Стратегическия план</w:t>
            </w:r>
            <w:r w:rsidRPr="00057C02">
              <w:rPr>
                <w:rFonts w:ascii="Times New Roman" w:hAnsi="Times New Roman" w:cs="Times New Roman"/>
                <w:sz w:val="18"/>
                <w:szCs w:val="18"/>
              </w:rPr>
              <w:t xml:space="preserve"> за развитие на земеделието и селските райони ще се финансират мерки за поддържане и изграждане на общинска пътна инфраструктура в селските общини в страната.</w:t>
            </w:r>
          </w:p>
        </w:tc>
      </w:tr>
      <w:tr w:rsidR="0089117B" w:rsidRPr="00060589" w14:paraId="63BE82B7" w14:textId="77777777" w:rsidTr="0089117B">
        <w:trPr>
          <w:trHeight w:val="1520"/>
        </w:trPr>
        <w:tc>
          <w:tcPr>
            <w:tcW w:w="2430" w:type="dxa"/>
          </w:tcPr>
          <w:p w14:paraId="15EDD43B" w14:textId="77777777" w:rsidR="0089117B" w:rsidRPr="00057C02" w:rsidRDefault="0089117B" w:rsidP="00F11A0E">
            <w:pPr>
              <w:pStyle w:val="TableParagraph"/>
              <w:ind w:left="144" w:right="144"/>
              <w:jc w:val="left"/>
              <w:rPr>
                <w:rFonts w:ascii="Times New Roman" w:hAnsi="Times New Roman" w:cs="Times New Roman"/>
                <w:b/>
                <w:sz w:val="18"/>
                <w:szCs w:val="18"/>
              </w:rPr>
            </w:pPr>
            <w:r>
              <w:rPr>
                <w:rFonts w:ascii="Times New Roman" w:hAnsi="Times New Roman" w:cs="Times New Roman"/>
                <w:b/>
                <w:sz w:val="18"/>
                <w:szCs w:val="18"/>
              </w:rPr>
              <w:t>Заключение:</w:t>
            </w:r>
          </w:p>
        </w:tc>
        <w:tc>
          <w:tcPr>
            <w:tcW w:w="11330" w:type="dxa"/>
            <w:gridSpan w:val="4"/>
          </w:tcPr>
          <w:p w14:paraId="5FF390A2" w14:textId="77777777" w:rsidR="0089117B" w:rsidRDefault="0089117B" w:rsidP="0089117B">
            <w:pPr>
              <w:pStyle w:val="TableParagraph"/>
              <w:numPr>
                <w:ilvl w:val="0"/>
                <w:numId w:val="43"/>
              </w:numPr>
              <w:ind w:right="144"/>
              <w:rPr>
                <w:rFonts w:ascii="Times New Roman" w:hAnsi="Times New Roman" w:cs="Times New Roman"/>
                <w:sz w:val="18"/>
                <w:szCs w:val="18"/>
              </w:rPr>
            </w:pPr>
            <w:r w:rsidRPr="00BE5805">
              <w:rPr>
                <w:rFonts w:ascii="Times New Roman" w:hAnsi="Times New Roman" w:cs="Times New Roman"/>
                <w:sz w:val="18"/>
                <w:szCs w:val="18"/>
              </w:rPr>
              <w:t>Има</w:t>
            </w:r>
            <w:r>
              <w:rPr>
                <w:rFonts w:ascii="Times New Roman" w:hAnsi="Times New Roman" w:cs="Times New Roman"/>
                <w:sz w:val="18"/>
                <w:szCs w:val="18"/>
              </w:rPr>
              <w:t xml:space="preserve"> ясна демаркация между отделните програми и фондове относно финансирането на интервенции свързани със земеделието и селските райони.</w:t>
            </w:r>
          </w:p>
          <w:p w14:paraId="1E006F58" w14:textId="77777777" w:rsidR="0089117B" w:rsidRDefault="0089117B" w:rsidP="0089117B">
            <w:pPr>
              <w:pStyle w:val="TableParagraph"/>
              <w:numPr>
                <w:ilvl w:val="0"/>
                <w:numId w:val="43"/>
              </w:numPr>
              <w:ind w:right="144"/>
              <w:rPr>
                <w:rFonts w:ascii="Times New Roman" w:hAnsi="Times New Roman" w:cs="Times New Roman"/>
                <w:sz w:val="18"/>
                <w:szCs w:val="18"/>
              </w:rPr>
            </w:pPr>
            <w:r>
              <w:rPr>
                <w:rFonts w:ascii="Times New Roman" w:hAnsi="Times New Roman" w:cs="Times New Roman"/>
                <w:sz w:val="18"/>
                <w:szCs w:val="18"/>
              </w:rPr>
              <w:t>Допълняемостта също е ясно разписана по тематичен и географски принцип.</w:t>
            </w:r>
          </w:p>
          <w:p w14:paraId="11BC4A4E" w14:textId="77777777" w:rsidR="0089117B" w:rsidRDefault="0089117B" w:rsidP="0089117B">
            <w:pPr>
              <w:pStyle w:val="TableParagraph"/>
              <w:numPr>
                <w:ilvl w:val="0"/>
                <w:numId w:val="43"/>
              </w:numPr>
              <w:ind w:right="144"/>
              <w:rPr>
                <w:rFonts w:ascii="Times New Roman" w:hAnsi="Times New Roman" w:cs="Times New Roman"/>
                <w:sz w:val="18"/>
                <w:szCs w:val="18"/>
              </w:rPr>
            </w:pPr>
            <w:r>
              <w:rPr>
                <w:rFonts w:ascii="Times New Roman" w:hAnsi="Times New Roman" w:cs="Times New Roman"/>
                <w:sz w:val="18"/>
                <w:szCs w:val="18"/>
              </w:rPr>
              <w:t xml:space="preserve">В работните групи по другите програми има включени представители на </w:t>
            </w:r>
            <w:r w:rsidR="00ED2AE3">
              <w:rPr>
                <w:rFonts w:ascii="Times New Roman" w:hAnsi="Times New Roman" w:cs="Times New Roman"/>
                <w:sz w:val="18"/>
                <w:szCs w:val="18"/>
              </w:rPr>
              <w:t>МЗм</w:t>
            </w:r>
            <w:r>
              <w:rPr>
                <w:rFonts w:ascii="Times New Roman" w:hAnsi="Times New Roman" w:cs="Times New Roman"/>
                <w:sz w:val="18"/>
                <w:szCs w:val="18"/>
              </w:rPr>
              <w:t xml:space="preserve"> и ДВЗ, което спомага координацията. </w:t>
            </w:r>
          </w:p>
          <w:p w14:paraId="7F7B42D0" w14:textId="77777777" w:rsidR="0089117B" w:rsidRDefault="0089117B" w:rsidP="0089117B">
            <w:pPr>
              <w:pStyle w:val="TableParagraph"/>
              <w:numPr>
                <w:ilvl w:val="0"/>
                <w:numId w:val="43"/>
              </w:numPr>
              <w:ind w:right="144"/>
              <w:rPr>
                <w:rFonts w:ascii="Times New Roman" w:hAnsi="Times New Roman" w:cs="Times New Roman"/>
                <w:sz w:val="18"/>
                <w:szCs w:val="18"/>
              </w:rPr>
            </w:pPr>
            <w:r>
              <w:rPr>
                <w:rFonts w:ascii="Times New Roman" w:hAnsi="Times New Roman" w:cs="Times New Roman"/>
                <w:sz w:val="18"/>
                <w:szCs w:val="18"/>
              </w:rPr>
              <w:t>Липсва информация относно демаркацията и допълняемостта при н</w:t>
            </w:r>
            <w:r w:rsidRPr="00BE5805">
              <w:rPr>
                <w:rFonts w:ascii="Times New Roman" w:hAnsi="Times New Roman" w:cs="Times New Roman"/>
                <w:sz w:val="18"/>
                <w:szCs w:val="18"/>
              </w:rPr>
              <w:t>ационални</w:t>
            </w:r>
            <w:r>
              <w:rPr>
                <w:rFonts w:ascii="Times New Roman" w:hAnsi="Times New Roman" w:cs="Times New Roman"/>
                <w:sz w:val="18"/>
                <w:szCs w:val="18"/>
              </w:rPr>
              <w:t>я</w:t>
            </w:r>
            <w:r w:rsidRPr="00BE5805">
              <w:rPr>
                <w:rFonts w:ascii="Times New Roman" w:hAnsi="Times New Roman" w:cs="Times New Roman"/>
                <w:sz w:val="18"/>
                <w:szCs w:val="18"/>
              </w:rPr>
              <w:t xml:space="preserve"> стратегически план за аквакултурите</w:t>
            </w:r>
            <w:r>
              <w:rPr>
                <w:rFonts w:ascii="Times New Roman" w:hAnsi="Times New Roman" w:cs="Times New Roman"/>
                <w:sz w:val="18"/>
                <w:szCs w:val="18"/>
              </w:rPr>
              <w:t>.</w:t>
            </w:r>
          </w:p>
          <w:p w14:paraId="36BF1369" w14:textId="77777777" w:rsidR="0089117B" w:rsidRDefault="0089117B" w:rsidP="0089117B">
            <w:pPr>
              <w:pStyle w:val="TableParagraph"/>
              <w:numPr>
                <w:ilvl w:val="0"/>
                <w:numId w:val="43"/>
              </w:numPr>
              <w:ind w:right="144"/>
              <w:rPr>
                <w:rFonts w:ascii="Times New Roman" w:hAnsi="Times New Roman" w:cs="Times New Roman"/>
                <w:sz w:val="18"/>
                <w:szCs w:val="18"/>
              </w:rPr>
            </w:pPr>
            <w:r w:rsidRPr="00FC2266">
              <w:rPr>
                <w:rFonts w:ascii="Times New Roman" w:hAnsi="Times New Roman" w:cs="Times New Roman"/>
                <w:b/>
                <w:sz w:val="18"/>
                <w:szCs w:val="18"/>
              </w:rPr>
              <w:t>Препоръчително</w:t>
            </w:r>
            <w:r>
              <w:rPr>
                <w:rFonts w:ascii="Times New Roman" w:hAnsi="Times New Roman" w:cs="Times New Roman"/>
                <w:sz w:val="18"/>
                <w:szCs w:val="18"/>
              </w:rPr>
              <w:t xml:space="preserve"> е в интервенционната стратегия също да се опишат взаимодействията с другите програми и фондове като цяло.</w:t>
            </w:r>
          </w:p>
          <w:p w14:paraId="5B5861B5" w14:textId="77777777" w:rsidR="0089117B" w:rsidRDefault="0089117B" w:rsidP="00F11A0E">
            <w:pPr>
              <w:pStyle w:val="TableParagraph"/>
              <w:ind w:left="864" w:right="144"/>
              <w:rPr>
                <w:rFonts w:ascii="Times New Roman" w:hAnsi="Times New Roman" w:cs="Times New Roman"/>
                <w:sz w:val="18"/>
                <w:szCs w:val="18"/>
              </w:rPr>
            </w:pPr>
            <w:r>
              <w:rPr>
                <w:rFonts w:ascii="Times New Roman" w:hAnsi="Times New Roman" w:cs="Times New Roman"/>
                <w:sz w:val="18"/>
                <w:szCs w:val="18"/>
              </w:rPr>
              <w:t>В интервенциите от СП по ОСП свързани с образование, наука и трансфер на знания трябва да се опишат взаимодействията със програмите по човешки ресурси и образование (Хоризонт Европа, ПО ПРЧР).</w:t>
            </w:r>
          </w:p>
          <w:p w14:paraId="68A9504B" w14:textId="77777777" w:rsidR="0089117B" w:rsidRDefault="0089117B" w:rsidP="00F11A0E">
            <w:pPr>
              <w:pStyle w:val="TableParagraph"/>
              <w:ind w:left="864" w:right="144"/>
              <w:rPr>
                <w:rFonts w:ascii="Times New Roman" w:hAnsi="Times New Roman" w:cs="Times New Roman"/>
                <w:sz w:val="18"/>
                <w:szCs w:val="18"/>
              </w:rPr>
            </w:pPr>
            <w:r>
              <w:rPr>
                <w:rFonts w:ascii="Times New Roman" w:hAnsi="Times New Roman" w:cs="Times New Roman"/>
                <w:sz w:val="18"/>
                <w:szCs w:val="18"/>
              </w:rPr>
              <w:t xml:space="preserve">Във визията за </w:t>
            </w:r>
            <w:r w:rsidRPr="0077231F">
              <w:rPr>
                <w:rFonts w:ascii="Times New Roman" w:hAnsi="Times New Roman" w:cs="Times New Roman"/>
                <w:sz w:val="18"/>
                <w:szCs w:val="18"/>
              </w:rPr>
              <w:t xml:space="preserve">СЗИСС </w:t>
            </w:r>
            <w:r>
              <w:rPr>
                <w:rFonts w:ascii="Times New Roman" w:hAnsi="Times New Roman" w:cs="Times New Roman"/>
                <w:sz w:val="18"/>
                <w:szCs w:val="18"/>
              </w:rPr>
              <w:t>–</w:t>
            </w:r>
            <w:r w:rsidRPr="0077231F">
              <w:rPr>
                <w:rFonts w:ascii="Times New Roman" w:hAnsi="Times New Roman" w:cs="Times New Roman"/>
                <w:sz w:val="18"/>
                <w:szCs w:val="18"/>
              </w:rPr>
              <w:t>AKIS</w:t>
            </w:r>
            <w:r>
              <w:rPr>
                <w:rFonts w:ascii="Times New Roman" w:hAnsi="Times New Roman" w:cs="Times New Roman"/>
                <w:sz w:val="18"/>
                <w:szCs w:val="18"/>
              </w:rPr>
              <w:t xml:space="preserve"> в СП биха могли по-подробно да се опишат възможностите за прилагане на Хоризонт Европа</w:t>
            </w:r>
          </w:p>
          <w:p w14:paraId="427A2A88" w14:textId="77777777" w:rsidR="0089117B" w:rsidRPr="00BE5805" w:rsidRDefault="0089117B" w:rsidP="00F11A0E">
            <w:pPr>
              <w:pStyle w:val="TableParagraph"/>
              <w:ind w:left="864" w:right="144"/>
              <w:rPr>
                <w:rFonts w:ascii="Times New Roman" w:hAnsi="Times New Roman" w:cs="Times New Roman"/>
                <w:sz w:val="18"/>
                <w:szCs w:val="18"/>
              </w:rPr>
            </w:pPr>
            <w:r>
              <w:rPr>
                <w:rFonts w:ascii="Times New Roman" w:hAnsi="Times New Roman" w:cs="Times New Roman"/>
                <w:sz w:val="18"/>
                <w:szCs w:val="18"/>
              </w:rPr>
              <w:t xml:space="preserve">В интервенциите за цифровизация и иновации да се опишат сергиите от другите програми свързани с тези въпроси (ПРР, ПУВ, ПО, ПРЧР).  </w:t>
            </w:r>
          </w:p>
        </w:tc>
      </w:tr>
    </w:tbl>
    <w:p w14:paraId="1EA9821F" w14:textId="77777777" w:rsidR="0089117B" w:rsidRPr="00057C02" w:rsidRDefault="0089117B" w:rsidP="0089117B">
      <w:pPr>
        <w:spacing w:before="3"/>
        <w:rPr>
          <w:rFonts w:ascii="Times New Roman"/>
          <w:sz w:val="2"/>
        </w:rPr>
      </w:pPr>
    </w:p>
    <w:p w14:paraId="67F1985B" w14:textId="77777777" w:rsidR="0089117B" w:rsidRDefault="0089117B" w:rsidP="0089117B">
      <w:pPr>
        <w:spacing w:line="276" w:lineRule="auto"/>
        <w:ind w:left="360"/>
        <w:jc w:val="both"/>
        <w:rPr>
          <w:rFonts w:ascii="Times New Roman" w:eastAsia="Times New Roman" w:hAnsi="Times New Roman" w:cs="Times New Roman"/>
          <w:b/>
          <w:i/>
          <w:color w:val="ED7D31" w:themeColor="accent2"/>
          <w:sz w:val="20"/>
          <w:szCs w:val="20"/>
        </w:rPr>
      </w:pPr>
    </w:p>
    <w:p w14:paraId="3A6EC4A2" w14:textId="77777777" w:rsidR="0089117B" w:rsidRPr="00BE5805" w:rsidRDefault="0089117B" w:rsidP="0089117B">
      <w:pPr>
        <w:spacing w:line="276" w:lineRule="auto"/>
        <w:ind w:left="360"/>
        <w:jc w:val="both"/>
        <w:rPr>
          <w:rFonts w:ascii="Times New Roman" w:eastAsia="Times New Roman" w:hAnsi="Times New Roman" w:cs="Times New Roman"/>
          <w:sz w:val="20"/>
          <w:szCs w:val="20"/>
        </w:rPr>
        <w:sectPr w:rsidR="0089117B" w:rsidRPr="00BE5805" w:rsidSect="0089117B">
          <w:footerReference w:type="default" r:id="rId33"/>
          <w:pgSz w:w="16838" w:h="11906" w:orient="landscape"/>
          <w:pgMar w:top="1440" w:right="1440" w:bottom="1440" w:left="1440" w:header="709" w:footer="709" w:gutter="0"/>
          <w:cols w:space="708"/>
          <w:titlePg/>
          <w:docGrid w:linePitch="299"/>
        </w:sectPr>
      </w:pPr>
    </w:p>
    <w:p w14:paraId="467A5211" w14:textId="77777777" w:rsidR="009F2A0D" w:rsidRPr="009F2A0D" w:rsidRDefault="009F2A0D" w:rsidP="009F2A0D">
      <w:pPr>
        <w:pStyle w:val="ListParagraph"/>
        <w:numPr>
          <w:ilvl w:val="2"/>
          <w:numId w:val="12"/>
        </w:numPr>
        <w:spacing w:before="40" w:after="40" w:line="276" w:lineRule="auto"/>
        <w:rPr>
          <w:rFonts w:ascii="Times New Roman" w:eastAsia="Times New Roman" w:hAnsi="Times New Roman" w:cs="Times New Roman"/>
          <w:b/>
          <w:color w:val="4472C4"/>
          <w:sz w:val="20"/>
          <w:szCs w:val="20"/>
        </w:rPr>
      </w:pPr>
      <w:r w:rsidRPr="009F2A0D">
        <w:rPr>
          <w:rFonts w:ascii="Times New Roman" w:eastAsia="Times New Roman" w:hAnsi="Times New Roman" w:cs="Times New Roman"/>
          <w:b/>
          <w:color w:val="4472C4"/>
          <w:sz w:val="20"/>
          <w:szCs w:val="20"/>
        </w:rPr>
        <w:lastRenderedPageBreak/>
        <w:t xml:space="preserve">Съответствието между индикатори за продукти, резултати и цели и интервенции   </w:t>
      </w:r>
    </w:p>
    <w:p w14:paraId="5DAB407F"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 xml:space="preserve">Оценката на съответствието е изведена съобразно разпоредбите, посочени в Приложение I „Показатели за въздействието, резултатите, крайния продукт и контекста, съгласно чл. 7“ от Регламент 2021/2115. Според чл. 7, т. 1 от Регламента, постигането на общите и специфични цели на ОСП се оценява въз основа на общи показатели, свързани с крайния продукт, резултатите, въздействието и контекста, определени в Приложение I. Показателите за крайния продукт се отнасят до крайните продукти, постигнати посредством подпомогнатите интервенции. Показателите за резултатите са обвързани със съответните специфични цели, посочени в чл. 6 от Регламент 2021/2115 и са предназначени за определяне на количествени междинни и целеви стойности във връзка с оценката на напредъка по постигане на целите в стратегическите планове по ОСП. </w:t>
      </w:r>
    </w:p>
    <w:p w14:paraId="0DD63EAD"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Оценъчният подход е насочен към установяване на съответствието между:</w:t>
      </w:r>
    </w:p>
    <w:p w14:paraId="6F2F33F5" w14:textId="77777777" w:rsidR="009F2A0D" w:rsidRPr="009F2A0D" w:rsidRDefault="009F2A0D" w:rsidP="009F2A0D">
      <w:pPr>
        <w:pStyle w:val="ListParagraph"/>
        <w:numPr>
          <w:ilvl w:val="0"/>
          <w:numId w:val="53"/>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показателите за краен продукт и интервенциите, според посочения списък в Приложение I от Регламент 2021/2115;</w:t>
      </w:r>
    </w:p>
    <w:p w14:paraId="00E9384B" w14:textId="77777777" w:rsidR="009F2A0D" w:rsidRPr="009F2A0D" w:rsidRDefault="009F2A0D" w:rsidP="009F2A0D">
      <w:pPr>
        <w:pStyle w:val="ListParagraph"/>
        <w:numPr>
          <w:ilvl w:val="0"/>
          <w:numId w:val="53"/>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показателите за резултат и специфичните цели, според посочения списък в Приложение I от Регламент 2021/2115.</w:t>
      </w:r>
    </w:p>
    <w:p w14:paraId="0E213325"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 xml:space="preserve">За целите на оценката в табличен вид е систематизирана информацията за връзката между общи и специфични цели, показатели за краен продукт и резултат, като в последната графа е посочен резултата от оценката. Първичната информация в таблицата е въведена на база данните от предоставените фишове по отделни интервенции от страна на </w:t>
      </w:r>
      <w:r w:rsidR="00ED2AE3">
        <w:rPr>
          <w:rFonts w:ascii="Times New Roman" w:eastAsia="Times New Roman" w:hAnsi="Times New Roman" w:cs="Times New Roman"/>
          <w:sz w:val="20"/>
          <w:szCs w:val="20"/>
        </w:rPr>
        <w:t>МЗм</w:t>
      </w:r>
      <w:r w:rsidRPr="009F2A0D">
        <w:rPr>
          <w:rFonts w:ascii="Times New Roman" w:eastAsia="Times New Roman" w:hAnsi="Times New Roman" w:cs="Times New Roman"/>
          <w:sz w:val="20"/>
          <w:szCs w:val="20"/>
        </w:rPr>
        <w:t xml:space="preserve"> на 16.02.2022 г. Във фишовете на интервенциите не са посочени количествени целеви стойности на показателите за крайни продукти  и резултати. </w:t>
      </w:r>
    </w:p>
    <w:p w14:paraId="2AB3D821"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Резултати от оценката на съответствието между показателите за краен продукт и интервенциите</w:t>
      </w:r>
    </w:p>
    <w:p w14:paraId="5077261E"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В преобладаващата част от случаите е установено пълно съответствие между вида на интервенцията и посочения показател за краен продукт на основа зададените в списъка по Приложение I от Регламент 2021/2115.</w:t>
      </w:r>
    </w:p>
    <w:p w14:paraId="05FE30F8" w14:textId="77777777" w:rsidR="00F7180E" w:rsidRDefault="00F7180E" w:rsidP="00F7180E">
      <w:pPr>
        <w:spacing w:before="40" w:after="40" w:line="276" w:lineRule="auto"/>
        <w:jc w:val="both"/>
        <w:rPr>
          <w:rFonts w:ascii="Times New Roman" w:eastAsia="Times New Roman" w:hAnsi="Times New Roman" w:cs="Times New Roman"/>
          <w:b/>
          <w:color w:val="ED7D31" w:themeColor="accent2"/>
          <w:sz w:val="20"/>
          <w:szCs w:val="20"/>
        </w:rPr>
      </w:pPr>
    </w:p>
    <w:p w14:paraId="03A950A5" w14:textId="77777777" w:rsidR="009F2A0D" w:rsidRPr="00F7180E" w:rsidRDefault="009F2A0D" w:rsidP="00F7180E">
      <w:pPr>
        <w:spacing w:before="40" w:after="40" w:line="276" w:lineRule="auto"/>
        <w:jc w:val="both"/>
        <w:rPr>
          <w:rFonts w:ascii="Times New Roman" w:eastAsia="Times New Roman" w:hAnsi="Times New Roman" w:cs="Times New Roman"/>
          <w:b/>
          <w:color w:val="ED7D31" w:themeColor="accent2"/>
          <w:sz w:val="20"/>
          <w:szCs w:val="20"/>
        </w:rPr>
      </w:pPr>
      <w:r w:rsidRPr="00F7180E">
        <w:rPr>
          <w:rFonts w:ascii="Times New Roman" w:eastAsia="Times New Roman" w:hAnsi="Times New Roman" w:cs="Times New Roman"/>
          <w:b/>
          <w:color w:val="ED7D31" w:themeColor="accent2"/>
          <w:sz w:val="20"/>
          <w:szCs w:val="20"/>
        </w:rPr>
        <w:t>Липсващи индикатори за краен продукт</w:t>
      </w:r>
    </w:p>
    <w:p w14:paraId="11878669"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Не са посочени индикатори за краен продукт по следните интервенции:</w:t>
      </w:r>
    </w:p>
    <w:p w14:paraId="173C3407"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Сътрудничество за къси вериги на доставки и местни пазари, адресирана по СЦ 3 „Подобряване на позицията на земеделските стопани във веригата на стойността“;</w:t>
      </w:r>
    </w:p>
    <w:p w14:paraId="7BA4A7C3"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Предотвратяване на щети по горите от горски пожари, природни бедствия и катастрофични събития, адресирана по СЦ 4 „Принос за смекчаване на изменението на климата и за адаптация към него, включително чрез намаляване на емисиите на парникови газове и повишаване на улавянето на въглерод, както и насърчаване на устойчивата енергия“.</w:t>
      </w:r>
    </w:p>
    <w:p w14:paraId="76C4DF05"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Намаляване загубата на биологично разнообразие, опазване на горските местообитания и намаляване на незаконните дейности в горските територии, адресирана по СЦ 4 „Принос за смекчаване на изменението на климата и за адаптация към него, включително чрез намаляване на емисиите на парникови газове и повишаване на улавянето на въглерод, както и насърчаване на устойчивата енергия“.</w:t>
      </w:r>
    </w:p>
    <w:p w14:paraId="79ACB454"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Подобряване на здравословното състояние и устойчивостта на горските екосистеми, чрез подпомагане провеждането на сечи в горските територии, адресирана по СЦ 4 „Принос за смекчаване на изменението на климата и за адаптация към него, включително чрез намаляване на емисиите на парникови газове и повишаване на улавянето на въглерод, както и насърчаване на устойчивата енергия“ и по СЦ 8 „Насърчаване на заетостта, растежа, равенството между половете, включително участието на жените в селскостопанската дейност, социалното приобщаване и местното развитие в селските райони, включително кръговата биоикономика и устойчивото горско стопанство“.</w:t>
      </w:r>
    </w:p>
    <w:p w14:paraId="718F01E9"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Залесяване и възстановяване, адресирана по СЦ 4 „Принос за смекчаване на изменението на климата и за адаптация към него, включително чрез намаляване на емисиите на парникови газове и повишаване на улавянето на въглерод, както и насърчаване на устойчивата енергия“.</w:t>
      </w:r>
    </w:p>
    <w:p w14:paraId="16492A2E"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lastRenderedPageBreak/>
        <w:t>Подпомагане по Натура 2000 за гори, адресирана по СЦ 6 „Принос за спиране на загубата на биологично разнообразие и обръщане на тази тенденция, подобряване на екосистемните услуги и опазване на местообитанията и ландшафта“.</w:t>
      </w:r>
    </w:p>
    <w:p w14:paraId="0FE3D4CC"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Горско екологични дейности в горите, адресирана по СЦ 6 „Принос за спиране на загубата на биологично разнообразие и обръщане на тази тенденция, подобряване на екосистемните услуги и опазване на местообитанията и ландшафта“.</w:t>
      </w:r>
    </w:p>
    <w:p w14:paraId="32673E6C"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Първична преработка на дървесина, адресирана по СЦ 8 „Насърчаване на заетостта, растежа, равенството между половете, включително участието на жените в селскостопанската дейност, социалното приобщаване и местното развитие в селските райони, включително кръговата биоикономика и устойчивото горско стопанство“.</w:t>
      </w:r>
    </w:p>
    <w:p w14:paraId="3DD2846F"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Инвестиции в основни услуги и дребна по мащаби инфраструктура в селските райони, адресирана по СЦ 8 „Насърчаване на заетостта, растежа, равенството между половете, включително участието на жените в селскостопанската дейност, социалното приобщаване и местното развитие в селските райони, включително кръговата биоикономика и устойчивото горско стопанство“.</w:t>
      </w:r>
    </w:p>
    <w:p w14:paraId="502F6FF0"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Запазване на духовния и културния живот на населението в селските райони, адресирана по СЦ 8 „Насърчаване на заетостта, растежа, равенството между половете, включително участието на жените в селскостопанската дейност, социалното приобщаване и местното развитие в селските райони, включително кръговата биоикономика и устойчивото горско стопанство“.</w:t>
      </w:r>
    </w:p>
    <w:p w14:paraId="46E62D51" w14:textId="77777777" w:rsidR="009F2A0D" w:rsidRPr="009F2A0D" w:rsidRDefault="009F2A0D" w:rsidP="00C441F1">
      <w:pPr>
        <w:pStyle w:val="ListParagraph"/>
        <w:numPr>
          <w:ilvl w:val="0"/>
          <w:numId w:val="54"/>
        </w:num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Подготовка и изпълнение на подхода Лидер/ Водено от общностите местно развитие, адресирана по СЦ 8 „Насърчаване на заетостта, растежа, равенството между половете, включително участието на жените в селскостопанската дейност, социалното приобщаване и местното развитие в селските райони, включително кръговата биоикономика и устойчивото горско стопанство“.</w:t>
      </w:r>
    </w:p>
    <w:p w14:paraId="0765622F" w14:textId="77777777" w:rsidR="00F7180E" w:rsidRDefault="00F7180E" w:rsidP="009F2A0D">
      <w:pPr>
        <w:spacing w:before="40" w:after="40" w:line="276" w:lineRule="auto"/>
        <w:jc w:val="both"/>
        <w:rPr>
          <w:rFonts w:ascii="Times New Roman" w:eastAsia="Times New Roman" w:hAnsi="Times New Roman" w:cs="Times New Roman"/>
          <w:b/>
          <w:color w:val="ED7D31" w:themeColor="accent2"/>
          <w:sz w:val="20"/>
          <w:szCs w:val="20"/>
        </w:rPr>
      </w:pPr>
    </w:p>
    <w:p w14:paraId="57744BD0" w14:textId="77777777" w:rsidR="009F2A0D" w:rsidRPr="00F7180E" w:rsidRDefault="009F2A0D" w:rsidP="009F2A0D">
      <w:pPr>
        <w:spacing w:before="40" w:after="40" w:line="276" w:lineRule="auto"/>
        <w:jc w:val="both"/>
        <w:rPr>
          <w:rFonts w:ascii="Times New Roman" w:eastAsia="Times New Roman" w:hAnsi="Times New Roman" w:cs="Times New Roman"/>
          <w:b/>
          <w:color w:val="ED7D31" w:themeColor="accent2"/>
          <w:sz w:val="20"/>
          <w:szCs w:val="20"/>
        </w:rPr>
      </w:pPr>
      <w:r w:rsidRPr="00F7180E">
        <w:rPr>
          <w:rFonts w:ascii="Times New Roman" w:eastAsia="Times New Roman" w:hAnsi="Times New Roman" w:cs="Times New Roman"/>
          <w:b/>
          <w:color w:val="ED7D31" w:themeColor="accent2"/>
          <w:sz w:val="20"/>
          <w:szCs w:val="20"/>
        </w:rPr>
        <w:t xml:space="preserve">Пълно несъответствие между индикатор за краен продукт и интервенция </w:t>
      </w:r>
    </w:p>
    <w:p w14:paraId="238D40E2"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b/>
          <w:color w:val="4472C4" w:themeColor="accent5"/>
          <w:sz w:val="20"/>
          <w:szCs w:val="20"/>
        </w:rPr>
        <w:t>Пълно несъответствие</w:t>
      </w:r>
      <w:r w:rsidRPr="00F7180E">
        <w:rPr>
          <w:rFonts w:ascii="Times New Roman" w:eastAsia="Times New Roman" w:hAnsi="Times New Roman" w:cs="Times New Roman"/>
          <w:color w:val="4472C4" w:themeColor="accent5"/>
          <w:sz w:val="20"/>
          <w:szCs w:val="20"/>
        </w:rPr>
        <w:t xml:space="preserve"> </w:t>
      </w:r>
      <w:r w:rsidRPr="009F2A0D">
        <w:rPr>
          <w:rFonts w:ascii="Times New Roman" w:eastAsia="Times New Roman" w:hAnsi="Times New Roman" w:cs="Times New Roman"/>
          <w:sz w:val="20"/>
          <w:szCs w:val="20"/>
        </w:rPr>
        <w:t>(неправилно посочен индикатор) е установено по следните интервенции:</w:t>
      </w:r>
    </w:p>
    <w:p w14:paraId="7CFEDB2A" w14:textId="77777777" w:rsidR="009F2A0D" w:rsidRPr="00F7180E" w:rsidRDefault="009F2A0D" w:rsidP="00C441F1">
      <w:pPr>
        <w:pStyle w:val="ListParagraph"/>
        <w:numPr>
          <w:ilvl w:val="0"/>
          <w:numId w:val="55"/>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 xml:space="preserve">Насърчаване на естественото опрашване, адресирана по СЦ 6 „Принос за спиране на загубата на биологично разнообразие и обръщане на тази тенденция, подобряване на екосистемните услуги и опазване на местообитанията и ландшафта“. </w:t>
      </w:r>
    </w:p>
    <w:p w14:paraId="582ADBE2" w14:textId="77777777" w:rsidR="009F2A0D" w:rsidRPr="00F7180E" w:rsidRDefault="009F2A0D" w:rsidP="00C441F1">
      <w:pPr>
        <w:pStyle w:val="ListParagraph"/>
        <w:numPr>
          <w:ilvl w:val="0"/>
          <w:numId w:val="55"/>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Индикаторът за краен продукт не съответства на интервенцията, тъй като тя е адресирана по чл. 70 от Регламент 2021/2115. Индикатор O.37 адресира чл. 55 от Регламента.</w:t>
      </w:r>
    </w:p>
    <w:p w14:paraId="7F42503A" w14:textId="77777777" w:rsidR="00F7180E" w:rsidRDefault="009F2A0D" w:rsidP="00C441F1">
      <w:pPr>
        <w:pStyle w:val="ListParagraph"/>
        <w:numPr>
          <w:ilvl w:val="0"/>
          <w:numId w:val="55"/>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Консултантски услуги и повишаване на консултантския капацитет, адресирана по хоризонтална специфична цел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r w:rsidR="00F7180E">
        <w:rPr>
          <w:rFonts w:ascii="Times New Roman" w:eastAsia="Times New Roman" w:hAnsi="Times New Roman" w:cs="Times New Roman"/>
          <w:sz w:val="20"/>
          <w:szCs w:val="20"/>
        </w:rPr>
        <w:t xml:space="preserve"> </w:t>
      </w:r>
    </w:p>
    <w:p w14:paraId="2E0CCD30" w14:textId="77777777" w:rsidR="009F2A0D" w:rsidRPr="00F7180E" w:rsidRDefault="009F2A0D" w:rsidP="00C441F1">
      <w:pPr>
        <w:pStyle w:val="ListParagraph"/>
        <w:numPr>
          <w:ilvl w:val="0"/>
          <w:numId w:val="55"/>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Неправилно е посочен показателят за краен продукт. Според фиша, интервенцията адресира чл. 78 от Регламент 2021/2115, на който съответства индикатор О.33 Брой на подпомаганите дейности или звена за обучение, консултации и повишаване на осведомеността.</w:t>
      </w:r>
    </w:p>
    <w:p w14:paraId="3C2877B0" w14:textId="77777777" w:rsidR="009F2A0D" w:rsidRPr="00F7180E" w:rsidRDefault="009F2A0D" w:rsidP="00C441F1">
      <w:pPr>
        <w:pStyle w:val="ListParagraph"/>
        <w:numPr>
          <w:ilvl w:val="0"/>
          <w:numId w:val="56"/>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Професионално обучение и придобиване на умения, адресирана по хоризонтална специфична цел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p w14:paraId="77847F30" w14:textId="77777777" w:rsidR="009F2A0D" w:rsidRPr="00F7180E" w:rsidRDefault="009F2A0D" w:rsidP="00C441F1">
      <w:pPr>
        <w:pStyle w:val="ListParagraph"/>
        <w:numPr>
          <w:ilvl w:val="0"/>
          <w:numId w:val="56"/>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Неправилно е посочен показателят за краен продукт. Според фиша, интервенцията адресира чл. 78 от Регламент 2021/2115, на който съответства индикатор О.33 Брой на подпомаганите дейности или звена за обучение, консултации и повишаване на осведомеността.</w:t>
      </w:r>
    </w:p>
    <w:p w14:paraId="311055FD"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Резултати от оценката на съответствието между показателите за резултат и специфичните цели</w:t>
      </w:r>
    </w:p>
    <w:p w14:paraId="5ABFA6FF"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В преобладаващата част от случаите е установено пълно съответствие между посочения индикатор за резултат и специфичната цел на основа зададените в списъка по Приложение I от Регламент 2021/2115.</w:t>
      </w:r>
    </w:p>
    <w:p w14:paraId="0576678C" w14:textId="77777777" w:rsidR="00F7180E" w:rsidRDefault="00F7180E" w:rsidP="009F2A0D">
      <w:pPr>
        <w:spacing w:before="40" w:after="40" w:line="276" w:lineRule="auto"/>
        <w:jc w:val="both"/>
        <w:rPr>
          <w:rFonts w:ascii="Times New Roman" w:eastAsia="Times New Roman" w:hAnsi="Times New Roman" w:cs="Times New Roman"/>
          <w:sz w:val="20"/>
          <w:szCs w:val="20"/>
        </w:rPr>
      </w:pPr>
    </w:p>
    <w:p w14:paraId="2A6F1058" w14:textId="77777777" w:rsidR="009F2A0D" w:rsidRPr="00F7180E" w:rsidRDefault="009F2A0D" w:rsidP="009F2A0D">
      <w:pPr>
        <w:spacing w:before="40" w:after="40" w:line="276" w:lineRule="auto"/>
        <w:jc w:val="both"/>
        <w:rPr>
          <w:rFonts w:ascii="Times New Roman" w:eastAsia="Times New Roman" w:hAnsi="Times New Roman" w:cs="Times New Roman"/>
          <w:b/>
          <w:color w:val="ED7D31" w:themeColor="accent2"/>
          <w:sz w:val="20"/>
          <w:szCs w:val="20"/>
        </w:rPr>
      </w:pPr>
      <w:r w:rsidRPr="00F7180E">
        <w:rPr>
          <w:rFonts w:ascii="Times New Roman" w:eastAsia="Times New Roman" w:hAnsi="Times New Roman" w:cs="Times New Roman"/>
          <w:b/>
          <w:color w:val="ED7D31" w:themeColor="accent2"/>
          <w:sz w:val="20"/>
          <w:szCs w:val="20"/>
        </w:rPr>
        <w:t>Липсващи индикатори за резултат по следните интервенции:</w:t>
      </w:r>
    </w:p>
    <w:p w14:paraId="01D2D970"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lastRenderedPageBreak/>
        <w:t>Възстановяването на земеделски потенциал след природни бедствия или катастрофични събития и инвестиции в подходящи превантивни действия, адресирана по СЦ 1 “Подпомагане на достатъчно надеждни земеделски доходи и устойчивост в целия ЕС с цел подобряване на продоволствената сигурност” и СЦ 9 „Подобряване на реакцията на селското стопанство в ЕС в отговор на обществените изисквания по отношение на храните и здравето, включително за безвредна, питателна и устойчива храна, както и за хуманно отношение към животните“.</w:t>
      </w:r>
    </w:p>
    <w:p w14:paraId="10EC4C85"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Стартова помощ за установяване на млади земеделски стопани в селското стопанство, адресирана основно по СЦ 7 „Привличане на млади фермери и улесняване на развитието на бизнеса в селските райони“.</w:t>
      </w:r>
    </w:p>
    <w:p w14:paraId="544051F3"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Липсва индикатор за резултат. Според Приложение I от Регламент 2021/2115 подходяща е употребата на R.36PR Приемственост между поколенията.</w:t>
      </w:r>
    </w:p>
    <w:p w14:paraId="4294BAA2"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Подкрепа на организации на производители или групи от производители, адресирана по СЦ 3, СЦ 7 и СЦ 9.</w:t>
      </w:r>
    </w:p>
    <w:p w14:paraId="5EC8AD25"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Липсва индикатор за резултат. Според Приложение I от Регламент 2021/2115 подходяща е употребата на R.11 Концентрация на предлагането: Дял в стойността на предлаганата на пазара продукция от секторни организации на производители или групи производители с оперативни програми.</w:t>
      </w:r>
    </w:p>
    <w:p w14:paraId="53A74B8B"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Инвестиции за неселскостопански дейности в селските райони, адресирана по СЦ 7 и СЦ 8.</w:t>
      </w:r>
    </w:p>
    <w:p w14:paraId="5409EAF0"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Липсва индикатор за резултат. С оглед постигането на съответствие е целесъобразно интервенцията да се отнесе единствено по СЦ8. Подходяща е употребата на R.37 и R.39, според Приложение I от Регламент 2021/2115.</w:t>
      </w:r>
    </w:p>
    <w:p w14:paraId="1B86D20E"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Подготовка и изпълнение на подхода Лидер/ Водено от общностите местно развитие, адресирана по СЦ 8 „Насърчаване на заетостта, растежа, равенството между половете, включително участието на жените в селскостопанската дейност, социалното приобщаване и местното развитие в селските райони, включително кръговата биоикономика и устойчивото горско стопанство“.</w:t>
      </w:r>
    </w:p>
    <w:p w14:paraId="1E3526E6" w14:textId="77777777" w:rsidR="009F2A0D" w:rsidRPr="00F7180E" w:rsidRDefault="009F2A0D" w:rsidP="00C441F1">
      <w:pPr>
        <w:pStyle w:val="ListParagraph"/>
        <w:numPr>
          <w:ilvl w:val="0"/>
          <w:numId w:val="57"/>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Не е посочен индикатор за резултат, съобразно Приложение I от Регламент 2021/2115. Следва да се посочи R.38 Обхват на LEADER: дял от населението в селските райони, обхванат от стратегиите за местно развитие. Възможна е и употребата на R.40 Интелигентен преход на икономиката в селските райони: брой на подпомаганите стратегии за „интелигентни селища“, както и на R.42 Насърчаване на социалното приобщаване: брой лица.</w:t>
      </w:r>
    </w:p>
    <w:p w14:paraId="782207CA" w14:textId="77777777" w:rsidR="00F7180E" w:rsidRDefault="00F7180E" w:rsidP="009F2A0D">
      <w:pPr>
        <w:spacing w:before="40" w:after="40" w:line="276" w:lineRule="auto"/>
        <w:jc w:val="both"/>
        <w:rPr>
          <w:rFonts w:ascii="Times New Roman" w:eastAsia="Times New Roman" w:hAnsi="Times New Roman" w:cs="Times New Roman"/>
          <w:sz w:val="20"/>
          <w:szCs w:val="20"/>
        </w:rPr>
      </w:pPr>
    </w:p>
    <w:p w14:paraId="4C91C01A" w14:textId="77777777" w:rsidR="009F2A0D" w:rsidRPr="00F7180E" w:rsidRDefault="009F2A0D" w:rsidP="009F2A0D">
      <w:pPr>
        <w:spacing w:before="40" w:after="40" w:line="276" w:lineRule="auto"/>
        <w:jc w:val="both"/>
        <w:rPr>
          <w:rFonts w:ascii="Times New Roman" w:eastAsia="Times New Roman" w:hAnsi="Times New Roman" w:cs="Times New Roman"/>
          <w:b/>
          <w:color w:val="ED7D31" w:themeColor="accent2"/>
          <w:sz w:val="20"/>
          <w:szCs w:val="20"/>
        </w:rPr>
      </w:pPr>
      <w:r w:rsidRPr="00F7180E">
        <w:rPr>
          <w:rFonts w:ascii="Times New Roman" w:eastAsia="Times New Roman" w:hAnsi="Times New Roman" w:cs="Times New Roman"/>
          <w:b/>
          <w:color w:val="ED7D31" w:themeColor="accent2"/>
          <w:sz w:val="20"/>
          <w:szCs w:val="20"/>
        </w:rPr>
        <w:t>Пълно несъответствие между индикатор за краен резултат и специфична цел при следните интервенции:</w:t>
      </w:r>
    </w:p>
    <w:p w14:paraId="0E8378B2"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Инвестиции в лозаро-винарския сектор, адресирана по СЦ 2 „Засилване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w:t>
      </w:r>
    </w:p>
    <w:p w14:paraId="64B9F092"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Посоченият индикатор да резултат във фиша на интервенцията R.39 адресира СЦ 8, а не СЦ 2, според Приложение I от Регламент 2021/2115. Необходимо е а се въведе коректен индикатор, определен спрямо нормативната база.</w:t>
      </w:r>
    </w:p>
    <w:p w14:paraId="4C4EFBD0"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Инвестиции в екологични съоръжения, адресирана по СЦ 2 „Засилване на пазарната ориентация и повишаване на конкурентоспособността, включително поставяне на по-голям акцент върху научните изследвания, технологиите и цифровизацията“ и СЦ 4 „Принос за смекчаване на изменението на климата и за адаптация към него, включително чрез намаляване на емисиите на парникови газове и повишаване на улавянето на въглерод, както и насърчаване на устойчивата енергия“.</w:t>
      </w:r>
    </w:p>
    <w:p w14:paraId="0D1F2E30"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Посочените индикатори за резултат R.39 и R.16 не съответстват на СЦ 2, според Приложение I от Регламент 2021/2115. Индикатор R.16 съответства на СЦ 4. Необходимо е да се прецизира специфичната цел, респективно показател за резултат.</w:t>
      </w:r>
    </w:p>
    <w:p w14:paraId="003B8FD4"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lastRenderedPageBreak/>
        <w:t xml:space="preserve">Подходящи индикатори за резултати, според Приложение I от Регламент 2021/2115 липсват за секторните интервенции в лозаро-винарския сектор „Информиране в държавите членки“, „Популяризиране в трети държави“ </w:t>
      </w:r>
    </w:p>
    <w:p w14:paraId="080967D3"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Подкрепа за оперативни групи в рамките на Европейското партньорство за иновации, адресирана по хоризонтална специфична цел „Модернизиране на сектора чрез стимулиране и споделяне на знанията, иновациите и цифровизацията в селското стопанство и селските райони и насърчаване на използването им в по-голяма степен“.</w:t>
      </w:r>
    </w:p>
    <w:p w14:paraId="6BE0B8C8" w14:textId="77777777" w:rsidR="009F2A0D" w:rsidRPr="00F7180E" w:rsidRDefault="009F2A0D" w:rsidP="00C441F1">
      <w:pPr>
        <w:pStyle w:val="ListParagraph"/>
        <w:numPr>
          <w:ilvl w:val="0"/>
          <w:numId w:val="58"/>
        </w:numPr>
        <w:spacing w:before="40" w:after="40" w:line="276" w:lineRule="auto"/>
        <w:jc w:val="both"/>
        <w:rPr>
          <w:rFonts w:ascii="Times New Roman" w:eastAsia="Times New Roman" w:hAnsi="Times New Roman" w:cs="Times New Roman"/>
          <w:sz w:val="20"/>
          <w:szCs w:val="20"/>
        </w:rPr>
      </w:pPr>
      <w:r w:rsidRPr="00F7180E">
        <w:rPr>
          <w:rFonts w:ascii="Times New Roman" w:eastAsia="Times New Roman" w:hAnsi="Times New Roman" w:cs="Times New Roman"/>
          <w:sz w:val="20"/>
          <w:szCs w:val="20"/>
        </w:rPr>
        <w:t>Индикаторът за резултат R.28 не се отнася към поставената цел.</w:t>
      </w:r>
    </w:p>
    <w:p w14:paraId="271DC28A" w14:textId="77777777" w:rsidR="00F7180E" w:rsidRDefault="00F7180E" w:rsidP="009F2A0D">
      <w:pPr>
        <w:spacing w:before="40" w:after="40" w:line="276" w:lineRule="auto"/>
        <w:jc w:val="both"/>
        <w:rPr>
          <w:rFonts w:ascii="Times New Roman" w:eastAsia="Times New Roman" w:hAnsi="Times New Roman" w:cs="Times New Roman"/>
          <w:sz w:val="20"/>
          <w:szCs w:val="20"/>
        </w:rPr>
      </w:pPr>
    </w:p>
    <w:p w14:paraId="3BBCF66F" w14:textId="77777777" w:rsidR="009F2A0D" w:rsidRPr="00F7180E" w:rsidRDefault="009F2A0D" w:rsidP="009F2A0D">
      <w:pPr>
        <w:spacing w:before="40" w:after="40" w:line="276" w:lineRule="auto"/>
        <w:jc w:val="both"/>
        <w:rPr>
          <w:rFonts w:ascii="Times New Roman" w:eastAsia="Times New Roman" w:hAnsi="Times New Roman" w:cs="Times New Roman"/>
          <w:b/>
          <w:color w:val="ED7D31" w:themeColor="accent2"/>
          <w:sz w:val="20"/>
          <w:szCs w:val="20"/>
        </w:rPr>
      </w:pPr>
      <w:r w:rsidRPr="00F7180E">
        <w:rPr>
          <w:rFonts w:ascii="Times New Roman" w:eastAsia="Times New Roman" w:hAnsi="Times New Roman" w:cs="Times New Roman"/>
          <w:b/>
          <w:color w:val="ED7D31" w:themeColor="accent2"/>
          <w:sz w:val="20"/>
          <w:szCs w:val="20"/>
        </w:rPr>
        <w:t>Заключение</w:t>
      </w:r>
    </w:p>
    <w:p w14:paraId="5B46D30B"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 xml:space="preserve">Резултатите от извършената оценка показват наличие на пълно съответствие между индикаторите за краен продукт и интервенциите и между индикаторите за резултат и специфичните цели, съгласно разпоредбите от Приложение I от Регламент 2021/2115, в преобладаващата част от случаите. </w:t>
      </w:r>
    </w:p>
    <w:p w14:paraId="471B3B37"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По отношение на индикаторите за краен продукт е установено пълно съответствие с интервенциите при директните плащания и секторните интервенции. Липса на индикатори за краен продукт се наблюдава при единадесет от интервенциите в развитието на селските райони. Показателите следва да се попълнят коректно във фишовете на интервенциите.</w:t>
      </w:r>
    </w:p>
    <w:p w14:paraId="7ABB8E3C"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Пълно несъответствие между индикатор за краен продукт и интервенция се наблюдава при три интервенции за развитие на селските райони. Информацията следва да се коригира във фишовете на механизмите за подкрепа, съобразно  допустимите показатели, посочени в Приложение I от Регламент 2021/2115.</w:t>
      </w:r>
    </w:p>
    <w:p w14:paraId="084C8B29" w14:textId="77777777" w:rsidR="009F2A0D" w:rsidRP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 xml:space="preserve">При индикаторите за резултат е установено пълно съответствие със специфичните цели по отношение на директните плащания. Несъответстващи на целите индикатори за резултат се откриват при секторните интервенции „Инвестиции в лозаро-винарския сектор“ и „Инвестиции в екологични съоръжения“, както и при интервенцията в селските райони „Подкрепа за оперативни групи в рамките на Европейското партньорство за иновации“. Необходимо е да се попълнят коректните показатели във фишовете на интервенциите. </w:t>
      </w:r>
    </w:p>
    <w:p w14:paraId="7B836501" w14:textId="77777777" w:rsidR="009F2A0D" w:rsidRDefault="009F2A0D" w:rsidP="009F2A0D">
      <w:pPr>
        <w:spacing w:before="40" w:after="40" w:line="276" w:lineRule="auto"/>
        <w:jc w:val="both"/>
        <w:rPr>
          <w:rFonts w:ascii="Times New Roman" w:eastAsia="Times New Roman" w:hAnsi="Times New Roman" w:cs="Times New Roman"/>
          <w:sz w:val="20"/>
          <w:szCs w:val="20"/>
        </w:rPr>
      </w:pPr>
      <w:r w:rsidRPr="009F2A0D">
        <w:rPr>
          <w:rFonts w:ascii="Times New Roman" w:eastAsia="Times New Roman" w:hAnsi="Times New Roman" w:cs="Times New Roman"/>
          <w:sz w:val="20"/>
          <w:szCs w:val="20"/>
        </w:rPr>
        <w:t>Липсващи индикатори за резултат са установени при пет от интервенциите в селските райони, като това следва да се коригира на основа посочените в Приложение I от Регламент 2021/2115.</w:t>
      </w:r>
    </w:p>
    <w:p w14:paraId="7AC6D1A5" w14:textId="77777777" w:rsidR="009F2A0D" w:rsidRPr="009F2A0D" w:rsidRDefault="009F2A0D" w:rsidP="009F2A0D">
      <w:pPr>
        <w:spacing w:before="40" w:after="40" w:line="276" w:lineRule="auto"/>
        <w:rPr>
          <w:rFonts w:ascii="Times New Roman" w:eastAsia="Times New Roman" w:hAnsi="Times New Roman" w:cs="Times New Roman"/>
          <w:sz w:val="20"/>
          <w:szCs w:val="20"/>
        </w:rPr>
      </w:pPr>
    </w:p>
    <w:p w14:paraId="38659191" w14:textId="77777777" w:rsidR="005C0B37" w:rsidRDefault="005C0B37" w:rsidP="009F2A0D">
      <w:pPr>
        <w:spacing w:before="40" w:after="40" w:line="276" w:lineRule="auto"/>
        <w:rPr>
          <w:rFonts w:ascii="Times New Roman" w:eastAsia="Times New Roman" w:hAnsi="Times New Roman" w:cs="Times New Roman"/>
          <w:b/>
          <w:color w:val="4472C4"/>
          <w:sz w:val="20"/>
          <w:szCs w:val="20"/>
        </w:rPr>
      </w:pPr>
    </w:p>
    <w:p w14:paraId="2B8E2D70" w14:textId="77777777" w:rsidR="005C0B37" w:rsidRDefault="005C0B37">
      <w:pPr>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br w:type="page"/>
      </w:r>
    </w:p>
    <w:p w14:paraId="0871D94A" w14:textId="77777777" w:rsidR="009F2A0D" w:rsidRDefault="009F2A0D" w:rsidP="009F2A0D">
      <w:pPr>
        <w:spacing w:before="40" w:after="40" w:line="276" w:lineRule="auto"/>
        <w:rPr>
          <w:rFonts w:ascii="Times New Roman" w:eastAsia="Times New Roman" w:hAnsi="Times New Roman" w:cs="Times New Roman"/>
          <w:b/>
          <w:color w:val="4472C4"/>
          <w:sz w:val="20"/>
          <w:szCs w:val="20"/>
        </w:rPr>
      </w:pPr>
      <w:r w:rsidRPr="009F2A0D">
        <w:rPr>
          <w:rFonts w:ascii="Times New Roman" w:eastAsia="Times New Roman" w:hAnsi="Times New Roman" w:cs="Times New Roman"/>
          <w:b/>
          <w:color w:val="4472C4"/>
          <w:sz w:val="20"/>
          <w:szCs w:val="20"/>
        </w:rPr>
        <w:lastRenderedPageBreak/>
        <w:t>2.2.4</w:t>
      </w:r>
      <w:r w:rsidRPr="009F2A0D">
        <w:rPr>
          <w:rFonts w:ascii="Times New Roman" w:eastAsia="Times New Roman" w:hAnsi="Times New Roman" w:cs="Times New Roman"/>
          <w:b/>
          <w:color w:val="4472C4"/>
          <w:sz w:val="20"/>
          <w:szCs w:val="20"/>
        </w:rPr>
        <w:tab/>
        <w:t>Съгласуваността на разпределението на бюджетните средства с заложените цели</w:t>
      </w:r>
    </w:p>
    <w:p w14:paraId="12A996D2" w14:textId="77777777" w:rsidR="005C0B37" w:rsidRPr="00DC6ABE" w:rsidRDefault="005C0B37" w:rsidP="005C0B37">
      <w:pPr>
        <w:spacing w:before="40" w:after="40" w:line="276" w:lineRule="auto"/>
        <w:jc w:val="both"/>
        <w:rPr>
          <w:rFonts w:ascii="Times New Roman" w:eastAsia="Times New Roman" w:hAnsi="Times New Roman" w:cs="Times New Roman"/>
          <w:b/>
          <w:color w:val="ED7D31" w:themeColor="accent2"/>
          <w:sz w:val="20"/>
          <w:szCs w:val="20"/>
        </w:rPr>
      </w:pPr>
      <w:r w:rsidRPr="00DC6ABE">
        <w:rPr>
          <w:rFonts w:ascii="Times New Roman" w:eastAsia="Times New Roman" w:hAnsi="Times New Roman" w:cs="Times New Roman"/>
          <w:b/>
          <w:color w:val="ED7D31" w:themeColor="accent2"/>
          <w:sz w:val="20"/>
          <w:szCs w:val="20"/>
        </w:rPr>
        <w:t>Общ преглед на индикативния бюджет на Стратегическия план за развитие на земеделието и селските райони на България за периода 2023-2027 г.</w:t>
      </w:r>
    </w:p>
    <w:p w14:paraId="0F0BACD7" w14:textId="77777777" w:rsidR="005C0B37" w:rsidRDefault="005C0B37" w:rsidP="005C0B37">
      <w:pPr>
        <w:spacing w:before="40" w:after="40" w:line="276" w:lineRule="auto"/>
        <w:jc w:val="both"/>
        <w:rPr>
          <w:rFonts w:ascii="Times New Roman" w:eastAsiaTheme="minorEastAsia" w:hAnsi="Times New Roman" w:cs="Times New Roman"/>
          <w:color w:val="000000"/>
          <w:sz w:val="20"/>
          <w:szCs w:val="20"/>
          <w:lang w:eastAsia="ja-JP"/>
        </w:rPr>
      </w:pPr>
      <w:r>
        <w:rPr>
          <w:rFonts w:ascii="Times New Roman" w:eastAsia="Times New Roman" w:hAnsi="Times New Roman" w:cs="Times New Roman"/>
          <w:color w:val="000000"/>
          <w:sz w:val="20"/>
          <w:szCs w:val="20"/>
        </w:rPr>
        <w:t xml:space="preserve">Предложеният индикативен бюджет на Стратегическия план е разделен в три основни финансови линии – интервенции по директни плащания, секторни интервенции и интервенции за развитие на селските райони. Представеният бюджетен план включва основните източници на финансиране, които са Европейския фонд за гарантиране на земеделието, Европейския земеделски фонд за развитие на селските райони и национално публично финансиране. Съгласно Регламент (ЕС) 2005/2115, чл. 117, параграф 2 оценката на СП трябва да включва адресирането на целите, приоритетите, интервенциите, бюджетното разпределение и целевите индикатори, които трябва да посрещнат, както специфичните цели на ОСП на ЕС, така и националните задачи и особености. В съответствие с регулаторната рамка за изготвянето на Стратегическия план и специално чл. 139, параграф 3, </w:t>
      </w:r>
      <w:r>
        <w:rPr>
          <w:rFonts w:ascii="Times New Roman" w:eastAsiaTheme="minorEastAsia" w:hAnsi="Times New Roman" w:cs="Times New Roman"/>
          <w:color w:val="000000"/>
          <w:sz w:val="20"/>
          <w:szCs w:val="20"/>
          <w:lang w:val="en-US" w:eastAsia="ja-JP"/>
        </w:rPr>
        <w:t>Ex</w:t>
      </w:r>
      <w:r w:rsidRPr="00CD1D8C">
        <w:rPr>
          <w:rFonts w:ascii="Times New Roman" w:eastAsiaTheme="minorEastAsia" w:hAnsi="Times New Roman" w:cs="Times New Roman"/>
          <w:color w:val="000000"/>
          <w:sz w:val="20"/>
          <w:szCs w:val="20"/>
          <w:lang w:eastAsia="ja-JP"/>
        </w:rPr>
        <w:t>-</w:t>
      </w:r>
      <w:r>
        <w:rPr>
          <w:rFonts w:ascii="Times New Roman" w:eastAsiaTheme="minorEastAsia" w:hAnsi="Times New Roman" w:cs="Times New Roman"/>
          <w:color w:val="000000"/>
          <w:sz w:val="20"/>
          <w:szCs w:val="20"/>
          <w:lang w:val="en-US" w:eastAsia="ja-JP"/>
        </w:rPr>
        <w:t>ante</w:t>
      </w:r>
      <w:r w:rsidRPr="00CD1D8C">
        <w:rPr>
          <w:rFonts w:ascii="Times New Roman" w:eastAsiaTheme="minorEastAsia" w:hAnsi="Times New Roman" w:cs="Times New Roman"/>
          <w:color w:val="000000"/>
          <w:sz w:val="20"/>
          <w:szCs w:val="20"/>
          <w:lang w:eastAsia="ja-JP"/>
        </w:rPr>
        <w:t xml:space="preserve"> оценката трябва да оцени консистентността на предложеното бюджетно разпределение със специфичните цели посочени в чл. </w:t>
      </w:r>
      <w:r>
        <w:rPr>
          <w:rFonts w:ascii="Times New Roman" w:eastAsiaTheme="minorEastAsia" w:hAnsi="Times New Roman" w:cs="Times New Roman"/>
          <w:color w:val="000000"/>
          <w:sz w:val="20"/>
          <w:szCs w:val="20"/>
          <w:lang w:eastAsia="ja-JP"/>
        </w:rPr>
        <w:t>6, параграфи 1 и 2. Предложеният бюджетен план включва общо 99 интервенции в трите основни вертикали на подкрепа, като общият размер на публичните средства, както на фондовете от европейски източник, така и от национално съфинансиране възлизат на 8,045 млрд. евро. Европейските средства по линия на ЕФГЗ и ЕЗФРСР представляват съответно 70,07%, а националното съфинансиране се равнява на 29,93%. Общият публичен ресурс за периода 2023-2027 г. за директни плащания е разчетен на 4,400 млрд. евро, което представлява 54,69% от общия публичен ресурс за подпомагане. Заделените средства за II стълб са на стойност 3,527 млрд.</w:t>
      </w:r>
      <w:r w:rsidR="00DC6ABE">
        <w:rPr>
          <w:rFonts w:ascii="Times New Roman" w:eastAsiaTheme="minorEastAsia" w:hAnsi="Times New Roman" w:cs="Times New Roman"/>
          <w:color w:val="000000"/>
          <w:sz w:val="20"/>
          <w:szCs w:val="20"/>
          <w:lang w:eastAsia="ja-JP"/>
        </w:rPr>
        <w:t xml:space="preserve"> </w:t>
      </w:r>
      <w:r>
        <w:rPr>
          <w:rFonts w:ascii="Times New Roman" w:eastAsiaTheme="minorEastAsia" w:hAnsi="Times New Roman" w:cs="Times New Roman"/>
          <w:color w:val="000000"/>
          <w:sz w:val="20"/>
          <w:szCs w:val="20"/>
          <w:lang w:eastAsia="ja-JP"/>
        </w:rPr>
        <w:t>евро, което е 43,84% от общия публичен ресурс, като делът на националното съфинансиране формира 60% от тези средства. С най-малък процент в бюджетния план за подкрепа в СП са секторните интервенции, които заемат 1,47% от общия финансов ресурс. Същевременно от предложените 99 специфични интервенции и схеми за подкрепа, тези принадлежащи към подкрепата по линия на I стълб са 37, което представлява 37% от общия брой на включените инструменти за подкрепа. Секторните интервенции независимо, че имат най-малък процент в заделения бюджетен пакет, формират около 19% от общия брой на интервенциите, като те са разпределени в 4 основни секторни програми – сектори „Мляко”, „Плодове и зеленчуци”, „Пчеларство” и „Лозароо-винарство”. Разчетените общо средства за секторна подкрепа са относително малки на фона на целия предвиден индикативен бюджет по СП, което контрастира със значителния брой заложени интервенции и мерки, като допълнително не всички възможни дейности в тези сектори са включени за подпомагане по посочените програми. Това от една страна може да доведе до ангажиране на повече капацитет за администриране, необходимост от повече ресурс за информираност на заинтересованите страни, като допълнително възникват въпроси с демаркацията на определени дейности с интервенциите по другите стълбове.</w:t>
      </w:r>
    </w:p>
    <w:p w14:paraId="4DF27092" w14:textId="77777777" w:rsidR="005C0B37" w:rsidRDefault="005C0B37" w:rsidP="005C0B37">
      <w:pPr>
        <w:spacing w:before="40" w:after="40" w:line="276" w:lineRule="auto"/>
        <w:jc w:val="both"/>
        <w:rPr>
          <w:rFonts w:ascii="Times New Roman" w:eastAsiaTheme="minorEastAsia" w:hAnsi="Times New Roman" w:cs="Times New Roman"/>
          <w:color w:val="000000"/>
          <w:sz w:val="20"/>
          <w:szCs w:val="20"/>
          <w:lang w:eastAsia="ja-JP"/>
        </w:rPr>
      </w:pPr>
    </w:p>
    <w:p w14:paraId="68D58148" w14:textId="77777777" w:rsidR="005C0B37" w:rsidRPr="00790A2F" w:rsidRDefault="00DC6ABE" w:rsidP="005C0B37">
      <w:pPr>
        <w:spacing w:before="40" w:after="40" w:line="276" w:lineRule="auto"/>
        <w:jc w:val="both"/>
        <w:rPr>
          <w:rFonts w:ascii="Times New Roman" w:eastAsiaTheme="minorEastAsia" w:hAnsi="Times New Roman" w:cs="Times New Roman"/>
          <w:b/>
          <w:color w:val="000000"/>
          <w:sz w:val="20"/>
          <w:szCs w:val="20"/>
          <w:lang w:eastAsia="ja-JP"/>
        </w:rPr>
      </w:pPr>
      <w:r>
        <w:rPr>
          <w:rFonts w:ascii="Times New Roman" w:eastAsiaTheme="minorEastAsia" w:hAnsi="Times New Roman" w:cs="Times New Roman"/>
          <w:b/>
          <w:color w:val="ED7D31" w:themeColor="accent2"/>
          <w:sz w:val="20"/>
          <w:szCs w:val="20"/>
          <w:lang w:eastAsia="ja-JP"/>
        </w:rPr>
        <w:t>В</w:t>
      </w:r>
      <w:r w:rsidR="005C0B37" w:rsidRPr="00DC6ABE">
        <w:rPr>
          <w:rFonts w:ascii="Times New Roman" w:eastAsiaTheme="minorEastAsia" w:hAnsi="Times New Roman" w:cs="Times New Roman"/>
          <w:b/>
          <w:color w:val="ED7D31" w:themeColor="accent2"/>
          <w:sz w:val="20"/>
          <w:szCs w:val="20"/>
          <w:lang w:eastAsia="ja-JP"/>
        </w:rPr>
        <w:t>ръзка между индикативния бюджет със специфичните цели и способността на бюджетното разпределение да посрещне определените задачи</w:t>
      </w:r>
    </w:p>
    <w:p w14:paraId="61CD84BD" w14:textId="33CE1068" w:rsidR="005A00E7" w:rsidRPr="003E45D5" w:rsidRDefault="005C0B37" w:rsidP="005A00E7">
      <w:pPr>
        <w:spacing w:before="40" w:after="40" w:line="276" w:lineRule="auto"/>
        <w:jc w:val="both"/>
        <w:rPr>
          <w:rFonts w:ascii="Times New Roman" w:eastAsia="Times New Roman" w:hAnsi="Times New Roman" w:cs="Times New Roman"/>
          <w:iCs/>
          <w:color w:val="000000"/>
          <w:sz w:val="20"/>
          <w:szCs w:val="20"/>
        </w:rPr>
      </w:pPr>
      <w:r>
        <w:rPr>
          <w:rFonts w:ascii="Times New Roman" w:eastAsiaTheme="minorEastAsia" w:hAnsi="Times New Roman" w:cs="Times New Roman"/>
          <w:color w:val="000000"/>
          <w:sz w:val="20"/>
          <w:szCs w:val="20"/>
          <w:lang w:eastAsia="ja-JP"/>
        </w:rPr>
        <w:t xml:space="preserve">Представеният индикативен бюджет е разгърнат и предложен по инструменти на подкрепа обединени в трите основни линии на подпомагане – директни плащания, секторни интервенции и развитие на селските райони. Не е предложено как изглежда бюджетното разпределение по специфични цели, съгласно чл.6, параграф 1 на </w:t>
      </w:r>
      <w:r>
        <w:rPr>
          <w:rFonts w:ascii="Times New Roman" w:eastAsia="Times New Roman" w:hAnsi="Times New Roman" w:cs="Times New Roman"/>
          <w:color w:val="000000"/>
          <w:sz w:val="20"/>
          <w:szCs w:val="20"/>
        </w:rPr>
        <w:t xml:space="preserve">Регламент (ЕС) 2005/2115. Представянето на бюджетно разпределение по цели и приоритети допълнително ще засили обосновката и валидацията на предложения бюджет, за постигане на повече прозрачност и убедителност. Същевременно предложеното бюджетно разпределение е в пълно съответствие с Раздел 4 на  Регламент (ЕС) 2005/2115. Съгласно чл. 100 от Регламента за стратегическите планове един от най-важните стратегически въпроси, произтичащи от „Зелената” сделка и европейските приоритети отнасящ се до борбата с климатичните въпроси остава да бъде разгледан в СП. Поне 40% от средствата по интервенциите за базово плащане по директните плащания, допълнителното преразпределително плащане и плащанията за необлагодетелствани райони трябва да допринасят за смекчаване проблемите с климата. Това означава, че тези интервенции трябва да бъдат обвързани с индикатори и резултати за климата. От предложеното бюджетно разпределение може да се заключи, че индикаторите за резултат, произведение и въздействие не трябва да бъдат по-малки от целевите стойности по всички екосхеми по I стълб. Общият бюджет по екосхемите по I стълб е разчетен </w:t>
      </w:r>
      <w:r>
        <w:rPr>
          <w:rFonts w:ascii="Times New Roman" w:eastAsia="Times New Roman" w:hAnsi="Times New Roman" w:cs="Times New Roman"/>
          <w:color w:val="000000"/>
          <w:sz w:val="20"/>
          <w:szCs w:val="20"/>
        </w:rPr>
        <w:lastRenderedPageBreak/>
        <w:t xml:space="preserve">на 24,94%, което е незначително под задължителните 25% заложени в законодателството. </w:t>
      </w:r>
      <w:r w:rsidR="005A00E7" w:rsidRPr="003E45D5">
        <w:rPr>
          <w:rFonts w:ascii="Times New Roman" w:eastAsia="Times New Roman" w:hAnsi="Times New Roman" w:cs="Times New Roman"/>
          <w:iCs/>
          <w:color w:val="000000"/>
          <w:sz w:val="20"/>
          <w:szCs w:val="20"/>
        </w:rPr>
        <w:t xml:space="preserve">Около 10.54% от бюджета на еко схемите е насочен конкретно към Еко схема за запазване и възстановяване на почвения потенциал, която целево въвежда практики за ограничаване използването на изкуствени торове. Въглеродния отпечатък се намалява и с поддържането на постоянно затревените площи, което е таргетирано с Еко схема за екстензивно поддържане на постоянно затревените площи (8.58% от бюджета за еко схеми). В обхвата на трайните насаждения се предвиждат дейности за поддържане на междуредията и буферни ивици в краищата на парцелите (3.64% от бюджета за еко схеми), което също оказва принос върху секвестацията на въглерода. Не на последно място принос към запазване на въглерода в почвите има и поддържането на непроизводствени площи в стопанства, което е таргетирано в рамките на еко схема за поддържане и подобряване на биологичното разнообразие и екологичната инфраструктура (15.58% от бюджета за еко схеми). Еко схемата за буферни ивици, която също таргетира непроизводствени площи заема 1.14% от бюджета за еко схеми. Анализът показва, че над 39% от бюджета по еко схемите адресира въпроса, свързан с въглеродния отпечатък в земеделието. </w:t>
      </w:r>
    </w:p>
    <w:p w14:paraId="246A41D8" w14:textId="77777777" w:rsidR="005C0B37" w:rsidRDefault="005C0B37" w:rsidP="005C0B37">
      <w:pPr>
        <w:spacing w:before="40" w:after="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Подпомагането по линия на екосхемите също допринася съществено за подкрепа доходите на земеделските производители, като един от основните изводи от </w:t>
      </w:r>
      <w:r>
        <w:rPr>
          <w:rFonts w:ascii="Times New Roman" w:eastAsia="Times New Roman" w:hAnsi="Times New Roman" w:cs="Times New Roman"/>
          <w:color w:val="000000"/>
          <w:sz w:val="20"/>
          <w:szCs w:val="20"/>
          <w:lang w:val="en-US"/>
        </w:rPr>
        <w:t>SWOT</w:t>
      </w:r>
      <w:r w:rsidRPr="009F717C">
        <w:rPr>
          <w:rFonts w:ascii="Times New Roman" w:eastAsia="Times New Roman" w:hAnsi="Times New Roman" w:cs="Times New Roman"/>
          <w:color w:val="000000"/>
          <w:sz w:val="20"/>
          <w:szCs w:val="20"/>
        </w:rPr>
        <w:t xml:space="preserve"> анализите свързан с неравномерното разпределение на </w:t>
      </w:r>
      <w:r>
        <w:rPr>
          <w:rFonts w:ascii="Times New Roman" w:eastAsia="Times New Roman" w:hAnsi="Times New Roman" w:cs="Times New Roman"/>
          <w:color w:val="000000"/>
          <w:sz w:val="20"/>
          <w:szCs w:val="20"/>
        </w:rPr>
        <w:t xml:space="preserve">подпомагането може да бъде разрешаван и със средствата за екосхемите. Повишаване бюджетът за екосхеми може да доведе не само до по-пълно и голямо посрещане на европейските приоритети и цели, но и до постигане на другите задачи, свързани с повишаване устойчивостта и конкурентоспособността на малките и средни производители и на тези в чувствителни сектори. Определянето на бюджети по отделни схеми свързани с обвързаното подпомагане също представлява известен риск, когато се работи с толкова много схеми. Бюджетите трябва да имат гъвкавост, като ресурсите да бъдат насочвани съобразно нуждите и перспективите, които се наблюдават текущо. По отношение на II стълб се вижда недостатъчна бюджетна осигуреност за Междусекторната цел на ОСП. Тази цел касае изграждане на връзки и сътрудничество между научните изследвания, агробизнеса и икономиката на селските райони, което е различно от това да се инвестира в земеделските стопанства, преработвателната промишленост и селските райони. Тези мерки се отнасят до повишаване на конкурентоспособността, докато междусекторната цел и бюджетирането за нея полагат принципи, за това как да се случват инвестициите, за да има синергия и интегрираност. </w:t>
      </w:r>
    </w:p>
    <w:p w14:paraId="1B6CC6A0" w14:textId="77777777" w:rsidR="005C0B37" w:rsidRDefault="005C0B37" w:rsidP="005C0B37">
      <w:pPr>
        <w:spacing w:before="40" w:after="40" w:line="276" w:lineRule="auto"/>
        <w:jc w:val="both"/>
        <w:rPr>
          <w:rFonts w:ascii="Times New Roman" w:eastAsiaTheme="minorEastAsia" w:hAnsi="Times New Roman" w:cs="Times New Roman"/>
          <w:color w:val="000000"/>
          <w:sz w:val="20"/>
          <w:szCs w:val="20"/>
          <w:lang w:eastAsia="ja-JP"/>
        </w:rPr>
      </w:pPr>
    </w:p>
    <w:p w14:paraId="370CA2B8" w14:textId="77777777" w:rsidR="005C0B37" w:rsidRPr="00A41752" w:rsidRDefault="005C0B37" w:rsidP="005C0B37">
      <w:pPr>
        <w:spacing w:before="40" w:after="40" w:line="276" w:lineRule="auto"/>
        <w:jc w:val="both"/>
        <w:rPr>
          <w:rFonts w:ascii="Times New Roman" w:eastAsiaTheme="minorEastAsia" w:hAnsi="Times New Roman" w:cs="Times New Roman"/>
          <w:b/>
          <w:color w:val="000000"/>
          <w:sz w:val="20"/>
          <w:szCs w:val="20"/>
          <w:lang w:eastAsia="ja-JP"/>
        </w:rPr>
      </w:pPr>
      <w:r w:rsidRPr="00DC6ABE">
        <w:rPr>
          <w:rFonts w:ascii="Times New Roman" w:eastAsiaTheme="minorEastAsia" w:hAnsi="Times New Roman" w:cs="Times New Roman"/>
          <w:b/>
          <w:color w:val="ED7D31" w:themeColor="accent2"/>
          <w:sz w:val="20"/>
          <w:szCs w:val="20"/>
          <w:lang w:eastAsia="ja-JP"/>
        </w:rPr>
        <w:t>Съответствие и обезпеченост на предложения бюджет с нуждите от SWOT анализа и изведеното приоритизиране</w:t>
      </w:r>
      <w:r w:rsidRPr="00A41752">
        <w:rPr>
          <w:rFonts w:ascii="Times New Roman" w:eastAsiaTheme="minorEastAsia" w:hAnsi="Times New Roman" w:cs="Times New Roman"/>
          <w:b/>
          <w:color w:val="000000"/>
          <w:sz w:val="20"/>
          <w:szCs w:val="20"/>
          <w:lang w:eastAsia="ja-JP"/>
        </w:rPr>
        <w:t xml:space="preserve"> </w:t>
      </w:r>
    </w:p>
    <w:p w14:paraId="7ACB4854" w14:textId="70E98FF5" w:rsidR="005A00E7" w:rsidRPr="005A00E7" w:rsidRDefault="005C0B37" w:rsidP="005A00E7">
      <w:pPr>
        <w:spacing w:before="40" w:after="40" w:line="276" w:lineRule="auto"/>
        <w:jc w:val="both"/>
        <w:rPr>
          <w:rFonts w:ascii="Times New Roman" w:eastAsia="Times New Roman" w:hAnsi="Times New Roman" w:cs="Times New Roman"/>
          <w:i/>
          <w:iCs/>
          <w:color w:val="000000"/>
          <w:sz w:val="20"/>
          <w:szCs w:val="20"/>
        </w:rPr>
      </w:pPr>
      <w:r w:rsidRPr="009826FA">
        <w:rPr>
          <w:rFonts w:ascii="Times New Roman" w:eastAsia="Times New Roman" w:hAnsi="Times New Roman" w:cs="Times New Roman"/>
          <w:color w:val="000000"/>
          <w:sz w:val="20"/>
          <w:szCs w:val="20"/>
        </w:rPr>
        <w:t>Анализът на съответствието между бюд</w:t>
      </w:r>
      <w:r>
        <w:rPr>
          <w:rFonts w:ascii="Times New Roman" w:eastAsia="Times New Roman" w:hAnsi="Times New Roman" w:cs="Times New Roman"/>
          <w:color w:val="000000"/>
          <w:sz w:val="20"/>
          <w:szCs w:val="20"/>
        </w:rPr>
        <w:t xml:space="preserve">жета и разписаните приоритети показва, че приоритета на подпомагане доходите на земеделските производители, както и повишаване ефективността на малките и средни земеделски стопанства е определено, като висок и среден приоритет. Същевременно бюджетът за такава подкрепа е сред най-високите, като основното подпомагане на доходите е със заделен бюджет от </w:t>
      </w:r>
      <w:r w:rsidR="00384945">
        <w:rPr>
          <w:rFonts w:ascii="Times New Roman" w:eastAsia="Times New Roman" w:hAnsi="Times New Roman" w:cs="Times New Roman"/>
          <w:color w:val="000000"/>
          <w:sz w:val="20"/>
          <w:szCs w:val="20"/>
        </w:rPr>
        <w:t>48,12</w:t>
      </w:r>
      <w:r>
        <w:rPr>
          <w:rFonts w:ascii="Times New Roman" w:eastAsia="Times New Roman" w:hAnsi="Times New Roman" w:cs="Times New Roman"/>
          <w:color w:val="000000"/>
          <w:sz w:val="20"/>
          <w:szCs w:val="20"/>
        </w:rPr>
        <w:t xml:space="preserve">% от всички средства по I стълб или </w:t>
      </w:r>
      <w:r w:rsidR="00384945">
        <w:rPr>
          <w:rFonts w:ascii="Times New Roman" w:eastAsia="Times New Roman" w:hAnsi="Times New Roman" w:cs="Times New Roman"/>
          <w:color w:val="000000"/>
          <w:sz w:val="20"/>
          <w:szCs w:val="20"/>
        </w:rPr>
        <w:t>25</w:t>
      </w:r>
      <w:r>
        <w:rPr>
          <w:rFonts w:ascii="Times New Roman" w:eastAsia="Times New Roman" w:hAnsi="Times New Roman" w:cs="Times New Roman"/>
          <w:color w:val="000000"/>
          <w:sz w:val="20"/>
          <w:szCs w:val="20"/>
        </w:rPr>
        <w:t>% от целия публичен финансов ресурс за периода 2023-2027. Подкрепата само по интервенцията за много малки земеделски стопанства е със заделен бюджет от 2% от средствата по II стълб. Като много висок приоритет е изведено и „у</w:t>
      </w:r>
      <w:r w:rsidRPr="00297921">
        <w:rPr>
          <w:rFonts w:ascii="Times New Roman" w:eastAsia="Times New Roman" w:hAnsi="Times New Roman" w:cs="Times New Roman"/>
          <w:color w:val="000000"/>
          <w:sz w:val="20"/>
          <w:szCs w:val="20"/>
        </w:rPr>
        <w:t>стойчиво</w:t>
      </w:r>
      <w:r>
        <w:rPr>
          <w:rFonts w:ascii="Times New Roman" w:eastAsia="Times New Roman" w:hAnsi="Times New Roman" w:cs="Times New Roman"/>
          <w:color w:val="000000"/>
          <w:sz w:val="20"/>
          <w:szCs w:val="20"/>
        </w:rPr>
        <w:t>то</w:t>
      </w:r>
      <w:r w:rsidRPr="00297921">
        <w:rPr>
          <w:rFonts w:ascii="Times New Roman" w:eastAsia="Times New Roman" w:hAnsi="Times New Roman" w:cs="Times New Roman"/>
          <w:color w:val="000000"/>
          <w:sz w:val="20"/>
          <w:szCs w:val="20"/>
        </w:rPr>
        <w:t xml:space="preserve"> управление на горските територии, запасите от дървесина и въглерод в горската биомаса, за адаптиране към промените на климата</w:t>
      </w:r>
      <w:r>
        <w:rPr>
          <w:rFonts w:ascii="Times New Roman" w:eastAsia="Times New Roman" w:hAnsi="Times New Roman" w:cs="Times New Roman"/>
          <w:color w:val="000000"/>
          <w:sz w:val="20"/>
          <w:szCs w:val="20"/>
        </w:rPr>
        <w:t xml:space="preserve">”, а същевременно в бюджетът този приоритет не може да се отличи, като достатъчно посрещнат. </w:t>
      </w:r>
    </w:p>
    <w:p w14:paraId="63A2B666" w14:textId="77777777" w:rsidR="005C0B37" w:rsidRDefault="005C0B37" w:rsidP="005C0B37">
      <w:pPr>
        <w:spacing w:before="40" w:after="40" w:line="276" w:lineRule="auto"/>
        <w:jc w:val="both"/>
        <w:rPr>
          <w:rFonts w:ascii="Times New Roman" w:eastAsiaTheme="minorEastAsia" w:hAnsi="Times New Roman" w:cs="Times New Roman"/>
          <w:color w:val="000000"/>
          <w:sz w:val="20"/>
          <w:szCs w:val="20"/>
          <w:lang w:eastAsia="ja-JP"/>
        </w:rPr>
      </w:pPr>
      <w:r>
        <w:rPr>
          <w:rFonts w:ascii="Times New Roman" w:eastAsia="Times New Roman" w:hAnsi="Times New Roman" w:cs="Times New Roman"/>
          <w:color w:val="000000"/>
          <w:sz w:val="20"/>
          <w:szCs w:val="20"/>
        </w:rPr>
        <w:t>По отношение на интервенцията за подкрепа на млади земеделски стопани, която е със заделен ресурс о</w:t>
      </w:r>
      <w:r w:rsidR="005A00E7">
        <w:rPr>
          <w:rFonts w:ascii="Times New Roman" w:eastAsia="Times New Roman" w:hAnsi="Times New Roman" w:cs="Times New Roman"/>
          <w:color w:val="000000"/>
          <w:sz w:val="20"/>
          <w:szCs w:val="20"/>
        </w:rPr>
        <w:t xml:space="preserve">т </w:t>
      </w:r>
      <w:r>
        <w:rPr>
          <w:rFonts w:ascii="Times New Roman" w:eastAsia="Times New Roman" w:hAnsi="Times New Roman" w:cs="Times New Roman"/>
          <w:color w:val="000000"/>
          <w:sz w:val="20"/>
          <w:szCs w:val="20"/>
        </w:rPr>
        <w:t>4,50% от средствата по II стълб това трябва да бъде внимателно осъществено, като се обърне внимание на изводите от анализите и на научените въпроси от предишни програмни периоди. Те са посочени и изрично изведени в анализите и накратко звучат, като „р</w:t>
      </w:r>
      <w:r w:rsidRPr="002E7E55">
        <w:rPr>
          <w:rFonts w:ascii="Times New Roman" w:eastAsia="Times New Roman" w:hAnsi="Times New Roman" w:cs="Times New Roman"/>
          <w:color w:val="000000"/>
          <w:sz w:val="20"/>
          <w:szCs w:val="20"/>
        </w:rPr>
        <w:t xml:space="preserve">езултатите от действащите специални насърчителни мерки за младите стопани през първите два програмни периода показват силна заинтересованост за усвояване на финансовата подкрепа </w:t>
      </w:r>
      <w:r>
        <w:rPr>
          <w:rFonts w:ascii="Times New Roman" w:eastAsia="Times New Roman" w:hAnsi="Times New Roman" w:cs="Times New Roman"/>
          <w:color w:val="000000"/>
          <w:sz w:val="20"/>
          <w:szCs w:val="20"/>
        </w:rPr>
        <w:t>….</w:t>
      </w:r>
      <w:r w:rsidRPr="002E7E55">
        <w:rPr>
          <w:rFonts w:ascii="Times New Roman" w:eastAsia="Times New Roman" w:hAnsi="Times New Roman" w:cs="Times New Roman"/>
          <w:color w:val="000000"/>
          <w:sz w:val="20"/>
          <w:szCs w:val="20"/>
        </w:rPr>
        <w:t>необходимо да се повиши ефекта от тези финансовите стимули. Това с особена сила важи за младите лица които не са потомствени фермери, а правят опити да навлязат в този бранш без да имат някаква земеделска практика</w:t>
      </w:r>
      <w:r>
        <w:rPr>
          <w:rFonts w:ascii="Times New Roman" w:eastAsia="Times New Roman" w:hAnsi="Times New Roman" w:cs="Times New Roman"/>
          <w:color w:val="000000"/>
          <w:sz w:val="20"/>
          <w:szCs w:val="20"/>
        </w:rPr>
        <w:t>”.</w:t>
      </w:r>
    </w:p>
    <w:p w14:paraId="743C58DE" w14:textId="77777777" w:rsidR="005C0B37" w:rsidRPr="006E009A" w:rsidRDefault="005C0B37" w:rsidP="005C0B37">
      <w:pPr>
        <w:spacing w:before="40" w:after="40" w:line="276" w:lineRule="auto"/>
        <w:jc w:val="both"/>
        <w:rPr>
          <w:rFonts w:ascii="Times New Roman" w:eastAsiaTheme="minorEastAsia" w:hAnsi="Times New Roman" w:cs="Times New Roman"/>
          <w:color w:val="000000"/>
          <w:sz w:val="20"/>
          <w:szCs w:val="20"/>
          <w:lang w:eastAsia="ja-JP"/>
        </w:rPr>
      </w:pPr>
      <w:r>
        <w:rPr>
          <w:rFonts w:ascii="Times New Roman" w:eastAsiaTheme="minorEastAsia" w:hAnsi="Times New Roman" w:cs="Times New Roman"/>
          <w:color w:val="000000"/>
          <w:sz w:val="20"/>
          <w:szCs w:val="20"/>
          <w:lang w:eastAsia="ja-JP"/>
        </w:rPr>
        <w:t xml:space="preserve">Макар да са отбелязват известни слабости в обезпечеността и кореспондирането на бюджета с изведените приоритети, финансовият план отразява много от основните нужди формулирани в SWOT </w:t>
      </w:r>
      <w:r>
        <w:rPr>
          <w:rFonts w:ascii="Times New Roman" w:eastAsiaTheme="minorEastAsia" w:hAnsi="Times New Roman" w:cs="Times New Roman"/>
          <w:color w:val="000000"/>
          <w:sz w:val="20"/>
          <w:szCs w:val="20"/>
          <w:lang w:eastAsia="ja-JP"/>
        </w:rPr>
        <w:lastRenderedPageBreak/>
        <w:t>анализа. Един от главните изводи, което е заложено и като основен принцип на настоящата ОСП е, че подкрепата трябва да бъде насочена към конкретни резултати. По този начин въвеждането на конкретни еко</w:t>
      </w:r>
      <w:r w:rsidR="005A00E7">
        <w:rPr>
          <w:rFonts w:ascii="Times New Roman" w:eastAsiaTheme="minorEastAsia" w:hAnsi="Times New Roman" w:cs="Times New Roman"/>
          <w:color w:val="000000"/>
          <w:sz w:val="20"/>
          <w:szCs w:val="20"/>
          <w:lang w:eastAsia="ja-JP"/>
        </w:rPr>
        <w:t xml:space="preserve"> </w:t>
      </w:r>
      <w:r>
        <w:rPr>
          <w:rFonts w:ascii="Times New Roman" w:eastAsiaTheme="minorEastAsia" w:hAnsi="Times New Roman" w:cs="Times New Roman"/>
          <w:color w:val="000000"/>
          <w:sz w:val="20"/>
          <w:szCs w:val="20"/>
          <w:lang w:eastAsia="ja-JP"/>
        </w:rPr>
        <w:t>схеми и разширяване на интервенциите по агроекология като компенсаторни плащания води до очакванията за постигане на положителни  резултати, свързани с климата и околната среда, които имат и допълнителни икономически ползи.</w:t>
      </w:r>
      <w:r w:rsidRPr="006E009A">
        <w:rPr>
          <w:rFonts w:ascii="Times New Roman" w:eastAsiaTheme="minorEastAsia" w:hAnsi="Times New Roman" w:cs="Times New Roman"/>
          <w:color w:val="000000"/>
          <w:sz w:val="20"/>
          <w:szCs w:val="20"/>
          <w:lang w:eastAsia="ja-JP"/>
        </w:rPr>
        <w:t xml:space="preserve"> </w:t>
      </w:r>
      <w:r>
        <w:rPr>
          <w:rFonts w:ascii="Times New Roman" w:eastAsiaTheme="minorEastAsia" w:hAnsi="Times New Roman" w:cs="Times New Roman"/>
          <w:color w:val="000000"/>
          <w:sz w:val="20"/>
          <w:szCs w:val="20"/>
          <w:lang w:eastAsia="ja-JP"/>
        </w:rPr>
        <w:t>Обособяването на конкретни интервенции насочени към подкрепа за инвестиции в земеделски стопанства и преработвателната промишленост предназначени за опазване на околната среда също трябва да бъде оценено, като положително и съобразено с откроените приоритети. Заделянето на 14,60% от бюджетът по II стълб за подкрепа развитието на основни услуги и дребна инфраструктура в селските райони, към които трябва да бъдат прибавени и 8% от бюджетните средства за развитие на селските райони предвидени за прилагане на подхода ЛИДЕР, чрез Водено от общностите местно развитие също отговаря значително на нуждите изведени в анализа и поставените приоритети.</w:t>
      </w:r>
    </w:p>
    <w:p w14:paraId="4A2A397B" w14:textId="77777777" w:rsidR="005C0B37" w:rsidRPr="00CD1D8C" w:rsidRDefault="005C0B37" w:rsidP="005C0B37">
      <w:pPr>
        <w:spacing w:before="40" w:after="40" w:line="276" w:lineRule="auto"/>
        <w:jc w:val="both"/>
        <w:rPr>
          <w:rFonts w:ascii="Times New Roman" w:eastAsiaTheme="minorEastAsia" w:hAnsi="Times New Roman" w:cs="Times New Roman"/>
          <w:color w:val="000000"/>
          <w:sz w:val="20"/>
          <w:szCs w:val="20"/>
          <w:lang w:eastAsia="ja-JP"/>
        </w:rPr>
      </w:pPr>
    </w:p>
    <w:p w14:paraId="50EBEED6" w14:textId="77777777" w:rsidR="005C0B37" w:rsidRDefault="005C0B37" w:rsidP="005C0B37">
      <w:pPr>
        <w:pBdr>
          <w:top w:val="single" w:sz="8" w:space="1" w:color="ED7D31" w:themeColor="accent2"/>
          <w:left w:val="single" w:sz="8" w:space="0" w:color="ED7D31" w:themeColor="accent2"/>
          <w:bottom w:val="single" w:sz="8" w:space="1" w:color="ED7D31" w:themeColor="accent2"/>
          <w:right w:val="single" w:sz="8" w:space="1" w:color="ED7D31" w:themeColor="accent2"/>
        </w:pBdr>
        <w:spacing w:line="276" w:lineRule="auto"/>
        <w:jc w:val="both"/>
        <w:rPr>
          <w:rFonts w:ascii="Times New Roman" w:eastAsia="Times New Roman" w:hAnsi="Times New Roman" w:cs="Times New Roman"/>
          <w:color w:val="ED7D31"/>
          <w:sz w:val="20"/>
          <w:szCs w:val="20"/>
        </w:rPr>
      </w:pPr>
      <w:r w:rsidRPr="006B5FDB">
        <w:rPr>
          <w:rFonts w:ascii="Times New Roman" w:eastAsia="Times New Roman" w:hAnsi="Times New Roman" w:cs="Times New Roman"/>
          <w:b/>
          <w:color w:val="ED7D31" w:themeColor="accent2"/>
          <w:sz w:val="20"/>
          <w:szCs w:val="20"/>
        </w:rPr>
        <w:t xml:space="preserve">Оценка </w:t>
      </w:r>
      <w:r>
        <w:rPr>
          <w:rFonts w:ascii="Times New Roman" w:eastAsia="Times New Roman" w:hAnsi="Times New Roman" w:cs="Times New Roman"/>
          <w:b/>
          <w:color w:val="ED7D31" w:themeColor="accent2"/>
          <w:sz w:val="20"/>
          <w:szCs w:val="20"/>
        </w:rPr>
        <w:t>на съответствието и балансираността на бюджетната рамка към стратегическите цели и изведените приоритети</w:t>
      </w:r>
    </w:p>
    <w:p w14:paraId="063668B4" w14:textId="77777777" w:rsidR="005C0B37" w:rsidRDefault="005C0B37" w:rsidP="005C0B37">
      <w:pPr>
        <w:pBdr>
          <w:top w:val="single" w:sz="8" w:space="1" w:color="ED7D31" w:themeColor="accent2"/>
          <w:left w:val="single" w:sz="8" w:space="0" w:color="ED7D31" w:themeColor="accent2"/>
          <w:bottom w:val="single" w:sz="8" w:space="1" w:color="ED7D31" w:themeColor="accent2"/>
          <w:right w:val="single" w:sz="8" w:space="1" w:color="ED7D31" w:themeColor="accent2"/>
        </w:pBd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 формална гледна точка предложеният бюджет напълно съответства на критериите и ограниченията, които са заложени в законодателството. Всички параметри за минимални и максимални прагове на заделяне на финансов ресурс по интервенциите, схемите и основните принципи и стратегически цели са изпълнени и отчетени. Бюджетът е балансиран спрямо изискуемото секторното разпределение, така и от гледна точка на различните цели, свързани с екология, доходи, инвестиции, селски райони и т.н. Предложеният бюджетен план до голяма степен се придържа към опита и прилаганата интервенционна рамка, която действа и в изминалия програмен период на ОСП 2014-2020 година. Това е основание да се вярва, че риска от проблеми при изпълнение на бюджетния план е сравнително нисък. </w:t>
      </w:r>
    </w:p>
    <w:p w14:paraId="705B7683" w14:textId="77777777" w:rsidR="00DC6ABE" w:rsidRDefault="005C0B37" w:rsidP="005C0B37">
      <w:pPr>
        <w:pBdr>
          <w:top w:val="single" w:sz="8" w:space="1" w:color="ED7D31" w:themeColor="accent2"/>
          <w:left w:val="single" w:sz="8" w:space="0" w:color="ED7D31" w:themeColor="accent2"/>
          <w:bottom w:val="single" w:sz="8" w:space="1" w:color="ED7D31" w:themeColor="accent2"/>
          <w:right w:val="single" w:sz="8" w:space="1" w:color="ED7D31" w:themeColor="accent2"/>
        </w:pBd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Положително е че бюджет</w:t>
      </w:r>
      <w:r w:rsidR="00DC6ABE">
        <w:rPr>
          <w:rFonts w:ascii="Times New Roman" w:eastAsia="Times New Roman" w:hAnsi="Times New Roman" w:cs="Times New Roman"/>
          <w:sz w:val="20"/>
          <w:szCs w:val="20"/>
        </w:rPr>
        <w:t>ът предвижда</w:t>
      </w:r>
      <w:r>
        <w:rPr>
          <w:rFonts w:ascii="Times New Roman" w:eastAsia="Times New Roman" w:hAnsi="Times New Roman" w:cs="Times New Roman"/>
          <w:sz w:val="20"/>
          <w:szCs w:val="20"/>
        </w:rPr>
        <w:t xml:space="preserve"> конкретни интервенции и схеми свързани с опазване на околната среда и смекчаване последствията от климатичните промени. За разлика от зелените плащания, в програмния период 2014-2020 г, въвеждането на конкретни екосхеми и агроекоологични интервенции е </w:t>
      </w:r>
      <w:r w:rsidR="00DC6ABE">
        <w:rPr>
          <w:rFonts w:ascii="Times New Roman" w:eastAsia="Times New Roman" w:hAnsi="Times New Roman" w:cs="Times New Roman"/>
          <w:sz w:val="20"/>
          <w:szCs w:val="20"/>
        </w:rPr>
        <w:t>предвижда</w:t>
      </w:r>
      <w:r>
        <w:rPr>
          <w:rFonts w:ascii="Times New Roman" w:eastAsia="Times New Roman" w:hAnsi="Times New Roman" w:cs="Times New Roman"/>
          <w:sz w:val="20"/>
          <w:szCs w:val="20"/>
        </w:rPr>
        <w:t xml:space="preserve"> детайлно разписани дейности и задължения, което </w:t>
      </w:r>
      <w:r w:rsidR="00DC6ABE">
        <w:rPr>
          <w:rFonts w:ascii="Times New Roman" w:eastAsia="Times New Roman" w:hAnsi="Times New Roman" w:cs="Times New Roman"/>
          <w:sz w:val="20"/>
          <w:szCs w:val="20"/>
        </w:rPr>
        <w:t>предпоставя</w:t>
      </w:r>
      <w:r>
        <w:rPr>
          <w:rFonts w:ascii="Times New Roman" w:eastAsia="Times New Roman" w:hAnsi="Times New Roman" w:cs="Times New Roman"/>
          <w:sz w:val="20"/>
          <w:szCs w:val="20"/>
        </w:rPr>
        <w:t xml:space="preserve"> постигане на по-</w:t>
      </w:r>
      <w:r w:rsidR="00DC6ABE">
        <w:rPr>
          <w:rFonts w:ascii="Times New Roman" w:eastAsia="Times New Roman" w:hAnsi="Times New Roman" w:cs="Times New Roman"/>
          <w:sz w:val="20"/>
          <w:szCs w:val="20"/>
        </w:rPr>
        <w:t>значими</w:t>
      </w:r>
      <w:r>
        <w:rPr>
          <w:rFonts w:ascii="Times New Roman" w:eastAsia="Times New Roman" w:hAnsi="Times New Roman" w:cs="Times New Roman"/>
          <w:sz w:val="20"/>
          <w:szCs w:val="20"/>
        </w:rPr>
        <w:t xml:space="preserve"> и измерими резултати. </w:t>
      </w:r>
    </w:p>
    <w:p w14:paraId="7FDE7779" w14:textId="77777777" w:rsidR="00DC6ABE" w:rsidRDefault="00DC6ABE" w:rsidP="00DC6ABE">
      <w:pPr>
        <w:pBdr>
          <w:top w:val="single" w:sz="8" w:space="1" w:color="ED7D31" w:themeColor="accent2"/>
          <w:left w:val="single" w:sz="8" w:space="0" w:color="ED7D31" w:themeColor="accent2"/>
          <w:bottom w:val="single" w:sz="8" w:space="1" w:color="ED7D31" w:themeColor="accent2"/>
          <w:right w:val="single" w:sz="8" w:space="1" w:color="ED7D31" w:themeColor="accent2"/>
        </w:pBd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005C0B37">
        <w:rPr>
          <w:rFonts w:ascii="Times New Roman" w:eastAsia="Times New Roman" w:hAnsi="Times New Roman" w:cs="Times New Roman"/>
          <w:sz w:val="20"/>
          <w:szCs w:val="20"/>
        </w:rPr>
        <w:t>оложително може да бъде оценено и цялостното увеличение на средствата за публична подкрепа на земеделието и селските райони в сравнение с последните два програмни периода, което е необходимо, за да продължи помощта за повишаване на устойчивостта и за постигане на новите предизвикателства, за една по-екологична и иновативна ОСП.</w:t>
      </w:r>
      <w:r w:rsidRPr="00DC6ABE">
        <w:rPr>
          <w:rFonts w:ascii="Times New Roman" w:eastAsia="Times New Roman" w:hAnsi="Times New Roman" w:cs="Times New Roman"/>
          <w:sz w:val="20"/>
          <w:szCs w:val="20"/>
        </w:rPr>
        <w:t xml:space="preserve"> </w:t>
      </w:r>
    </w:p>
    <w:p w14:paraId="149A4EC7" w14:textId="77777777" w:rsidR="005C0B37" w:rsidRDefault="00DC6ABE" w:rsidP="005C0B37">
      <w:pPr>
        <w:pBdr>
          <w:top w:val="single" w:sz="8" w:space="1" w:color="ED7D31" w:themeColor="accent2"/>
          <w:left w:val="single" w:sz="8" w:space="0" w:color="ED7D31" w:themeColor="accent2"/>
          <w:bottom w:val="single" w:sz="8" w:space="1" w:color="ED7D31" w:themeColor="accent2"/>
          <w:right w:val="single" w:sz="8" w:space="1" w:color="ED7D31" w:themeColor="accent2"/>
        </w:pBd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Предложеният бюджет е разработен единствено по вертикала и по линия на интервенционната рамка. За да се направи цялостна и пълна оценка е необходимо да се визуализира концепцията за това, как този бюджет подкрепя и се разпределя по специфичните цели разписани в законодателството на ОСП 2023-2027 и по изведените приоритети.</w:t>
      </w:r>
    </w:p>
    <w:p w14:paraId="7ECCD878" w14:textId="77777777" w:rsidR="00DC6ABE" w:rsidRDefault="00DC6ABE" w:rsidP="005C0B37">
      <w:pPr>
        <w:pBdr>
          <w:top w:val="single" w:sz="8" w:space="1" w:color="ED7D31" w:themeColor="accent2"/>
          <w:left w:val="single" w:sz="8" w:space="0" w:color="ED7D31" w:themeColor="accent2"/>
          <w:bottom w:val="single" w:sz="8" w:space="1" w:color="ED7D31" w:themeColor="accent2"/>
          <w:right w:val="single" w:sz="8" w:space="1" w:color="ED7D31" w:themeColor="accent2"/>
        </w:pBd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По-п</w:t>
      </w:r>
      <w:r w:rsidRPr="00DC6ABE">
        <w:rPr>
          <w:rFonts w:ascii="Times New Roman" w:eastAsia="Times New Roman" w:hAnsi="Times New Roman" w:cs="Times New Roman"/>
          <w:sz w:val="20"/>
          <w:szCs w:val="20"/>
        </w:rPr>
        <w:t>ъ</w:t>
      </w:r>
      <w:r>
        <w:rPr>
          <w:rFonts w:ascii="Times New Roman" w:eastAsia="Times New Roman" w:hAnsi="Times New Roman" w:cs="Times New Roman"/>
          <w:sz w:val="20"/>
          <w:szCs w:val="20"/>
        </w:rPr>
        <w:t xml:space="preserve">лната оценка за съответствието </w:t>
      </w:r>
      <w:r w:rsidRPr="00DC6ABE">
        <w:rPr>
          <w:rFonts w:ascii="Times New Roman" w:eastAsia="Times New Roman" w:hAnsi="Times New Roman" w:cs="Times New Roman"/>
          <w:sz w:val="20"/>
          <w:szCs w:val="20"/>
        </w:rPr>
        <w:t>и обезпечеността на бюджетната рамка може да се направи като се приложат и основните индикатори и целеви параметри, които се планират да бъдат постигнати по отношение на резултат, произведение и въздействие. Предложеният бюджет може само да помогне в тази посока, като очакванията за постигнати резултати трябва да кореспондира с финансовото разпределение и с цялостната стратегическа рамка за надграждане и подобрение.</w:t>
      </w:r>
    </w:p>
    <w:p w14:paraId="13996BEE" w14:textId="77777777" w:rsidR="005C0B37" w:rsidRPr="00D84DA0" w:rsidRDefault="005C0B37" w:rsidP="005C0B37">
      <w:pPr>
        <w:pBdr>
          <w:top w:val="nil"/>
          <w:left w:val="nil"/>
          <w:bottom w:val="nil"/>
          <w:right w:val="nil"/>
          <w:between w:val="nil"/>
        </w:pBdr>
        <w:spacing w:after="240" w:line="276" w:lineRule="auto"/>
        <w:jc w:val="both"/>
        <w:rPr>
          <w:rFonts w:ascii="Times New Roman" w:eastAsia="Times New Roman" w:hAnsi="Times New Roman" w:cs="Times New Roman"/>
          <w:sz w:val="20"/>
          <w:szCs w:val="20"/>
        </w:rPr>
      </w:pPr>
      <w:r w:rsidRPr="006B5FDB">
        <w:rPr>
          <w:rFonts w:ascii="Times New Roman" w:eastAsia="Times New Roman" w:hAnsi="Times New Roman" w:cs="Times New Roman"/>
          <w:b/>
          <w:color w:val="ED7D31" w:themeColor="accent2"/>
          <w:sz w:val="20"/>
          <w:szCs w:val="20"/>
        </w:rPr>
        <w:t>Препоръки и предложения</w:t>
      </w:r>
      <w:r w:rsidRPr="00D84DA0">
        <w:rPr>
          <w:rFonts w:ascii="Times New Roman" w:eastAsia="Times New Roman" w:hAnsi="Times New Roman" w:cs="Times New Roman"/>
          <w:sz w:val="20"/>
          <w:szCs w:val="20"/>
        </w:rPr>
        <w:t xml:space="preserve">, които могат да бъдат посочени </w:t>
      </w:r>
      <w:r>
        <w:rPr>
          <w:rFonts w:ascii="Times New Roman" w:eastAsia="Times New Roman" w:hAnsi="Times New Roman" w:cs="Times New Roman"/>
          <w:sz w:val="20"/>
          <w:szCs w:val="20"/>
        </w:rPr>
        <w:t>по отношение на предложения индикативен бюджет</w:t>
      </w:r>
      <w:r w:rsidRPr="00D84DA0">
        <w:rPr>
          <w:rFonts w:ascii="Times New Roman" w:eastAsia="Times New Roman" w:hAnsi="Times New Roman" w:cs="Times New Roman"/>
          <w:sz w:val="20"/>
          <w:szCs w:val="20"/>
        </w:rPr>
        <w:t xml:space="preserve"> са:</w:t>
      </w:r>
    </w:p>
    <w:p w14:paraId="7FCE5882" w14:textId="77777777" w:rsidR="005C0B37" w:rsidRDefault="005C0B37" w:rsidP="005C0B3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Бюджетният план е направен по интервенционна вертикала и е добре да бъде показано и разгърнатото разпределение по цели и приоритети, което да позволи, както по-доброто илюстриране на бюджетния замисъл, така и да се даде възможност за допълнително прецизиране и </w:t>
      </w:r>
      <w:r w:rsidR="00DC6ABE">
        <w:rPr>
          <w:rFonts w:ascii="Times New Roman" w:eastAsia="Times New Roman" w:hAnsi="Times New Roman" w:cs="Times New Roman"/>
          <w:color w:val="000000"/>
          <w:sz w:val="20"/>
          <w:szCs w:val="20"/>
        </w:rPr>
        <w:t>преработване</w:t>
      </w:r>
      <w:r>
        <w:rPr>
          <w:rFonts w:ascii="Times New Roman" w:eastAsia="Times New Roman" w:hAnsi="Times New Roman" w:cs="Times New Roman"/>
          <w:color w:val="000000"/>
          <w:sz w:val="20"/>
          <w:szCs w:val="20"/>
        </w:rPr>
        <w:t>, ако такова се налага;</w:t>
      </w:r>
    </w:p>
    <w:p w14:paraId="2A266545" w14:textId="77777777" w:rsidR="005C0B37" w:rsidRDefault="005C0B37" w:rsidP="005C0B3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Финансовият бюджет включва общо 99 различни интервенции, обособени в 3 основни интервенционни линии, което от една страна показва, че това може да затрудни и усложни самото прилагане на СП, а от финансовото разпределение се вижда, че определени интервенции са с много малък финансов ресурс, което поставя въпроса дали не може да се търси допълнително консолидиране на интервенциите;</w:t>
      </w:r>
    </w:p>
    <w:p w14:paraId="2C58F6A6" w14:textId="77777777" w:rsidR="005C0B37" w:rsidRPr="0077498A" w:rsidRDefault="005C0B37" w:rsidP="005C0B3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Включването на множество отделни схеми по линия на обвързаната подкрепа със собствени бюджети може да се превърне в загуба на гъвкавост за управление и реагиране на променящата се среда, като бюджетите трябва да бъдат съобразен, както с текущото развитие на отделните производства, така и с конкретните пазарни условия</w:t>
      </w:r>
      <w:r>
        <w:rPr>
          <w:rFonts w:ascii="Times New Roman" w:hAnsi="Times New Roman" w:cs="Times New Roman"/>
          <w:sz w:val="20"/>
          <w:szCs w:val="20"/>
        </w:rPr>
        <w:t>;</w:t>
      </w:r>
    </w:p>
    <w:p w14:paraId="6BFB0A34" w14:textId="77777777" w:rsidR="005C0B37" w:rsidRDefault="005C0B37" w:rsidP="00DC6ABE">
      <w:pPr>
        <w:pBdr>
          <w:top w:val="nil"/>
          <w:left w:val="nil"/>
          <w:bottom w:val="nil"/>
          <w:right w:val="nil"/>
          <w:between w:val="nil"/>
        </w:pBdr>
        <w:spacing w:after="0" w:line="276" w:lineRule="auto"/>
        <w:ind w:left="360"/>
        <w:jc w:val="both"/>
        <w:rPr>
          <w:rFonts w:ascii="Times New Roman" w:eastAsia="Times New Roman" w:hAnsi="Times New Roman" w:cs="Times New Roman"/>
          <w:color w:val="000000"/>
          <w:sz w:val="20"/>
          <w:szCs w:val="20"/>
        </w:rPr>
      </w:pPr>
    </w:p>
    <w:p w14:paraId="18C36D2C" w14:textId="77777777" w:rsidR="009F2A0D" w:rsidRDefault="009F2A0D">
      <w:pPr>
        <w:rPr>
          <w:rFonts w:ascii="Times New Roman" w:eastAsia="Times New Roman" w:hAnsi="Times New Roman" w:cs="Times New Roman"/>
          <w:b/>
          <w:color w:val="4472C4"/>
          <w:sz w:val="20"/>
          <w:szCs w:val="20"/>
        </w:rPr>
      </w:pPr>
      <w:r>
        <w:rPr>
          <w:rFonts w:ascii="Times New Roman" w:eastAsia="Times New Roman" w:hAnsi="Times New Roman" w:cs="Times New Roman"/>
          <w:b/>
          <w:color w:val="4472C4"/>
          <w:sz w:val="20"/>
          <w:szCs w:val="20"/>
        </w:rPr>
        <w:br w:type="page"/>
      </w:r>
    </w:p>
    <w:p w14:paraId="0D4D6D46" w14:textId="77777777" w:rsidR="009F2A0D" w:rsidRPr="009F2A0D" w:rsidRDefault="008E3C1B" w:rsidP="003E45D5">
      <w:pPr>
        <w:rPr>
          <w:rFonts w:ascii="Times New Roman" w:eastAsia="Times New Roman" w:hAnsi="Times New Roman" w:cs="Times New Roman"/>
          <w:b/>
          <w:color w:val="4472C4"/>
          <w:sz w:val="20"/>
          <w:szCs w:val="20"/>
        </w:rPr>
      </w:pPr>
      <w:r w:rsidRPr="009F2A0D">
        <w:rPr>
          <w:rFonts w:ascii="Times New Roman" w:eastAsia="Times New Roman" w:hAnsi="Times New Roman" w:cs="Times New Roman"/>
          <w:b/>
          <w:color w:val="4472C4"/>
          <w:sz w:val="20"/>
          <w:szCs w:val="20"/>
        </w:rPr>
        <w:lastRenderedPageBreak/>
        <w:tab/>
      </w:r>
    </w:p>
    <w:p w14:paraId="6E65DEA8" w14:textId="77777777" w:rsidR="0014753F" w:rsidRDefault="0014753F" w:rsidP="003A0763">
      <w:pPr>
        <w:pStyle w:val="ListParagraph"/>
        <w:numPr>
          <w:ilvl w:val="1"/>
          <w:numId w:val="12"/>
        </w:numPr>
        <w:spacing w:before="40" w:after="40" w:line="276" w:lineRule="auto"/>
        <w:rPr>
          <w:rFonts w:ascii="Times New Roman" w:eastAsia="Times New Roman" w:hAnsi="Times New Roman" w:cs="Times New Roman"/>
          <w:b/>
          <w:color w:val="4472C4"/>
          <w:sz w:val="20"/>
          <w:szCs w:val="20"/>
        </w:rPr>
      </w:pPr>
      <w:r w:rsidRPr="008E3C1B">
        <w:rPr>
          <w:rFonts w:ascii="Times New Roman" w:eastAsia="Times New Roman" w:hAnsi="Times New Roman" w:cs="Times New Roman"/>
          <w:b/>
          <w:color w:val="4472C4"/>
          <w:sz w:val="20"/>
          <w:szCs w:val="20"/>
        </w:rPr>
        <w:t>Оценка на други аспекти от стратегическия план по ОСП</w:t>
      </w:r>
    </w:p>
    <w:p w14:paraId="551BD721" w14:textId="77777777" w:rsidR="00186BFA" w:rsidRPr="008E3C1B" w:rsidRDefault="00186BFA" w:rsidP="00186BFA">
      <w:pPr>
        <w:pStyle w:val="ListParagraph"/>
        <w:spacing w:before="40" w:after="40" w:line="276" w:lineRule="auto"/>
        <w:ind w:left="360"/>
        <w:rPr>
          <w:rFonts w:ascii="Times New Roman" w:eastAsia="Times New Roman" w:hAnsi="Times New Roman" w:cs="Times New Roman"/>
          <w:b/>
          <w:color w:val="4472C4"/>
          <w:sz w:val="20"/>
          <w:szCs w:val="20"/>
        </w:rPr>
      </w:pPr>
    </w:p>
    <w:p w14:paraId="2818EFD2" w14:textId="77777777" w:rsidR="00530E4F" w:rsidRPr="00530E4F" w:rsidRDefault="00530E4F" w:rsidP="00530E4F">
      <w:pPr>
        <w:pStyle w:val="ListParagraph"/>
        <w:numPr>
          <w:ilvl w:val="2"/>
          <w:numId w:val="12"/>
        </w:numPr>
        <w:spacing w:before="40" w:after="40" w:line="276" w:lineRule="auto"/>
        <w:rPr>
          <w:rFonts w:ascii="Times New Roman" w:eastAsia="Times New Roman" w:hAnsi="Times New Roman" w:cs="Times New Roman"/>
          <w:b/>
          <w:sz w:val="20"/>
          <w:szCs w:val="20"/>
        </w:rPr>
      </w:pPr>
      <w:r w:rsidRPr="00530E4F">
        <w:rPr>
          <w:rFonts w:ascii="Times New Roman" w:eastAsia="Times New Roman" w:hAnsi="Times New Roman" w:cs="Times New Roman"/>
          <w:b/>
          <w:sz w:val="20"/>
          <w:szCs w:val="20"/>
        </w:rPr>
        <w:t>Оценка на планираните мерки за намаляване на административната тежест за бенефициентите</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2033"/>
        <w:gridCol w:w="3827"/>
        <w:gridCol w:w="3228"/>
      </w:tblGrid>
      <w:tr w:rsidR="00530E4F" w:rsidRPr="003E2333" w14:paraId="40F9F035" w14:textId="77777777" w:rsidTr="00E56712">
        <w:tc>
          <w:tcPr>
            <w:tcW w:w="9006" w:type="dxa"/>
            <w:gridSpan w:val="3"/>
            <w:shd w:val="clear" w:color="auto" w:fill="ED7D31" w:themeFill="accent2"/>
          </w:tcPr>
          <w:p w14:paraId="5FB5152B" w14:textId="77777777" w:rsidR="00530E4F" w:rsidRPr="003E2333" w:rsidRDefault="00530E4F" w:rsidP="00E56712">
            <w:pPr>
              <w:spacing w:after="240" w:line="276" w:lineRule="auto"/>
              <w:jc w:val="center"/>
              <w:rPr>
                <w:rFonts w:ascii="Times New Roman" w:eastAsia="Times New Roman" w:hAnsi="Times New Roman" w:cs="Times New Roman"/>
                <w:b/>
                <w:color w:val="ED7D31"/>
                <w:sz w:val="20"/>
                <w:szCs w:val="20"/>
              </w:rPr>
            </w:pPr>
            <w:r w:rsidRPr="003E2333">
              <w:rPr>
                <w:rFonts w:ascii="Times New Roman" w:hAnsi="Times New Roman" w:cs="Times New Roman"/>
                <w:b/>
              </w:rPr>
              <w:t>Оценка на системата за</w:t>
            </w:r>
            <w:r>
              <w:rPr>
                <w:rFonts w:ascii="Times New Roman" w:hAnsi="Times New Roman" w:cs="Times New Roman"/>
                <w:b/>
              </w:rPr>
              <w:t xml:space="preserve"> управление,</w:t>
            </w:r>
            <w:r w:rsidRPr="003E2333">
              <w:rPr>
                <w:rFonts w:ascii="Times New Roman" w:hAnsi="Times New Roman" w:cs="Times New Roman"/>
                <w:b/>
              </w:rPr>
              <w:t xml:space="preserve"> мониторинг и събиране на данни</w:t>
            </w:r>
          </w:p>
        </w:tc>
      </w:tr>
      <w:tr w:rsidR="00530E4F" w:rsidRPr="000E2179" w14:paraId="5FABE57B" w14:textId="77777777" w:rsidTr="00E56712">
        <w:trPr>
          <w:trHeight w:val="551"/>
        </w:trPr>
        <w:tc>
          <w:tcPr>
            <w:tcW w:w="1951" w:type="dxa"/>
            <w:shd w:val="clear" w:color="auto" w:fill="F7CAAC" w:themeFill="accent2" w:themeFillTint="66"/>
          </w:tcPr>
          <w:p w14:paraId="4F80F612" w14:textId="77777777" w:rsidR="00530E4F" w:rsidRPr="000E2179" w:rsidRDefault="00530E4F" w:rsidP="00E56712">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Елемент на оценката</w:t>
            </w:r>
          </w:p>
        </w:tc>
        <w:tc>
          <w:tcPr>
            <w:tcW w:w="3827" w:type="dxa"/>
            <w:shd w:val="clear" w:color="auto" w:fill="F7CAAC" w:themeFill="accent2" w:themeFillTint="66"/>
          </w:tcPr>
          <w:p w14:paraId="216D020F" w14:textId="77777777" w:rsidR="00530E4F" w:rsidRPr="000E2179" w:rsidRDefault="00530E4F" w:rsidP="00E56712">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Заключение</w:t>
            </w:r>
          </w:p>
        </w:tc>
        <w:tc>
          <w:tcPr>
            <w:tcW w:w="3228" w:type="dxa"/>
            <w:shd w:val="clear" w:color="auto" w:fill="F7CAAC" w:themeFill="accent2" w:themeFillTint="66"/>
          </w:tcPr>
          <w:p w14:paraId="6DF4B40A" w14:textId="77777777" w:rsidR="00530E4F" w:rsidRPr="000E2179" w:rsidRDefault="00530E4F" w:rsidP="00E56712">
            <w:pPr>
              <w:spacing w:after="240" w:line="276" w:lineRule="auto"/>
              <w:jc w:val="center"/>
              <w:rPr>
                <w:rFonts w:ascii="Times New Roman" w:eastAsia="Times New Roman" w:hAnsi="Times New Roman" w:cs="Times New Roman"/>
                <w:b/>
                <w:sz w:val="20"/>
                <w:szCs w:val="20"/>
              </w:rPr>
            </w:pPr>
            <w:r w:rsidRPr="000E2179">
              <w:rPr>
                <w:rFonts w:ascii="Times New Roman" w:eastAsia="Times New Roman" w:hAnsi="Times New Roman" w:cs="Times New Roman"/>
                <w:b/>
                <w:sz w:val="20"/>
                <w:szCs w:val="20"/>
              </w:rPr>
              <w:t>Препоръка</w:t>
            </w:r>
          </w:p>
        </w:tc>
      </w:tr>
      <w:tr w:rsidR="00530E4F" w:rsidRPr="004E75CB" w14:paraId="6118945E" w14:textId="77777777" w:rsidTr="00E56712">
        <w:tc>
          <w:tcPr>
            <w:tcW w:w="1951" w:type="dxa"/>
          </w:tcPr>
          <w:p w14:paraId="608F97A4" w14:textId="77777777" w:rsidR="00530E4F" w:rsidRPr="00530E4F" w:rsidRDefault="00530E4F" w:rsidP="00E56712">
            <w:pPr>
              <w:spacing w:line="276" w:lineRule="auto"/>
              <w:rPr>
                <w:rFonts w:ascii="Times New Roman" w:eastAsia="Times New Roman" w:hAnsi="Times New Roman" w:cs="Times New Roman"/>
                <w:b/>
                <w:sz w:val="20"/>
                <w:szCs w:val="20"/>
              </w:rPr>
            </w:pPr>
            <w:r w:rsidRPr="00530E4F">
              <w:rPr>
                <w:rFonts w:ascii="Times New Roman" w:eastAsia="Times New Roman" w:hAnsi="Times New Roman" w:cs="Times New Roman"/>
                <w:b/>
                <w:sz w:val="20"/>
                <w:szCs w:val="20"/>
              </w:rPr>
              <w:t>Простотата на дизайна на интервенциите в стратегическия план на ОСП</w:t>
            </w:r>
          </w:p>
        </w:tc>
        <w:tc>
          <w:tcPr>
            <w:tcW w:w="3827" w:type="dxa"/>
          </w:tcPr>
          <w:p w14:paraId="7FB9675C"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 по ОСП следва стандартизираните  форми, които описват отделните интервенции, което облекчава проследянавено на връзката потребности – интервенции – резултати. </w:t>
            </w:r>
          </w:p>
          <w:p w14:paraId="06BF2D23"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Наблюдават се липси в информацията и разлики в начина на попълване.</w:t>
            </w:r>
          </w:p>
          <w:p w14:paraId="6F333CCD" w14:textId="77777777" w:rsidR="00530E4F" w:rsidRPr="004E75CB"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Липсва описание на мерките за намаляване на административната тежест за бенефициентите и да Разплащателната агенция.  </w:t>
            </w:r>
          </w:p>
        </w:tc>
        <w:tc>
          <w:tcPr>
            <w:tcW w:w="3228" w:type="dxa"/>
          </w:tcPr>
          <w:p w14:paraId="1BB0814E"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попълнят всички елементи от формите – особено индикаторите за продукт и резултат.</w:t>
            </w:r>
          </w:p>
          <w:p w14:paraId="5D5D587D" w14:textId="77777777" w:rsidR="00530E4F" w:rsidRPr="004E75CB"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акцентира върху елементите за намаляване на административната тежест.</w:t>
            </w:r>
          </w:p>
        </w:tc>
      </w:tr>
      <w:tr w:rsidR="00530E4F" w:rsidRPr="00D03247" w14:paraId="28F0222C" w14:textId="77777777" w:rsidTr="00E56712">
        <w:tc>
          <w:tcPr>
            <w:tcW w:w="1951" w:type="dxa"/>
          </w:tcPr>
          <w:p w14:paraId="0700B5A4" w14:textId="77777777" w:rsidR="00530E4F" w:rsidRPr="00530E4F" w:rsidRDefault="00530E4F" w:rsidP="00E56712">
            <w:pPr>
              <w:spacing w:line="276" w:lineRule="auto"/>
              <w:rPr>
                <w:rFonts w:ascii="Times New Roman" w:eastAsia="Times New Roman" w:hAnsi="Times New Roman" w:cs="Times New Roman"/>
                <w:b/>
                <w:sz w:val="20"/>
                <w:szCs w:val="20"/>
              </w:rPr>
            </w:pPr>
            <w:r w:rsidRPr="00530E4F">
              <w:rPr>
                <w:rFonts w:ascii="Times New Roman" w:eastAsia="Times New Roman" w:hAnsi="Times New Roman" w:cs="Times New Roman"/>
                <w:b/>
                <w:sz w:val="20"/>
                <w:szCs w:val="20"/>
              </w:rPr>
              <w:t>Геопространствена  система за намаляване на административната тежест</w:t>
            </w:r>
          </w:p>
        </w:tc>
        <w:tc>
          <w:tcPr>
            <w:tcW w:w="3827" w:type="dxa"/>
          </w:tcPr>
          <w:p w14:paraId="4144FFBD"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 предвижда гео-пространствената система да бъде част от цялостната електронна система за мониторинг. </w:t>
            </w:r>
          </w:p>
          <w:p w14:paraId="0F13C11E" w14:textId="77777777" w:rsidR="00530E4F" w:rsidRPr="00D03247"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Има посочена само декларация за намаляване на административната тежест, без да са описани мерки и елементи.  </w:t>
            </w:r>
          </w:p>
        </w:tc>
        <w:tc>
          <w:tcPr>
            <w:tcW w:w="3228" w:type="dxa"/>
          </w:tcPr>
          <w:p w14:paraId="03E44C02"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визуализира по-ясно какви слоеве и данни ще съдържа системата.</w:t>
            </w:r>
          </w:p>
          <w:p w14:paraId="68448D5D" w14:textId="77777777" w:rsidR="00530E4F" w:rsidRPr="00D03247"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посочат източниците на данни и начините да поддръжка. </w:t>
            </w:r>
          </w:p>
        </w:tc>
      </w:tr>
      <w:tr w:rsidR="00530E4F" w:rsidRPr="00E1636E" w14:paraId="7E67EABD" w14:textId="77777777" w:rsidTr="00E56712">
        <w:tc>
          <w:tcPr>
            <w:tcW w:w="1951" w:type="dxa"/>
          </w:tcPr>
          <w:p w14:paraId="1F5BAF5A" w14:textId="77777777" w:rsidR="00530E4F" w:rsidRPr="00530E4F" w:rsidRDefault="00530E4F" w:rsidP="00E56712">
            <w:pPr>
              <w:spacing w:line="276" w:lineRule="auto"/>
              <w:jc w:val="both"/>
              <w:rPr>
                <w:rFonts w:ascii="Times New Roman" w:eastAsia="Times New Roman" w:hAnsi="Times New Roman" w:cs="Times New Roman"/>
                <w:b/>
                <w:sz w:val="20"/>
                <w:szCs w:val="20"/>
              </w:rPr>
            </w:pPr>
            <w:r w:rsidRPr="00530E4F">
              <w:rPr>
                <w:rFonts w:ascii="Times New Roman" w:eastAsia="Times New Roman" w:hAnsi="Times New Roman" w:cs="Times New Roman"/>
                <w:b/>
                <w:sz w:val="20"/>
                <w:szCs w:val="20"/>
                <w:lang w:val="nl-NL"/>
              </w:rPr>
              <w:t>O</w:t>
            </w:r>
            <w:r w:rsidRPr="00530E4F">
              <w:rPr>
                <w:rFonts w:ascii="Times New Roman" w:eastAsia="Times New Roman" w:hAnsi="Times New Roman" w:cs="Times New Roman"/>
                <w:b/>
                <w:sz w:val="20"/>
                <w:szCs w:val="20"/>
              </w:rPr>
              <w:t xml:space="preserve">простяването на контролите на ИСАК </w:t>
            </w:r>
          </w:p>
        </w:tc>
        <w:tc>
          <w:tcPr>
            <w:tcW w:w="3827" w:type="dxa"/>
          </w:tcPr>
          <w:p w14:paraId="1B62E078"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Системата предвижда свързаност със всички системи за мониторинг и контрол.</w:t>
            </w:r>
          </w:p>
          <w:p w14:paraId="3B4A2E17" w14:textId="77777777" w:rsidR="00530E4F" w:rsidRPr="00E1636E" w:rsidRDefault="00530E4F" w:rsidP="00E56712">
            <w:pPr>
              <w:spacing w:line="276" w:lineRule="auto"/>
              <w:jc w:val="both"/>
              <w:rPr>
                <w:rFonts w:ascii="Times New Roman" w:eastAsia="Times New Roman" w:hAnsi="Times New Roman" w:cs="Times New Roman"/>
                <w:sz w:val="20"/>
                <w:szCs w:val="20"/>
              </w:rPr>
            </w:pPr>
          </w:p>
        </w:tc>
        <w:tc>
          <w:tcPr>
            <w:tcW w:w="3228" w:type="dxa"/>
          </w:tcPr>
          <w:p w14:paraId="27D701AC" w14:textId="77777777" w:rsidR="00530E4F" w:rsidRPr="00E1636E"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визуализира по-ясно и последователно елементите от системата и условностите в нейната работа. </w:t>
            </w:r>
          </w:p>
        </w:tc>
      </w:tr>
      <w:tr w:rsidR="00530E4F" w:rsidRPr="00923AD0" w14:paraId="54E2A858" w14:textId="77777777" w:rsidTr="00E56712">
        <w:tc>
          <w:tcPr>
            <w:tcW w:w="1951" w:type="dxa"/>
          </w:tcPr>
          <w:p w14:paraId="73A54AE5" w14:textId="77777777" w:rsidR="00530E4F" w:rsidRPr="00530E4F" w:rsidRDefault="00530E4F" w:rsidP="00E56712">
            <w:pPr>
              <w:spacing w:line="276" w:lineRule="auto"/>
              <w:jc w:val="both"/>
              <w:rPr>
                <w:rFonts w:ascii="Times New Roman" w:eastAsia="Times New Roman" w:hAnsi="Times New Roman" w:cs="Times New Roman"/>
                <w:b/>
                <w:sz w:val="20"/>
                <w:szCs w:val="20"/>
              </w:rPr>
            </w:pPr>
            <w:r w:rsidRPr="00530E4F">
              <w:rPr>
                <w:rFonts w:ascii="Times New Roman" w:eastAsia="Times New Roman" w:hAnsi="Times New Roman" w:cs="Times New Roman"/>
                <w:b/>
                <w:sz w:val="20"/>
                <w:szCs w:val="20"/>
              </w:rPr>
              <w:t xml:space="preserve">Опростяване на не-ИСАК базираните ситеми </w:t>
            </w:r>
          </w:p>
        </w:tc>
        <w:tc>
          <w:tcPr>
            <w:tcW w:w="3827" w:type="dxa"/>
          </w:tcPr>
          <w:p w14:paraId="2737254F"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 предвижда изграждане на нова система за контрол на секторните програми.</w:t>
            </w:r>
          </w:p>
          <w:p w14:paraId="099F13C1" w14:textId="77777777" w:rsidR="00530E4F" w:rsidRPr="00923AD0"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Липсва фокус върху елементите, които могат да намалят администартивната тежест. </w:t>
            </w:r>
          </w:p>
        </w:tc>
        <w:tc>
          <w:tcPr>
            <w:tcW w:w="3228" w:type="dxa"/>
          </w:tcPr>
          <w:p w14:paraId="36C5949A" w14:textId="77777777" w:rsidR="00530E4F" w:rsidRPr="00923AD0"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 се визуализира по-ясно и последователно елементите от системата и условностите в нейната работа.</w:t>
            </w:r>
          </w:p>
        </w:tc>
      </w:tr>
      <w:tr w:rsidR="00530E4F" w:rsidRPr="00923AD0" w14:paraId="2B1339F4" w14:textId="77777777" w:rsidTr="00E56712">
        <w:tc>
          <w:tcPr>
            <w:tcW w:w="1951" w:type="dxa"/>
            <w:shd w:val="clear" w:color="auto" w:fill="auto"/>
          </w:tcPr>
          <w:p w14:paraId="16610DFD" w14:textId="77777777" w:rsidR="00530E4F" w:rsidRPr="00530E4F" w:rsidRDefault="00530E4F" w:rsidP="00E56712">
            <w:pPr>
              <w:spacing w:line="276" w:lineRule="auto"/>
              <w:rPr>
                <w:rFonts w:ascii="Times New Roman" w:eastAsia="Times New Roman" w:hAnsi="Times New Roman" w:cs="Times New Roman"/>
                <w:b/>
                <w:sz w:val="20"/>
                <w:szCs w:val="20"/>
              </w:rPr>
            </w:pPr>
            <w:r w:rsidRPr="00530E4F">
              <w:rPr>
                <w:rFonts w:ascii="Times New Roman" w:eastAsia="Times New Roman" w:hAnsi="Times New Roman" w:cs="Times New Roman"/>
                <w:b/>
                <w:sz w:val="20"/>
                <w:szCs w:val="20"/>
              </w:rPr>
              <w:t>Други решения за постигане на опростяване и намаляване на административната тежест за фермерите и другите бенефициенти?</w:t>
            </w:r>
          </w:p>
        </w:tc>
        <w:tc>
          <w:tcPr>
            <w:tcW w:w="3827" w:type="dxa"/>
            <w:shd w:val="clear" w:color="auto" w:fill="auto"/>
          </w:tcPr>
          <w:p w14:paraId="24626A78" w14:textId="77777777" w:rsidR="00530E4F" w:rsidRDefault="00530E4F" w:rsidP="00E5671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Чрез д</w:t>
            </w:r>
            <w:r w:rsidRPr="00923AD0">
              <w:rPr>
                <w:rFonts w:ascii="Times New Roman" w:eastAsia="Times New Roman" w:hAnsi="Times New Roman" w:cs="Times New Roman"/>
                <w:sz w:val="20"/>
                <w:szCs w:val="20"/>
              </w:rPr>
              <w:t>ефиниции</w:t>
            </w:r>
            <w:r>
              <w:rPr>
                <w:rFonts w:ascii="Times New Roman" w:eastAsia="Times New Roman" w:hAnsi="Times New Roman" w:cs="Times New Roman"/>
                <w:sz w:val="20"/>
                <w:szCs w:val="20"/>
              </w:rPr>
              <w:t>те</w:t>
            </w:r>
            <w:r w:rsidRPr="00923AD0">
              <w:rPr>
                <w:rFonts w:ascii="Times New Roman" w:eastAsia="Times New Roman" w:hAnsi="Times New Roman" w:cs="Times New Roman"/>
                <w:sz w:val="20"/>
                <w:szCs w:val="20"/>
              </w:rPr>
              <w:t xml:space="preserve"> и минимални</w:t>
            </w:r>
            <w:r>
              <w:rPr>
                <w:rFonts w:ascii="Times New Roman" w:eastAsia="Times New Roman" w:hAnsi="Times New Roman" w:cs="Times New Roman"/>
                <w:sz w:val="20"/>
                <w:szCs w:val="20"/>
              </w:rPr>
              <w:t>те</w:t>
            </w:r>
            <w:r w:rsidRPr="00923AD0">
              <w:rPr>
                <w:rFonts w:ascii="Times New Roman" w:eastAsia="Times New Roman" w:hAnsi="Times New Roman" w:cs="Times New Roman"/>
                <w:sz w:val="20"/>
                <w:szCs w:val="20"/>
              </w:rPr>
              <w:t xml:space="preserve"> изисквания</w:t>
            </w:r>
            <w:r>
              <w:rPr>
                <w:rFonts w:ascii="Times New Roman" w:eastAsia="Times New Roman" w:hAnsi="Times New Roman" w:cs="Times New Roman"/>
                <w:sz w:val="20"/>
                <w:szCs w:val="20"/>
              </w:rPr>
              <w:t xml:space="preserve"> за подпомагане са въведени някои мерки за намаляване на административната тежест</w:t>
            </w:r>
          </w:p>
          <w:p w14:paraId="6E9B42FA" w14:textId="77777777" w:rsidR="00530E4F" w:rsidRPr="00923AD0" w:rsidRDefault="00530E4F" w:rsidP="00E56712">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ВМОР и подпомагането на малките ферми са идентефецирани потребности иса взети мерки за облекчаване на бенефициентите.  </w:t>
            </w:r>
          </w:p>
        </w:tc>
        <w:tc>
          <w:tcPr>
            <w:tcW w:w="3228" w:type="dxa"/>
            <w:shd w:val="clear" w:color="auto" w:fill="auto"/>
          </w:tcPr>
          <w:p w14:paraId="5565524D" w14:textId="77777777" w:rsidR="00530E4F" w:rsidRPr="00923AD0" w:rsidRDefault="00530E4F" w:rsidP="00E56712">
            <w:pPr>
              <w:spacing w:line="276" w:lineRule="auto"/>
              <w:rPr>
                <w:rFonts w:ascii="Times New Roman" w:eastAsia="Times New Roman" w:hAnsi="Times New Roman" w:cs="Times New Roman"/>
                <w:sz w:val="20"/>
                <w:szCs w:val="20"/>
              </w:rPr>
            </w:pPr>
          </w:p>
        </w:tc>
      </w:tr>
      <w:tr w:rsidR="00530E4F" w:rsidRPr="00923AD0" w14:paraId="17D8756A" w14:textId="77777777" w:rsidTr="00E56712">
        <w:tc>
          <w:tcPr>
            <w:tcW w:w="1951" w:type="dxa"/>
            <w:shd w:val="clear" w:color="auto" w:fill="FBE4D5" w:themeFill="accent2" w:themeFillTint="33"/>
          </w:tcPr>
          <w:p w14:paraId="1BA30149" w14:textId="77777777" w:rsidR="00530E4F" w:rsidRPr="00A319B8" w:rsidRDefault="00530E4F" w:rsidP="00E56712">
            <w:pPr>
              <w:spacing w:line="276"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Заключение:</w:t>
            </w:r>
          </w:p>
        </w:tc>
        <w:tc>
          <w:tcPr>
            <w:tcW w:w="7055" w:type="dxa"/>
            <w:gridSpan w:val="2"/>
            <w:shd w:val="clear" w:color="auto" w:fill="FBE4D5" w:themeFill="accent2" w:themeFillTint="33"/>
          </w:tcPr>
          <w:p w14:paraId="57751779"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СП по ОСП са предвидени всички елементи от системите за контрол, мониторинг и координация, предвидени във Регламента за стратегическите планове. Декларирани са намерения за свързване но отделните системи във единна електронна система. </w:t>
            </w:r>
          </w:p>
          <w:p w14:paraId="42126183" w14:textId="77777777" w:rsidR="00530E4F"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Липсва обаче ясно и последователно описаните на отделните системи, със включени определения, свързаност и съвместимост, отговорни страни. </w:t>
            </w:r>
          </w:p>
          <w:p w14:paraId="5633AF49" w14:textId="77777777" w:rsidR="00530E4F" w:rsidRPr="00923AD0" w:rsidRDefault="00530E4F" w:rsidP="00E56712">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Предвидени са мерки за намаляване на административната тежест, но те са на само на концептуално ниво, което трябва да бъде доработено до конкретни елементи и адресати. Остава впечатлението, че ще се разчита на бенефициентите да изнесат отговорността да отчитат индикаторите по изпълнение на СП.  </w:t>
            </w:r>
          </w:p>
        </w:tc>
      </w:tr>
    </w:tbl>
    <w:p w14:paraId="661D1A94" w14:textId="77777777" w:rsidR="00530E4F" w:rsidRPr="00923AD0" w:rsidRDefault="00530E4F" w:rsidP="00530E4F"/>
    <w:p w14:paraId="05918D04" w14:textId="77777777" w:rsidR="00530E4F" w:rsidRDefault="00530E4F" w:rsidP="00530E4F">
      <w:pPr>
        <w:jc w:val="both"/>
        <w:rPr>
          <w:rFonts w:ascii="Times New Roman" w:hAnsi="Times New Roman" w:cs="Times New Roman"/>
          <w:sz w:val="20"/>
          <w:szCs w:val="20"/>
        </w:rPr>
      </w:pPr>
      <w:r w:rsidRPr="00530E4F">
        <w:rPr>
          <w:rFonts w:ascii="Times New Roman" w:hAnsi="Times New Roman" w:cs="Times New Roman"/>
          <w:sz w:val="20"/>
          <w:szCs w:val="20"/>
        </w:rPr>
        <w:t xml:space="preserve">Тук се разглежда оценката на мерките, планирани за намаляване на административната тежест за земеделските производители и други бенефициенти на стратегическия план на ОСП. Разгледани ни са системите да управление, мониторинг и контрол на СП по ОСП. Отчетни са марките за намаляване на административната тежест в отделните интервенции.  </w:t>
      </w:r>
    </w:p>
    <w:p w14:paraId="3BDB7F7C" w14:textId="77777777" w:rsidR="00530E4F" w:rsidRPr="00530E4F" w:rsidRDefault="00C441F1" w:rsidP="00530E4F">
      <w:pPr>
        <w:jc w:val="both"/>
        <w:rPr>
          <w:rFonts w:ascii="Times New Roman" w:hAnsi="Times New Roman" w:cs="Times New Roman"/>
          <w:sz w:val="20"/>
          <w:szCs w:val="20"/>
        </w:rPr>
      </w:pPr>
      <w:r>
        <w:rPr>
          <w:rFonts w:ascii="Times New Roman" w:hAnsi="Times New Roman" w:cs="Times New Roman"/>
          <w:sz w:val="20"/>
          <w:szCs w:val="20"/>
        </w:rPr>
        <w:t xml:space="preserve">За целите на оценката е направени преглед на ситематита за мониторинг контрол и координация. </w:t>
      </w:r>
      <w:r w:rsidR="00530E4F" w:rsidRPr="00530E4F">
        <w:rPr>
          <w:rFonts w:ascii="Times New Roman" w:hAnsi="Times New Roman" w:cs="Times New Roman"/>
          <w:sz w:val="20"/>
          <w:szCs w:val="20"/>
        </w:rPr>
        <w:t>Разгледани са обясненията за това как интервенциите и елементите, общи за няколко интервенции, допринасят за опростяване за крайните бенефициенти и намаляват административната тежест. Това включва мерки, предприети при прилагането на ОСП чрез технология и данни, които спомагат за опростяване на управлението и администрирането на ОСП, както и чрез опростеността на дизайна (на интервенциите в стратегическия план на ОСП).</w:t>
      </w:r>
    </w:p>
    <w:p w14:paraId="6EB69841" w14:textId="77777777" w:rsidR="00530E4F" w:rsidRPr="00530E4F" w:rsidRDefault="00530E4F" w:rsidP="00530E4F">
      <w:pPr>
        <w:jc w:val="both"/>
        <w:rPr>
          <w:rFonts w:ascii="Times New Roman" w:hAnsi="Times New Roman" w:cs="Times New Roman"/>
          <w:sz w:val="20"/>
          <w:szCs w:val="20"/>
        </w:rPr>
      </w:pPr>
      <w:r w:rsidRPr="00530E4F">
        <w:rPr>
          <w:rFonts w:ascii="Times New Roman" w:hAnsi="Times New Roman" w:cs="Times New Roman"/>
          <w:sz w:val="20"/>
          <w:szCs w:val="20"/>
        </w:rPr>
        <w:t xml:space="preserve">За целите на оценката е търсен отговор на следните въпроси: </w:t>
      </w:r>
    </w:p>
    <w:p w14:paraId="6DFBD824" w14:textId="77777777" w:rsidR="00530E4F" w:rsidRPr="00530E4F" w:rsidRDefault="00530E4F" w:rsidP="00C441F1">
      <w:pPr>
        <w:pStyle w:val="ListParagraph"/>
        <w:numPr>
          <w:ilvl w:val="0"/>
          <w:numId w:val="59"/>
        </w:numPr>
        <w:jc w:val="both"/>
        <w:rPr>
          <w:rFonts w:ascii="Times New Roman" w:hAnsi="Times New Roman" w:cs="Times New Roman"/>
          <w:sz w:val="20"/>
          <w:szCs w:val="20"/>
        </w:rPr>
      </w:pPr>
      <w:r w:rsidRPr="00530E4F">
        <w:rPr>
          <w:rFonts w:ascii="Times New Roman" w:hAnsi="Times New Roman" w:cs="Times New Roman"/>
          <w:sz w:val="20"/>
          <w:szCs w:val="20"/>
        </w:rPr>
        <w:t>До каква степен е спазена простотата на дизайна на интервенциите в стратегическия план на ОСП?</w:t>
      </w:r>
    </w:p>
    <w:p w14:paraId="719FD7E2" w14:textId="77777777" w:rsidR="00530E4F" w:rsidRPr="00530E4F" w:rsidRDefault="00530E4F" w:rsidP="00C441F1">
      <w:pPr>
        <w:pStyle w:val="ListParagraph"/>
        <w:numPr>
          <w:ilvl w:val="0"/>
          <w:numId w:val="59"/>
        </w:numPr>
        <w:jc w:val="both"/>
        <w:rPr>
          <w:rFonts w:ascii="Times New Roman" w:hAnsi="Times New Roman" w:cs="Times New Roman"/>
          <w:sz w:val="20"/>
          <w:szCs w:val="20"/>
        </w:rPr>
      </w:pPr>
      <w:r w:rsidRPr="00530E4F">
        <w:rPr>
          <w:rFonts w:ascii="Times New Roman" w:hAnsi="Times New Roman" w:cs="Times New Roman"/>
          <w:sz w:val="20"/>
          <w:szCs w:val="20"/>
        </w:rPr>
        <w:t>До каква степен целите за опростяване и намаляване на административната тежест чрез използването на гео-пространствена и други електронни системи са отразени в Стратегическия план на ОСП?</w:t>
      </w:r>
    </w:p>
    <w:p w14:paraId="1C29EE38" w14:textId="77777777" w:rsidR="00530E4F" w:rsidRPr="00530E4F" w:rsidRDefault="00530E4F" w:rsidP="00C441F1">
      <w:pPr>
        <w:pStyle w:val="ListParagraph"/>
        <w:numPr>
          <w:ilvl w:val="0"/>
          <w:numId w:val="59"/>
        </w:numPr>
        <w:jc w:val="both"/>
        <w:rPr>
          <w:rFonts w:ascii="Times New Roman" w:hAnsi="Times New Roman" w:cs="Times New Roman"/>
          <w:sz w:val="20"/>
          <w:szCs w:val="20"/>
        </w:rPr>
      </w:pPr>
      <w:r w:rsidRPr="00530E4F">
        <w:rPr>
          <w:rFonts w:ascii="Times New Roman" w:hAnsi="Times New Roman" w:cs="Times New Roman"/>
          <w:sz w:val="20"/>
          <w:szCs w:val="20"/>
        </w:rPr>
        <w:t>До каква степен опростяването на контролите на ИСАК е отразено в стратегическия план на ОСП?</w:t>
      </w:r>
    </w:p>
    <w:p w14:paraId="0FA48A3A" w14:textId="77777777" w:rsidR="00530E4F" w:rsidRPr="00530E4F" w:rsidRDefault="00530E4F" w:rsidP="00C441F1">
      <w:pPr>
        <w:pStyle w:val="ListParagraph"/>
        <w:numPr>
          <w:ilvl w:val="0"/>
          <w:numId w:val="59"/>
        </w:numPr>
        <w:jc w:val="both"/>
        <w:rPr>
          <w:rFonts w:ascii="Times New Roman" w:hAnsi="Times New Roman" w:cs="Times New Roman"/>
          <w:sz w:val="20"/>
          <w:szCs w:val="20"/>
        </w:rPr>
      </w:pPr>
      <w:r w:rsidRPr="00530E4F">
        <w:rPr>
          <w:rFonts w:ascii="Times New Roman" w:hAnsi="Times New Roman" w:cs="Times New Roman"/>
          <w:sz w:val="20"/>
          <w:szCs w:val="20"/>
        </w:rPr>
        <w:t>До каква степен опростяването на процедурите за прилагане и контрол извън IACS е отразено в стратегическия план на ОСП?</w:t>
      </w:r>
    </w:p>
    <w:p w14:paraId="3657892B" w14:textId="77777777" w:rsidR="00530E4F" w:rsidRDefault="00530E4F" w:rsidP="00C441F1">
      <w:pPr>
        <w:pStyle w:val="ListParagraph"/>
        <w:numPr>
          <w:ilvl w:val="0"/>
          <w:numId w:val="59"/>
        </w:numPr>
        <w:jc w:val="both"/>
        <w:rPr>
          <w:rFonts w:ascii="Times New Roman" w:hAnsi="Times New Roman" w:cs="Times New Roman"/>
          <w:sz w:val="20"/>
          <w:szCs w:val="20"/>
        </w:rPr>
      </w:pPr>
      <w:r w:rsidRPr="00530E4F">
        <w:rPr>
          <w:rFonts w:ascii="Times New Roman" w:hAnsi="Times New Roman" w:cs="Times New Roman"/>
          <w:sz w:val="20"/>
          <w:szCs w:val="20"/>
        </w:rPr>
        <w:t>До каква степен стратегическият план на ОСП предвижда въвеждането на други решения за постигане на опростяване и намаляване на административната тежест за фермерите и другите бенефициенти?</w:t>
      </w:r>
    </w:p>
    <w:p w14:paraId="57361601" w14:textId="77777777" w:rsidR="00530E4F" w:rsidRDefault="00530E4F">
      <w:pPr>
        <w:rPr>
          <w:rFonts w:ascii="Times New Roman" w:hAnsi="Times New Roman" w:cs="Times New Roman"/>
          <w:sz w:val="20"/>
          <w:szCs w:val="20"/>
        </w:rPr>
      </w:pPr>
      <w:r>
        <w:rPr>
          <w:rFonts w:ascii="Times New Roman" w:hAnsi="Times New Roman" w:cs="Times New Roman"/>
          <w:sz w:val="20"/>
          <w:szCs w:val="20"/>
        </w:rPr>
        <w:br w:type="page"/>
      </w:r>
    </w:p>
    <w:p w14:paraId="50F706F8" w14:textId="77777777" w:rsidR="0014753F" w:rsidRPr="003D4760" w:rsidRDefault="0014753F" w:rsidP="003A0763">
      <w:pPr>
        <w:pStyle w:val="ListParagraph"/>
        <w:numPr>
          <w:ilvl w:val="2"/>
          <w:numId w:val="12"/>
        </w:numPr>
        <w:spacing w:before="40" w:after="40" w:line="276" w:lineRule="auto"/>
        <w:rPr>
          <w:rFonts w:ascii="Times New Roman" w:eastAsia="Times New Roman" w:hAnsi="Times New Roman" w:cs="Times New Roman"/>
          <w:b/>
          <w:sz w:val="20"/>
          <w:szCs w:val="20"/>
        </w:rPr>
      </w:pPr>
      <w:r w:rsidRPr="003D4760">
        <w:rPr>
          <w:rFonts w:ascii="Times New Roman" w:eastAsia="Times New Roman" w:hAnsi="Times New Roman" w:cs="Times New Roman"/>
          <w:b/>
          <w:sz w:val="20"/>
          <w:szCs w:val="20"/>
        </w:rPr>
        <w:lastRenderedPageBreak/>
        <w:t>Оценка на включването на заинтересованите страни</w:t>
      </w: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3050"/>
        <w:gridCol w:w="2953"/>
        <w:gridCol w:w="3003"/>
      </w:tblGrid>
      <w:tr w:rsidR="003B5B23" w:rsidRPr="00E566E6" w14:paraId="58557A57" w14:textId="77777777" w:rsidTr="006F66E4">
        <w:trPr>
          <w:trHeight w:val="547"/>
        </w:trPr>
        <w:tc>
          <w:tcPr>
            <w:tcW w:w="9006" w:type="dxa"/>
            <w:gridSpan w:val="3"/>
            <w:shd w:val="clear" w:color="auto" w:fill="ED7D31" w:themeFill="accent2"/>
          </w:tcPr>
          <w:p w14:paraId="2FD3336F" w14:textId="77777777" w:rsidR="003B5B23" w:rsidRPr="00E566E6" w:rsidRDefault="003B5B23" w:rsidP="006F66E4">
            <w:pPr>
              <w:spacing w:after="240" w:line="276" w:lineRule="auto"/>
              <w:jc w:val="center"/>
              <w:rPr>
                <w:rFonts w:ascii="Times New Roman" w:eastAsia="Times New Roman" w:hAnsi="Times New Roman" w:cs="Times New Roman"/>
                <w:b/>
                <w:sz w:val="20"/>
                <w:szCs w:val="20"/>
              </w:rPr>
            </w:pPr>
            <w:r w:rsidRPr="00E566E6">
              <w:rPr>
                <w:rFonts w:ascii="Times New Roman" w:eastAsia="Times New Roman" w:hAnsi="Times New Roman" w:cs="Times New Roman"/>
                <w:b/>
                <w:sz w:val="20"/>
                <w:szCs w:val="20"/>
              </w:rPr>
              <w:t>Колко прозрачен и приобщаващ е процесът на по изработване на стратегическия план по ОСП</w:t>
            </w:r>
          </w:p>
          <w:p w14:paraId="5468ECE9" w14:textId="77777777" w:rsidR="003B5B23" w:rsidRPr="0089117B" w:rsidRDefault="003B5B23" w:rsidP="006F66E4">
            <w:pPr>
              <w:spacing w:after="240" w:line="276" w:lineRule="auto"/>
              <w:jc w:val="center"/>
              <w:rPr>
                <w:rFonts w:ascii="Times New Roman" w:eastAsia="Times New Roman" w:hAnsi="Times New Roman" w:cs="Times New Roman"/>
                <w:b/>
                <w:color w:val="ED7D31"/>
                <w:sz w:val="20"/>
                <w:szCs w:val="20"/>
              </w:rPr>
            </w:pPr>
            <w:r w:rsidRPr="00E566E6">
              <w:rPr>
                <w:rFonts w:ascii="Times New Roman" w:eastAsia="Times New Roman" w:hAnsi="Times New Roman" w:cs="Times New Roman"/>
                <w:b/>
                <w:sz w:val="20"/>
                <w:szCs w:val="20"/>
              </w:rPr>
              <w:t>(оценка на вкл</w:t>
            </w:r>
            <w:r w:rsidR="00207708">
              <w:rPr>
                <w:rFonts w:ascii="Times New Roman" w:eastAsia="Times New Roman" w:hAnsi="Times New Roman" w:cs="Times New Roman"/>
                <w:b/>
                <w:sz w:val="20"/>
                <w:szCs w:val="20"/>
              </w:rPr>
              <w:t>ючване на заинтересованите стран</w:t>
            </w:r>
            <w:r w:rsidRPr="00E566E6">
              <w:rPr>
                <w:rFonts w:ascii="Times New Roman" w:eastAsia="Times New Roman" w:hAnsi="Times New Roman" w:cs="Times New Roman"/>
                <w:b/>
                <w:sz w:val="20"/>
                <w:szCs w:val="20"/>
              </w:rPr>
              <w:t>и</w:t>
            </w:r>
            <w:r w:rsidR="00207708" w:rsidRPr="0089117B">
              <w:rPr>
                <w:rFonts w:ascii="Times New Roman" w:eastAsia="Times New Roman" w:hAnsi="Times New Roman" w:cs="Times New Roman"/>
                <w:b/>
                <w:sz w:val="20"/>
                <w:szCs w:val="20"/>
              </w:rPr>
              <w:t>)</w:t>
            </w:r>
          </w:p>
        </w:tc>
      </w:tr>
      <w:tr w:rsidR="003B5B23" w:rsidRPr="00E566E6" w14:paraId="72CF1BAC" w14:textId="77777777" w:rsidTr="006F66E4">
        <w:tc>
          <w:tcPr>
            <w:tcW w:w="3050" w:type="dxa"/>
            <w:shd w:val="clear" w:color="auto" w:fill="F7CAAC" w:themeFill="accent2" w:themeFillTint="66"/>
          </w:tcPr>
          <w:p w14:paraId="62433152" w14:textId="77777777" w:rsidR="003B5B23" w:rsidRPr="00E566E6" w:rsidRDefault="003B5B23" w:rsidP="006F66E4">
            <w:pPr>
              <w:spacing w:after="240" w:line="276" w:lineRule="auto"/>
              <w:jc w:val="center"/>
              <w:rPr>
                <w:rFonts w:ascii="Times New Roman" w:eastAsia="Times New Roman" w:hAnsi="Times New Roman" w:cs="Times New Roman"/>
                <w:b/>
                <w:sz w:val="20"/>
                <w:szCs w:val="20"/>
              </w:rPr>
            </w:pPr>
            <w:r w:rsidRPr="00E566E6">
              <w:rPr>
                <w:rFonts w:ascii="Times New Roman" w:eastAsia="Times New Roman" w:hAnsi="Times New Roman" w:cs="Times New Roman"/>
                <w:b/>
                <w:sz w:val="20"/>
                <w:szCs w:val="20"/>
              </w:rPr>
              <w:t>Елемент на оценката</w:t>
            </w:r>
          </w:p>
        </w:tc>
        <w:tc>
          <w:tcPr>
            <w:tcW w:w="2953" w:type="dxa"/>
            <w:shd w:val="clear" w:color="auto" w:fill="F7CAAC" w:themeFill="accent2" w:themeFillTint="66"/>
          </w:tcPr>
          <w:p w14:paraId="46C80F33" w14:textId="77777777" w:rsidR="003B5B23" w:rsidRPr="00E566E6" w:rsidRDefault="003B5B23" w:rsidP="006F66E4">
            <w:pPr>
              <w:spacing w:after="240" w:line="276" w:lineRule="auto"/>
              <w:jc w:val="center"/>
              <w:rPr>
                <w:rFonts w:ascii="Times New Roman" w:eastAsia="Times New Roman" w:hAnsi="Times New Roman" w:cs="Times New Roman"/>
                <w:b/>
                <w:sz w:val="20"/>
                <w:szCs w:val="20"/>
              </w:rPr>
            </w:pPr>
            <w:r w:rsidRPr="00E566E6">
              <w:rPr>
                <w:rFonts w:ascii="Times New Roman" w:eastAsia="Times New Roman" w:hAnsi="Times New Roman" w:cs="Times New Roman"/>
                <w:b/>
                <w:sz w:val="20"/>
                <w:szCs w:val="20"/>
              </w:rPr>
              <w:t>Заключение</w:t>
            </w:r>
          </w:p>
        </w:tc>
        <w:tc>
          <w:tcPr>
            <w:tcW w:w="3003" w:type="dxa"/>
            <w:shd w:val="clear" w:color="auto" w:fill="F7CAAC" w:themeFill="accent2" w:themeFillTint="66"/>
          </w:tcPr>
          <w:p w14:paraId="03FBED66" w14:textId="77777777" w:rsidR="003B5B23" w:rsidRPr="00E566E6" w:rsidRDefault="003B5B23" w:rsidP="006F66E4">
            <w:pPr>
              <w:spacing w:after="240" w:line="276" w:lineRule="auto"/>
              <w:jc w:val="center"/>
              <w:rPr>
                <w:rFonts w:ascii="Times New Roman" w:eastAsia="Times New Roman" w:hAnsi="Times New Roman" w:cs="Times New Roman"/>
                <w:b/>
                <w:sz w:val="20"/>
                <w:szCs w:val="20"/>
              </w:rPr>
            </w:pPr>
            <w:r w:rsidRPr="00E566E6">
              <w:rPr>
                <w:rFonts w:ascii="Times New Roman" w:eastAsia="Times New Roman" w:hAnsi="Times New Roman" w:cs="Times New Roman"/>
                <w:b/>
                <w:sz w:val="20"/>
                <w:szCs w:val="20"/>
              </w:rPr>
              <w:t>Препоръка</w:t>
            </w:r>
          </w:p>
        </w:tc>
      </w:tr>
      <w:tr w:rsidR="003B5B23" w:rsidRPr="00E566E6" w14:paraId="019396FE" w14:textId="77777777" w:rsidTr="006F66E4">
        <w:tc>
          <w:tcPr>
            <w:tcW w:w="3050" w:type="dxa"/>
          </w:tcPr>
          <w:p w14:paraId="0E65897A" w14:textId="77777777" w:rsidR="003B5B23" w:rsidRPr="00E566E6" w:rsidRDefault="003B5B23" w:rsidP="006F66E4">
            <w:pPr>
              <w:spacing w:line="276" w:lineRule="auto"/>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Наличие на стратегия за комуникация по СП </w:t>
            </w:r>
          </w:p>
        </w:tc>
        <w:tc>
          <w:tcPr>
            <w:tcW w:w="2953" w:type="dxa"/>
          </w:tcPr>
          <w:p w14:paraId="6857C7B0" w14:textId="77777777" w:rsidR="003B5B23" w:rsidRPr="00E566E6" w:rsidRDefault="00C1125E"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МЗм</w:t>
            </w:r>
            <w:r w:rsidR="003B5B23" w:rsidRPr="00E566E6">
              <w:rPr>
                <w:rFonts w:ascii="Times New Roman" w:eastAsia="Times New Roman" w:hAnsi="Times New Roman" w:cs="Times New Roman"/>
                <w:sz w:val="20"/>
                <w:szCs w:val="20"/>
              </w:rPr>
              <w:t xml:space="preserve"> има разработен и публикуван комуникационен план за СП </w:t>
            </w:r>
          </w:p>
        </w:tc>
        <w:tc>
          <w:tcPr>
            <w:tcW w:w="3003" w:type="dxa"/>
          </w:tcPr>
          <w:p w14:paraId="0A9497E3"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Добра основа за определяне на заинтересованите страни, но липсва ясна визия за целите и резултатите от комуникацията. </w:t>
            </w:r>
          </w:p>
        </w:tc>
      </w:tr>
      <w:tr w:rsidR="003B5B23" w:rsidRPr="00E566E6" w14:paraId="1CC66C1D" w14:textId="77777777" w:rsidTr="006F66E4">
        <w:tc>
          <w:tcPr>
            <w:tcW w:w="3050" w:type="dxa"/>
          </w:tcPr>
          <w:p w14:paraId="1614323E" w14:textId="77777777" w:rsidR="003B5B23" w:rsidRPr="00E566E6" w:rsidRDefault="003B5B23" w:rsidP="006F66E4">
            <w:pPr>
              <w:spacing w:line="276" w:lineRule="auto"/>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Избор и актуализация на официални канали за комуникация</w:t>
            </w:r>
          </w:p>
        </w:tc>
        <w:tc>
          <w:tcPr>
            <w:tcW w:w="2953" w:type="dxa"/>
          </w:tcPr>
          <w:p w14:paraId="1FD82F32" w14:textId="77777777" w:rsidR="003B5B23" w:rsidRPr="00E566E6" w:rsidRDefault="00C1125E" w:rsidP="006F66E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МЗм</w:t>
            </w:r>
            <w:r w:rsidR="003B5B23" w:rsidRPr="00E566E6">
              <w:rPr>
                <w:rFonts w:ascii="Times New Roman" w:eastAsia="Times New Roman" w:hAnsi="Times New Roman" w:cs="Times New Roman"/>
                <w:sz w:val="20"/>
                <w:szCs w:val="20"/>
              </w:rPr>
              <w:t xml:space="preserve"> използва секция във страницата на министерството за публикуване на актуална информация.</w:t>
            </w:r>
          </w:p>
          <w:p w14:paraId="439758C2"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Има изработено мобилно приложение на </w:t>
            </w:r>
            <w:r w:rsidR="00C1125E">
              <w:rPr>
                <w:rFonts w:ascii="Times New Roman" w:eastAsia="Times New Roman" w:hAnsi="Times New Roman" w:cs="Times New Roman"/>
                <w:sz w:val="20"/>
                <w:szCs w:val="20"/>
              </w:rPr>
              <w:t>МЗм</w:t>
            </w:r>
            <w:r w:rsidRPr="00E566E6">
              <w:rPr>
                <w:rFonts w:ascii="Times New Roman" w:eastAsia="Times New Roman" w:hAnsi="Times New Roman" w:cs="Times New Roman"/>
                <w:sz w:val="20"/>
                <w:szCs w:val="20"/>
              </w:rPr>
              <w:t xml:space="preserve">. </w:t>
            </w:r>
          </w:p>
        </w:tc>
        <w:tc>
          <w:tcPr>
            <w:tcW w:w="3003" w:type="dxa"/>
          </w:tcPr>
          <w:p w14:paraId="2034E687"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Стандартизиране на формите на споделяне на информация, за да се следи напредъка.</w:t>
            </w:r>
          </w:p>
          <w:p w14:paraId="287C9552" w14:textId="77777777" w:rsidR="003B5B23" w:rsidRPr="00E566E6" w:rsidRDefault="003B5B23" w:rsidP="006F66E4">
            <w:pPr>
              <w:spacing w:line="276" w:lineRule="auto"/>
              <w:jc w:val="both"/>
              <w:rPr>
                <w:rFonts w:ascii="Times New Roman" w:eastAsia="Times New Roman" w:hAnsi="Times New Roman" w:cs="Times New Roman"/>
                <w:sz w:val="20"/>
                <w:szCs w:val="20"/>
              </w:rPr>
            </w:pPr>
          </w:p>
          <w:p w14:paraId="4E79412E"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По-ефективно използване на приложението, чрез новини и анкети. </w:t>
            </w:r>
          </w:p>
        </w:tc>
      </w:tr>
      <w:tr w:rsidR="003B5B23" w:rsidRPr="00E566E6" w14:paraId="1614CB5D" w14:textId="77777777" w:rsidTr="006F66E4">
        <w:tc>
          <w:tcPr>
            <w:tcW w:w="3050" w:type="dxa"/>
          </w:tcPr>
          <w:p w14:paraId="032E4551" w14:textId="77777777" w:rsidR="003B5B23" w:rsidRPr="00E566E6" w:rsidRDefault="003B5B23" w:rsidP="006F66E4">
            <w:pPr>
              <w:spacing w:line="276" w:lineRule="auto"/>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Публикуване и актуализиране на пътна карта на процеса</w:t>
            </w:r>
          </w:p>
        </w:tc>
        <w:tc>
          <w:tcPr>
            <w:tcW w:w="2953" w:type="dxa"/>
          </w:tcPr>
          <w:p w14:paraId="2125F16B"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Липсва публикувана пътна карта</w:t>
            </w:r>
          </w:p>
        </w:tc>
        <w:tc>
          <w:tcPr>
            <w:tcW w:w="3003" w:type="dxa"/>
          </w:tcPr>
          <w:p w14:paraId="47AB6A2B"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Изработване на пътна карта със посочване на изпълнените и предстоящите елементи по плана. </w:t>
            </w:r>
          </w:p>
        </w:tc>
      </w:tr>
      <w:tr w:rsidR="003B5B23" w:rsidRPr="00E566E6" w14:paraId="468581DE" w14:textId="77777777" w:rsidTr="006F66E4">
        <w:tc>
          <w:tcPr>
            <w:tcW w:w="3050" w:type="dxa"/>
          </w:tcPr>
          <w:p w14:paraId="36CA7D29" w14:textId="77777777" w:rsidR="003B5B23" w:rsidRPr="00E566E6" w:rsidRDefault="003B5B23" w:rsidP="006F66E4">
            <w:pPr>
              <w:spacing w:line="276" w:lineRule="auto"/>
              <w:rPr>
                <w:rFonts w:ascii="Times New Roman" w:eastAsia="Times New Roman" w:hAnsi="Times New Roman" w:cs="Times New Roman"/>
                <w:sz w:val="20"/>
                <w:szCs w:val="20"/>
              </w:rPr>
            </w:pPr>
            <w:r w:rsidRPr="00E566E6">
              <w:rPr>
                <w:rFonts w:ascii="Times New Roman" w:hAnsi="Times New Roman" w:cs="Times New Roman"/>
                <w:sz w:val="20"/>
                <w:szCs w:val="20"/>
              </w:rPr>
              <w:t>Създаване на ясни писмени работни процедури</w:t>
            </w:r>
          </w:p>
        </w:tc>
        <w:tc>
          <w:tcPr>
            <w:tcW w:w="2953" w:type="dxa"/>
          </w:tcPr>
          <w:p w14:paraId="11306796"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Изработени и публикувани процедури за изработването на СП</w:t>
            </w:r>
          </w:p>
        </w:tc>
        <w:tc>
          <w:tcPr>
            <w:tcW w:w="3003" w:type="dxa"/>
          </w:tcPr>
          <w:p w14:paraId="0902A93B" w14:textId="77777777" w:rsidR="00965BF4"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По-ясно описание на ролята и</w:t>
            </w:r>
            <w:r w:rsidR="00965BF4">
              <w:rPr>
                <w:rFonts w:ascii="Times New Roman" w:eastAsia="Times New Roman" w:hAnsi="Times New Roman" w:cs="Times New Roman"/>
                <w:sz w:val="20"/>
                <w:szCs w:val="20"/>
              </w:rPr>
              <w:t xml:space="preserve"> отговорности на участниците.</w:t>
            </w:r>
          </w:p>
          <w:p w14:paraId="4622F7B4" w14:textId="77777777" w:rsidR="003B5B23" w:rsidRPr="00E566E6" w:rsidRDefault="00965BF4" w:rsidP="00965BF4">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Стандартизация на формата на обратна връзка.  </w:t>
            </w:r>
          </w:p>
        </w:tc>
      </w:tr>
      <w:tr w:rsidR="003B5B23" w:rsidRPr="00E566E6" w14:paraId="38A4E473" w14:textId="77777777" w:rsidTr="006F66E4">
        <w:tc>
          <w:tcPr>
            <w:tcW w:w="3050" w:type="dxa"/>
          </w:tcPr>
          <w:p w14:paraId="0AD3F473" w14:textId="77777777" w:rsidR="003B5B23" w:rsidRPr="00E566E6" w:rsidRDefault="003B5B23" w:rsidP="006F66E4">
            <w:pPr>
              <w:spacing w:line="276" w:lineRule="auto"/>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Прозрачни и ефективни консултативни срещи</w:t>
            </w:r>
          </w:p>
        </w:tc>
        <w:tc>
          <w:tcPr>
            <w:tcW w:w="2953" w:type="dxa"/>
          </w:tcPr>
          <w:p w14:paraId="0055883E"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Публикува се подробна информация за работата на ТРГ по СП</w:t>
            </w:r>
          </w:p>
        </w:tc>
        <w:tc>
          <w:tcPr>
            <w:tcW w:w="3003" w:type="dxa"/>
          </w:tcPr>
          <w:p w14:paraId="6C58694B"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Стандартизиране на формата за даване на обратна връзка.</w:t>
            </w:r>
          </w:p>
          <w:p w14:paraId="16CC59FC"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Фокусиране на дискусиите върху конкретни дилеми, а не върху целия материал. </w:t>
            </w:r>
          </w:p>
        </w:tc>
      </w:tr>
      <w:tr w:rsidR="003B5B23" w:rsidRPr="00E566E6" w14:paraId="380E720F" w14:textId="77777777" w:rsidTr="006F66E4">
        <w:tc>
          <w:tcPr>
            <w:tcW w:w="3050" w:type="dxa"/>
          </w:tcPr>
          <w:p w14:paraId="28DCE9B1" w14:textId="77777777" w:rsidR="003B5B23" w:rsidRPr="00E566E6" w:rsidRDefault="003B5B23" w:rsidP="006F66E4">
            <w:pPr>
              <w:spacing w:line="276" w:lineRule="auto"/>
              <w:rPr>
                <w:rFonts w:ascii="Times New Roman" w:eastAsia="Times New Roman" w:hAnsi="Times New Roman" w:cs="Times New Roman"/>
                <w:sz w:val="20"/>
                <w:szCs w:val="20"/>
              </w:rPr>
            </w:pPr>
            <w:r w:rsidRPr="00E566E6">
              <w:rPr>
                <w:rFonts w:ascii="Times New Roman" w:hAnsi="Times New Roman" w:cs="Times New Roman"/>
                <w:sz w:val="20"/>
                <w:szCs w:val="20"/>
              </w:rPr>
              <w:t>Стимулиране участие на учени, гражданско общество и НПО</w:t>
            </w:r>
          </w:p>
        </w:tc>
        <w:tc>
          <w:tcPr>
            <w:tcW w:w="2953" w:type="dxa"/>
          </w:tcPr>
          <w:p w14:paraId="3DFE03F1"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Учени и земеделски НПО са активни участници в процеса по изготвянето на НПО.</w:t>
            </w:r>
          </w:p>
        </w:tc>
        <w:tc>
          <w:tcPr>
            <w:tcW w:w="3003" w:type="dxa"/>
          </w:tcPr>
          <w:p w14:paraId="54EA09D1"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 xml:space="preserve">Използване на научните институти за становища на актуални дилеми. </w:t>
            </w:r>
          </w:p>
          <w:p w14:paraId="31878BE4" w14:textId="77777777" w:rsidR="003B5B23" w:rsidRPr="00E566E6" w:rsidRDefault="003B5B23" w:rsidP="006F66E4">
            <w:pPr>
              <w:spacing w:line="276" w:lineRule="auto"/>
              <w:jc w:val="both"/>
              <w:rPr>
                <w:rFonts w:ascii="Times New Roman" w:eastAsia="Times New Roman" w:hAnsi="Times New Roman" w:cs="Times New Roman"/>
                <w:sz w:val="20"/>
                <w:szCs w:val="20"/>
              </w:rPr>
            </w:pPr>
            <w:r w:rsidRPr="00E566E6">
              <w:rPr>
                <w:rFonts w:ascii="Times New Roman" w:eastAsia="Times New Roman" w:hAnsi="Times New Roman" w:cs="Times New Roman"/>
                <w:sz w:val="20"/>
                <w:szCs w:val="20"/>
              </w:rPr>
              <w:t>По-явно въвличане на гражданското общество в целите на СП.</w:t>
            </w:r>
          </w:p>
        </w:tc>
      </w:tr>
      <w:tr w:rsidR="003B5B23" w:rsidRPr="00E566E6" w14:paraId="4836C64A" w14:textId="77777777" w:rsidTr="006F66E4">
        <w:tc>
          <w:tcPr>
            <w:tcW w:w="9006" w:type="dxa"/>
            <w:gridSpan w:val="3"/>
            <w:shd w:val="clear" w:color="auto" w:fill="F4B083" w:themeFill="accent2" w:themeFillTint="99"/>
          </w:tcPr>
          <w:p w14:paraId="1D3A8730" w14:textId="77777777" w:rsidR="003B5B23" w:rsidRPr="00644EA7" w:rsidRDefault="003B5B23" w:rsidP="006F66E4">
            <w:pPr>
              <w:spacing w:line="276" w:lineRule="auto"/>
              <w:jc w:val="both"/>
              <w:rPr>
                <w:rFonts w:ascii="Times New Roman" w:hAnsi="Times New Roman" w:cs="Times New Roman"/>
                <w:sz w:val="20"/>
                <w:szCs w:val="20"/>
              </w:rPr>
            </w:pPr>
            <w:r w:rsidRPr="00E566E6">
              <w:rPr>
                <w:rFonts w:ascii="Times New Roman" w:hAnsi="Times New Roman" w:cs="Times New Roman"/>
                <w:b/>
                <w:sz w:val="20"/>
                <w:szCs w:val="20"/>
              </w:rPr>
              <w:t>Заключение:</w:t>
            </w:r>
            <w:r>
              <w:rPr>
                <w:rFonts w:ascii="Times New Roman" w:hAnsi="Times New Roman" w:cs="Times New Roman"/>
                <w:b/>
                <w:sz w:val="20"/>
                <w:szCs w:val="20"/>
              </w:rPr>
              <w:t xml:space="preserve"> </w:t>
            </w:r>
            <w:r w:rsidR="00ED2AE3">
              <w:rPr>
                <w:rFonts w:ascii="Times New Roman" w:hAnsi="Times New Roman" w:cs="Times New Roman"/>
                <w:sz w:val="20"/>
                <w:szCs w:val="20"/>
              </w:rPr>
              <w:t>МЗ</w:t>
            </w:r>
            <w:r w:rsidR="00C1125E">
              <w:rPr>
                <w:rFonts w:ascii="Times New Roman" w:hAnsi="Times New Roman" w:cs="Times New Roman"/>
                <w:sz w:val="20"/>
                <w:szCs w:val="20"/>
              </w:rPr>
              <w:t>м</w:t>
            </w:r>
            <w:r w:rsidRPr="00644EA7">
              <w:rPr>
                <w:rFonts w:ascii="Times New Roman" w:hAnsi="Times New Roman" w:cs="Times New Roman"/>
                <w:sz w:val="20"/>
                <w:szCs w:val="20"/>
              </w:rPr>
              <w:t xml:space="preserve"> е приложило в достатъчна степен принципите на прозрачност и включване в процеса на изработване на СП по ОСП. Това дава възможност на активните участници да се запознаят в детайл с елементите на СП по ОСП.   </w:t>
            </w:r>
          </w:p>
          <w:p w14:paraId="6960F8D4" w14:textId="77777777" w:rsidR="003B5B23" w:rsidRPr="00E566E6" w:rsidRDefault="003B5B23" w:rsidP="006F66E4">
            <w:pPr>
              <w:spacing w:line="276" w:lineRule="auto"/>
              <w:jc w:val="both"/>
              <w:rPr>
                <w:rFonts w:ascii="Times New Roman" w:eastAsia="Times New Roman" w:hAnsi="Times New Roman" w:cs="Times New Roman"/>
                <w:b/>
                <w:sz w:val="20"/>
                <w:szCs w:val="20"/>
              </w:rPr>
            </w:pPr>
            <w:r w:rsidRPr="00644EA7">
              <w:rPr>
                <w:rFonts w:ascii="Times New Roman" w:hAnsi="Times New Roman" w:cs="Times New Roman"/>
                <w:sz w:val="20"/>
                <w:szCs w:val="20"/>
              </w:rPr>
              <w:t>Въпреки това потокът на информ</w:t>
            </w:r>
            <w:r w:rsidR="009C1F76">
              <w:rPr>
                <w:rFonts w:ascii="Times New Roman" w:hAnsi="Times New Roman" w:cs="Times New Roman"/>
                <w:sz w:val="20"/>
                <w:szCs w:val="20"/>
              </w:rPr>
              <w:t xml:space="preserve">ация е обемен и специализиран. </w:t>
            </w:r>
            <w:r w:rsidRPr="00644EA7">
              <w:rPr>
                <w:rFonts w:ascii="Times New Roman" w:hAnsi="Times New Roman" w:cs="Times New Roman"/>
                <w:sz w:val="20"/>
                <w:szCs w:val="20"/>
              </w:rPr>
              <w:t xml:space="preserve">Препоръчително е да бъде  приложена стандартизирана структура на </w:t>
            </w:r>
            <w:r>
              <w:rPr>
                <w:rFonts w:ascii="Times New Roman" w:hAnsi="Times New Roman" w:cs="Times New Roman"/>
                <w:sz w:val="20"/>
                <w:szCs w:val="20"/>
              </w:rPr>
              <w:t xml:space="preserve">комуникационните </w:t>
            </w:r>
            <w:r w:rsidR="009C1F76">
              <w:rPr>
                <w:rFonts w:ascii="Times New Roman" w:hAnsi="Times New Roman" w:cs="Times New Roman"/>
                <w:sz w:val="20"/>
                <w:szCs w:val="20"/>
              </w:rPr>
              <w:t>материалите за да може</w:t>
            </w:r>
            <w:r w:rsidRPr="00644EA7">
              <w:rPr>
                <w:rFonts w:ascii="Times New Roman" w:hAnsi="Times New Roman" w:cs="Times New Roman"/>
                <w:sz w:val="20"/>
                <w:szCs w:val="20"/>
              </w:rPr>
              <w:t xml:space="preserve"> по-лесно да се проследява прогреса по тяхното разработване.</w:t>
            </w:r>
          </w:p>
        </w:tc>
      </w:tr>
    </w:tbl>
    <w:p w14:paraId="7861E696" w14:textId="77777777" w:rsidR="003B5B23" w:rsidRPr="00E566E6" w:rsidRDefault="003B5B23" w:rsidP="003B5B23">
      <w:pPr>
        <w:rPr>
          <w:rFonts w:ascii="Verdana" w:hAnsi="Verdana"/>
          <w:sz w:val="18"/>
          <w:szCs w:val="18"/>
        </w:rPr>
      </w:pPr>
    </w:p>
    <w:p w14:paraId="5ED8034C"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Съгласно препоръките на ЕК</w:t>
      </w:r>
      <w:r>
        <w:rPr>
          <w:rStyle w:val="FootnoteReference"/>
          <w:rFonts w:ascii="Times New Roman" w:hAnsi="Times New Roman" w:cs="Times New Roman"/>
          <w:sz w:val="20"/>
          <w:szCs w:val="20"/>
        </w:rPr>
        <w:footnoteReference w:id="4"/>
      </w:r>
      <w:r>
        <w:rPr>
          <w:rFonts w:ascii="Times New Roman" w:hAnsi="Times New Roman" w:cs="Times New Roman"/>
          <w:sz w:val="20"/>
          <w:szCs w:val="20"/>
        </w:rPr>
        <w:t xml:space="preserve"> целящи </w:t>
      </w:r>
      <w:r w:rsidRPr="00E04B15">
        <w:rPr>
          <w:rFonts w:ascii="Times New Roman" w:hAnsi="Times New Roman" w:cs="Times New Roman"/>
          <w:sz w:val="20"/>
          <w:szCs w:val="20"/>
        </w:rPr>
        <w:t xml:space="preserve">увеличаване на съществуващите знания, опит и гледни точки при проектирането и изпълнението на бъдещата ОСП е важно новите стратегически планове по ОСП да бъдат изготвени съгласно принципа на партньорство. Съгласно предвиденото в член 94 от </w:t>
      </w:r>
      <w:r w:rsidRPr="00E04B15">
        <w:rPr>
          <w:rFonts w:ascii="Times New Roman" w:hAnsi="Times New Roman" w:cs="Times New Roman"/>
          <w:sz w:val="20"/>
          <w:szCs w:val="20"/>
        </w:rPr>
        <w:lastRenderedPageBreak/>
        <w:t>предложението за регламент за стратегическите планове по ОСП, държавите членки трябва да изготвят стратегическите планове по ОСП въз основа на прозрачни процедури и с участието на заинтересованите страни. Участието на всички съответни публични организации (включително компетентните регионални и местни органи), икономически и социални партньори, както и на съответните организации на гражданското общество, е необходимо на всички подготвителни етапи на бъдещия стратегически план по ОСП.</w:t>
      </w:r>
    </w:p>
    <w:p w14:paraId="20036FB9"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Оценката до колко е прозрачен и включващ е процеса на стратегическо планиране по ОСП е извършен на база на следните източници.</w:t>
      </w:r>
    </w:p>
    <w:p w14:paraId="3EE1E260" w14:textId="77777777" w:rsidR="003B5B23" w:rsidRDefault="003B5B23" w:rsidP="003A0763">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Комуникационна стратегия за изготвяне на Стратегически план за ОСП, </w:t>
      </w:r>
      <w:r w:rsidR="00ED2AE3">
        <w:rPr>
          <w:rFonts w:ascii="Times New Roman" w:hAnsi="Times New Roman" w:cs="Times New Roman"/>
          <w:sz w:val="20"/>
          <w:szCs w:val="20"/>
        </w:rPr>
        <w:t>МЗ</w:t>
      </w:r>
      <w:r w:rsidR="00C1125E">
        <w:rPr>
          <w:rFonts w:ascii="Times New Roman" w:hAnsi="Times New Roman" w:cs="Times New Roman"/>
          <w:sz w:val="20"/>
          <w:szCs w:val="20"/>
        </w:rPr>
        <w:t>м</w:t>
      </w:r>
    </w:p>
    <w:p w14:paraId="7AB6525D" w14:textId="77777777" w:rsidR="003B5B23" w:rsidRDefault="003B5B23" w:rsidP="003A0763">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Заповед за сформиране на Тематична работна група за разработване на СП</w:t>
      </w:r>
    </w:p>
    <w:p w14:paraId="3F82C3A7" w14:textId="77777777" w:rsidR="003B5B23" w:rsidRDefault="003B5B23" w:rsidP="003A0763">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ПМС №142 от 2019</w:t>
      </w:r>
    </w:p>
    <w:p w14:paraId="1698BFE7" w14:textId="77777777" w:rsidR="003B5B23" w:rsidRDefault="003B5B23" w:rsidP="003A0763">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Портал на електронната страница на </w:t>
      </w:r>
      <w:r w:rsidR="00ED2AE3">
        <w:rPr>
          <w:rFonts w:ascii="Times New Roman" w:hAnsi="Times New Roman" w:cs="Times New Roman"/>
          <w:sz w:val="20"/>
          <w:szCs w:val="20"/>
        </w:rPr>
        <w:t>МЗ</w:t>
      </w:r>
      <w:r w:rsidR="00C1125E">
        <w:rPr>
          <w:rFonts w:ascii="Times New Roman" w:hAnsi="Times New Roman" w:cs="Times New Roman"/>
          <w:sz w:val="20"/>
          <w:szCs w:val="20"/>
        </w:rPr>
        <w:t>м</w:t>
      </w:r>
      <w:r>
        <w:rPr>
          <w:rFonts w:ascii="Times New Roman" w:hAnsi="Times New Roman" w:cs="Times New Roman"/>
          <w:sz w:val="20"/>
          <w:szCs w:val="20"/>
        </w:rPr>
        <w:t xml:space="preserve"> „ОСП 2021 – 2027“</w:t>
      </w:r>
    </w:p>
    <w:p w14:paraId="7D06B969" w14:textId="77777777" w:rsidR="003B5B23" w:rsidRDefault="003B5B23" w:rsidP="003A0763">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Мобилно приложение за новата ОСП</w:t>
      </w:r>
    </w:p>
    <w:p w14:paraId="0603EFB4" w14:textId="77777777" w:rsidR="003B5B23" w:rsidRPr="005255CA" w:rsidRDefault="003B5B23" w:rsidP="003A0763">
      <w:pPr>
        <w:pStyle w:val="ListParagraph"/>
        <w:numPr>
          <w:ilvl w:val="0"/>
          <w:numId w:val="29"/>
        </w:numPr>
        <w:jc w:val="both"/>
        <w:rPr>
          <w:rFonts w:ascii="Times New Roman" w:hAnsi="Times New Roman" w:cs="Times New Roman"/>
          <w:sz w:val="20"/>
          <w:szCs w:val="20"/>
        </w:rPr>
      </w:pPr>
      <w:r>
        <w:rPr>
          <w:rFonts w:ascii="Times New Roman" w:hAnsi="Times New Roman" w:cs="Times New Roman"/>
          <w:sz w:val="20"/>
          <w:szCs w:val="20"/>
        </w:rPr>
        <w:t xml:space="preserve">Публикации в медиите относно процеса на планиране </w:t>
      </w:r>
    </w:p>
    <w:p w14:paraId="600F77EC"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Критериите за оценка на прозрачността и приобщаването са следните:</w:t>
      </w:r>
    </w:p>
    <w:p w14:paraId="4C788707" w14:textId="77777777" w:rsidR="003B5B23" w:rsidRPr="00AD5C9C" w:rsidRDefault="003B5B23" w:rsidP="003A0763">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Наличие на стратегия за комуникация по СП</w:t>
      </w:r>
      <w:r w:rsidRPr="003B5B23">
        <w:rPr>
          <w:rFonts w:ascii="Times New Roman" w:hAnsi="Times New Roman" w:cs="Times New Roman"/>
          <w:sz w:val="20"/>
          <w:szCs w:val="20"/>
        </w:rPr>
        <w:t>;</w:t>
      </w:r>
    </w:p>
    <w:p w14:paraId="46E0FFC5" w14:textId="77777777" w:rsidR="003B5B23" w:rsidRPr="00AD5C9C" w:rsidRDefault="003B5B23" w:rsidP="003A0763">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Избор и актуализация на официални канали за комуникация</w:t>
      </w:r>
      <w:r>
        <w:rPr>
          <w:rFonts w:ascii="Times New Roman" w:hAnsi="Times New Roman" w:cs="Times New Roman"/>
          <w:sz w:val="20"/>
          <w:szCs w:val="20"/>
        </w:rPr>
        <w:t>;</w:t>
      </w:r>
    </w:p>
    <w:p w14:paraId="40C0F571" w14:textId="77777777" w:rsidR="003B5B23" w:rsidRPr="00AD5C9C" w:rsidRDefault="003B5B23" w:rsidP="003A0763">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Публикуване и актуализиране на пътна карта на процеса</w:t>
      </w:r>
      <w:r>
        <w:rPr>
          <w:rFonts w:ascii="Times New Roman" w:hAnsi="Times New Roman" w:cs="Times New Roman"/>
          <w:sz w:val="20"/>
          <w:szCs w:val="20"/>
        </w:rPr>
        <w:t>;</w:t>
      </w:r>
    </w:p>
    <w:p w14:paraId="4594D7D4" w14:textId="77777777" w:rsidR="003B5B23" w:rsidRPr="00AD5C9C" w:rsidRDefault="003B5B23" w:rsidP="003A0763">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Създаване на ясни писмени работни процедури</w:t>
      </w:r>
      <w:r>
        <w:rPr>
          <w:rFonts w:ascii="Times New Roman" w:hAnsi="Times New Roman" w:cs="Times New Roman"/>
          <w:sz w:val="20"/>
          <w:szCs w:val="20"/>
        </w:rPr>
        <w:t>;</w:t>
      </w:r>
    </w:p>
    <w:p w14:paraId="7A28A971" w14:textId="77777777" w:rsidR="003B5B23" w:rsidRPr="00AD5C9C" w:rsidRDefault="003B5B23" w:rsidP="003A0763">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Прозрачни и ефективни консултативни срещи</w:t>
      </w:r>
      <w:r>
        <w:rPr>
          <w:rFonts w:ascii="Times New Roman" w:hAnsi="Times New Roman" w:cs="Times New Roman"/>
          <w:sz w:val="20"/>
          <w:szCs w:val="20"/>
        </w:rPr>
        <w:t>;</w:t>
      </w:r>
    </w:p>
    <w:p w14:paraId="04F9548F" w14:textId="77777777" w:rsidR="003B5B23" w:rsidRPr="00AD5C9C" w:rsidRDefault="003B5B23" w:rsidP="003A0763">
      <w:pPr>
        <w:pStyle w:val="ListParagraph"/>
        <w:numPr>
          <w:ilvl w:val="0"/>
          <w:numId w:val="28"/>
        </w:numPr>
        <w:jc w:val="both"/>
        <w:rPr>
          <w:rFonts w:ascii="Times New Roman" w:hAnsi="Times New Roman" w:cs="Times New Roman"/>
          <w:sz w:val="20"/>
          <w:szCs w:val="20"/>
        </w:rPr>
      </w:pPr>
      <w:r w:rsidRPr="00AD5C9C">
        <w:rPr>
          <w:rFonts w:ascii="Times New Roman" w:hAnsi="Times New Roman" w:cs="Times New Roman"/>
          <w:sz w:val="20"/>
          <w:szCs w:val="20"/>
        </w:rPr>
        <w:t>Стимулиране участие на учени, гражданско общество и НПО</w:t>
      </w:r>
      <w:r>
        <w:rPr>
          <w:rFonts w:ascii="Times New Roman" w:hAnsi="Times New Roman" w:cs="Times New Roman"/>
          <w:sz w:val="20"/>
          <w:szCs w:val="20"/>
        </w:rPr>
        <w:t>;</w:t>
      </w:r>
    </w:p>
    <w:p w14:paraId="6C2D92D7"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 xml:space="preserve">Процесът на активна комуникация на </w:t>
      </w:r>
      <w:r w:rsidR="00ED2AE3">
        <w:rPr>
          <w:rFonts w:ascii="Times New Roman" w:hAnsi="Times New Roman" w:cs="Times New Roman"/>
          <w:sz w:val="20"/>
          <w:szCs w:val="20"/>
        </w:rPr>
        <w:t>МЗМ</w:t>
      </w:r>
      <w:r>
        <w:rPr>
          <w:rFonts w:ascii="Times New Roman" w:hAnsi="Times New Roman" w:cs="Times New Roman"/>
          <w:sz w:val="20"/>
          <w:szCs w:val="20"/>
        </w:rPr>
        <w:t xml:space="preserve"> със заинтересованите страни започва със обсъжданията на секторните анализи на ИАИ, АУ-Пловдив и УНСС, което демонстрира решимостта за въвличане на представители на науката. Широките обсъждания спомогнаха за популяризация на спецификата и целите на новата ОСП.</w:t>
      </w:r>
    </w:p>
    <w:p w14:paraId="2B673858"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При навлизане в етапа на подготовка на задължителните елементи от СП по СП – SWOT</w:t>
      </w:r>
      <w:r w:rsidRPr="008D3728">
        <w:rPr>
          <w:rFonts w:ascii="Times New Roman" w:hAnsi="Times New Roman" w:cs="Times New Roman"/>
          <w:sz w:val="20"/>
          <w:szCs w:val="20"/>
        </w:rPr>
        <w:t xml:space="preserve"> </w:t>
      </w:r>
      <w:r>
        <w:rPr>
          <w:rFonts w:ascii="Times New Roman" w:hAnsi="Times New Roman" w:cs="Times New Roman"/>
          <w:sz w:val="20"/>
          <w:szCs w:val="20"/>
        </w:rPr>
        <w:t xml:space="preserve">анализи, потребности и интервенции, процесът по комуникация с формализира и реорганизира. В центъра на дискусиите застана Тематичната работна група, където са представени всички   идентифицирани заинтересовани страни. </w:t>
      </w:r>
    </w:p>
    <w:p w14:paraId="31E953B9"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 xml:space="preserve">Обсъжданите материали и изпратените становища от участниците в ТРГ се публикуват в цялост на електронната страница на </w:t>
      </w:r>
      <w:r w:rsidR="00ED2AE3">
        <w:rPr>
          <w:rFonts w:ascii="Times New Roman" w:hAnsi="Times New Roman" w:cs="Times New Roman"/>
          <w:sz w:val="20"/>
          <w:szCs w:val="20"/>
        </w:rPr>
        <w:t>МЗ</w:t>
      </w:r>
      <w:r w:rsidR="00C1125E">
        <w:rPr>
          <w:rFonts w:ascii="Times New Roman" w:hAnsi="Times New Roman" w:cs="Times New Roman"/>
          <w:sz w:val="20"/>
          <w:szCs w:val="20"/>
        </w:rPr>
        <w:t>м</w:t>
      </w:r>
      <w:r>
        <w:rPr>
          <w:rFonts w:ascii="Times New Roman" w:hAnsi="Times New Roman" w:cs="Times New Roman"/>
          <w:sz w:val="20"/>
          <w:szCs w:val="20"/>
        </w:rPr>
        <w:t xml:space="preserve">.  </w:t>
      </w:r>
    </w:p>
    <w:p w14:paraId="5F3DAC2F"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 xml:space="preserve">Интерпретацията на резултатите от дискусиите в ТРГ е предоставена на земеделските медии и аналитичните НПО.  </w:t>
      </w:r>
    </w:p>
    <w:p w14:paraId="5C0367F5" w14:textId="77777777" w:rsidR="003B5B23" w:rsidRDefault="003B5B23" w:rsidP="003B5B23">
      <w:pPr>
        <w:jc w:val="both"/>
        <w:rPr>
          <w:rFonts w:ascii="Times New Roman" w:hAnsi="Times New Roman" w:cs="Times New Roman"/>
          <w:sz w:val="20"/>
          <w:szCs w:val="20"/>
        </w:rPr>
      </w:pPr>
      <w:r w:rsidRPr="0004158B">
        <w:rPr>
          <w:rFonts w:ascii="Times New Roman" w:hAnsi="Times New Roman" w:cs="Times New Roman"/>
          <w:b/>
          <w:color w:val="ED7D31" w:themeColor="accent2"/>
          <w:sz w:val="20"/>
          <w:szCs w:val="20"/>
        </w:rPr>
        <w:t>Заключение:</w:t>
      </w:r>
      <w:r>
        <w:rPr>
          <w:rFonts w:ascii="Times New Roman" w:hAnsi="Times New Roman" w:cs="Times New Roman"/>
          <w:b/>
          <w:color w:val="ED7D31" w:themeColor="accent2"/>
          <w:sz w:val="20"/>
          <w:szCs w:val="20"/>
        </w:rPr>
        <w:t xml:space="preserve"> </w:t>
      </w:r>
      <w:r w:rsidR="00ED2AE3">
        <w:rPr>
          <w:rFonts w:ascii="Times New Roman" w:hAnsi="Times New Roman" w:cs="Times New Roman"/>
          <w:sz w:val="20"/>
          <w:szCs w:val="20"/>
        </w:rPr>
        <w:t>МЗ</w:t>
      </w:r>
      <w:r w:rsidR="00C1125E">
        <w:rPr>
          <w:rFonts w:ascii="Times New Roman" w:hAnsi="Times New Roman" w:cs="Times New Roman"/>
          <w:sz w:val="20"/>
          <w:szCs w:val="20"/>
        </w:rPr>
        <w:t>м</w:t>
      </w:r>
      <w:r>
        <w:rPr>
          <w:rFonts w:ascii="Times New Roman" w:hAnsi="Times New Roman" w:cs="Times New Roman"/>
          <w:sz w:val="20"/>
          <w:szCs w:val="20"/>
        </w:rPr>
        <w:t xml:space="preserve"> е приложило в достатъчна степен принципите на прозрачност и включване в процеса на изработване на СП по ОСП. Премахнати са административните пречки пред заинтересованите организации за участват в процеса. Създадени са условия за участие на представители на науката, НПО и гражданските организации. Всички становища и предложения са споделени на електронната страницата на </w:t>
      </w:r>
      <w:r w:rsidR="00C1125E">
        <w:rPr>
          <w:rFonts w:ascii="Times New Roman" w:hAnsi="Times New Roman" w:cs="Times New Roman"/>
          <w:sz w:val="20"/>
          <w:szCs w:val="20"/>
        </w:rPr>
        <w:t>МЗм</w:t>
      </w:r>
      <w:r>
        <w:rPr>
          <w:rFonts w:ascii="Times New Roman" w:hAnsi="Times New Roman" w:cs="Times New Roman"/>
          <w:sz w:val="20"/>
          <w:szCs w:val="20"/>
        </w:rPr>
        <w:t xml:space="preserve">. Това дава възможност на активните участници да се запознаят в детайл с елементите на СП по ОСП.   </w:t>
      </w:r>
    </w:p>
    <w:p w14:paraId="09B7F687"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Въпреки това потокът на информация е обемен и специализиран.  Препоръчително е да бъде  приложена стандартизирана структура на материалите за да могат по-лесно да се проследява прогреса по тяхното разработване.</w:t>
      </w:r>
    </w:p>
    <w:p w14:paraId="71794852"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 xml:space="preserve">Липсва и достъпна прозрачност как и кога се взимат решенията по спорните въпроси. </w:t>
      </w:r>
    </w:p>
    <w:p w14:paraId="54D8633B"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t>Дискусиите се водят основно на процедурно равнище, без да се прави ясна връзка между цели, интервенции и търсени резултати. Липсват предпоставки за конструктивен диалог с по-широката общественост, тъй като не се поставят дилеми или дискутират желани резултати, компромиси и ограничения.</w:t>
      </w:r>
    </w:p>
    <w:p w14:paraId="0C63A893" w14:textId="77777777" w:rsidR="003B5B23" w:rsidRDefault="003B5B23" w:rsidP="003B5B23">
      <w:pPr>
        <w:jc w:val="both"/>
        <w:rPr>
          <w:rFonts w:ascii="Times New Roman" w:hAnsi="Times New Roman" w:cs="Times New Roman"/>
          <w:sz w:val="20"/>
          <w:szCs w:val="20"/>
        </w:rPr>
      </w:pPr>
      <w:r>
        <w:rPr>
          <w:rFonts w:ascii="Times New Roman" w:hAnsi="Times New Roman" w:cs="Times New Roman"/>
          <w:sz w:val="20"/>
          <w:szCs w:val="20"/>
        </w:rPr>
        <w:lastRenderedPageBreak/>
        <w:t xml:space="preserve">Препоръчително е с напредване на процеса по изготвяне на СП по ОСП да се структурира и специализира дискусията за различните групи заинтересовани страни. Ще е удачно са се обособи секция новини в специализирания портал </w:t>
      </w:r>
      <w:r w:rsidRPr="00644EA7">
        <w:rPr>
          <w:rFonts w:ascii="Times New Roman" w:hAnsi="Times New Roman" w:cs="Times New Roman"/>
          <w:sz w:val="20"/>
          <w:szCs w:val="20"/>
        </w:rPr>
        <w:t>ОСП 2021 – 2027</w:t>
      </w:r>
      <w:r>
        <w:rPr>
          <w:rFonts w:ascii="Times New Roman" w:hAnsi="Times New Roman" w:cs="Times New Roman"/>
          <w:sz w:val="20"/>
          <w:szCs w:val="20"/>
        </w:rPr>
        <w:t>, както и в мобилното приложение, където да се публикува актуална информация за СП по ОСП.</w:t>
      </w:r>
    </w:p>
    <w:p w14:paraId="6646D695" w14:textId="77777777" w:rsidR="003D4760" w:rsidRDefault="003D4760">
      <w:pPr>
        <w:rPr>
          <w:rFonts w:ascii="Times New Roman" w:hAnsi="Times New Roman" w:cs="Times New Roman"/>
          <w:sz w:val="20"/>
          <w:szCs w:val="20"/>
        </w:rPr>
      </w:pPr>
      <w:r>
        <w:rPr>
          <w:rFonts w:ascii="Times New Roman" w:hAnsi="Times New Roman" w:cs="Times New Roman"/>
          <w:sz w:val="20"/>
          <w:szCs w:val="20"/>
        </w:rPr>
        <w:br w:type="page"/>
      </w:r>
    </w:p>
    <w:p w14:paraId="46A30166" w14:textId="77777777" w:rsidR="00FF2653" w:rsidRPr="003D4760" w:rsidRDefault="00FF2653" w:rsidP="00FF2653">
      <w:pPr>
        <w:pStyle w:val="ListParagraph"/>
        <w:numPr>
          <w:ilvl w:val="2"/>
          <w:numId w:val="12"/>
        </w:numPr>
        <w:spacing w:before="40" w:after="40" w:line="276" w:lineRule="auto"/>
        <w:rPr>
          <w:rFonts w:ascii="Times New Roman" w:eastAsia="Times New Roman" w:hAnsi="Times New Roman" w:cs="Times New Roman"/>
          <w:b/>
          <w:sz w:val="20"/>
          <w:szCs w:val="20"/>
        </w:rPr>
      </w:pPr>
      <w:r w:rsidRPr="003D4760">
        <w:rPr>
          <w:rFonts w:ascii="Times New Roman" w:eastAsia="Times New Roman" w:hAnsi="Times New Roman" w:cs="Times New Roman"/>
          <w:b/>
          <w:sz w:val="20"/>
          <w:szCs w:val="20"/>
        </w:rPr>
        <w:lastRenderedPageBreak/>
        <w:t>Оценка на процеса и методологията за приоритизиране на потребностите</w:t>
      </w:r>
    </w:p>
    <w:p w14:paraId="767975C7" w14:textId="77777777" w:rsidR="00C04F5F" w:rsidRDefault="00C04F5F" w:rsidP="00C04F5F">
      <w:pPr>
        <w:jc w:val="both"/>
        <w:rPr>
          <w:rFonts w:ascii="Times New Roman" w:hAnsi="Times New Roman" w:cs="Times New Roman"/>
          <w:sz w:val="20"/>
          <w:szCs w:val="20"/>
        </w:rPr>
      </w:pPr>
    </w:p>
    <w:p w14:paraId="2CA83753" w14:textId="77777777" w:rsidR="00C04F5F" w:rsidRDefault="00C04F5F" w:rsidP="00C04F5F">
      <w:pPr>
        <w:jc w:val="both"/>
        <w:rPr>
          <w:rFonts w:ascii="Times New Roman" w:hAnsi="Times New Roman" w:cs="Times New Roman"/>
          <w:sz w:val="20"/>
          <w:szCs w:val="20"/>
        </w:rPr>
      </w:pPr>
      <w:r>
        <w:rPr>
          <w:rFonts w:ascii="Times New Roman" w:hAnsi="Times New Roman" w:cs="Times New Roman"/>
          <w:sz w:val="20"/>
          <w:szCs w:val="20"/>
        </w:rPr>
        <w:t xml:space="preserve">Процесът на приоритизиране на нуждите изведени от </w:t>
      </w:r>
      <w:r>
        <w:rPr>
          <w:rFonts w:ascii="Times New Roman" w:hAnsi="Times New Roman" w:cs="Times New Roman"/>
          <w:sz w:val="20"/>
          <w:szCs w:val="20"/>
          <w:lang w:val="en-US"/>
        </w:rPr>
        <w:t>SWOT</w:t>
      </w:r>
      <w:r w:rsidRPr="003D4B77">
        <w:rPr>
          <w:rFonts w:ascii="Times New Roman" w:hAnsi="Times New Roman" w:cs="Times New Roman"/>
          <w:sz w:val="20"/>
          <w:szCs w:val="20"/>
        </w:rPr>
        <w:t xml:space="preserve"> анализа е сред най-важните начални стъпки на </w:t>
      </w:r>
      <w:r>
        <w:rPr>
          <w:rFonts w:ascii="Times New Roman" w:hAnsi="Times New Roman" w:cs="Times New Roman"/>
          <w:sz w:val="20"/>
          <w:szCs w:val="20"/>
        </w:rPr>
        <w:t xml:space="preserve">стратегическото програмиране. Приоритизирането се прави с оглед на извеждане и степенуване на потребностите и посрещане на тези нужди с разполагаемите ресурси и наличен капацитет предвидени в Стратегическия план. Приоритизирането е и процес на консолидиране и селектиране на изведените потребности, което позволява тяхната йерархична подредба. Материалите използвани за оценка на методологията и на резултатите от приоритизирането на потребностите са от направената презентация от страна </w:t>
      </w:r>
      <w:r w:rsidR="00C1125E">
        <w:rPr>
          <w:rFonts w:ascii="Times New Roman" w:hAnsi="Times New Roman" w:cs="Times New Roman"/>
          <w:sz w:val="20"/>
          <w:szCs w:val="20"/>
        </w:rPr>
        <w:t xml:space="preserve">на Министерство на земеделието </w:t>
      </w:r>
      <w:r>
        <w:rPr>
          <w:rFonts w:ascii="Times New Roman" w:hAnsi="Times New Roman" w:cs="Times New Roman"/>
          <w:sz w:val="20"/>
          <w:szCs w:val="20"/>
        </w:rPr>
        <w:t>в Тематичната работна група сформирана за изготвяне на Стратегическия план, със заглавие „Стратегическия план – приоритизиране на потребностите”, от октомври, 2021 г.</w:t>
      </w:r>
    </w:p>
    <w:p w14:paraId="4C5F3182" w14:textId="77777777" w:rsidR="00C04F5F" w:rsidRPr="003B640D" w:rsidRDefault="00C04F5F" w:rsidP="00C04F5F">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Основните елементи на приоритизирането са: изведените потребности, методологията за приоритизиране; принципите и критериите за приоритизиране и участниците в изпълнението. От анализираните материали се вижда, че направената рекапитулация на изведените потребности от </w:t>
      </w:r>
      <w:r>
        <w:rPr>
          <w:rFonts w:ascii="Times New Roman" w:hAnsi="Times New Roman" w:cs="Times New Roman"/>
          <w:sz w:val="20"/>
          <w:szCs w:val="20"/>
          <w:lang w:val="en-US"/>
        </w:rPr>
        <w:t>SWOT</w:t>
      </w:r>
      <w:r w:rsidRPr="003D4B77">
        <w:rPr>
          <w:rFonts w:ascii="Times New Roman" w:hAnsi="Times New Roman" w:cs="Times New Roman"/>
          <w:sz w:val="20"/>
          <w:szCs w:val="20"/>
        </w:rPr>
        <w:t xml:space="preserve"> анализа</w:t>
      </w:r>
      <w:r>
        <w:rPr>
          <w:rFonts w:ascii="Times New Roman" w:hAnsi="Times New Roman" w:cs="Times New Roman"/>
          <w:sz w:val="20"/>
          <w:szCs w:val="20"/>
        </w:rPr>
        <w:t xml:space="preserve"> включва 71 отделни нужди, които са разписани в 9 специфични цели и по хоризонталната цел. При извършването на приоритизирането Управляващият орган стъпва на чл.108 от Регламента за Стратегическите планове на ЕК, следвайки предписанията за извършване на о</w:t>
      </w:r>
      <w:r w:rsidRPr="003B640D">
        <w:rPr>
          <w:rFonts w:ascii="Times New Roman" w:eastAsia="Times New Roman" w:hAnsi="Times New Roman" w:cs="Times New Roman"/>
          <w:color w:val="000000"/>
          <w:sz w:val="20"/>
          <w:szCs w:val="20"/>
          <w:lang w:val="ru-RU"/>
        </w:rPr>
        <w:t>писание на приоритизирането на потребностите и критериите по който е направено, както и обосновка за това</w:t>
      </w:r>
      <w:r>
        <w:rPr>
          <w:rFonts w:ascii="Times New Roman" w:eastAsia="Times New Roman" w:hAnsi="Times New Roman" w:cs="Times New Roman"/>
          <w:color w:val="000000"/>
          <w:sz w:val="20"/>
          <w:szCs w:val="20"/>
          <w:lang w:val="ru-RU"/>
        </w:rPr>
        <w:t xml:space="preserve"> как са определени приоритетите. Принципът за релевантност на т</w:t>
      </w:r>
      <w:r w:rsidRPr="003B640D">
        <w:rPr>
          <w:rFonts w:ascii="Times New Roman" w:eastAsia="Times New Roman" w:hAnsi="Times New Roman" w:cs="Times New Roman"/>
          <w:color w:val="000000"/>
          <w:sz w:val="20"/>
          <w:szCs w:val="20"/>
          <w:lang w:val="ru-RU"/>
        </w:rPr>
        <w:t xml:space="preserve">ези обосновки </w:t>
      </w:r>
      <w:r>
        <w:rPr>
          <w:rFonts w:ascii="Times New Roman" w:eastAsia="Times New Roman" w:hAnsi="Times New Roman" w:cs="Times New Roman"/>
          <w:color w:val="000000"/>
          <w:sz w:val="20"/>
          <w:szCs w:val="20"/>
          <w:lang w:val="ru-RU"/>
        </w:rPr>
        <w:t xml:space="preserve">е </w:t>
      </w:r>
      <w:r w:rsidRPr="003B640D">
        <w:rPr>
          <w:rFonts w:ascii="Times New Roman" w:eastAsia="Times New Roman" w:hAnsi="Times New Roman" w:cs="Times New Roman"/>
          <w:color w:val="000000"/>
          <w:sz w:val="20"/>
          <w:szCs w:val="20"/>
          <w:lang w:val="ru-RU"/>
        </w:rPr>
        <w:t>да бъдат логически и фактологически обосновани, основани на експертни познания и/или разработени съгласно консолидирани  методологии</w:t>
      </w:r>
      <w:r>
        <w:rPr>
          <w:rFonts w:ascii="Times New Roman" w:eastAsia="Times New Roman" w:hAnsi="Times New Roman" w:cs="Times New Roman"/>
          <w:color w:val="000000"/>
          <w:sz w:val="20"/>
          <w:szCs w:val="20"/>
          <w:lang w:val="ru-RU"/>
        </w:rPr>
        <w:t xml:space="preserve">. </w:t>
      </w:r>
      <w:r w:rsidRPr="003B640D">
        <w:rPr>
          <w:rFonts w:ascii="Times New Roman" w:eastAsia="Times New Roman" w:hAnsi="Times New Roman" w:cs="Times New Roman"/>
          <w:color w:val="000000"/>
          <w:sz w:val="20"/>
          <w:szCs w:val="20"/>
        </w:rPr>
        <w:t>Приоритизирането на потребностите съдържа достоверна обосновка на направения избор, която включва основанията, на които за някои установени потребности не са набелязани частични или цялостни решения в стратегическия план по ОСП.</w:t>
      </w:r>
    </w:p>
    <w:p w14:paraId="7AFB3791" w14:textId="77777777" w:rsidR="00C04F5F" w:rsidRPr="00E85E96" w:rsidRDefault="00C04F5F" w:rsidP="00C04F5F">
      <w:pPr>
        <w:pBdr>
          <w:top w:val="nil"/>
          <w:left w:val="nil"/>
          <w:bottom w:val="nil"/>
          <w:right w:val="nil"/>
          <w:between w:val="nil"/>
        </w:pBdr>
        <w:spacing w:before="40" w:after="4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Следваната методология за приоритизиране на потребностите включва ранкирането на същите в четири основни категории – много висок приоритет, висок приоритет, среден приоритет, нисък приоритет. Използван е качествен подход за категоризирането на потребностите, като всяка една от приоритетните категории е ясно определена по отношение на нейната същност и основание за поставяне, както и е разписано произтичащите от това ранкиране последващи действия. При качествената оценка за селектиране на потребностите се използва биномна система, при която не се степенува съответствието и отношението на конкретните нужди към критериите и подкритериите, а се отбелязва наличието или отсъствието на желана зависимост на всяка потребност към критериалната съвкупност. Значението на ранковите категории използвани при приоритизирането е:</w:t>
      </w:r>
    </w:p>
    <w:p w14:paraId="128FB2BC" w14:textId="77777777" w:rsidR="00C04F5F" w:rsidRPr="00E85E96" w:rsidRDefault="00C04F5F" w:rsidP="00C04F5F">
      <w:pPr>
        <w:pStyle w:val="ListParagraph"/>
        <w:numPr>
          <w:ilvl w:val="0"/>
          <w:numId w:val="28"/>
        </w:numPr>
        <w:jc w:val="both"/>
        <w:rPr>
          <w:rFonts w:ascii="Times New Roman" w:hAnsi="Times New Roman" w:cs="Times New Roman"/>
          <w:sz w:val="20"/>
          <w:szCs w:val="20"/>
        </w:rPr>
      </w:pPr>
      <w:r w:rsidRPr="005E6C66">
        <w:rPr>
          <w:rFonts w:ascii="Times New Roman" w:hAnsi="Times New Roman" w:cs="Times New Roman"/>
          <w:b/>
          <w:sz w:val="20"/>
          <w:szCs w:val="20"/>
        </w:rPr>
        <w:t>Много висок приоритет</w:t>
      </w:r>
      <w:r>
        <w:rPr>
          <w:rFonts w:ascii="Times New Roman" w:hAnsi="Times New Roman" w:cs="Times New Roman"/>
          <w:sz w:val="20"/>
          <w:szCs w:val="20"/>
        </w:rPr>
        <w:t xml:space="preserve"> - з</w:t>
      </w:r>
      <w:r w:rsidRPr="00E85E96">
        <w:rPr>
          <w:rFonts w:ascii="Times New Roman" w:hAnsi="Times New Roman" w:cs="Times New Roman"/>
          <w:sz w:val="20"/>
          <w:szCs w:val="20"/>
        </w:rPr>
        <w:t>адоволяването на потребността е много важна за постигане на националните цели в рамките на Стратегическия план за ОСП и e налице неотложна необходимост да бъде задоволена.</w:t>
      </w:r>
    </w:p>
    <w:p w14:paraId="2DC88FEB" w14:textId="77777777" w:rsidR="00C04F5F" w:rsidRPr="00E85E96" w:rsidRDefault="00C04F5F" w:rsidP="00C04F5F">
      <w:pPr>
        <w:pStyle w:val="ListParagraph"/>
        <w:numPr>
          <w:ilvl w:val="0"/>
          <w:numId w:val="28"/>
        </w:numPr>
        <w:jc w:val="both"/>
        <w:rPr>
          <w:rFonts w:ascii="Times New Roman" w:hAnsi="Times New Roman" w:cs="Times New Roman"/>
          <w:sz w:val="20"/>
          <w:szCs w:val="20"/>
        </w:rPr>
      </w:pPr>
      <w:r w:rsidRPr="005E6C66">
        <w:rPr>
          <w:rFonts w:ascii="Times New Roman" w:hAnsi="Times New Roman" w:cs="Times New Roman"/>
          <w:b/>
          <w:sz w:val="20"/>
          <w:szCs w:val="20"/>
        </w:rPr>
        <w:t>Висок приоритет</w:t>
      </w:r>
      <w:r>
        <w:rPr>
          <w:rFonts w:ascii="Times New Roman" w:hAnsi="Times New Roman" w:cs="Times New Roman"/>
          <w:sz w:val="20"/>
          <w:szCs w:val="20"/>
        </w:rPr>
        <w:t xml:space="preserve"> - п</w:t>
      </w:r>
      <w:r w:rsidRPr="00E85E96">
        <w:rPr>
          <w:rFonts w:ascii="Times New Roman" w:hAnsi="Times New Roman" w:cs="Times New Roman"/>
          <w:sz w:val="20"/>
          <w:szCs w:val="20"/>
        </w:rPr>
        <w:t xml:space="preserve">отребността е важна за постигане на национални цели в рамките на Стратегическия план за ОСП и трябва да бъде разгледана с приоритет пред всички останали, след потребностите определени като такива с много висок приоритет. </w:t>
      </w:r>
    </w:p>
    <w:p w14:paraId="0245F800" w14:textId="77777777" w:rsidR="00C04F5F" w:rsidRDefault="00C04F5F" w:rsidP="00C04F5F">
      <w:pPr>
        <w:pStyle w:val="ListParagraph"/>
        <w:numPr>
          <w:ilvl w:val="0"/>
          <w:numId w:val="28"/>
        </w:numPr>
        <w:jc w:val="both"/>
        <w:rPr>
          <w:rFonts w:ascii="Times New Roman" w:hAnsi="Times New Roman" w:cs="Times New Roman"/>
          <w:sz w:val="20"/>
          <w:szCs w:val="20"/>
        </w:rPr>
      </w:pPr>
      <w:r w:rsidRPr="005E6C66">
        <w:rPr>
          <w:rFonts w:ascii="Times New Roman" w:hAnsi="Times New Roman" w:cs="Times New Roman"/>
          <w:b/>
          <w:sz w:val="20"/>
          <w:szCs w:val="20"/>
        </w:rPr>
        <w:t>Среден приоритет</w:t>
      </w:r>
      <w:r>
        <w:rPr>
          <w:rFonts w:ascii="Times New Roman" w:hAnsi="Times New Roman" w:cs="Times New Roman"/>
          <w:sz w:val="20"/>
          <w:szCs w:val="20"/>
        </w:rPr>
        <w:t xml:space="preserve"> - п</w:t>
      </w:r>
      <w:r w:rsidRPr="00E85E96">
        <w:rPr>
          <w:rFonts w:ascii="Times New Roman" w:hAnsi="Times New Roman" w:cs="Times New Roman"/>
          <w:sz w:val="20"/>
          <w:szCs w:val="20"/>
        </w:rPr>
        <w:t xml:space="preserve">отребността може да допринесе за постигане на национални /и или/ регионални цели на Стратегическия план за ОСП,  но вече се финансира или има възможност за финансиране чрез други инструменти и не е наложително да </w:t>
      </w:r>
      <w:r w:rsidRPr="00E85E96">
        <w:rPr>
          <w:rFonts w:ascii="Cambria Math" w:hAnsi="Cambria Math" w:cs="Cambria Math"/>
          <w:sz w:val="20"/>
          <w:szCs w:val="20"/>
        </w:rPr>
        <w:t>ѝ</w:t>
      </w:r>
      <w:r w:rsidRPr="00E85E96">
        <w:rPr>
          <w:rFonts w:ascii="Times New Roman" w:hAnsi="Times New Roman" w:cs="Times New Roman"/>
          <w:sz w:val="20"/>
          <w:szCs w:val="20"/>
        </w:rPr>
        <w:t xml:space="preserve"> се дава приоритет. (не е необходимо  да се финансира непрем</w:t>
      </w:r>
      <w:r>
        <w:rPr>
          <w:rFonts w:ascii="Times New Roman" w:hAnsi="Times New Roman" w:cs="Times New Roman"/>
          <w:sz w:val="20"/>
          <w:szCs w:val="20"/>
        </w:rPr>
        <w:t>енно чрез ОСП).</w:t>
      </w:r>
    </w:p>
    <w:p w14:paraId="5147D25E" w14:textId="77777777" w:rsidR="00C04F5F" w:rsidRDefault="00C04F5F" w:rsidP="00C04F5F">
      <w:pPr>
        <w:pStyle w:val="ListParagraph"/>
        <w:numPr>
          <w:ilvl w:val="0"/>
          <w:numId w:val="28"/>
        </w:numPr>
        <w:jc w:val="both"/>
        <w:rPr>
          <w:rFonts w:ascii="Times New Roman" w:hAnsi="Times New Roman" w:cs="Times New Roman"/>
          <w:sz w:val="20"/>
          <w:szCs w:val="20"/>
        </w:rPr>
      </w:pPr>
      <w:r w:rsidRPr="005E6C66">
        <w:rPr>
          <w:rFonts w:ascii="Times New Roman" w:hAnsi="Times New Roman" w:cs="Times New Roman"/>
          <w:b/>
          <w:sz w:val="20"/>
          <w:szCs w:val="20"/>
        </w:rPr>
        <w:t>Нисък приоритет</w:t>
      </w:r>
      <w:r w:rsidRPr="005E6C66">
        <w:rPr>
          <w:rFonts w:ascii="Times New Roman" w:hAnsi="Times New Roman" w:cs="Times New Roman"/>
          <w:sz w:val="20"/>
          <w:szCs w:val="20"/>
        </w:rPr>
        <w:t xml:space="preserve"> - потребността вече се насърчава  или има възможност да бъде адресирана чрез други инструменти и не следва  да се разглежда като потребност за финансиране </w:t>
      </w:r>
      <w:r>
        <w:rPr>
          <w:rFonts w:ascii="Times New Roman" w:hAnsi="Times New Roman" w:cs="Times New Roman"/>
          <w:sz w:val="20"/>
          <w:szCs w:val="20"/>
        </w:rPr>
        <w:t>основно чрез  ОСП.</w:t>
      </w:r>
    </w:p>
    <w:p w14:paraId="4B5E4D19" w14:textId="77777777" w:rsidR="00C04F5F" w:rsidRDefault="00C04F5F" w:rsidP="00C04F5F">
      <w:pPr>
        <w:jc w:val="both"/>
        <w:rPr>
          <w:rFonts w:ascii="Times New Roman" w:hAnsi="Times New Roman" w:cs="Times New Roman"/>
          <w:sz w:val="20"/>
          <w:szCs w:val="20"/>
        </w:rPr>
      </w:pPr>
      <w:r>
        <w:rPr>
          <w:rFonts w:ascii="Times New Roman" w:hAnsi="Times New Roman" w:cs="Times New Roman"/>
          <w:sz w:val="20"/>
          <w:szCs w:val="20"/>
        </w:rPr>
        <w:t xml:space="preserve">Тези ранкови категории не са използвани като метрична количествена скала, която да се приложи вместо биномната система. Прилагането на количествена оценка, която да свърже ранковите категории с метричната ранкова скала може да даде повече яснота и релевантност на оценката на потребностите по отношение на критериите и подкритериите. Ранковата количествена скала трябва да е симетрична на ранковите категории и да е съставена от 4-ри степенна скала, заапочваща от 1 и стигаща до 7, включвайки само нечетни стойности. Количествената метрична оценка дава възможност за повече прецизиране и детайлизиране на оценката, като я прави по-съвършена и специфицирана, за разлика от </w:t>
      </w:r>
      <w:r>
        <w:rPr>
          <w:rFonts w:ascii="Times New Roman" w:hAnsi="Times New Roman" w:cs="Times New Roman"/>
          <w:sz w:val="20"/>
          <w:szCs w:val="20"/>
        </w:rPr>
        <w:lastRenderedPageBreak/>
        <w:t>биномната, където акцентът е върху качествената заверка на отношението на потребностите към критериите. Управляващият орган е разработил и внедрил четири основни критерии, които са съставени отделно от няколко подкритерия. Тези критерии и подкритерии са съответно:</w:t>
      </w:r>
    </w:p>
    <w:p w14:paraId="7BC0869B" w14:textId="77777777" w:rsidR="00C04F5F" w:rsidRPr="00BF2A5F" w:rsidRDefault="00C04F5F" w:rsidP="00C04F5F">
      <w:pPr>
        <w:pStyle w:val="ListParagraph"/>
        <w:numPr>
          <w:ilvl w:val="0"/>
          <w:numId w:val="28"/>
        </w:numPr>
        <w:jc w:val="both"/>
        <w:rPr>
          <w:rFonts w:ascii="Times New Roman" w:hAnsi="Times New Roman" w:cs="Times New Roman"/>
          <w:b/>
          <w:sz w:val="20"/>
          <w:szCs w:val="20"/>
        </w:rPr>
      </w:pPr>
      <w:r w:rsidRPr="00BF2A5F">
        <w:rPr>
          <w:rFonts w:ascii="Times New Roman" w:hAnsi="Times New Roman" w:cs="Times New Roman"/>
          <w:b/>
          <w:sz w:val="20"/>
          <w:szCs w:val="20"/>
        </w:rPr>
        <w:t>Неотложна  необходимост за действие съгласно:</w:t>
      </w:r>
    </w:p>
    <w:p w14:paraId="23F8CFF0"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Размера на дефицита; </w:t>
      </w:r>
    </w:p>
    <w:p w14:paraId="1B4DE5C2"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Невъзвратими загуби; </w:t>
      </w:r>
    </w:p>
    <w:p w14:paraId="16740677"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Подходяща за множество цели; </w:t>
      </w:r>
    </w:p>
    <w:p w14:paraId="7C28C58A" w14:textId="77777777" w:rsidR="00C04F5F" w:rsidRPr="00BF2A5F" w:rsidRDefault="00C04F5F" w:rsidP="00C04F5F">
      <w:pPr>
        <w:pStyle w:val="ListParagraph"/>
        <w:numPr>
          <w:ilvl w:val="0"/>
          <w:numId w:val="28"/>
        </w:numPr>
        <w:jc w:val="both"/>
        <w:rPr>
          <w:rFonts w:ascii="Times New Roman" w:hAnsi="Times New Roman" w:cs="Times New Roman"/>
          <w:b/>
          <w:sz w:val="20"/>
          <w:szCs w:val="20"/>
        </w:rPr>
      </w:pPr>
      <w:r w:rsidRPr="00BF2A5F">
        <w:rPr>
          <w:rFonts w:ascii="Times New Roman" w:hAnsi="Times New Roman" w:cs="Times New Roman"/>
          <w:b/>
          <w:sz w:val="20"/>
          <w:szCs w:val="20"/>
        </w:rPr>
        <w:t xml:space="preserve">Политическо значение: </w:t>
      </w:r>
    </w:p>
    <w:p w14:paraId="432F35D2"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Правни задължения  на България произтичащи от законодателството на ЕС; </w:t>
      </w:r>
    </w:p>
    <w:p w14:paraId="05308858"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Връзка с национални  стратегии; </w:t>
      </w:r>
    </w:p>
    <w:p w14:paraId="31EB3D49"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Обществени блага (Обществена полза, Социален ефект); </w:t>
      </w:r>
    </w:p>
    <w:p w14:paraId="289ADE88"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Одобрение на заинтересованите страни; </w:t>
      </w:r>
    </w:p>
    <w:p w14:paraId="5857C60C" w14:textId="77777777" w:rsidR="00C04F5F" w:rsidRPr="00BF2A5F" w:rsidRDefault="00C04F5F" w:rsidP="00C04F5F">
      <w:pPr>
        <w:pStyle w:val="ListParagraph"/>
        <w:numPr>
          <w:ilvl w:val="0"/>
          <w:numId w:val="28"/>
        </w:numPr>
        <w:jc w:val="both"/>
        <w:rPr>
          <w:rFonts w:ascii="Times New Roman" w:hAnsi="Times New Roman" w:cs="Times New Roman"/>
          <w:b/>
          <w:sz w:val="20"/>
          <w:szCs w:val="20"/>
        </w:rPr>
      </w:pPr>
      <w:r w:rsidRPr="00BF2A5F">
        <w:rPr>
          <w:rFonts w:ascii="Times New Roman" w:hAnsi="Times New Roman" w:cs="Times New Roman"/>
          <w:b/>
          <w:sz w:val="20"/>
          <w:szCs w:val="20"/>
        </w:rPr>
        <w:t xml:space="preserve">Ефективност </w:t>
      </w:r>
    </w:p>
    <w:p w14:paraId="3A558E81"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подход (анализ – ефективност) на разходите и ползите (приходи); </w:t>
      </w:r>
    </w:p>
    <w:p w14:paraId="7F48C406"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може да бъде доказана взаимозависимостта при прилаганите мерки (т.е. съответната потребност налага прилагането на такива мерки, които потвърждават и/или засилват въздействието от прилагането на други мерки за други потребности  и не води до намаляване и/или неутрализиране на тяхното въздействие); </w:t>
      </w:r>
    </w:p>
    <w:p w14:paraId="2595203A" w14:textId="77777777" w:rsidR="00C04F5F" w:rsidRPr="00BF2A5F" w:rsidRDefault="00C04F5F" w:rsidP="00C04F5F">
      <w:pPr>
        <w:pStyle w:val="ListParagraph"/>
        <w:numPr>
          <w:ilvl w:val="0"/>
          <w:numId w:val="28"/>
        </w:numPr>
        <w:jc w:val="both"/>
        <w:rPr>
          <w:rFonts w:ascii="Times New Roman" w:hAnsi="Times New Roman" w:cs="Times New Roman"/>
          <w:b/>
          <w:sz w:val="20"/>
          <w:szCs w:val="20"/>
        </w:rPr>
      </w:pPr>
      <w:r w:rsidRPr="00BF2A5F">
        <w:rPr>
          <w:rFonts w:ascii="Times New Roman" w:hAnsi="Times New Roman" w:cs="Times New Roman"/>
          <w:b/>
          <w:sz w:val="20"/>
          <w:szCs w:val="20"/>
        </w:rPr>
        <w:t xml:space="preserve">Приложимост като инструмент за финансиране на съответната потребност </w:t>
      </w:r>
    </w:p>
    <w:p w14:paraId="65022942"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Положителен принос от цялостното финансиране чрез Стратегическия план  на ОСП; </w:t>
      </w:r>
    </w:p>
    <w:p w14:paraId="1EF5C12A"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Според наличните ресурси; </w:t>
      </w:r>
    </w:p>
    <w:p w14:paraId="55002938"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Според засегнати земеделски стопани; </w:t>
      </w:r>
    </w:p>
    <w:p w14:paraId="023A35B2" w14:textId="77777777" w:rsidR="00C04F5F" w:rsidRPr="00BF2A5F" w:rsidRDefault="00C04F5F" w:rsidP="00C04F5F">
      <w:pPr>
        <w:pStyle w:val="ListParagraph"/>
        <w:numPr>
          <w:ilvl w:val="1"/>
          <w:numId w:val="47"/>
        </w:numPr>
        <w:jc w:val="both"/>
        <w:rPr>
          <w:rFonts w:ascii="Times New Roman" w:hAnsi="Times New Roman" w:cs="Times New Roman"/>
          <w:sz w:val="20"/>
          <w:szCs w:val="20"/>
        </w:rPr>
      </w:pPr>
      <w:r w:rsidRPr="00BF2A5F">
        <w:rPr>
          <w:rFonts w:ascii="Times New Roman" w:hAnsi="Times New Roman" w:cs="Times New Roman"/>
          <w:sz w:val="20"/>
          <w:szCs w:val="20"/>
        </w:rPr>
        <w:t xml:space="preserve">Укрепване на системата за знания и иновации – AKIS </w:t>
      </w:r>
    </w:p>
    <w:p w14:paraId="0E2A93CE" w14:textId="77777777" w:rsidR="00C04F5F" w:rsidRDefault="00C04F5F" w:rsidP="00C04F5F">
      <w:pPr>
        <w:jc w:val="both"/>
        <w:rPr>
          <w:rFonts w:ascii="Times New Roman" w:hAnsi="Times New Roman" w:cs="Times New Roman"/>
          <w:sz w:val="20"/>
          <w:szCs w:val="20"/>
        </w:rPr>
      </w:pPr>
      <w:r>
        <w:rPr>
          <w:rFonts w:ascii="Times New Roman" w:hAnsi="Times New Roman" w:cs="Times New Roman"/>
          <w:sz w:val="20"/>
          <w:szCs w:val="20"/>
        </w:rPr>
        <w:t>Оценката на избраните критерии и подкритерии обхваща най-важните фактори, които трябва да бъдат отчетени при приоритизирането на потребностите. Дефинирането на 4 основни критерии с общо 13 подкритерии дава основание да се твърди, че оценката на потребностите може да бъде надеждно направена и получените резултати за приоритизирането да са значими и обосновани. В критериите се отчита от една страна неотложността, което в случая се отнася до остротата на проблема и мащаба върху който той съществува. По тези критерии съществуват вероятно референтни граници, които позволяват да работи биномната оценъчна система. Включването на подкритерия „Подходяща за множество цели” дава възможност да се отчете комплексния характер на потребностите, като референтната ориентация е към изведени нужди, които обслужват повече цели и задачи. Това което прави впечатление е включването на подкритерия „Одобрение на заинтересованите страни”, което предопределя ролята на заинтересованите страни от участник в процеса в обособена гледна точка.</w:t>
      </w:r>
    </w:p>
    <w:p w14:paraId="12750AC7" w14:textId="77777777" w:rsidR="00C04F5F" w:rsidRPr="005E6C66" w:rsidRDefault="00C04F5F" w:rsidP="00C04F5F">
      <w:pPr>
        <w:jc w:val="both"/>
        <w:rPr>
          <w:rFonts w:ascii="Times New Roman" w:hAnsi="Times New Roman" w:cs="Times New Roman"/>
          <w:sz w:val="20"/>
          <w:szCs w:val="20"/>
        </w:rPr>
      </w:pPr>
      <w:r>
        <w:rPr>
          <w:rFonts w:ascii="Times New Roman" w:hAnsi="Times New Roman" w:cs="Times New Roman"/>
          <w:sz w:val="20"/>
          <w:szCs w:val="20"/>
        </w:rPr>
        <w:t>Въпросът с участниците и субектите извършващи оценката по тази многокритериална методология е съществено важен и част от нейната солидност и представителност. Заинтересованите страни трябва да бъдат включени в цялостния процес на приоритизирането и да бъдат ключови участници при оценката и селекцията, заради тяхната експертиза и практически опит. Друг въпрос който е свързан с прилагането на многокритериалната методология за оценка е свързан с определянето на критериалните тегла. От прилагания подход се съди, че такова претегляне на подкритериите и критериите не се прави, което не е непреодолима слабост, но обикновено е често срещано. Подкритериите също се намират в някаква релация помежду си, което също може да бъде оценено, като включването на подход за претегляне на критериите и подкритериите е вид приоритизиране на самите тях, за да се стигне до финалното приоритизиране и класиране на самите потребности.</w:t>
      </w:r>
    </w:p>
    <w:p w14:paraId="2F2B1C9B" w14:textId="77777777" w:rsidR="00C04F5F" w:rsidRDefault="00C04F5F" w:rsidP="00C04F5F">
      <w:pPr>
        <w:pBdr>
          <w:top w:val="single" w:sz="18" w:space="1" w:color="ED7D31" w:themeColor="accent2"/>
          <w:left w:val="single" w:sz="18" w:space="4" w:color="ED7D31" w:themeColor="accent2"/>
          <w:bottom w:val="single" w:sz="18" w:space="1" w:color="ED7D31" w:themeColor="accent2"/>
          <w:right w:val="single" w:sz="18" w:space="4" w:color="ED7D31" w:themeColor="accent2"/>
        </w:pBdr>
        <w:jc w:val="both"/>
        <w:rPr>
          <w:rFonts w:ascii="Times New Roman" w:hAnsi="Times New Roman" w:cs="Times New Roman"/>
          <w:sz w:val="20"/>
          <w:szCs w:val="20"/>
        </w:rPr>
      </w:pPr>
      <w:r w:rsidRPr="0004158B">
        <w:rPr>
          <w:rFonts w:ascii="Times New Roman" w:hAnsi="Times New Roman" w:cs="Times New Roman"/>
          <w:b/>
          <w:color w:val="ED7D31" w:themeColor="accent2"/>
          <w:sz w:val="20"/>
          <w:szCs w:val="20"/>
        </w:rPr>
        <w:t>Заключение:</w:t>
      </w:r>
      <w:r>
        <w:rPr>
          <w:rFonts w:ascii="Times New Roman" w:hAnsi="Times New Roman" w:cs="Times New Roman"/>
          <w:b/>
          <w:color w:val="ED7D31" w:themeColor="accent2"/>
          <w:sz w:val="20"/>
          <w:szCs w:val="20"/>
        </w:rPr>
        <w:t xml:space="preserve"> </w:t>
      </w:r>
      <w:r w:rsidR="00C1125E">
        <w:rPr>
          <w:rFonts w:ascii="Times New Roman" w:hAnsi="Times New Roman" w:cs="Times New Roman"/>
          <w:sz w:val="20"/>
          <w:szCs w:val="20"/>
        </w:rPr>
        <w:t>МЗм</w:t>
      </w:r>
      <w:r>
        <w:rPr>
          <w:rFonts w:ascii="Times New Roman" w:hAnsi="Times New Roman" w:cs="Times New Roman"/>
          <w:sz w:val="20"/>
          <w:szCs w:val="20"/>
        </w:rPr>
        <w:t xml:space="preserve"> до голяма степен е изпълнило необходимото условие за изготвяне и прилагане на стройна методология за приоритизиране на потребностите. Избраният подход и процедура за приоритизиране дават основание да се смята, че съществува обективност и надеждност на получените резултати. Същевременно има недостатъчна консистентност при осъществяване на подхода за оценка, която се свежда до ранкирането на изведените приоритети, изпълнението на мултикритериалната оценка от страна на включените страни и лица и цялостната оценка на всички изведени потребности. Предложената методология макар да не осъществява вътрешно съпоставяне на отделните потребности в рамките на критериите, а да стъпва на принципа за външно съотнасяне на потребностите към </w:t>
      </w:r>
      <w:r>
        <w:rPr>
          <w:rFonts w:ascii="Times New Roman" w:hAnsi="Times New Roman" w:cs="Times New Roman"/>
          <w:sz w:val="20"/>
          <w:szCs w:val="20"/>
        </w:rPr>
        <w:lastRenderedPageBreak/>
        <w:t>поодкритериите трябва да включва етап, където извършената оценка за приоритизиране да бъде допълнително калибрирана. Тази допълнителна калибрация може да стане чрез включване активно на заинтересованите страни, което да позволи известно пренареждане или препотвърждение на техническата класация. Това е много важно с оглед на избрания подход, където методическата оценка се прави преобладаващо с качествени средства за оценка, а не с количествени. Повишаване на детайлизацията и спецификацията на изготвената методология за приоритизиране води до подобряване на обективността и мултикритериалността и има място това да бъде доработено и надградено. Приоритизирането на потребностите е от изключителна важност, не само за изготвяне и разписване на мерките, но и за планиране разпределение на финансовия ресурс, което предполага засилване на обосновката, постигане на максимална представителност и обективност и валидиране, с възможност за допълнителна калибрация на техническата класация от заинтересованите страни.</w:t>
      </w:r>
    </w:p>
    <w:p w14:paraId="23F53583" w14:textId="77777777" w:rsidR="00662905" w:rsidRDefault="00C04F5F" w:rsidP="00C04F5F">
      <w:pPr>
        <w:pBdr>
          <w:top w:val="nil"/>
          <w:left w:val="nil"/>
          <w:bottom w:val="nil"/>
          <w:right w:val="nil"/>
          <w:between w:val="nil"/>
        </w:pBdr>
        <w:spacing w:before="40" w:after="40"/>
        <w:jc w:val="both"/>
        <w:rPr>
          <w:rFonts w:ascii="Times New Roman" w:hAnsi="Times New Roman" w:cs="Times New Roman"/>
          <w:sz w:val="20"/>
          <w:szCs w:val="20"/>
        </w:rPr>
      </w:pPr>
      <w:r w:rsidRPr="006F08FC">
        <w:rPr>
          <w:rFonts w:ascii="Times New Roman" w:hAnsi="Times New Roman" w:cs="Times New Roman"/>
          <w:b/>
          <w:color w:val="ED7D31" w:themeColor="accent2"/>
          <w:sz w:val="20"/>
          <w:szCs w:val="20"/>
        </w:rPr>
        <w:t>Препоръки:</w:t>
      </w:r>
      <w:r>
        <w:rPr>
          <w:rFonts w:ascii="Times New Roman" w:eastAsia="Times New Roman" w:hAnsi="Times New Roman" w:cs="Times New Roman"/>
          <w:color w:val="000000"/>
          <w:sz w:val="20"/>
          <w:szCs w:val="20"/>
        </w:rPr>
        <w:t xml:space="preserve"> </w:t>
      </w:r>
      <w:r w:rsidRPr="00C70E89">
        <w:rPr>
          <w:rFonts w:ascii="Times New Roman" w:hAnsi="Times New Roman" w:cs="Times New Roman"/>
          <w:sz w:val="20"/>
          <w:szCs w:val="20"/>
        </w:rPr>
        <w:t xml:space="preserve">Един от най-широко прилагани и известни методи за приоритизиране е Процесът на аналитична йерархичност (AHP). Избраният от </w:t>
      </w:r>
      <w:r w:rsidR="00C1125E">
        <w:rPr>
          <w:rFonts w:ascii="Times New Roman" w:hAnsi="Times New Roman" w:cs="Times New Roman"/>
          <w:sz w:val="20"/>
          <w:szCs w:val="20"/>
        </w:rPr>
        <w:t>МЗм</w:t>
      </w:r>
      <w:r w:rsidRPr="00C70E89">
        <w:rPr>
          <w:rFonts w:ascii="Times New Roman" w:hAnsi="Times New Roman" w:cs="Times New Roman"/>
          <w:sz w:val="20"/>
          <w:szCs w:val="20"/>
        </w:rPr>
        <w:t xml:space="preserve"> подход за извършване на приоритизирането стъпва на основните елементи в АНР, но някои от процедурните етапи и механизми, които изграждат стройността на този метод не са изпълнени или са заменени. Това се отнася до процесът на претегляне на критериите и подкритериите, което е съществена част от приоритизирането, която налага избиране на начин това да стане. Претеглянето на критериите и подкритериите може да бъде направено съпоставяйки отделните подкритерии помежду им, както и разпределение на тежестта на критериите, което може да доведе до промяна на техническото приоритизиране. По този начин използваната матрична таблица, където по редове са нанесени потребностите, а по колони критериите ще бъде произведение между матриците за съотнасяне на потребностите една към друга по четирите критерии и на подкритериите съпоставени помежду си отново по четирите критерии. Ключово при този подход, а и за цялата методология за оценка на потребностите е начина на изпълнение и участие. Включването на представителство на заинтересованите лица или на външни експерти и специалисти е фундаментално за релевантността и издържаността на методологията. Одобрението от заинтересованите лица не трябва да е подкритерии за оценката на приоритетите, а да бъде неотменна част от механизма. </w:t>
      </w:r>
    </w:p>
    <w:p w14:paraId="111295D8" w14:textId="77777777" w:rsidR="00662905" w:rsidRDefault="00662905">
      <w:pPr>
        <w:rPr>
          <w:rFonts w:ascii="Times New Roman" w:hAnsi="Times New Roman" w:cs="Times New Roman"/>
          <w:sz w:val="20"/>
          <w:szCs w:val="20"/>
        </w:rPr>
      </w:pPr>
      <w:r>
        <w:rPr>
          <w:rFonts w:ascii="Times New Roman" w:hAnsi="Times New Roman" w:cs="Times New Roman"/>
          <w:sz w:val="20"/>
          <w:szCs w:val="20"/>
        </w:rPr>
        <w:br w:type="page"/>
      </w:r>
    </w:p>
    <w:p w14:paraId="110B3C3D" w14:textId="77777777" w:rsidR="00662905" w:rsidRPr="003D4760" w:rsidRDefault="00662905" w:rsidP="00662905">
      <w:pPr>
        <w:pStyle w:val="ListParagraph"/>
        <w:numPr>
          <w:ilvl w:val="2"/>
          <w:numId w:val="50"/>
        </w:numPr>
        <w:spacing w:before="40" w:after="40" w:line="276" w:lineRule="auto"/>
        <w:rPr>
          <w:rFonts w:ascii="Times New Roman" w:eastAsia="Times New Roman" w:hAnsi="Times New Roman" w:cs="Times New Roman"/>
          <w:b/>
          <w:sz w:val="20"/>
          <w:szCs w:val="20"/>
        </w:rPr>
      </w:pPr>
      <w:r w:rsidRPr="003D4760">
        <w:rPr>
          <w:rFonts w:ascii="Times New Roman" w:eastAsia="Times New Roman" w:hAnsi="Times New Roman" w:cs="Times New Roman"/>
          <w:b/>
          <w:sz w:val="20"/>
          <w:szCs w:val="20"/>
        </w:rPr>
        <w:lastRenderedPageBreak/>
        <w:t>Оценка на заданието на Доклада за екологична оценка</w:t>
      </w:r>
    </w:p>
    <w:p w14:paraId="7712AF8C" w14:textId="77777777" w:rsidR="00C04F5F" w:rsidRDefault="00C04F5F" w:rsidP="00C04F5F">
      <w:pPr>
        <w:pBdr>
          <w:top w:val="nil"/>
          <w:left w:val="nil"/>
          <w:bottom w:val="nil"/>
          <w:right w:val="nil"/>
          <w:between w:val="nil"/>
        </w:pBdr>
        <w:spacing w:before="40" w:after="40"/>
        <w:jc w:val="both"/>
        <w:rPr>
          <w:rFonts w:ascii="Times New Roman" w:hAnsi="Times New Roman" w:cs="Times New Roman"/>
          <w:sz w:val="20"/>
          <w:szCs w:val="20"/>
        </w:rPr>
      </w:pPr>
    </w:p>
    <w:tbl>
      <w:tblPr>
        <w:tblStyle w:val="TableGrid"/>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ook w:val="04A0" w:firstRow="1" w:lastRow="0" w:firstColumn="1" w:lastColumn="0" w:noHBand="0" w:noVBand="1"/>
      </w:tblPr>
      <w:tblGrid>
        <w:gridCol w:w="2420"/>
        <w:gridCol w:w="3358"/>
        <w:gridCol w:w="3228"/>
      </w:tblGrid>
      <w:tr w:rsidR="00662905" w:rsidRPr="00855043" w14:paraId="599F238B" w14:textId="77777777" w:rsidTr="001C1A19">
        <w:tc>
          <w:tcPr>
            <w:tcW w:w="9006" w:type="dxa"/>
            <w:gridSpan w:val="3"/>
            <w:shd w:val="clear" w:color="auto" w:fill="ED7D31" w:themeFill="accent2"/>
          </w:tcPr>
          <w:p w14:paraId="22E58153" w14:textId="77777777" w:rsidR="00662905" w:rsidRPr="00B42BFF" w:rsidRDefault="00662905" w:rsidP="001C1A19">
            <w:pPr>
              <w:spacing w:after="240" w:line="276" w:lineRule="auto"/>
              <w:jc w:val="center"/>
              <w:rPr>
                <w:rFonts w:ascii="Times New Roman" w:eastAsia="Times New Roman" w:hAnsi="Times New Roman" w:cs="Times New Roman"/>
                <w:b/>
                <w:color w:val="ED7D31"/>
                <w:sz w:val="20"/>
                <w:szCs w:val="20"/>
              </w:rPr>
            </w:pPr>
            <w:r w:rsidRPr="00B42BFF">
              <w:rPr>
                <w:rFonts w:ascii="Times New Roman" w:eastAsia="Times New Roman" w:hAnsi="Times New Roman" w:cs="Times New Roman"/>
                <w:b/>
                <w:sz w:val="20"/>
                <w:szCs w:val="20"/>
              </w:rPr>
              <w:t xml:space="preserve">Оценка на </w:t>
            </w:r>
            <w:r>
              <w:rPr>
                <w:rFonts w:ascii="Times New Roman" w:eastAsia="Times New Roman" w:hAnsi="Times New Roman" w:cs="Times New Roman"/>
                <w:b/>
                <w:sz w:val="20"/>
                <w:szCs w:val="20"/>
              </w:rPr>
              <w:t xml:space="preserve">заданието на </w:t>
            </w:r>
            <w:r w:rsidRPr="00DD0287">
              <w:rPr>
                <w:rFonts w:ascii="Times New Roman" w:eastAsia="Times New Roman" w:hAnsi="Times New Roman" w:cs="Times New Roman"/>
                <w:b/>
                <w:sz w:val="20"/>
                <w:szCs w:val="20"/>
              </w:rPr>
              <w:t>стратегическата екологична оценка</w:t>
            </w:r>
          </w:p>
        </w:tc>
      </w:tr>
      <w:tr w:rsidR="00662905" w:rsidRPr="00B42BFF" w14:paraId="51CCA33E" w14:textId="77777777" w:rsidTr="001C1A19">
        <w:trPr>
          <w:trHeight w:val="551"/>
        </w:trPr>
        <w:tc>
          <w:tcPr>
            <w:tcW w:w="2420" w:type="dxa"/>
            <w:shd w:val="clear" w:color="auto" w:fill="F7CAAC" w:themeFill="accent2" w:themeFillTint="66"/>
          </w:tcPr>
          <w:p w14:paraId="492375E5" w14:textId="77777777" w:rsidR="00662905" w:rsidRPr="00B42BFF" w:rsidRDefault="00662905" w:rsidP="001C1A19">
            <w:pPr>
              <w:spacing w:after="240" w:line="276" w:lineRule="auto"/>
              <w:jc w:val="center"/>
              <w:rPr>
                <w:rFonts w:ascii="Times New Roman" w:eastAsia="Times New Roman" w:hAnsi="Times New Roman" w:cs="Times New Roman"/>
                <w:b/>
                <w:sz w:val="20"/>
                <w:szCs w:val="20"/>
              </w:rPr>
            </w:pPr>
            <w:r w:rsidRPr="00B42BFF">
              <w:rPr>
                <w:rFonts w:ascii="Times New Roman" w:eastAsia="Times New Roman" w:hAnsi="Times New Roman" w:cs="Times New Roman"/>
                <w:b/>
                <w:sz w:val="20"/>
                <w:szCs w:val="20"/>
              </w:rPr>
              <w:t>Елемент на оценката</w:t>
            </w:r>
          </w:p>
        </w:tc>
        <w:tc>
          <w:tcPr>
            <w:tcW w:w="3358" w:type="dxa"/>
            <w:shd w:val="clear" w:color="auto" w:fill="F7CAAC" w:themeFill="accent2" w:themeFillTint="66"/>
          </w:tcPr>
          <w:p w14:paraId="706EA955" w14:textId="77777777" w:rsidR="00662905" w:rsidRPr="00B42BFF" w:rsidRDefault="00662905" w:rsidP="001C1A19">
            <w:pPr>
              <w:spacing w:after="240" w:line="276" w:lineRule="auto"/>
              <w:jc w:val="center"/>
              <w:rPr>
                <w:rFonts w:ascii="Times New Roman" w:eastAsia="Times New Roman" w:hAnsi="Times New Roman" w:cs="Times New Roman"/>
                <w:b/>
                <w:sz w:val="20"/>
                <w:szCs w:val="20"/>
              </w:rPr>
            </w:pPr>
            <w:r w:rsidRPr="00B42BFF">
              <w:rPr>
                <w:rFonts w:ascii="Times New Roman" w:eastAsia="Times New Roman" w:hAnsi="Times New Roman" w:cs="Times New Roman"/>
                <w:b/>
                <w:sz w:val="20"/>
                <w:szCs w:val="20"/>
              </w:rPr>
              <w:t>Заключение</w:t>
            </w:r>
          </w:p>
        </w:tc>
        <w:tc>
          <w:tcPr>
            <w:tcW w:w="3228" w:type="dxa"/>
            <w:shd w:val="clear" w:color="auto" w:fill="F7CAAC" w:themeFill="accent2" w:themeFillTint="66"/>
          </w:tcPr>
          <w:p w14:paraId="6063053B" w14:textId="77777777" w:rsidR="00662905" w:rsidRPr="00B42BFF" w:rsidRDefault="00662905" w:rsidP="001C1A19">
            <w:pPr>
              <w:spacing w:after="240" w:line="276" w:lineRule="auto"/>
              <w:jc w:val="center"/>
              <w:rPr>
                <w:rFonts w:ascii="Times New Roman" w:eastAsia="Times New Roman" w:hAnsi="Times New Roman" w:cs="Times New Roman"/>
                <w:b/>
                <w:sz w:val="20"/>
                <w:szCs w:val="20"/>
              </w:rPr>
            </w:pPr>
            <w:r w:rsidRPr="00B42BFF">
              <w:rPr>
                <w:rFonts w:ascii="Times New Roman" w:eastAsia="Times New Roman" w:hAnsi="Times New Roman" w:cs="Times New Roman"/>
                <w:b/>
                <w:sz w:val="20"/>
                <w:szCs w:val="20"/>
              </w:rPr>
              <w:t>Препоръка</w:t>
            </w:r>
          </w:p>
        </w:tc>
      </w:tr>
      <w:tr w:rsidR="00662905" w:rsidRPr="00855043" w14:paraId="08B2F6A6" w14:textId="77777777" w:rsidTr="001C1A19">
        <w:tc>
          <w:tcPr>
            <w:tcW w:w="2420" w:type="dxa"/>
          </w:tcPr>
          <w:p w14:paraId="329F5033" w14:textId="77777777" w:rsidR="00662905" w:rsidRPr="00B42BFF" w:rsidRDefault="00662905" w:rsidP="001C1A19">
            <w:pPr>
              <w:spacing w:line="276" w:lineRule="auto"/>
              <w:rPr>
                <w:rFonts w:ascii="Times New Roman" w:eastAsia="Times New Roman" w:hAnsi="Times New Roman" w:cs="Times New Roman"/>
                <w:sz w:val="20"/>
                <w:szCs w:val="20"/>
              </w:rPr>
            </w:pPr>
            <w:r w:rsidRPr="00B42BFF">
              <w:rPr>
                <w:rFonts w:ascii="Times New Roman" w:eastAsia="Times New Roman" w:hAnsi="Times New Roman" w:cs="Times New Roman"/>
                <w:sz w:val="20"/>
                <w:szCs w:val="20"/>
              </w:rPr>
              <w:t>Въздействие върху биоразнообразието, почвите, водите, възсуха и климата</w:t>
            </w:r>
          </w:p>
        </w:tc>
        <w:tc>
          <w:tcPr>
            <w:tcW w:w="3358" w:type="dxa"/>
          </w:tcPr>
          <w:p w14:paraId="24D483BB" w14:textId="77777777" w:rsidR="00662905"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Заданието описва изчерпателно елементите и характеристиките на   </w:t>
            </w:r>
            <w:r w:rsidRPr="00860F44">
              <w:rPr>
                <w:rFonts w:ascii="Times New Roman" w:eastAsia="Times New Roman" w:hAnsi="Times New Roman" w:cs="Times New Roman"/>
                <w:sz w:val="20"/>
                <w:szCs w:val="20"/>
              </w:rPr>
              <w:t>биоразнообразието, почвите, водите, възсуха и климата</w:t>
            </w:r>
            <w:r>
              <w:rPr>
                <w:rFonts w:ascii="Times New Roman" w:eastAsia="Times New Roman" w:hAnsi="Times New Roman" w:cs="Times New Roman"/>
                <w:sz w:val="20"/>
                <w:szCs w:val="20"/>
              </w:rPr>
              <w:t>.</w:t>
            </w:r>
          </w:p>
          <w:p w14:paraId="07CE5030" w14:textId="77777777" w:rsidR="00662905" w:rsidRPr="00860F44"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Връзката между СП по ОСП е описана и потенциалните въздействия са подчертани.</w:t>
            </w:r>
          </w:p>
        </w:tc>
        <w:tc>
          <w:tcPr>
            <w:tcW w:w="3228" w:type="dxa"/>
          </w:tcPr>
          <w:p w14:paraId="10E6FE35" w14:textId="77777777" w:rsidR="00662905" w:rsidRPr="00860F44"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ограничи описанието на елементите до </w:t>
            </w:r>
            <w:r w:rsidRPr="00860F44">
              <w:rPr>
                <w:rFonts w:ascii="Times New Roman" w:eastAsia="Times New Roman" w:hAnsi="Times New Roman" w:cs="Times New Roman"/>
                <w:b/>
                <w:sz w:val="20"/>
                <w:szCs w:val="20"/>
              </w:rPr>
              <w:t>релевантните</w:t>
            </w:r>
            <w:r w:rsidRPr="00860F44">
              <w:rPr>
                <w:rFonts w:ascii="Times New Roman" w:eastAsia="Times New Roman" w:hAnsi="Times New Roman" w:cs="Times New Roman"/>
                <w:sz w:val="20"/>
                <w:szCs w:val="20"/>
              </w:rPr>
              <w:t xml:space="preserve"> аспекти на текущото състояние на околната среда и вероятната му еволюция без изпълнението на плана</w:t>
            </w:r>
          </w:p>
        </w:tc>
      </w:tr>
      <w:tr w:rsidR="00662905" w:rsidRPr="00855043" w14:paraId="119CF20A" w14:textId="77777777" w:rsidTr="001C1A19">
        <w:tc>
          <w:tcPr>
            <w:tcW w:w="2420" w:type="dxa"/>
          </w:tcPr>
          <w:p w14:paraId="54ACE50B" w14:textId="77777777" w:rsidR="00662905" w:rsidRPr="00B42BFF" w:rsidRDefault="00662905" w:rsidP="001C1A1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Въздействие върху населението, човешкото здраве, историческото наследство, ландшафта</w:t>
            </w:r>
          </w:p>
        </w:tc>
        <w:tc>
          <w:tcPr>
            <w:tcW w:w="3358" w:type="dxa"/>
          </w:tcPr>
          <w:p w14:paraId="07DBAD51"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Заданието описва изчерпателно елементите и характеристиките на </w:t>
            </w:r>
            <w:r w:rsidRPr="00860F44">
              <w:rPr>
                <w:rFonts w:ascii="Times New Roman" w:eastAsia="Times New Roman" w:hAnsi="Times New Roman" w:cs="Times New Roman"/>
                <w:sz w:val="20"/>
                <w:szCs w:val="20"/>
              </w:rPr>
              <w:t>човешкото з</w:t>
            </w:r>
            <w:r>
              <w:rPr>
                <w:rFonts w:ascii="Times New Roman" w:eastAsia="Times New Roman" w:hAnsi="Times New Roman" w:cs="Times New Roman"/>
                <w:sz w:val="20"/>
                <w:szCs w:val="20"/>
              </w:rPr>
              <w:t>драве, историческото наследство и</w:t>
            </w:r>
            <w:r w:rsidRPr="00860F44">
              <w:rPr>
                <w:rFonts w:ascii="Times New Roman" w:eastAsia="Times New Roman" w:hAnsi="Times New Roman" w:cs="Times New Roman"/>
                <w:sz w:val="20"/>
                <w:szCs w:val="20"/>
              </w:rPr>
              <w:t xml:space="preserve"> ландшафта</w:t>
            </w:r>
            <w:r>
              <w:rPr>
                <w:rFonts w:ascii="Times New Roman" w:eastAsia="Times New Roman" w:hAnsi="Times New Roman" w:cs="Times New Roman"/>
                <w:sz w:val="20"/>
                <w:szCs w:val="20"/>
              </w:rPr>
              <w:t xml:space="preserve"> в България</w:t>
            </w:r>
          </w:p>
        </w:tc>
        <w:tc>
          <w:tcPr>
            <w:tcW w:w="3228" w:type="dxa"/>
          </w:tcPr>
          <w:p w14:paraId="1194B97F" w14:textId="77777777" w:rsidR="00662905" w:rsidRPr="00B42BFF" w:rsidRDefault="00662905" w:rsidP="001C1A19">
            <w:pPr>
              <w:spacing w:line="276" w:lineRule="auto"/>
              <w:jc w:val="both"/>
              <w:rPr>
                <w:rFonts w:ascii="Times New Roman" w:eastAsia="Times New Roman" w:hAnsi="Times New Roman" w:cs="Times New Roman"/>
                <w:sz w:val="20"/>
                <w:szCs w:val="20"/>
              </w:rPr>
            </w:pPr>
            <w:r w:rsidRPr="00855043">
              <w:rPr>
                <w:rFonts w:ascii="Times New Roman" w:eastAsia="Times New Roman" w:hAnsi="Times New Roman" w:cs="Times New Roman"/>
                <w:b/>
                <w:sz w:val="20"/>
                <w:szCs w:val="20"/>
              </w:rPr>
              <w:t>Фокус</w:t>
            </w:r>
            <w:r>
              <w:rPr>
                <w:rFonts w:ascii="Times New Roman" w:eastAsia="Times New Roman" w:hAnsi="Times New Roman" w:cs="Times New Roman"/>
                <w:sz w:val="20"/>
                <w:szCs w:val="20"/>
              </w:rPr>
              <w:t xml:space="preserve"> само върху свързаните и съществените елементи и въздействия</w:t>
            </w:r>
          </w:p>
        </w:tc>
      </w:tr>
      <w:tr w:rsidR="00662905" w:rsidRPr="00855043" w14:paraId="3E53E5E3" w14:textId="77777777" w:rsidTr="001C1A19">
        <w:tc>
          <w:tcPr>
            <w:tcW w:w="2420" w:type="dxa"/>
          </w:tcPr>
          <w:p w14:paraId="4CFE2640" w14:textId="77777777" w:rsidR="00662905" w:rsidRDefault="00662905" w:rsidP="001C1A1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Връзката с други планове и програми</w:t>
            </w:r>
          </w:p>
        </w:tc>
        <w:tc>
          <w:tcPr>
            <w:tcW w:w="3358" w:type="dxa"/>
          </w:tcPr>
          <w:p w14:paraId="4D0E3D11"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Свързаните планове и програми са изчерпателно идентифицирани и описани</w:t>
            </w:r>
          </w:p>
        </w:tc>
        <w:tc>
          <w:tcPr>
            <w:tcW w:w="3228" w:type="dxa"/>
          </w:tcPr>
          <w:p w14:paraId="36498A85" w14:textId="77777777" w:rsidR="00662905" w:rsidRPr="00B42BFF" w:rsidRDefault="00662905" w:rsidP="001C1A19">
            <w:pPr>
              <w:spacing w:line="276" w:lineRule="auto"/>
              <w:jc w:val="both"/>
              <w:rPr>
                <w:rFonts w:ascii="Times New Roman" w:eastAsia="Times New Roman" w:hAnsi="Times New Roman" w:cs="Times New Roman"/>
                <w:sz w:val="20"/>
                <w:szCs w:val="20"/>
              </w:rPr>
            </w:pPr>
          </w:p>
        </w:tc>
      </w:tr>
      <w:tr w:rsidR="00662905" w:rsidRPr="00855043" w14:paraId="653C9D52" w14:textId="77777777" w:rsidTr="001C1A19">
        <w:tc>
          <w:tcPr>
            <w:tcW w:w="2420" w:type="dxa"/>
          </w:tcPr>
          <w:p w14:paraId="33A6F993" w14:textId="77777777" w:rsidR="00662905" w:rsidRDefault="00662905" w:rsidP="001C1A1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Европейските и национални цели по отношение на околната среда</w:t>
            </w:r>
          </w:p>
        </w:tc>
        <w:tc>
          <w:tcPr>
            <w:tcW w:w="3358" w:type="dxa"/>
          </w:tcPr>
          <w:p w14:paraId="27C15A84"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Европейските и национални цели са изчерпателно описани</w:t>
            </w:r>
          </w:p>
        </w:tc>
        <w:tc>
          <w:tcPr>
            <w:tcW w:w="3228" w:type="dxa"/>
          </w:tcPr>
          <w:p w14:paraId="3FBA32D3"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оценката да се включат препоръките на ЕК по СП свързани с околната среда.</w:t>
            </w:r>
          </w:p>
        </w:tc>
      </w:tr>
      <w:tr w:rsidR="00662905" w:rsidRPr="00855043" w14:paraId="419B9D1B" w14:textId="77777777" w:rsidTr="001C1A19">
        <w:tc>
          <w:tcPr>
            <w:tcW w:w="2420" w:type="dxa"/>
          </w:tcPr>
          <w:p w14:paraId="616C365E" w14:textId="77777777" w:rsidR="00662905" w:rsidRDefault="00662905" w:rsidP="001C1A1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Компенсаторни мерки</w:t>
            </w:r>
          </w:p>
        </w:tc>
        <w:tc>
          <w:tcPr>
            <w:tcW w:w="3358" w:type="dxa"/>
          </w:tcPr>
          <w:p w14:paraId="0F6E9D5A"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съдържанието  на зданието не са включени компенсаторните мерки по СП </w:t>
            </w:r>
          </w:p>
        </w:tc>
        <w:tc>
          <w:tcPr>
            <w:tcW w:w="3228" w:type="dxa"/>
          </w:tcPr>
          <w:p w14:paraId="21973A13"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ДЕО да включи анализа на въздействието и адекватността на компенсаторните мерки по СП</w:t>
            </w:r>
          </w:p>
        </w:tc>
      </w:tr>
      <w:tr w:rsidR="00662905" w:rsidRPr="00855043" w14:paraId="710B55B0" w14:textId="77777777" w:rsidTr="001C1A19">
        <w:tc>
          <w:tcPr>
            <w:tcW w:w="2420" w:type="dxa"/>
          </w:tcPr>
          <w:p w14:paraId="09E6E31D" w14:textId="77777777" w:rsidR="00662905" w:rsidRDefault="00662905" w:rsidP="001C1A1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Системи за мониторинг</w:t>
            </w:r>
          </w:p>
        </w:tc>
        <w:tc>
          <w:tcPr>
            <w:tcW w:w="3358" w:type="dxa"/>
          </w:tcPr>
          <w:p w14:paraId="79A37BE4"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съдържанието на зданието липсва плана за мониторинг</w:t>
            </w:r>
          </w:p>
        </w:tc>
        <w:tc>
          <w:tcPr>
            <w:tcW w:w="3228" w:type="dxa"/>
          </w:tcPr>
          <w:p w14:paraId="0FD4C80D"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включи в ДЕО описание на </w:t>
            </w:r>
            <w:r w:rsidRPr="00471225">
              <w:rPr>
                <w:rFonts w:ascii="Times New Roman" w:eastAsia="Times New Roman" w:hAnsi="Times New Roman" w:cs="Times New Roman"/>
                <w:sz w:val="20"/>
                <w:szCs w:val="20"/>
              </w:rPr>
              <w:t>предвидените мерки относно мониторинга</w:t>
            </w:r>
          </w:p>
        </w:tc>
      </w:tr>
      <w:tr w:rsidR="00662905" w:rsidRPr="00855043" w14:paraId="1246A005" w14:textId="77777777" w:rsidTr="001C1A19">
        <w:tc>
          <w:tcPr>
            <w:tcW w:w="2420" w:type="dxa"/>
          </w:tcPr>
          <w:p w14:paraId="5AE33F44" w14:textId="77777777" w:rsidR="00662905" w:rsidRDefault="00662905" w:rsidP="001C1A19">
            <w:p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Въвличане и диалог със заинтересованите страни</w:t>
            </w:r>
          </w:p>
        </w:tc>
        <w:tc>
          <w:tcPr>
            <w:tcW w:w="3358" w:type="dxa"/>
          </w:tcPr>
          <w:p w14:paraId="5AFEF722"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Заданието включва анализ на заинтересованите страни, като и предвижда въвличането им в оценката и препоръките от оценката</w:t>
            </w:r>
          </w:p>
        </w:tc>
        <w:tc>
          <w:tcPr>
            <w:tcW w:w="3228" w:type="dxa"/>
          </w:tcPr>
          <w:p w14:paraId="025BAE9E" w14:textId="77777777" w:rsidR="00662905" w:rsidRPr="00B42BFF" w:rsidRDefault="00662905" w:rsidP="001C1A19">
            <w:pPr>
              <w:spacing w:line="276" w:lineRule="auto"/>
              <w:jc w:val="both"/>
              <w:rPr>
                <w:rFonts w:ascii="Times New Roman" w:eastAsia="Times New Roman" w:hAnsi="Times New Roman" w:cs="Times New Roman"/>
                <w:sz w:val="20"/>
                <w:szCs w:val="20"/>
              </w:rPr>
            </w:pPr>
          </w:p>
        </w:tc>
      </w:tr>
      <w:tr w:rsidR="00662905" w:rsidRPr="00855043" w14:paraId="01023338" w14:textId="77777777" w:rsidTr="001C1A19">
        <w:tc>
          <w:tcPr>
            <w:tcW w:w="2420" w:type="dxa"/>
          </w:tcPr>
          <w:p w14:paraId="3A759146" w14:textId="77777777" w:rsidR="00662905" w:rsidRPr="00E81A35" w:rsidRDefault="00662905" w:rsidP="001C1A19">
            <w:pPr>
              <w:spacing w:line="276" w:lineRule="auto"/>
              <w:rPr>
                <w:rFonts w:ascii="Times New Roman" w:eastAsia="Times New Roman" w:hAnsi="Times New Roman" w:cs="Times New Roman"/>
                <w:b/>
                <w:sz w:val="20"/>
                <w:szCs w:val="20"/>
              </w:rPr>
            </w:pPr>
            <w:r w:rsidRPr="00E81A35">
              <w:rPr>
                <w:rFonts w:ascii="Times New Roman" w:eastAsia="Times New Roman" w:hAnsi="Times New Roman" w:cs="Times New Roman"/>
                <w:b/>
                <w:sz w:val="20"/>
                <w:szCs w:val="20"/>
              </w:rPr>
              <w:t xml:space="preserve">Обобщена </w:t>
            </w:r>
            <w:r>
              <w:rPr>
                <w:rFonts w:ascii="Times New Roman" w:eastAsia="Times New Roman" w:hAnsi="Times New Roman" w:cs="Times New Roman"/>
                <w:b/>
                <w:sz w:val="20"/>
                <w:szCs w:val="20"/>
              </w:rPr>
              <w:t>оценка на заданието на</w:t>
            </w:r>
            <w:r w:rsidRPr="00E81A35">
              <w:rPr>
                <w:rFonts w:ascii="Times New Roman" w:eastAsia="Times New Roman" w:hAnsi="Times New Roman" w:cs="Times New Roman"/>
                <w:b/>
                <w:sz w:val="20"/>
                <w:szCs w:val="20"/>
              </w:rPr>
              <w:t xml:space="preserve"> Д</w:t>
            </w:r>
            <w:r>
              <w:rPr>
                <w:rFonts w:ascii="Times New Roman" w:eastAsia="Times New Roman" w:hAnsi="Times New Roman" w:cs="Times New Roman"/>
                <w:b/>
                <w:sz w:val="20"/>
                <w:szCs w:val="20"/>
              </w:rPr>
              <w:t>оклада по С</w:t>
            </w:r>
            <w:r w:rsidRPr="00E81A35">
              <w:rPr>
                <w:rFonts w:ascii="Times New Roman" w:eastAsia="Times New Roman" w:hAnsi="Times New Roman" w:cs="Times New Roman"/>
                <w:b/>
                <w:sz w:val="20"/>
                <w:szCs w:val="20"/>
              </w:rPr>
              <w:t>ЕО</w:t>
            </w:r>
          </w:p>
        </w:tc>
        <w:tc>
          <w:tcPr>
            <w:tcW w:w="3358" w:type="dxa"/>
          </w:tcPr>
          <w:p w14:paraId="4B52F06A"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Заданието е подробно и всеобхватно. Интегрирани са всички аспекти по </w:t>
            </w:r>
            <w:r w:rsidRPr="00DC1C6F">
              <w:rPr>
                <w:rFonts w:ascii="Times New Roman" w:eastAsia="Times New Roman" w:hAnsi="Times New Roman" w:cs="Times New Roman"/>
                <w:sz w:val="20"/>
                <w:szCs w:val="20"/>
              </w:rPr>
              <w:t>ДИРЕКТИВА 2001/42/ЕО</w:t>
            </w:r>
            <w:r>
              <w:rPr>
                <w:rFonts w:ascii="Times New Roman" w:eastAsia="Times New Roman" w:hAnsi="Times New Roman" w:cs="Times New Roman"/>
                <w:sz w:val="20"/>
                <w:szCs w:val="20"/>
              </w:rPr>
              <w:t>.</w:t>
            </w:r>
          </w:p>
        </w:tc>
        <w:tc>
          <w:tcPr>
            <w:tcW w:w="3228" w:type="dxa"/>
          </w:tcPr>
          <w:p w14:paraId="47DDDF02" w14:textId="77777777" w:rsidR="00662905"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изготвянето на ДЕО:</w:t>
            </w:r>
          </w:p>
          <w:p w14:paraId="25C13B07" w14:textId="77777777" w:rsidR="00662905" w:rsidRPr="00B42BFF" w:rsidRDefault="00662905" w:rsidP="001C1A19">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Да се търси </w:t>
            </w:r>
            <w:r w:rsidRPr="00E81A35">
              <w:rPr>
                <w:rFonts w:ascii="Times New Roman" w:eastAsia="Times New Roman" w:hAnsi="Times New Roman" w:cs="Times New Roman"/>
                <w:b/>
                <w:sz w:val="20"/>
                <w:szCs w:val="20"/>
              </w:rPr>
              <w:t>релевантност и същественост</w:t>
            </w:r>
            <w:r>
              <w:rPr>
                <w:rFonts w:ascii="Times New Roman" w:eastAsia="Times New Roman" w:hAnsi="Times New Roman" w:cs="Times New Roman"/>
                <w:sz w:val="20"/>
                <w:szCs w:val="20"/>
              </w:rPr>
              <w:t xml:space="preserve"> в елементите и характеристиките по оценката.</w:t>
            </w:r>
          </w:p>
        </w:tc>
      </w:tr>
    </w:tbl>
    <w:p w14:paraId="4C739D3F" w14:textId="77777777" w:rsidR="00662905" w:rsidRDefault="00662905" w:rsidP="00662905">
      <w:pPr>
        <w:rPr>
          <w:rFonts w:ascii="Verdana" w:hAnsi="Verdana"/>
          <w:sz w:val="18"/>
          <w:szCs w:val="18"/>
        </w:rPr>
      </w:pPr>
    </w:p>
    <w:p w14:paraId="0A6452AE" w14:textId="77777777" w:rsidR="00662905" w:rsidRPr="00437BAF" w:rsidRDefault="00662905" w:rsidP="00662905">
      <w:pPr>
        <w:shd w:val="clear" w:color="auto" w:fill="FFFFFF"/>
        <w:spacing w:before="360" w:after="120" w:line="240" w:lineRule="auto"/>
        <w:rPr>
          <w:rFonts w:ascii="Times New Roman" w:eastAsia="Times New Roman" w:hAnsi="Times New Roman" w:cs="Times New Roman"/>
          <w:color w:val="000000"/>
          <w:sz w:val="20"/>
          <w:szCs w:val="20"/>
          <w:lang w:eastAsia="nl-NL"/>
        </w:rPr>
      </w:pPr>
      <w:r w:rsidRPr="00437BAF">
        <w:rPr>
          <w:rFonts w:ascii="Times New Roman" w:eastAsia="Times New Roman" w:hAnsi="Times New Roman" w:cs="Times New Roman"/>
          <w:iCs/>
          <w:color w:val="000000"/>
          <w:sz w:val="20"/>
          <w:szCs w:val="20"/>
          <w:lang w:eastAsia="nl-NL"/>
        </w:rPr>
        <w:t>Оценката на заданието за Доклада по СЕО се извършва съгласно член</w:t>
      </w:r>
      <w:r w:rsidRPr="00437BAF">
        <w:rPr>
          <w:rFonts w:ascii="Times New Roman" w:eastAsia="Times New Roman" w:hAnsi="Times New Roman" w:cs="Times New Roman"/>
          <w:iCs/>
          <w:color w:val="000000"/>
          <w:sz w:val="20"/>
          <w:szCs w:val="20"/>
          <w:lang w:val="nl-NL" w:eastAsia="nl-NL"/>
        </w:rPr>
        <w:t> </w:t>
      </w:r>
      <w:r w:rsidRPr="00437BAF">
        <w:rPr>
          <w:rFonts w:ascii="Times New Roman" w:eastAsia="Times New Roman" w:hAnsi="Times New Roman" w:cs="Times New Roman"/>
          <w:iCs/>
          <w:color w:val="000000"/>
          <w:sz w:val="20"/>
          <w:szCs w:val="20"/>
          <w:lang w:eastAsia="nl-NL"/>
        </w:rPr>
        <w:t>139, т. 4 от Регламента</w:t>
      </w:r>
      <w:r>
        <w:rPr>
          <w:rFonts w:ascii="Times New Roman" w:eastAsia="Times New Roman" w:hAnsi="Times New Roman" w:cs="Times New Roman"/>
          <w:iCs/>
          <w:color w:val="000000"/>
          <w:sz w:val="20"/>
          <w:szCs w:val="20"/>
          <w:lang w:eastAsia="nl-NL"/>
        </w:rPr>
        <w:t xml:space="preserve"> </w:t>
      </w:r>
      <w:r w:rsidRPr="00437BAF">
        <w:rPr>
          <w:rFonts w:ascii="Times New Roman" w:eastAsia="Times New Roman" w:hAnsi="Times New Roman" w:cs="Times New Roman"/>
          <w:iCs/>
          <w:color w:val="000000"/>
          <w:sz w:val="20"/>
          <w:szCs w:val="20"/>
          <w:lang w:eastAsia="nl-NL"/>
        </w:rPr>
        <w:t>(ЕС) 2021/2115 за СП по ОСП</w:t>
      </w:r>
      <w:r w:rsidRPr="00437BAF">
        <w:rPr>
          <w:rFonts w:ascii="Times New Roman" w:eastAsia="Times New Roman" w:hAnsi="Times New Roman" w:cs="Times New Roman"/>
          <w:color w:val="000000"/>
          <w:sz w:val="20"/>
          <w:szCs w:val="20"/>
          <w:lang w:eastAsia="nl-NL"/>
        </w:rPr>
        <w:t xml:space="preserve">. </w:t>
      </w:r>
    </w:p>
    <w:p w14:paraId="45C4A584" w14:textId="77777777" w:rsidR="00662905" w:rsidRPr="00561AC2" w:rsidRDefault="00662905" w:rsidP="00662905">
      <w:pPr>
        <w:rPr>
          <w:rFonts w:ascii="Times New Roman" w:hAnsi="Times New Roman" w:cs="Times New Roman"/>
          <w:sz w:val="20"/>
          <w:szCs w:val="20"/>
        </w:rPr>
      </w:pPr>
      <w:r w:rsidRPr="00561AC2">
        <w:rPr>
          <w:rFonts w:ascii="Times New Roman" w:hAnsi="Times New Roman" w:cs="Times New Roman"/>
          <w:sz w:val="20"/>
          <w:szCs w:val="20"/>
        </w:rPr>
        <w:t xml:space="preserve">Заданието на Докладът за </w:t>
      </w:r>
      <w:r>
        <w:rPr>
          <w:rFonts w:ascii="Times New Roman" w:hAnsi="Times New Roman" w:cs="Times New Roman"/>
          <w:sz w:val="20"/>
          <w:szCs w:val="20"/>
        </w:rPr>
        <w:t xml:space="preserve">стратегическа </w:t>
      </w:r>
      <w:r w:rsidRPr="00561AC2">
        <w:rPr>
          <w:rFonts w:ascii="Times New Roman" w:hAnsi="Times New Roman" w:cs="Times New Roman"/>
          <w:sz w:val="20"/>
          <w:szCs w:val="20"/>
        </w:rPr>
        <w:t xml:space="preserve">екологична оценка на Стратегическият план по ОСП </w:t>
      </w:r>
      <w:r>
        <w:rPr>
          <w:rFonts w:ascii="Times New Roman" w:hAnsi="Times New Roman" w:cs="Times New Roman"/>
          <w:sz w:val="20"/>
          <w:szCs w:val="20"/>
        </w:rPr>
        <w:t>е</w:t>
      </w:r>
      <w:r w:rsidRPr="00561AC2">
        <w:rPr>
          <w:rFonts w:ascii="Times New Roman" w:hAnsi="Times New Roman" w:cs="Times New Roman"/>
          <w:sz w:val="20"/>
          <w:szCs w:val="20"/>
        </w:rPr>
        <w:t xml:space="preserve"> </w:t>
      </w:r>
      <w:r>
        <w:rPr>
          <w:rFonts w:ascii="Times New Roman" w:hAnsi="Times New Roman" w:cs="Times New Roman"/>
          <w:sz w:val="20"/>
          <w:szCs w:val="20"/>
        </w:rPr>
        <w:t>изготвено</w:t>
      </w:r>
      <w:r w:rsidRPr="00561AC2">
        <w:rPr>
          <w:rFonts w:ascii="Times New Roman" w:hAnsi="Times New Roman" w:cs="Times New Roman"/>
          <w:sz w:val="20"/>
          <w:szCs w:val="20"/>
        </w:rPr>
        <w:t xml:space="preserve"> съгласно ДИРЕКТИВА 2001/42/ЕО. Целта на директивата е да предостави високо равнище на защита на околната среда и да допринесе за интегрирането на екологичните съображения в подготовката и приемането на планове и програми. С оглед гарантиране на устойчиво планиране се извършва екологична оценка на определени планове и програми, които е вероятно да имат съществени последици върху околната среда. </w:t>
      </w:r>
    </w:p>
    <w:p w14:paraId="240E9DA9" w14:textId="77777777" w:rsidR="00662905" w:rsidRPr="00561AC2" w:rsidRDefault="00662905" w:rsidP="00662905">
      <w:pPr>
        <w:rPr>
          <w:rFonts w:ascii="Times New Roman" w:hAnsi="Times New Roman" w:cs="Times New Roman"/>
          <w:sz w:val="20"/>
          <w:szCs w:val="20"/>
        </w:rPr>
      </w:pPr>
      <w:r w:rsidRPr="00561AC2">
        <w:rPr>
          <w:rFonts w:ascii="Times New Roman" w:hAnsi="Times New Roman" w:cs="Times New Roman"/>
          <w:sz w:val="20"/>
          <w:szCs w:val="20"/>
        </w:rPr>
        <w:t>Информацията, която трябва да бъде предоставена в Д</w:t>
      </w:r>
      <w:r>
        <w:rPr>
          <w:rFonts w:ascii="Times New Roman" w:hAnsi="Times New Roman" w:cs="Times New Roman"/>
          <w:sz w:val="20"/>
          <w:szCs w:val="20"/>
        </w:rPr>
        <w:t>С</w:t>
      </w:r>
      <w:r w:rsidRPr="00561AC2">
        <w:rPr>
          <w:rFonts w:ascii="Times New Roman" w:hAnsi="Times New Roman" w:cs="Times New Roman"/>
          <w:sz w:val="20"/>
          <w:szCs w:val="20"/>
        </w:rPr>
        <w:t>ЕО,</w:t>
      </w:r>
      <w:r>
        <w:rPr>
          <w:rFonts w:ascii="Times New Roman" w:hAnsi="Times New Roman" w:cs="Times New Roman"/>
          <w:sz w:val="20"/>
          <w:szCs w:val="20"/>
        </w:rPr>
        <w:t xml:space="preserve"> и</w:t>
      </w:r>
      <w:r w:rsidRPr="00561AC2">
        <w:rPr>
          <w:rFonts w:ascii="Times New Roman" w:hAnsi="Times New Roman" w:cs="Times New Roman"/>
          <w:sz w:val="20"/>
          <w:szCs w:val="20"/>
        </w:rPr>
        <w:t xml:space="preserve"> съответно предвидена в заданието</w:t>
      </w:r>
      <w:r>
        <w:rPr>
          <w:rFonts w:ascii="Times New Roman" w:hAnsi="Times New Roman" w:cs="Times New Roman"/>
          <w:sz w:val="20"/>
          <w:szCs w:val="20"/>
        </w:rPr>
        <w:t>,</w:t>
      </w:r>
      <w:r w:rsidRPr="00561AC2">
        <w:rPr>
          <w:rFonts w:ascii="Times New Roman" w:hAnsi="Times New Roman" w:cs="Times New Roman"/>
          <w:sz w:val="20"/>
          <w:szCs w:val="20"/>
        </w:rPr>
        <w:t xml:space="preserve"> е </w:t>
      </w:r>
      <w:r>
        <w:rPr>
          <w:rFonts w:ascii="Times New Roman" w:hAnsi="Times New Roman" w:cs="Times New Roman"/>
          <w:sz w:val="20"/>
          <w:szCs w:val="20"/>
        </w:rPr>
        <w:t xml:space="preserve">описана в </w:t>
      </w:r>
      <w:r w:rsidRPr="00561AC2">
        <w:rPr>
          <w:rFonts w:ascii="Times New Roman" w:hAnsi="Times New Roman" w:cs="Times New Roman"/>
          <w:sz w:val="20"/>
          <w:szCs w:val="20"/>
        </w:rPr>
        <w:t>Приложение 1 към ДИРЕКТИВА 2001/42/ЕО:</w:t>
      </w:r>
    </w:p>
    <w:p w14:paraId="5FC314AA"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sz w:val="20"/>
          <w:szCs w:val="20"/>
        </w:rPr>
        <w:lastRenderedPageBreak/>
        <w:t xml:space="preserve">общо изложение на съдържанието, </w:t>
      </w:r>
      <w:r w:rsidRPr="00561AC2">
        <w:rPr>
          <w:rFonts w:ascii="Times New Roman" w:hAnsi="Times New Roman" w:cs="Times New Roman"/>
          <w:b/>
          <w:sz w:val="20"/>
          <w:szCs w:val="20"/>
        </w:rPr>
        <w:t>главните цели на плана и взаимоотношение</w:t>
      </w:r>
      <w:r w:rsidRPr="00561AC2">
        <w:rPr>
          <w:rFonts w:ascii="Times New Roman" w:hAnsi="Times New Roman" w:cs="Times New Roman"/>
          <w:sz w:val="20"/>
          <w:szCs w:val="20"/>
        </w:rPr>
        <w:t xml:space="preserve"> с други релевантни планове и програми;</w:t>
      </w:r>
    </w:p>
    <w:p w14:paraId="59FCA768"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b/>
          <w:sz w:val="20"/>
          <w:szCs w:val="20"/>
        </w:rPr>
        <w:t>релевантните</w:t>
      </w:r>
      <w:r w:rsidRPr="00561AC2">
        <w:rPr>
          <w:rFonts w:ascii="Times New Roman" w:hAnsi="Times New Roman" w:cs="Times New Roman"/>
          <w:sz w:val="20"/>
          <w:szCs w:val="20"/>
        </w:rPr>
        <w:t xml:space="preserve"> аспекти на </w:t>
      </w:r>
      <w:r w:rsidRPr="00561AC2">
        <w:rPr>
          <w:rFonts w:ascii="Times New Roman" w:hAnsi="Times New Roman" w:cs="Times New Roman"/>
          <w:b/>
          <w:sz w:val="20"/>
          <w:szCs w:val="20"/>
        </w:rPr>
        <w:t>текущото</w:t>
      </w:r>
      <w:r w:rsidRPr="00561AC2">
        <w:rPr>
          <w:rFonts w:ascii="Times New Roman" w:hAnsi="Times New Roman" w:cs="Times New Roman"/>
          <w:sz w:val="20"/>
          <w:szCs w:val="20"/>
        </w:rPr>
        <w:t xml:space="preserve"> </w:t>
      </w:r>
      <w:r w:rsidRPr="00561AC2">
        <w:rPr>
          <w:rFonts w:ascii="Times New Roman" w:hAnsi="Times New Roman" w:cs="Times New Roman"/>
          <w:b/>
          <w:sz w:val="20"/>
          <w:szCs w:val="20"/>
        </w:rPr>
        <w:t>състояние</w:t>
      </w:r>
      <w:r w:rsidRPr="00561AC2">
        <w:rPr>
          <w:rFonts w:ascii="Times New Roman" w:hAnsi="Times New Roman" w:cs="Times New Roman"/>
          <w:sz w:val="20"/>
          <w:szCs w:val="20"/>
        </w:rPr>
        <w:t xml:space="preserve"> на околната среда и вероятната му еволюция без изпълнението на плана;</w:t>
      </w:r>
    </w:p>
    <w:p w14:paraId="4CAF1EF7"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b/>
          <w:sz w:val="20"/>
          <w:szCs w:val="20"/>
        </w:rPr>
        <w:t>екологичните характеристики на пространствата</w:t>
      </w:r>
      <w:r w:rsidRPr="00561AC2">
        <w:rPr>
          <w:rFonts w:ascii="Times New Roman" w:hAnsi="Times New Roman" w:cs="Times New Roman"/>
          <w:sz w:val="20"/>
          <w:szCs w:val="20"/>
        </w:rPr>
        <w:t>, които вероятно ще бъдат съществено засегнати;</w:t>
      </w:r>
    </w:p>
    <w:p w14:paraId="7543CFEE"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b/>
          <w:sz w:val="20"/>
          <w:szCs w:val="20"/>
        </w:rPr>
        <w:t>съществуващи екологични проблеми</w:t>
      </w:r>
      <w:r w:rsidRPr="00561AC2">
        <w:rPr>
          <w:rFonts w:ascii="Times New Roman" w:hAnsi="Times New Roman" w:cs="Times New Roman"/>
          <w:sz w:val="20"/>
          <w:szCs w:val="20"/>
        </w:rPr>
        <w:t>, които са релевантни за плана;</w:t>
      </w:r>
    </w:p>
    <w:p w14:paraId="458CD45F"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sz w:val="20"/>
          <w:szCs w:val="20"/>
        </w:rPr>
        <w:t xml:space="preserve">целите за защита на околната среда, установени на </w:t>
      </w:r>
      <w:r w:rsidRPr="00561AC2">
        <w:rPr>
          <w:rFonts w:ascii="Times New Roman" w:hAnsi="Times New Roman" w:cs="Times New Roman"/>
          <w:b/>
          <w:sz w:val="20"/>
          <w:szCs w:val="20"/>
        </w:rPr>
        <w:t>международно общностно ниво</w:t>
      </w:r>
      <w:r w:rsidRPr="00561AC2">
        <w:rPr>
          <w:rFonts w:ascii="Times New Roman" w:hAnsi="Times New Roman" w:cs="Times New Roman"/>
          <w:sz w:val="20"/>
          <w:szCs w:val="20"/>
        </w:rPr>
        <w:t xml:space="preserve"> или на ниво държава-членка, които са релевантни за плана;</w:t>
      </w:r>
    </w:p>
    <w:p w14:paraId="46BC248A"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b/>
          <w:sz w:val="20"/>
          <w:szCs w:val="20"/>
        </w:rPr>
        <w:t>вероятните съществени последици</w:t>
      </w:r>
      <w:r w:rsidRPr="00561AC2">
        <w:rPr>
          <w:rFonts w:ascii="Times New Roman" w:hAnsi="Times New Roman" w:cs="Times New Roman"/>
          <w:sz w:val="20"/>
          <w:szCs w:val="20"/>
        </w:rPr>
        <w:t xml:space="preserve"> върху околната среда, население, човешко здраве, фауна, флора, почви, води, въздух, климатични фактори, материални имущества, културно наследство, включително архитектурно и археологическо наследство, ландшафт и взаимоотношението между горните фактори;</w:t>
      </w:r>
    </w:p>
    <w:p w14:paraId="3AD2AEC8"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b/>
          <w:sz w:val="20"/>
          <w:szCs w:val="20"/>
        </w:rPr>
        <w:t>мерките за предотвратяване</w:t>
      </w:r>
      <w:r w:rsidRPr="00561AC2">
        <w:rPr>
          <w:rFonts w:ascii="Times New Roman" w:hAnsi="Times New Roman" w:cs="Times New Roman"/>
          <w:sz w:val="20"/>
          <w:szCs w:val="20"/>
        </w:rPr>
        <w:t xml:space="preserve">, </w:t>
      </w:r>
      <w:r w:rsidRPr="00561AC2">
        <w:rPr>
          <w:rFonts w:ascii="Times New Roman" w:hAnsi="Times New Roman" w:cs="Times New Roman"/>
          <w:b/>
          <w:sz w:val="20"/>
          <w:szCs w:val="20"/>
        </w:rPr>
        <w:t>намаляване и възможно компенсиране</w:t>
      </w:r>
      <w:r w:rsidRPr="00561AC2">
        <w:rPr>
          <w:rFonts w:ascii="Times New Roman" w:hAnsi="Times New Roman" w:cs="Times New Roman"/>
          <w:sz w:val="20"/>
          <w:szCs w:val="20"/>
        </w:rPr>
        <w:t xml:space="preserve"> на съществени неблагоприятни последици върху околната среда вследствие изпълнението на плана;</w:t>
      </w:r>
    </w:p>
    <w:p w14:paraId="3F87F0AB"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sz w:val="20"/>
          <w:szCs w:val="20"/>
        </w:rPr>
        <w:t xml:space="preserve">общо изложение на причините за избор на разглежданите </w:t>
      </w:r>
      <w:r w:rsidRPr="00561AC2">
        <w:rPr>
          <w:rFonts w:ascii="Times New Roman" w:hAnsi="Times New Roman" w:cs="Times New Roman"/>
          <w:b/>
          <w:sz w:val="20"/>
          <w:szCs w:val="20"/>
        </w:rPr>
        <w:t>алтернативи</w:t>
      </w:r>
      <w:r w:rsidRPr="00561AC2">
        <w:rPr>
          <w:rFonts w:ascii="Times New Roman" w:hAnsi="Times New Roman" w:cs="Times New Roman"/>
          <w:sz w:val="20"/>
          <w:szCs w:val="20"/>
        </w:rPr>
        <w:t>;</w:t>
      </w:r>
    </w:p>
    <w:p w14:paraId="5D28AAEF" w14:textId="77777777" w:rsidR="00662905" w:rsidRPr="00561AC2"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sz w:val="20"/>
          <w:szCs w:val="20"/>
        </w:rPr>
        <w:t xml:space="preserve">описание на предвидените мерки относно </w:t>
      </w:r>
      <w:r w:rsidRPr="00561AC2">
        <w:rPr>
          <w:rFonts w:ascii="Times New Roman" w:hAnsi="Times New Roman" w:cs="Times New Roman"/>
          <w:b/>
          <w:sz w:val="20"/>
          <w:szCs w:val="20"/>
        </w:rPr>
        <w:t>мониторинга</w:t>
      </w:r>
      <w:r w:rsidRPr="00561AC2">
        <w:rPr>
          <w:rFonts w:ascii="Times New Roman" w:hAnsi="Times New Roman" w:cs="Times New Roman"/>
          <w:sz w:val="20"/>
          <w:szCs w:val="20"/>
        </w:rPr>
        <w:t>;</w:t>
      </w:r>
    </w:p>
    <w:p w14:paraId="7C32725B" w14:textId="77777777" w:rsidR="00662905" w:rsidRDefault="00662905" w:rsidP="00662905">
      <w:pPr>
        <w:pStyle w:val="ListParagraph"/>
        <w:numPr>
          <w:ilvl w:val="0"/>
          <w:numId w:val="48"/>
        </w:numPr>
        <w:rPr>
          <w:rFonts w:ascii="Times New Roman" w:hAnsi="Times New Roman" w:cs="Times New Roman"/>
          <w:sz w:val="20"/>
          <w:szCs w:val="20"/>
        </w:rPr>
      </w:pPr>
      <w:r w:rsidRPr="00561AC2">
        <w:rPr>
          <w:rFonts w:ascii="Times New Roman" w:hAnsi="Times New Roman" w:cs="Times New Roman"/>
          <w:sz w:val="20"/>
          <w:szCs w:val="20"/>
        </w:rPr>
        <w:t>нетехническо резюме на информацията, представено по горните точки</w:t>
      </w:r>
    </w:p>
    <w:p w14:paraId="3659FD9A" w14:textId="77777777" w:rsidR="00662905" w:rsidRDefault="00662905" w:rsidP="00662905">
      <w:pPr>
        <w:rPr>
          <w:rFonts w:ascii="Times New Roman" w:hAnsi="Times New Roman" w:cs="Times New Roman"/>
          <w:sz w:val="20"/>
          <w:szCs w:val="20"/>
        </w:rPr>
      </w:pPr>
      <w:r>
        <w:rPr>
          <w:rFonts w:ascii="Times New Roman" w:hAnsi="Times New Roman" w:cs="Times New Roman"/>
          <w:sz w:val="20"/>
          <w:szCs w:val="20"/>
        </w:rPr>
        <w:t xml:space="preserve">Оценката на Заданието по СЕО показва задълбочено познаване на елементите на екологичната оценка, като и на законовата и методическа рамка за извършването им. </w:t>
      </w:r>
    </w:p>
    <w:p w14:paraId="3562D031" w14:textId="77777777" w:rsidR="00662905" w:rsidRDefault="00662905" w:rsidP="00662905">
      <w:pPr>
        <w:rPr>
          <w:rFonts w:ascii="Times New Roman" w:hAnsi="Times New Roman" w:cs="Times New Roman"/>
          <w:sz w:val="20"/>
          <w:szCs w:val="20"/>
        </w:rPr>
      </w:pPr>
      <w:r>
        <w:rPr>
          <w:rFonts w:ascii="Times New Roman" w:hAnsi="Times New Roman" w:cs="Times New Roman"/>
          <w:sz w:val="20"/>
          <w:szCs w:val="20"/>
        </w:rPr>
        <w:t xml:space="preserve">Посочен е изчерпателно описание на законовата рамка, директивата, докладите и конвенциите свързани с  оценката. </w:t>
      </w:r>
    </w:p>
    <w:p w14:paraId="2AD9BA13" w14:textId="77777777" w:rsidR="00662905" w:rsidRDefault="00662905" w:rsidP="00662905">
      <w:pPr>
        <w:rPr>
          <w:rFonts w:ascii="Times New Roman" w:hAnsi="Times New Roman" w:cs="Times New Roman"/>
          <w:sz w:val="20"/>
          <w:szCs w:val="20"/>
        </w:rPr>
      </w:pPr>
      <w:r>
        <w:rPr>
          <w:rFonts w:ascii="Times New Roman" w:hAnsi="Times New Roman" w:cs="Times New Roman"/>
          <w:sz w:val="20"/>
          <w:szCs w:val="20"/>
        </w:rPr>
        <w:t xml:space="preserve">Описани са подробно източниците на информация е включен екстракт от наличните бази данни по околна среда, биоразнообразие, демография, здрави, културно-исторически обекти. </w:t>
      </w:r>
    </w:p>
    <w:p w14:paraId="7DC42F4F" w14:textId="77777777" w:rsidR="00662905" w:rsidRDefault="00662905" w:rsidP="00662905">
      <w:pPr>
        <w:rPr>
          <w:rFonts w:ascii="Times New Roman" w:hAnsi="Times New Roman" w:cs="Times New Roman"/>
          <w:sz w:val="20"/>
          <w:szCs w:val="20"/>
        </w:rPr>
      </w:pPr>
      <w:r>
        <w:rPr>
          <w:rFonts w:ascii="Times New Roman" w:hAnsi="Times New Roman" w:cs="Times New Roman"/>
          <w:sz w:val="20"/>
          <w:szCs w:val="20"/>
        </w:rPr>
        <w:t xml:space="preserve">Всички изискуеми по </w:t>
      </w:r>
      <w:r w:rsidRPr="00E96A30">
        <w:rPr>
          <w:rFonts w:ascii="Times New Roman" w:hAnsi="Times New Roman" w:cs="Times New Roman"/>
          <w:sz w:val="20"/>
          <w:szCs w:val="20"/>
        </w:rPr>
        <w:t>ДИРЕКТИВА 2001/42/ЕО</w:t>
      </w:r>
      <w:r>
        <w:rPr>
          <w:rFonts w:ascii="Times New Roman" w:hAnsi="Times New Roman" w:cs="Times New Roman"/>
          <w:sz w:val="20"/>
          <w:szCs w:val="20"/>
        </w:rPr>
        <w:t xml:space="preserve"> аспекти на оценката са предвидени като точки от съдържанието на бъдещият доклад по СЕО.   </w:t>
      </w:r>
    </w:p>
    <w:tbl>
      <w:tblPr>
        <w:tblStyle w:val="TableGrid"/>
        <w:tblW w:w="0" w:type="auto"/>
        <w:tblInd w:w="-5" w:type="dxa"/>
        <w:tblBorders>
          <w:top w:val="single" w:sz="6" w:space="0" w:color="C45911" w:themeColor="accent2" w:themeShade="BF"/>
          <w:left w:val="single" w:sz="6" w:space="0" w:color="C45911" w:themeColor="accent2" w:themeShade="BF"/>
          <w:bottom w:val="single" w:sz="6" w:space="0" w:color="C45911" w:themeColor="accent2" w:themeShade="BF"/>
          <w:right w:val="single" w:sz="6" w:space="0" w:color="C45911" w:themeColor="accent2" w:themeShade="BF"/>
          <w:insideH w:val="single" w:sz="6" w:space="0" w:color="C45911" w:themeColor="accent2" w:themeShade="BF"/>
          <w:insideV w:val="single" w:sz="6" w:space="0" w:color="C45911" w:themeColor="accent2" w:themeShade="BF"/>
        </w:tblBorders>
        <w:tblLook w:val="04A0" w:firstRow="1" w:lastRow="0" w:firstColumn="1" w:lastColumn="0" w:noHBand="0" w:noVBand="1"/>
      </w:tblPr>
      <w:tblGrid>
        <w:gridCol w:w="6930"/>
        <w:gridCol w:w="2091"/>
      </w:tblGrid>
      <w:tr w:rsidR="00662905" w14:paraId="24484449" w14:textId="77777777" w:rsidTr="001C1A19">
        <w:trPr>
          <w:trHeight w:val="405"/>
        </w:trPr>
        <w:tc>
          <w:tcPr>
            <w:tcW w:w="6930" w:type="dxa"/>
          </w:tcPr>
          <w:p w14:paraId="6A57E3AE" w14:textId="77777777" w:rsidR="00662905" w:rsidRPr="00E81A35" w:rsidRDefault="00662905" w:rsidP="001C1A19">
            <w:pPr>
              <w:jc w:val="center"/>
              <w:rPr>
                <w:rFonts w:ascii="Times New Roman" w:hAnsi="Times New Roman" w:cs="Times New Roman"/>
                <w:b/>
                <w:sz w:val="20"/>
                <w:szCs w:val="20"/>
              </w:rPr>
            </w:pPr>
            <w:r w:rsidRPr="00E81A35">
              <w:rPr>
                <w:rFonts w:ascii="Times New Roman" w:hAnsi="Times New Roman" w:cs="Times New Roman"/>
                <w:b/>
                <w:sz w:val="20"/>
                <w:szCs w:val="20"/>
              </w:rPr>
              <w:t>Изискване по Директива</w:t>
            </w:r>
          </w:p>
          <w:p w14:paraId="48C67F53" w14:textId="77777777" w:rsidR="00662905" w:rsidRPr="00E81A35" w:rsidRDefault="00662905" w:rsidP="001C1A19">
            <w:pPr>
              <w:jc w:val="center"/>
              <w:rPr>
                <w:rFonts w:ascii="Times New Roman" w:hAnsi="Times New Roman" w:cs="Times New Roman"/>
                <w:b/>
                <w:sz w:val="20"/>
                <w:szCs w:val="20"/>
              </w:rPr>
            </w:pPr>
          </w:p>
        </w:tc>
        <w:tc>
          <w:tcPr>
            <w:tcW w:w="2091" w:type="dxa"/>
          </w:tcPr>
          <w:p w14:paraId="020F6953" w14:textId="77777777" w:rsidR="00662905" w:rsidRPr="00E81A35" w:rsidRDefault="00662905" w:rsidP="001C1A19">
            <w:pPr>
              <w:jc w:val="center"/>
              <w:rPr>
                <w:rFonts w:ascii="Times New Roman" w:hAnsi="Times New Roman" w:cs="Times New Roman"/>
                <w:b/>
                <w:sz w:val="20"/>
                <w:szCs w:val="20"/>
              </w:rPr>
            </w:pPr>
            <w:r w:rsidRPr="00E81A35">
              <w:rPr>
                <w:rFonts w:ascii="Times New Roman" w:hAnsi="Times New Roman" w:cs="Times New Roman"/>
                <w:b/>
                <w:sz w:val="20"/>
                <w:szCs w:val="20"/>
              </w:rPr>
              <w:t>Точка от заданието по ДЕО</w:t>
            </w:r>
          </w:p>
        </w:tc>
      </w:tr>
      <w:tr w:rsidR="00662905" w14:paraId="0F30922D" w14:textId="77777777" w:rsidTr="001C1A19">
        <w:trPr>
          <w:trHeight w:val="735"/>
        </w:trPr>
        <w:tc>
          <w:tcPr>
            <w:tcW w:w="6930" w:type="dxa"/>
          </w:tcPr>
          <w:p w14:paraId="037061AB"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sz w:val="20"/>
                <w:szCs w:val="20"/>
              </w:rPr>
              <w:t xml:space="preserve">общо изложение на съдържанието, </w:t>
            </w:r>
            <w:r w:rsidRPr="00D100DB">
              <w:rPr>
                <w:rFonts w:ascii="Times New Roman" w:hAnsi="Times New Roman" w:cs="Times New Roman"/>
                <w:b/>
                <w:sz w:val="20"/>
                <w:szCs w:val="20"/>
              </w:rPr>
              <w:t>главните цели на плана и взаимоотношение</w:t>
            </w:r>
            <w:r w:rsidRPr="00D100DB">
              <w:rPr>
                <w:rFonts w:ascii="Times New Roman" w:hAnsi="Times New Roman" w:cs="Times New Roman"/>
                <w:sz w:val="20"/>
                <w:szCs w:val="20"/>
              </w:rPr>
              <w:t xml:space="preserve"> с други релевантни планове и програми;</w:t>
            </w:r>
          </w:p>
          <w:p w14:paraId="095F89A2" w14:textId="77777777" w:rsidR="00662905" w:rsidRDefault="00662905" w:rsidP="001C1A19">
            <w:pPr>
              <w:rPr>
                <w:rFonts w:ascii="Times New Roman" w:hAnsi="Times New Roman" w:cs="Times New Roman"/>
                <w:sz w:val="20"/>
                <w:szCs w:val="20"/>
              </w:rPr>
            </w:pPr>
          </w:p>
        </w:tc>
        <w:tc>
          <w:tcPr>
            <w:tcW w:w="2091" w:type="dxa"/>
          </w:tcPr>
          <w:p w14:paraId="312FBB48"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Т.1</w:t>
            </w:r>
          </w:p>
        </w:tc>
      </w:tr>
      <w:tr w:rsidR="00662905" w14:paraId="1097A8D3" w14:textId="77777777" w:rsidTr="001C1A19">
        <w:tc>
          <w:tcPr>
            <w:tcW w:w="6930" w:type="dxa"/>
          </w:tcPr>
          <w:p w14:paraId="556473BB"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релевантните</w:t>
            </w:r>
            <w:r w:rsidRPr="00D100DB">
              <w:rPr>
                <w:rFonts w:ascii="Times New Roman" w:hAnsi="Times New Roman" w:cs="Times New Roman"/>
                <w:sz w:val="20"/>
                <w:szCs w:val="20"/>
              </w:rPr>
              <w:t xml:space="preserve"> аспекти на </w:t>
            </w:r>
            <w:r w:rsidRPr="00D100DB">
              <w:rPr>
                <w:rFonts w:ascii="Times New Roman" w:hAnsi="Times New Roman" w:cs="Times New Roman"/>
                <w:b/>
                <w:sz w:val="20"/>
                <w:szCs w:val="20"/>
              </w:rPr>
              <w:t>текущото</w:t>
            </w:r>
            <w:r w:rsidRPr="00D100DB">
              <w:rPr>
                <w:rFonts w:ascii="Times New Roman" w:hAnsi="Times New Roman" w:cs="Times New Roman"/>
                <w:sz w:val="20"/>
                <w:szCs w:val="20"/>
              </w:rPr>
              <w:t xml:space="preserve"> </w:t>
            </w:r>
            <w:r w:rsidRPr="00D100DB">
              <w:rPr>
                <w:rFonts w:ascii="Times New Roman" w:hAnsi="Times New Roman" w:cs="Times New Roman"/>
                <w:b/>
                <w:sz w:val="20"/>
                <w:szCs w:val="20"/>
              </w:rPr>
              <w:t>състояние</w:t>
            </w:r>
            <w:r w:rsidRPr="00D100DB">
              <w:rPr>
                <w:rFonts w:ascii="Times New Roman" w:hAnsi="Times New Roman" w:cs="Times New Roman"/>
                <w:sz w:val="20"/>
                <w:szCs w:val="20"/>
              </w:rPr>
              <w:t xml:space="preserve"> на околната среда и вероятната му еволюция без изпълнението на плана;</w:t>
            </w:r>
          </w:p>
          <w:p w14:paraId="09B8AD4C" w14:textId="77777777" w:rsidR="00662905" w:rsidRDefault="00662905" w:rsidP="001C1A19">
            <w:pPr>
              <w:rPr>
                <w:rFonts w:ascii="Times New Roman" w:hAnsi="Times New Roman" w:cs="Times New Roman"/>
                <w:sz w:val="20"/>
                <w:szCs w:val="20"/>
              </w:rPr>
            </w:pPr>
          </w:p>
        </w:tc>
        <w:tc>
          <w:tcPr>
            <w:tcW w:w="2091" w:type="dxa"/>
          </w:tcPr>
          <w:p w14:paraId="0CDCE05B"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3</w:t>
            </w:r>
          </w:p>
        </w:tc>
      </w:tr>
      <w:tr w:rsidR="00662905" w14:paraId="67477F04" w14:textId="77777777" w:rsidTr="001C1A19">
        <w:tc>
          <w:tcPr>
            <w:tcW w:w="6930" w:type="dxa"/>
          </w:tcPr>
          <w:p w14:paraId="25346F1C"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екологичните характеристики на пространствата</w:t>
            </w:r>
            <w:r w:rsidRPr="00D100DB">
              <w:rPr>
                <w:rFonts w:ascii="Times New Roman" w:hAnsi="Times New Roman" w:cs="Times New Roman"/>
                <w:sz w:val="20"/>
                <w:szCs w:val="20"/>
              </w:rPr>
              <w:t>, които вероятно ще бъдат съществено засегнати;</w:t>
            </w:r>
          </w:p>
          <w:p w14:paraId="67975172" w14:textId="77777777" w:rsidR="00662905" w:rsidRDefault="00662905" w:rsidP="001C1A19">
            <w:pPr>
              <w:rPr>
                <w:rFonts w:ascii="Times New Roman" w:hAnsi="Times New Roman" w:cs="Times New Roman"/>
                <w:sz w:val="20"/>
                <w:szCs w:val="20"/>
              </w:rPr>
            </w:pPr>
          </w:p>
        </w:tc>
        <w:tc>
          <w:tcPr>
            <w:tcW w:w="2091" w:type="dxa"/>
          </w:tcPr>
          <w:p w14:paraId="331C7F2C"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4</w:t>
            </w:r>
          </w:p>
        </w:tc>
      </w:tr>
      <w:tr w:rsidR="00662905" w14:paraId="1501D0B8" w14:textId="77777777" w:rsidTr="001C1A19">
        <w:tc>
          <w:tcPr>
            <w:tcW w:w="6930" w:type="dxa"/>
          </w:tcPr>
          <w:p w14:paraId="3CE0B9F5" w14:textId="77777777" w:rsidR="00662905"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съществуващи екологични проблеми</w:t>
            </w:r>
            <w:r w:rsidRPr="00D100DB">
              <w:rPr>
                <w:rFonts w:ascii="Times New Roman" w:hAnsi="Times New Roman" w:cs="Times New Roman"/>
                <w:sz w:val="20"/>
                <w:szCs w:val="20"/>
              </w:rPr>
              <w:t>, които са релевантни за плана;</w:t>
            </w:r>
          </w:p>
        </w:tc>
        <w:tc>
          <w:tcPr>
            <w:tcW w:w="2091" w:type="dxa"/>
          </w:tcPr>
          <w:p w14:paraId="144ACF5D"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5</w:t>
            </w:r>
          </w:p>
        </w:tc>
      </w:tr>
      <w:tr w:rsidR="00662905" w14:paraId="4B6B062B" w14:textId="77777777" w:rsidTr="001C1A19">
        <w:tc>
          <w:tcPr>
            <w:tcW w:w="6930" w:type="dxa"/>
          </w:tcPr>
          <w:p w14:paraId="01B0E396"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sz w:val="20"/>
                <w:szCs w:val="20"/>
              </w:rPr>
              <w:t xml:space="preserve">целите за защита на околната среда, установени на </w:t>
            </w:r>
            <w:r w:rsidRPr="00D100DB">
              <w:rPr>
                <w:rFonts w:ascii="Times New Roman" w:hAnsi="Times New Roman" w:cs="Times New Roman"/>
                <w:b/>
                <w:sz w:val="20"/>
                <w:szCs w:val="20"/>
              </w:rPr>
              <w:t>международно общностно ниво</w:t>
            </w:r>
            <w:r w:rsidRPr="00D100DB">
              <w:rPr>
                <w:rFonts w:ascii="Times New Roman" w:hAnsi="Times New Roman" w:cs="Times New Roman"/>
                <w:sz w:val="20"/>
                <w:szCs w:val="20"/>
              </w:rPr>
              <w:t xml:space="preserve"> или на ниво държава-членка, които са релевантни за плана;</w:t>
            </w:r>
          </w:p>
          <w:p w14:paraId="7A17A291" w14:textId="77777777" w:rsidR="00662905" w:rsidRDefault="00662905" w:rsidP="001C1A19">
            <w:pPr>
              <w:rPr>
                <w:rFonts w:ascii="Times New Roman" w:hAnsi="Times New Roman" w:cs="Times New Roman"/>
                <w:sz w:val="20"/>
                <w:szCs w:val="20"/>
              </w:rPr>
            </w:pPr>
          </w:p>
        </w:tc>
        <w:tc>
          <w:tcPr>
            <w:tcW w:w="2091" w:type="dxa"/>
          </w:tcPr>
          <w:p w14:paraId="77C493E7"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6</w:t>
            </w:r>
          </w:p>
        </w:tc>
      </w:tr>
      <w:tr w:rsidR="00662905" w14:paraId="344459F0" w14:textId="77777777" w:rsidTr="001C1A19">
        <w:tc>
          <w:tcPr>
            <w:tcW w:w="6930" w:type="dxa"/>
          </w:tcPr>
          <w:p w14:paraId="63D88632" w14:textId="77777777" w:rsidR="00662905"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вероятните съществени последици</w:t>
            </w:r>
            <w:r w:rsidRPr="00D100DB">
              <w:rPr>
                <w:rFonts w:ascii="Times New Roman" w:hAnsi="Times New Roman" w:cs="Times New Roman"/>
                <w:sz w:val="20"/>
                <w:szCs w:val="20"/>
              </w:rPr>
              <w:t xml:space="preserve"> върху околната среда, , фауна, флора, почви, води, въздух, климатични фактори, </w:t>
            </w:r>
          </w:p>
        </w:tc>
        <w:tc>
          <w:tcPr>
            <w:tcW w:w="2091" w:type="dxa"/>
          </w:tcPr>
          <w:p w14:paraId="04A11F8F"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7,1</w:t>
            </w:r>
          </w:p>
        </w:tc>
      </w:tr>
      <w:tr w:rsidR="00662905" w14:paraId="5E137D57" w14:textId="77777777" w:rsidTr="001C1A19">
        <w:tc>
          <w:tcPr>
            <w:tcW w:w="6930" w:type="dxa"/>
          </w:tcPr>
          <w:p w14:paraId="3D3B0D60" w14:textId="77777777" w:rsidR="00662905"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вероятните съществени последици</w:t>
            </w:r>
            <w:r w:rsidRPr="00D100DB">
              <w:rPr>
                <w:rFonts w:ascii="Times New Roman" w:hAnsi="Times New Roman" w:cs="Times New Roman"/>
                <w:sz w:val="20"/>
                <w:szCs w:val="20"/>
              </w:rPr>
              <w:t xml:space="preserve"> население, човешко здраве</w:t>
            </w:r>
          </w:p>
        </w:tc>
        <w:tc>
          <w:tcPr>
            <w:tcW w:w="2091" w:type="dxa"/>
          </w:tcPr>
          <w:p w14:paraId="1D7CF6C4"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7,11</w:t>
            </w:r>
          </w:p>
        </w:tc>
      </w:tr>
      <w:tr w:rsidR="00662905" w14:paraId="11615145" w14:textId="77777777" w:rsidTr="001C1A19">
        <w:tc>
          <w:tcPr>
            <w:tcW w:w="6930" w:type="dxa"/>
          </w:tcPr>
          <w:p w14:paraId="2CBC5F07" w14:textId="77777777" w:rsidR="00662905"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вероятните съществени последици</w:t>
            </w:r>
            <w:r w:rsidRPr="00D100DB">
              <w:rPr>
                <w:rFonts w:ascii="Times New Roman" w:hAnsi="Times New Roman" w:cs="Times New Roman"/>
                <w:sz w:val="20"/>
                <w:szCs w:val="20"/>
              </w:rPr>
              <w:t xml:space="preserve"> културно наследство, включително архитектурно и археологическо наследство, ландшафт</w:t>
            </w:r>
          </w:p>
        </w:tc>
        <w:tc>
          <w:tcPr>
            <w:tcW w:w="2091" w:type="dxa"/>
          </w:tcPr>
          <w:p w14:paraId="51966303"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7,3</w:t>
            </w:r>
          </w:p>
        </w:tc>
      </w:tr>
      <w:tr w:rsidR="00662905" w14:paraId="53A745AF" w14:textId="77777777" w:rsidTr="001C1A19">
        <w:tc>
          <w:tcPr>
            <w:tcW w:w="6930" w:type="dxa"/>
          </w:tcPr>
          <w:p w14:paraId="5D777C1C"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b/>
                <w:sz w:val="20"/>
                <w:szCs w:val="20"/>
              </w:rPr>
              <w:t>мерките за предотвратяване</w:t>
            </w:r>
            <w:r w:rsidRPr="00D100DB">
              <w:rPr>
                <w:rFonts w:ascii="Times New Roman" w:hAnsi="Times New Roman" w:cs="Times New Roman"/>
                <w:sz w:val="20"/>
                <w:szCs w:val="20"/>
              </w:rPr>
              <w:t xml:space="preserve">, </w:t>
            </w:r>
            <w:r w:rsidRPr="00D100DB">
              <w:rPr>
                <w:rFonts w:ascii="Times New Roman" w:hAnsi="Times New Roman" w:cs="Times New Roman"/>
                <w:b/>
                <w:sz w:val="20"/>
                <w:szCs w:val="20"/>
              </w:rPr>
              <w:t>намаляване и възможно компенсиране</w:t>
            </w:r>
            <w:r w:rsidRPr="00D100DB">
              <w:rPr>
                <w:rFonts w:ascii="Times New Roman" w:hAnsi="Times New Roman" w:cs="Times New Roman"/>
                <w:sz w:val="20"/>
                <w:szCs w:val="20"/>
              </w:rPr>
              <w:t xml:space="preserve"> на съществени неблагоприятни последици върху околната среда вследствие изпълнението на плана;</w:t>
            </w:r>
          </w:p>
          <w:p w14:paraId="4BE13947" w14:textId="77777777" w:rsidR="00662905" w:rsidRPr="00D100DB" w:rsidRDefault="00662905" w:rsidP="001C1A19">
            <w:pPr>
              <w:rPr>
                <w:rFonts w:ascii="Times New Roman" w:hAnsi="Times New Roman" w:cs="Times New Roman"/>
                <w:b/>
                <w:sz w:val="20"/>
                <w:szCs w:val="20"/>
              </w:rPr>
            </w:pPr>
          </w:p>
        </w:tc>
        <w:tc>
          <w:tcPr>
            <w:tcW w:w="2091" w:type="dxa"/>
          </w:tcPr>
          <w:p w14:paraId="1A5F4358"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8</w:t>
            </w:r>
          </w:p>
        </w:tc>
      </w:tr>
      <w:tr w:rsidR="00662905" w14:paraId="10C76E3F" w14:textId="77777777" w:rsidTr="001C1A19">
        <w:tc>
          <w:tcPr>
            <w:tcW w:w="6930" w:type="dxa"/>
          </w:tcPr>
          <w:p w14:paraId="532925B0" w14:textId="77777777" w:rsidR="00662905" w:rsidRPr="00D100DB" w:rsidRDefault="00662905" w:rsidP="001C1A19">
            <w:pPr>
              <w:rPr>
                <w:rFonts w:ascii="Times New Roman" w:hAnsi="Times New Roman" w:cs="Times New Roman"/>
                <w:b/>
                <w:sz w:val="20"/>
                <w:szCs w:val="20"/>
              </w:rPr>
            </w:pPr>
            <w:r w:rsidRPr="00D100DB">
              <w:rPr>
                <w:rFonts w:ascii="Times New Roman" w:hAnsi="Times New Roman" w:cs="Times New Roman"/>
                <w:sz w:val="20"/>
                <w:szCs w:val="20"/>
              </w:rPr>
              <w:t xml:space="preserve">общо изложение на причините за избор на разглежданите </w:t>
            </w:r>
            <w:r w:rsidRPr="00D100DB">
              <w:rPr>
                <w:rFonts w:ascii="Times New Roman" w:hAnsi="Times New Roman" w:cs="Times New Roman"/>
                <w:b/>
                <w:sz w:val="20"/>
                <w:szCs w:val="20"/>
              </w:rPr>
              <w:t>алтернативи</w:t>
            </w:r>
            <w:r w:rsidRPr="00D100DB">
              <w:rPr>
                <w:rFonts w:ascii="Times New Roman" w:hAnsi="Times New Roman" w:cs="Times New Roman"/>
                <w:sz w:val="20"/>
                <w:szCs w:val="20"/>
              </w:rPr>
              <w:t>;</w:t>
            </w:r>
          </w:p>
        </w:tc>
        <w:tc>
          <w:tcPr>
            <w:tcW w:w="2091" w:type="dxa"/>
          </w:tcPr>
          <w:p w14:paraId="6C97A5FB"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9</w:t>
            </w:r>
          </w:p>
        </w:tc>
      </w:tr>
      <w:tr w:rsidR="00662905" w14:paraId="6693C854" w14:textId="77777777" w:rsidTr="001C1A19">
        <w:tc>
          <w:tcPr>
            <w:tcW w:w="6930" w:type="dxa"/>
          </w:tcPr>
          <w:p w14:paraId="4DDD1544"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sz w:val="20"/>
                <w:szCs w:val="20"/>
              </w:rPr>
              <w:t xml:space="preserve">описание на предвидените мерки относно </w:t>
            </w:r>
            <w:r w:rsidRPr="00D100DB">
              <w:rPr>
                <w:rFonts w:ascii="Times New Roman" w:hAnsi="Times New Roman" w:cs="Times New Roman"/>
                <w:b/>
                <w:sz w:val="20"/>
                <w:szCs w:val="20"/>
              </w:rPr>
              <w:t>мониторинга</w:t>
            </w:r>
            <w:r w:rsidRPr="00D100DB">
              <w:rPr>
                <w:rFonts w:ascii="Times New Roman" w:hAnsi="Times New Roman" w:cs="Times New Roman"/>
                <w:sz w:val="20"/>
                <w:szCs w:val="20"/>
              </w:rPr>
              <w:t>;</w:t>
            </w:r>
          </w:p>
        </w:tc>
        <w:tc>
          <w:tcPr>
            <w:tcW w:w="2091" w:type="dxa"/>
          </w:tcPr>
          <w:p w14:paraId="3585BC41"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10</w:t>
            </w:r>
          </w:p>
        </w:tc>
      </w:tr>
      <w:tr w:rsidR="00662905" w14:paraId="1F75E377" w14:textId="77777777" w:rsidTr="001C1A19">
        <w:tc>
          <w:tcPr>
            <w:tcW w:w="6930" w:type="dxa"/>
          </w:tcPr>
          <w:p w14:paraId="4E7919A1" w14:textId="77777777" w:rsidR="00662905" w:rsidRPr="00D100DB" w:rsidRDefault="00662905" w:rsidP="001C1A19">
            <w:pPr>
              <w:rPr>
                <w:rFonts w:ascii="Times New Roman" w:hAnsi="Times New Roman" w:cs="Times New Roman"/>
                <w:sz w:val="20"/>
                <w:szCs w:val="20"/>
              </w:rPr>
            </w:pPr>
            <w:r w:rsidRPr="00D100DB">
              <w:rPr>
                <w:rFonts w:ascii="Times New Roman" w:hAnsi="Times New Roman" w:cs="Times New Roman"/>
                <w:sz w:val="20"/>
                <w:szCs w:val="20"/>
              </w:rPr>
              <w:t>нетехническо резюме на информацията, представено по горните точки</w:t>
            </w:r>
          </w:p>
        </w:tc>
        <w:tc>
          <w:tcPr>
            <w:tcW w:w="2091" w:type="dxa"/>
          </w:tcPr>
          <w:p w14:paraId="16D90A89" w14:textId="77777777" w:rsidR="00662905" w:rsidRDefault="00662905" w:rsidP="001C1A19">
            <w:pPr>
              <w:jc w:val="center"/>
              <w:rPr>
                <w:rFonts w:ascii="Times New Roman" w:hAnsi="Times New Roman" w:cs="Times New Roman"/>
                <w:sz w:val="20"/>
                <w:szCs w:val="20"/>
              </w:rPr>
            </w:pPr>
            <w:r>
              <w:rPr>
                <w:rFonts w:ascii="Times New Roman" w:hAnsi="Times New Roman" w:cs="Times New Roman"/>
                <w:sz w:val="20"/>
                <w:szCs w:val="20"/>
              </w:rPr>
              <w:t>Т. 11</w:t>
            </w:r>
          </w:p>
        </w:tc>
      </w:tr>
    </w:tbl>
    <w:p w14:paraId="08A420D4" w14:textId="77777777" w:rsidR="00662905" w:rsidRDefault="00662905" w:rsidP="00662905">
      <w:pPr>
        <w:rPr>
          <w:rFonts w:ascii="Times New Roman" w:hAnsi="Times New Roman" w:cs="Times New Roman"/>
          <w:sz w:val="20"/>
          <w:szCs w:val="20"/>
        </w:rPr>
      </w:pPr>
    </w:p>
    <w:p w14:paraId="1B8C1B44" w14:textId="77777777" w:rsidR="00662905" w:rsidRPr="00CD794D" w:rsidRDefault="00662905" w:rsidP="00662905">
      <w:pPr>
        <w:rPr>
          <w:rFonts w:ascii="Times New Roman" w:hAnsi="Times New Roman" w:cs="Times New Roman"/>
          <w:b/>
          <w:i/>
          <w:color w:val="ED7D31" w:themeColor="accent2"/>
          <w:sz w:val="20"/>
          <w:szCs w:val="20"/>
        </w:rPr>
      </w:pPr>
      <w:r w:rsidRPr="00CD794D">
        <w:rPr>
          <w:rFonts w:ascii="Times New Roman" w:hAnsi="Times New Roman" w:cs="Times New Roman"/>
          <w:b/>
          <w:i/>
          <w:color w:val="ED7D31" w:themeColor="accent2"/>
          <w:sz w:val="20"/>
          <w:szCs w:val="20"/>
        </w:rPr>
        <w:t>Заключения и препоръки:</w:t>
      </w:r>
    </w:p>
    <w:p w14:paraId="68FEC6A8" w14:textId="77777777" w:rsidR="00662905" w:rsidRPr="00CD794D" w:rsidRDefault="00662905" w:rsidP="00662905">
      <w:pPr>
        <w:pStyle w:val="ListParagraph"/>
        <w:numPr>
          <w:ilvl w:val="0"/>
          <w:numId w:val="49"/>
        </w:numPr>
        <w:rPr>
          <w:rFonts w:ascii="Times New Roman" w:hAnsi="Times New Roman" w:cs="Times New Roman"/>
          <w:sz w:val="20"/>
          <w:szCs w:val="20"/>
        </w:rPr>
      </w:pPr>
      <w:r w:rsidRPr="00CD794D">
        <w:rPr>
          <w:rFonts w:ascii="Times New Roman" w:hAnsi="Times New Roman" w:cs="Times New Roman"/>
          <w:sz w:val="20"/>
          <w:szCs w:val="20"/>
        </w:rPr>
        <w:t>Прави впечатление, че в заданието има и допълнителна информация по повечето от разглежданите аспекти на екологичната оценка. Не винаги е направена ясна връзка между СП по ОСП и описаните елементи.</w:t>
      </w:r>
      <w:r>
        <w:rPr>
          <w:rFonts w:ascii="Times New Roman" w:hAnsi="Times New Roman" w:cs="Times New Roman"/>
          <w:sz w:val="20"/>
          <w:szCs w:val="20"/>
        </w:rPr>
        <w:t xml:space="preserve"> С цел Доклада по СЕО да бъде полезен е важно да не де натрупва механично наличната информация, ад се опише само релевантната и съществената.</w:t>
      </w:r>
      <w:r w:rsidRPr="00CD794D">
        <w:rPr>
          <w:rFonts w:ascii="Times New Roman" w:hAnsi="Times New Roman" w:cs="Times New Roman"/>
          <w:sz w:val="20"/>
          <w:szCs w:val="20"/>
        </w:rPr>
        <w:t xml:space="preserve"> </w:t>
      </w:r>
    </w:p>
    <w:p w14:paraId="11181BC3" w14:textId="77777777" w:rsidR="00662905" w:rsidRPr="00CD794D" w:rsidRDefault="00662905" w:rsidP="00662905">
      <w:pPr>
        <w:pStyle w:val="ListParagraph"/>
        <w:numPr>
          <w:ilvl w:val="0"/>
          <w:numId w:val="49"/>
        </w:numPr>
        <w:rPr>
          <w:rFonts w:ascii="Times New Roman" w:hAnsi="Times New Roman" w:cs="Times New Roman"/>
          <w:sz w:val="20"/>
          <w:szCs w:val="20"/>
        </w:rPr>
      </w:pPr>
      <w:r w:rsidRPr="00CD794D">
        <w:rPr>
          <w:rFonts w:ascii="Times New Roman" w:hAnsi="Times New Roman" w:cs="Times New Roman"/>
          <w:sz w:val="20"/>
          <w:szCs w:val="20"/>
        </w:rPr>
        <w:t>Въпреки че, в съдържанието на бъдещият доклад по СЕО е предвидена оценка на компенсаторните мерки, този елемент не е описан в съоръжението на заданието.</w:t>
      </w:r>
      <w:r>
        <w:rPr>
          <w:rFonts w:ascii="Times New Roman" w:hAnsi="Times New Roman" w:cs="Times New Roman"/>
          <w:sz w:val="20"/>
          <w:szCs w:val="20"/>
        </w:rPr>
        <w:t xml:space="preserve"> Ще бъде от полза </w:t>
      </w:r>
      <w:r w:rsidR="00ED2AE3">
        <w:rPr>
          <w:rFonts w:ascii="Times New Roman" w:hAnsi="Times New Roman" w:cs="Times New Roman"/>
          <w:sz w:val="20"/>
          <w:szCs w:val="20"/>
        </w:rPr>
        <w:t>МЗ</w:t>
      </w:r>
      <w:r w:rsidR="00C1125E">
        <w:rPr>
          <w:rFonts w:ascii="Times New Roman" w:hAnsi="Times New Roman" w:cs="Times New Roman"/>
          <w:sz w:val="20"/>
          <w:szCs w:val="20"/>
        </w:rPr>
        <w:t>м</w:t>
      </w:r>
      <w:r>
        <w:rPr>
          <w:rFonts w:ascii="Times New Roman" w:hAnsi="Times New Roman" w:cs="Times New Roman"/>
          <w:sz w:val="20"/>
          <w:szCs w:val="20"/>
        </w:rPr>
        <w:t xml:space="preserve"> да подпомогне процеса по СЕО като предостави структурирана информация за компенсаторните мерки, предвидени по СП на ОСП. </w:t>
      </w:r>
    </w:p>
    <w:p w14:paraId="64EDBD90" w14:textId="77777777" w:rsidR="00662905" w:rsidRPr="00CD794D" w:rsidRDefault="00662905" w:rsidP="00662905">
      <w:pPr>
        <w:pStyle w:val="ListParagraph"/>
        <w:numPr>
          <w:ilvl w:val="0"/>
          <w:numId w:val="49"/>
        </w:numPr>
        <w:rPr>
          <w:rFonts w:ascii="Times New Roman" w:hAnsi="Times New Roman" w:cs="Times New Roman"/>
          <w:sz w:val="20"/>
          <w:szCs w:val="20"/>
        </w:rPr>
      </w:pPr>
      <w:r w:rsidRPr="00CD794D">
        <w:rPr>
          <w:rFonts w:ascii="Times New Roman" w:hAnsi="Times New Roman" w:cs="Times New Roman"/>
          <w:sz w:val="20"/>
          <w:szCs w:val="20"/>
        </w:rPr>
        <w:t xml:space="preserve">По отношение на интервенционната стратегия, заданието описва пряко свързаните с околната среда цели и интервенции. Важно е в процеса на оценката да се идентифицират и косвено свързаните интервенции, когато тяхното потенциално въздействие е съществено. Индикация в това отношение може да бъда и </w:t>
      </w:r>
      <w:hyperlink r:id="rId34" w:history="1">
        <w:r w:rsidRPr="00101337">
          <w:rPr>
            <w:rStyle w:val="Hyperlink"/>
            <w:rFonts w:ascii="Times New Roman" w:hAnsi="Times New Roman" w:cs="Times New Roman"/>
            <w:sz w:val="20"/>
            <w:szCs w:val="20"/>
          </w:rPr>
          <w:t>препоръките на Европейската комисия</w:t>
        </w:r>
      </w:hyperlink>
      <w:r w:rsidRPr="00CD794D">
        <w:rPr>
          <w:rFonts w:ascii="Times New Roman" w:hAnsi="Times New Roman" w:cs="Times New Roman"/>
          <w:sz w:val="20"/>
          <w:szCs w:val="20"/>
        </w:rPr>
        <w:t xml:space="preserve"> по отношение на СП по ОСП. </w:t>
      </w:r>
    </w:p>
    <w:p w14:paraId="0F8E2039" w14:textId="4F174E2E" w:rsidR="008F2EC7" w:rsidRDefault="008F2EC7">
      <w:pPr>
        <w:rPr>
          <w:rFonts w:ascii="Times New Roman" w:hAnsi="Times New Roman" w:cs="Times New Roman"/>
          <w:sz w:val="20"/>
          <w:szCs w:val="20"/>
        </w:rPr>
      </w:pPr>
      <w:r>
        <w:rPr>
          <w:rFonts w:ascii="Times New Roman" w:hAnsi="Times New Roman" w:cs="Times New Roman"/>
          <w:sz w:val="20"/>
          <w:szCs w:val="20"/>
        </w:rPr>
        <w:br w:type="page"/>
      </w:r>
    </w:p>
    <w:p w14:paraId="629D31C7" w14:textId="31E73CE7" w:rsidR="008F2EC7" w:rsidRPr="00AC7819" w:rsidRDefault="008F2EC7" w:rsidP="008F2EC7">
      <w:pPr>
        <w:jc w:val="both"/>
        <w:rPr>
          <w:rFonts w:ascii="Times New Roman" w:eastAsia="Times New Roman" w:hAnsi="Times New Roman" w:cs="Times New Roman"/>
          <w:b/>
          <w:color w:val="ED7D31" w:themeColor="accent2"/>
          <w:sz w:val="28"/>
          <w:szCs w:val="28"/>
        </w:rPr>
      </w:pPr>
      <w:r>
        <w:rPr>
          <w:rFonts w:ascii="Times New Roman" w:eastAsia="Times New Roman" w:hAnsi="Times New Roman" w:cs="Times New Roman"/>
          <w:b/>
          <w:color w:val="ED7D31" w:themeColor="accent2"/>
          <w:sz w:val="28"/>
          <w:szCs w:val="28"/>
        </w:rPr>
        <w:lastRenderedPageBreak/>
        <w:t>3. Преглед на отразените коментари и препоръки на ЕК</w:t>
      </w:r>
    </w:p>
    <w:p w14:paraId="438B7F34" w14:textId="77777777" w:rsidR="008F2EC7" w:rsidRDefault="008F2EC7" w:rsidP="008F2EC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първия преглед на представения Стратегически план за развитие на земеделието и селските райони 2023 – 2027 г., Европейската комисия констатира и отбелязва 405 отделни бележки, констатации и въпроси, които са представени на Управляващия орган – Министерство на земеделието. Предоставените материали от ЕК са на разположение на МЗм  и през последните няколко месеца е работено, както за това да се отговори и да се вземат предвид направените препоръки, а така и да допълнят и подобрят местата и областите от Плана, където има такава нужда.От направения преглед на постъпилите предложения и коментари от страна на ЕК може да се определи, че няма сериозни и трудни за изпълнение и отразяване такива. Това показва, че изготвения и предаден първи вариант на Стратегическия план е сравнително добре и цялостно направен, което е удовлетворително с оглед перспективите за окончателно приемане и одобрение. Същевременно получените коментари и препоръки са изключителни ценни, като очакванията са България да направи необходимите промени и подобрения, за да може да се постигне очакваната контрибуция на страната към европейските цели и приоритети, както и да се отговори на изискванията и условията на законодателството.</w:t>
      </w:r>
    </w:p>
    <w:p w14:paraId="599BB48C" w14:textId="77777777" w:rsidR="008F2EC7" w:rsidRDefault="008F2EC7" w:rsidP="008F2EC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Прави впечатление, че основната и преобладаваща част от препоръките и бележките на ЕК са в областта на екологията и климата, наред с амбициозността на разписаните индикатори. Показателно за такъв род обобщения могат да се намерят в областта на биологичното производство, където от една страна се предвижда да се заделят по I и II стълб общо около 446 млн.евро, а същевременно да се достигне дял на биологичните площи от 5,52%. ЕК много подходящо обръща внимание, че е подходящо да се изработи национален план за цялостно развитие на биологичното производство по цялата верига на създаване на стойност. Разпределянето на значителен ресурс в биологичното производство, за да се постигне под 2% ръст на площите правилно е отбелязано като много скромна цел и в предоставеното обяснение на МЗм не става по-ясно, как може да се направи повече в тази посока. Остава впечатлението, че МЗм се опитва в по-голяма степен да разпределя средствата, за да задържа производители в биологичния сектор, отколкото да създаде подходящи условия и среда за устойчиво развитие в тази област. Вероятно трябва да се насърчи и екстензивното създаване на биологично производството, където на база на единични годишни плащания на стопанство се стимулират производителите да преминават към биологично производство, като се покриват разходите за тази трансформация. Приоритизиране при разпределения на средствата да имат стопанствата и производителите, които постигат реален, производствен резултат, като се намали интензитета на подпомагане на площ при преход към биологично производство.</w:t>
      </w:r>
    </w:p>
    <w:p w14:paraId="456A43B6" w14:textId="77777777" w:rsidR="008F2EC7" w:rsidRDefault="008F2EC7" w:rsidP="008F2EC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Една от най-генералните бележки от страна на ЕК е, че Планът следва да предостави цялостен поглед върху „зелената архитектура”, като и в настоящата оценка има недостатъчна убеденост, че предложените инструменти и интервенции отнасящи се до агроекология и климат са най-подходящите и най-необходимите, както с оглед на предизвикателствата пред българското земеделие и агроекология, така и от наличните възможни средства, които могат да се предложат и приложат. Определено могат да се търсят повече ефекти от прилагане на интервенцията за „Натура 2000”. Директивите за птиците и местообитанията са ключови в зоните по „Натура 2000” и използвайки финансирането по тази интервенция могат да се търсят допълнителни ползи за околната среда, което е отбелязано от страна на ЕК. В момента финансирането и компенсирането в „Натура 2000” е само за загуби и пропуснати ползи настъпващи от забраните в тези зони, но е добре да се помисли за включването и допълнителни ангажименти, които производителите и стопаните със земи в тези зони да могат да изпълняват, за да се постигне още по-голям ефект.</w:t>
      </w:r>
    </w:p>
    <w:p w14:paraId="18B489B1" w14:textId="77777777" w:rsidR="008F2EC7" w:rsidRDefault="008F2EC7" w:rsidP="008F2EC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 отношение на селските райони е направена бележка, че въпреки констатираните вътрешнорегионални и междурегионални различия в селските райони в SWOT анализа, тези различия не се адресират достатъчно в СП. Избраният подход </w:t>
      </w:r>
      <w:r w:rsidRPr="00700035">
        <w:rPr>
          <w:rFonts w:ascii="Times New Roman" w:eastAsia="Times New Roman" w:hAnsi="Times New Roman" w:cs="Times New Roman"/>
          <w:sz w:val="20"/>
          <w:szCs w:val="20"/>
        </w:rPr>
        <w:t xml:space="preserve">за определяне на бюджети за всяка селска община, </w:t>
      </w:r>
      <w:r>
        <w:rPr>
          <w:rFonts w:ascii="Times New Roman" w:eastAsia="Times New Roman" w:hAnsi="Times New Roman" w:cs="Times New Roman"/>
          <w:sz w:val="20"/>
          <w:szCs w:val="20"/>
        </w:rPr>
        <w:t>за насочване на</w:t>
      </w:r>
      <w:r w:rsidRPr="00700035">
        <w:rPr>
          <w:rFonts w:ascii="Times New Roman" w:eastAsia="Times New Roman" w:hAnsi="Times New Roman" w:cs="Times New Roman"/>
          <w:sz w:val="20"/>
          <w:szCs w:val="20"/>
        </w:rPr>
        <w:t xml:space="preserve"> финансови средства към специфичните/приоритетни за всяка територия нужди и да </w:t>
      </w:r>
      <w:r>
        <w:rPr>
          <w:rFonts w:ascii="Times New Roman" w:eastAsia="Times New Roman" w:hAnsi="Times New Roman" w:cs="Times New Roman"/>
          <w:sz w:val="20"/>
          <w:szCs w:val="20"/>
        </w:rPr>
        <w:t xml:space="preserve">се </w:t>
      </w:r>
      <w:r w:rsidRPr="00700035">
        <w:rPr>
          <w:rFonts w:ascii="Times New Roman" w:eastAsia="Times New Roman" w:hAnsi="Times New Roman" w:cs="Times New Roman"/>
          <w:sz w:val="20"/>
          <w:szCs w:val="20"/>
        </w:rPr>
        <w:t xml:space="preserve">предостави възможност на всички общини да получат финансиране, </w:t>
      </w:r>
      <w:r>
        <w:rPr>
          <w:rFonts w:ascii="Times New Roman" w:eastAsia="Times New Roman" w:hAnsi="Times New Roman" w:cs="Times New Roman"/>
          <w:sz w:val="20"/>
          <w:szCs w:val="20"/>
        </w:rPr>
        <w:t xml:space="preserve">е много добър за подобряване на положението по единият аспект от поставените проблеми, именно междурегионалните различия. Не става ясно, как ще се постъпи към по-големия и остър проблем при селските райони, а именно различията между отделните села и най-вече между общинския център и съставляващи общината села. Проблемите в селските райони продължават да се задълбочават, да се засилват и разликите между селските и неселските райони растат. Това е изключително валидно за селата в селските райони, където населението се топи, доходите са сред най-ниски, нуждите от здравни и други услуги са големи, а </w:t>
      </w:r>
      <w:r>
        <w:rPr>
          <w:rFonts w:ascii="Times New Roman" w:eastAsia="Times New Roman" w:hAnsi="Times New Roman" w:cs="Times New Roman"/>
          <w:sz w:val="20"/>
          <w:szCs w:val="20"/>
        </w:rPr>
        <w:lastRenderedPageBreak/>
        <w:t>икономическата активност е на ниско равнище, което е ясно от SWOT анализа, но не е достатъчно подкрепено с действия и инструменти, за да се постигне облекчаване на това положение.</w:t>
      </w:r>
    </w:p>
    <w:p w14:paraId="61130658" w14:textId="77777777" w:rsidR="008F2EC7" w:rsidRPr="00161D27" w:rsidRDefault="008F2EC7" w:rsidP="008F2EC7">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Като цяло може да се обобщи, че преработения и подобрен вариант на Стратегическия план прави успешен опит да се отговори и по конструктивен начин да се повиши качеството на стратегическото програмиране, за да се постигнат националните и европейски очаквания в областта на земеделието, агроекологията и селските райони. Прави впечатление, че Управляващия орган взема предвид всички бележки и препоръки, нанася необходимите промени и се съобразява с предложенията, като води диалог и със заинтересованите страни. Оценката е, че могат да се търси като цяло завишаване на почти всички индикатори за наблюдение и мониторинг, което допълнително ще мотивира Управляващия орган и държавните институции да работят по-интензивно и да влагат повече усилия в процеса на прилагане на СП. Това същевременно ще помогне на Управляващия орган да търси повече резултати от страна на бенефициерите и ще им помага да мотивират и обосноват определени последващи промени и действия при прилагането на инструментите и интервенциите. Не трябва да се забравя, че новата ОСП трябва да търси повече резултат от подпомагането и финансирането, което може да оправдае и евентуалните по-високи изисквания и към самите бенефициери и участници.</w:t>
      </w:r>
    </w:p>
    <w:p w14:paraId="4C1F2A0E" w14:textId="77777777" w:rsidR="00662905" w:rsidRDefault="00662905" w:rsidP="00662905">
      <w:pPr>
        <w:rPr>
          <w:rFonts w:ascii="Times New Roman" w:hAnsi="Times New Roman" w:cs="Times New Roman"/>
          <w:sz w:val="20"/>
          <w:szCs w:val="20"/>
        </w:rPr>
      </w:pPr>
    </w:p>
    <w:p w14:paraId="5A76D531" w14:textId="77777777" w:rsidR="00662905" w:rsidRPr="00C70E89" w:rsidRDefault="00662905" w:rsidP="00C04F5F">
      <w:pPr>
        <w:pBdr>
          <w:top w:val="nil"/>
          <w:left w:val="nil"/>
          <w:bottom w:val="nil"/>
          <w:right w:val="nil"/>
          <w:between w:val="nil"/>
        </w:pBdr>
        <w:spacing w:before="40" w:after="40"/>
        <w:jc w:val="both"/>
        <w:rPr>
          <w:rFonts w:ascii="Times New Roman" w:hAnsi="Times New Roman" w:cs="Times New Roman"/>
          <w:sz w:val="20"/>
          <w:szCs w:val="20"/>
        </w:rPr>
      </w:pPr>
    </w:p>
    <w:p w14:paraId="1BDD9245" w14:textId="77777777" w:rsidR="00D14E96" w:rsidRDefault="00D14E96" w:rsidP="00FF2653">
      <w:pPr>
        <w:pBdr>
          <w:top w:val="nil"/>
          <w:left w:val="nil"/>
          <w:bottom w:val="nil"/>
          <w:right w:val="nil"/>
          <w:between w:val="nil"/>
        </w:pBdr>
        <w:spacing w:before="40" w:after="40" w:line="276" w:lineRule="auto"/>
        <w:rPr>
          <w:rFonts w:ascii="Times New Roman" w:eastAsia="Times New Roman" w:hAnsi="Times New Roman" w:cs="Times New Roman"/>
          <w:color w:val="000000"/>
          <w:sz w:val="20"/>
          <w:szCs w:val="20"/>
        </w:rPr>
      </w:pPr>
    </w:p>
    <w:sectPr w:rsidR="00D14E96" w:rsidSect="00207708">
      <w:pgSz w:w="11906" w:h="16838"/>
      <w:pgMar w:top="1440" w:right="1440" w:bottom="1440" w:left="1440"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5C51E1" w14:textId="77777777" w:rsidR="00E90CDC" w:rsidRDefault="00E90CDC" w:rsidP="008B5CD0">
      <w:pPr>
        <w:spacing w:after="0" w:line="240" w:lineRule="auto"/>
      </w:pPr>
      <w:r>
        <w:separator/>
      </w:r>
    </w:p>
  </w:endnote>
  <w:endnote w:type="continuationSeparator" w:id="0">
    <w:p w14:paraId="1546F7AD" w14:textId="77777777" w:rsidR="00E90CDC" w:rsidRDefault="00E90CDC" w:rsidP="008B5C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C6FB5C" w14:textId="77777777" w:rsidR="00CC6DBD" w:rsidRDefault="00CC6D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312F5">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67A5D0C3" w14:textId="77777777" w:rsidR="00CC6DBD" w:rsidRDefault="00CC6DB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ED4AB" w14:textId="77777777" w:rsidR="00CC6DBD" w:rsidRDefault="00CC6DBD">
    <w:pPr>
      <w:pStyle w:val="Footer"/>
      <w:jc w:val="center"/>
    </w:pPr>
  </w:p>
  <w:p w14:paraId="17F16ADB" w14:textId="77777777" w:rsidR="00CC6DBD" w:rsidRDefault="00CC6D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596E7" w14:textId="77777777" w:rsidR="00CC6DBD" w:rsidRDefault="00CC6D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312F5">
      <w:rPr>
        <w:rFonts w:ascii="Times New Roman" w:eastAsia="Times New Roman" w:hAnsi="Times New Roman" w:cs="Times New Roman"/>
        <w:noProof/>
        <w:color w:val="000000"/>
        <w:sz w:val="20"/>
        <w:szCs w:val="20"/>
      </w:rPr>
      <w:t>71</w:t>
    </w:r>
    <w:r>
      <w:rPr>
        <w:rFonts w:ascii="Times New Roman" w:eastAsia="Times New Roman" w:hAnsi="Times New Roman" w:cs="Times New Roman"/>
        <w:color w:val="000000"/>
        <w:sz w:val="20"/>
        <w:szCs w:val="20"/>
      </w:rPr>
      <w:fldChar w:fldCharType="end"/>
    </w:r>
  </w:p>
  <w:p w14:paraId="090AFDB4" w14:textId="77777777" w:rsidR="00CC6DBD" w:rsidRDefault="00CC6DBD">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5949A" w14:textId="77777777" w:rsidR="00CC6DBD" w:rsidRDefault="00CC6D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312F5">
      <w:rPr>
        <w:rFonts w:ascii="Times New Roman" w:eastAsia="Times New Roman" w:hAnsi="Times New Roman" w:cs="Times New Roman"/>
        <w:noProof/>
        <w:color w:val="000000"/>
        <w:sz w:val="20"/>
        <w:szCs w:val="20"/>
      </w:rPr>
      <w:t>110</w:t>
    </w:r>
    <w:r>
      <w:rPr>
        <w:rFonts w:ascii="Times New Roman" w:eastAsia="Times New Roman" w:hAnsi="Times New Roman" w:cs="Times New Roman"/>
        <w:color w:val="000000"/>
        <w:sz w:val="20"/>
        <w:szCs w:val="20"/>
      </w:rPr>
      <w:fldChar w:fldCharType="end"/>
    </w:r>
  </w:p>
  <w:p w14:paraId="17E2CDE3" w14:textId="77777777" w:rsidR="00CC6DBD" w:rsidRDefault="00CC6DBD">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FA5B1" w14:textId="77777777" w:rsidR="00CC6DBD" w:rsidRPr="0089117B" w:rsidRDefault="00CC6D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312F5">
      <w:rPr>
        <w:rFonts w:ascii="Times New Roman" w:eastAsia="Times New Roman" w:hAnsi="Times New Roman" w:cs="Times New Roman"/>
        <w:noProof/>
        <w:color w:val="000000"/>
        <w:sz w:val="20"/>
        <w:szCs w:val="20"/>
      </w:rPr>
      <w:t>100</w:t>
    </w:r>
    <w:r>
      <w:rPr>
        <w:rFonts w:ascii="Times New Roman" w:eastAsia="Times New Roman" w:hAnsi="Times New Roman" w:cs="Times New Roman"/>
        <w:color w:val="000000"/>
        <w:sz w:val="20"/>
        <w:szCs w:val="20"/>
      </w:rPr>
      <w:fldChar w:fldCharType="end"/>
    </w:r>
  </w:p>
  <w:p w14:paraId="31F43891" w14:textId="77777777" w:rsidR="00CC6DBD" w:rsidRDefault="00CC6DBD">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712301"/>
      <w:docPartObj>
        <w:docPartGallery w:val="Page Numbers (Bottom of Page)"/>
        <w:docPartUnique/>
      </w:docPartObj>
    </w:sdtPr>
    <w:sdtEndPr/>
    <w:sdtContent>
      <w:p w14:paraId="62342A00" w14:textId="77777777" w:rsidR="00CC6DBD" w:rsidRDefault="00CC6DBD">
        <w:pPr>
          <w:pStyle w:val="Footer"/>
          <w:jc w:val="center"/>
        </w:pPr>
        <w:r>
          <w:fldChar w:fldCharType="begin"/>
        </w:r>
        <w:r>
          <w:instrText>PAGE   \* MERGEFORMAT</w:instrText>
        </w:r>
        <w:r>
          <w:fldChar w:fldCharType="separate"/>
        </w:r>
        <w:r w:rsidR="00F312F5" w:rsidRPr="00F312F5">
          <w:rPr>
            <w:noProof/>
            <w:lang w:val="nl-NL"/>
          </w:rPr>
          <w:t>124</w:t>
        </w:r>
        <w:r>
          <w:fldChar w:fldCharType="end"/>
        </w:r>
      </w:p>
    </w:sdtContent>
  </w:sdt>
  <w:p w14:paraId="063C2ECD" w14:textId="77777777" w:rsidR="00CC6DBD" w:rsidRDefault="00CC6DB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B963D" w14:textId="77777777" w:rsidR="00CC6DBD" w:rsidRDefault="00CC6DB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312F5">
      <w:rPr>
        <w:rFonts w:ascii="Times New Roman" w:eastAsia="Times New Roman" w:hAnsi="Times New Roman" w:cs="Times New Roman"/>
        <w:noProof/>
        <w:color w:val="000000"/>
        <w:sz w:val="20"/>
        <w:szCs w:val="20"/>
      </w:rPr>
      <w:t>127</w:t>
    </w:r>
    <w:r>
      <w:rPr>
        <w:rFonts w:ascii="Times New Roman" w:eastAsia="Times New Roman" w:hAnsi="Times New Roman" w:cs="Times New Roman"/>
        <w:color w:val="000000"/>
        <w:sz w:val="20"/>
        <w:szCs w:val="20"/>
      </w:rPr>
      <w:fldChar w:fldCharType="end"/>
    </w:r>
  </w:p>
  <w:p w14:paraId="1BCF4B60" w14:textId="77777777" w:rsidR="00CC6DBD" w:rsidRDefault="00CC6DB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E3104" w14:textId="77777777" w:rsidR="00E90CDC" w:rsidRDefault="00E90CDC" w:rsidP="008B5CD0">
      <w:pPr>
        <w:spacing w:after="0" w:line="240" w:lineRule="auto"/>
      </w:pPr>
      <w:r>
        <w:separator/>
      </w:r>
    </w:p>
  </w:footnote>
  <w:footnote w:type="continuationSeparator" w:id="0">
    <w:p w14:paraId="7F00E411" w14:textId="77777777" w:rsidR="00E90CDC" w:rsidRDefault="00E90CDC" w:rsidP="008B5CD0">
      <w:pPr>
        <w:spacing w:after="0" w:line="240" w:lineRule="auto"/>
      </w:pPr>
      <w:r>
        <w:continuationSeparator/>
      </w:r>
    </w:p>
  </w:footnote>
  <w:footnote w:id="1">
    <w:p w14:paraId="51A35401" w14:textId="77777777" w:rsidR="00CC6DBD" w:rsidRPr="006D5948" w:rsidRDefault="00CC6DBD" w:rsidP="00C441F1">
      <w:pPr>
        <w:pStyle w:val="FootnoteText"/>
        <w:rPr>
          <w:rFonts w:ascii="Times New Roman" w:hAnsi="Times New Roman" w:cs="Times New Roman"/>
        </w:rPr>
      </w:pPr>
      <w:r>
        <w:rPr>
          <w:rStyle w:val="FootnoteReference"/>
        </w:rPr>
        <w:footnoteRef/>
      </w:r>
      <w:r>
        <w:t xml:space="preserve"> </w:t>
      </w:r>
      <w:r w:rsidRPr="006D5948">
        <w:rPr>
          <w:rFonts w:ascii="Times New Roman" w:hAnsi="Times New Roman" w:cs="Times New Roman"/>
        </w:rPr>
        <w:t>Препоръки към държавите членки по отношение на техните стратегически</w:t>
      </w:r>
    </w:p>
    <w:p w14:paraId="01DA8C39" w14:textId="77777777" w:rsidR="00CC6DBD" w:rsidRPr="006D5948" w:rsidRDefault="00CC6DBD" w:rsidP="00C441F1">
      <w:pPr>
        <w:pStyle w:val="FootnoteText"/>
        <w:rPr>
          <w:rFonts w:ascii="Times New Roman" w:hAnsi="Times New Roman" w:cs="Times New Roman"/>
        </w:rPr>
      </w:pPr>
      <w:r w:rsidRPr="006D5948">
        <w:rPr>
          <w:rFonts w:ascii="Times New Roman" w:hAnsi="Times New Roman" w:cs="Times New Roman"/>
        </w:rPr>
        <w:t>планове по Общата селскостопанска политика, Брюксел, 18.12.2020 г. COM(2020) 846 final</w:t>
      </w:r>
    </w:p>
    <w:p w14:paraId="384222BA" w14:textId="77777777" w:rsidR="00CC6DBD" w:rsidRPr="006D5948" w:rsidRDefault="00CC6DBD" w:rsidP="00C441F1">
      <w:pPr>
        <w:pStyle w:val="FootnoteText"/>
        <w:rPr>
          <w:rFonts w:ascii="Times New Roman" w:hAnsi="Times New Roman" w:cs="Times New Roman"/>
        </w:rPr>
      </w:pPr>
    </w:p>
    <w:p w14:paraId="5C3B0001" w14:textId="77777777" w:rsidR="00CC6DBD" w:rsidRPr="006D5948" w:rsidRDefault="00CC6DBD" w:rsidP="00C441F1">
      <w:pPr>
        <w:pStyle w:val="FootnoteText"/>
      </w:pPr>
    </w:p>
  </w:footnote>
  <w:footnote w:id="2">
    <w:p w14:paraId="5E7C0D50" w14:textId="77777777" w:rsidR="00CC6DBD" w:rsidRPr="007D79ED" w:rsidRDefault="00CC6DBD" w:rsidP="00197D06">
      <w:pPr>
        <w:pStyle w:val="FootnoteText"/>
        <w:jc w:val="both"/>
        <w:rPr>
          <w:rFonts w:ascii="Times New Roman" w:hAnsi="Times New Roman" w:cs="Times New Roman"/>
          <w:lang w:val="en-US"/>
        </w:rPr>
      </w:pPr>
      <w:r w:rsidRPr="00054E45">
        <w:rPr>
          <w:rStyle w:val="FootnoteReference"/>
          <w:rFonts w:ascii="Times New Roman" w:hAnsi="Times New Roman" w:cs="Times New Roman"/>
        </w:rPr>
        <w:footnoteRef/>
      </w:r>
      <w:r w:rsidRPr="00054E45">
        <w:rPr>
          <w:rFonts w:ascii="Times New Roman" w:hAnsi="Times New Roman" w:cs="Times New Roman"/>
        </w:rPr>
        <w:t xml:space="preserve"> EUROPEAN COMMISSION – Directorate-General for Agriculture and Rural Development – Unit C.4 (2019): Working steps for the appraisal of the intervention strategy of the CAP Strategic Plan. Tool 3.2 - Thematic Working Group no 7 ‘Preparing for the ex-ante evalua</w:t>
      </w:r>
      <w:r>
        <w:rPr>
          <w:rFonts w:ascii="Times New Roman" w:hAnsi="Times New Roman" w:cs="Times New Roman"/>
        </w:rPr>
        <w:t xml:space="preserve">tion of the CAP Strategic Plan’, </w:t>
      </w:r>
      <w:r>
        <w:rPr>
          <w:rFonts w:ascii="Times New Roman" w:hAnsi="Times New Roman" w:cs="Times New Roman"/>
          <w:lang w:val="en-US"/>
        </w:rPr>
        <w:t>pp.2</w:t>
      </w:r>
    </w:p>
  </w:footnote>
  <w:footnote w:id="3">
    <w:p w14:paraId="5817A5EE" w14:textId="77777777" w:rsidR="00CC6DBD" w:rsidRPr="00294FD7" w:rsidRDefault="00CC6DBD" w:rsidP="0089117B">
      <w:pPr>
        <w:pStyle w:val="FootnoteText"/>
        <w:rPr>
          <w:rFonts w:ascii="Times New Roman" w:hAnsi="Times New Roman" w:cs="Times New Roman"/>
        </w:rPr>
      </w:pPr>
      <w:r w:rsidRPr="00294FD7">
        <w:rPr>
          <w:rStyle w:val="FootnoteReference"/>
          <w:rFonts w:ascii="Times New Roman" w:hAnsi="Times New Roman" w:cs="Times New Roman"/>
        </w:rPr>
        <w:footnoteRef/>
      </w:r>
      <w:r w:rsidRPr="00294FD7">
        <w:rPr>
          <w:rFonts w:ascii="Times New Roman" w:hAnsi="Times New Roman" w:cs="Times New Roman"/>
        </w:rPr>
        <w:t>Въпроси и отговори: КомисиятапубликувапрепоръкизанационалнитестратегическиплановепоoбщатаселскостопанскаполитикаБрюксел, 18 декември 2020 r.</w:t>
      </w:r>
    </w:p>
  </w:footnote>
  <w:footnote w:id="4">
    <w:p w14:paraId="1E457C92" w14:textId="77777777" w:rsidR="00CC6DBD" w:rsidRPr="006D5948" w:rsidRDefault="00CC6DBD" w:rsidP="003B5B23">
      <w:pPr>
        <w:pStyle w:val="FootnoteText"/>
        <w:rPr>
          <w:rFonts w:ascii="Times New Roman" w:hAnsi="Times New Roman" w:cs="Times New Roman"/>
        </w:rPr>
      </w:pPr>
      <w:r>
        <w:rPr>
          <w:rStyle w:val="FootnoteReference"/>
        </w:rPr>
        <w:footnoteRef/>
      </w:r>
      <w:r>
        <w:t xml:space="preserve"> </w:t>
      </w:r>
      <w:r w:rsidRPr="006D5948">
        <w:rPr>
          <w:rFonts w:ascii="Times New Roman" w:hAnsi="Times New Roman" w:cs="Times New Roman"/>
        </w:rPr>
        <w:t>Препоръки към държавите членки по отношение на техните стратегически</w:t>
      </w:r>
    </w:p>
    <w:p w14:paraId="6AC8B019" w14:textId="77777777" w:rsidR="00CC6DBD" w:rsidRPr="006D5948" w:rsidRDefault="00CC6DBD" w:rsidP="003B5B23">
      <w:pPr>
        <w:pStyle w:val="FootnoteText"/>
        <w:rPr>
          <w:rFonts w:ascii="Times New Roman" w:hAnsi="Times New Roman" w:cs="Times New Roman"/>
        </w:rPr>
      </w:pPr>
      <w:r w:rsidRPr="006D5948">
        <w:rPr>
          <w:rFonts w:ascii="Times New Roman" w:hAnsi="Times New Roman" w:cs="Times New Roman"/>
        </w:rPr>
        <w:t>планове по Общата селскостопанска политика, Брюксел, 18.12.2020 г. COM(2020) 846 final</w:t>
      </w:r>
    </w:p>
    <w:p w14:paraId="30189EBA" w14:textId="77777777" w:rsidR="00CC6DBD" w:rsidRPr="006D5948" w:rsidRDefault="00CC6DBD" w:rsidP="003B5B23">
      <w:pPr>
        <w:pStyle w:val="FootnoteText"/>
        <w:rPr>
          <w:rFonts w:ascii="Times New Roman" w:hAnsi="Times New Roman" w:cs="Times New Roman"/>
        </w:rPr>
      </w:pPr>
    </w:p>
    <w:p w14:paraId="3B8E11EC" w14:textId="77777777" w:rsidR="00CC6DBD" w:rsidRPr="006D5948" w:rsidRDefault="00CC6DBD" w:rsidP="003B5B23">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74D8"/>
    <w:multiLevelType w:val="multilevel"/>
    <w:tmpl w:val="A64E9F18"/>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4B5BC1"/>
    <w:multiLevelType w:val="multilevel"/>
    <w:tmpl w:val="AFA02E4E"/>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58D0F66"/>
    <w:multiLevelType w:val="multilevel"/>
    <w:tmpl w:val="C3F661EA"/>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5D31D85"/>
    <w:multiLevelType w:val="hybridMultilevel"/>
    <w:tmpl w:val="47760CF6"/>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6121D52"/>
    <w:multiLevelType w:val="hybridMultilevel"/>
    <w:tmpl w:val="F48C1E84"/>
    <w:lvl w:ilvl="0" w:tplc="88FEF69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7D7CFB"/>
    <w:multiLevelType w:val="multilevel"/>
    <w:tmpl w:val="0AB2C1DA"/>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85B349E"/>
    <w:multiLevelType w:val="hybridMultilevel"/>
    <w:tmpl w:val="9650E1D8"/>
    <w:lvl w:ilvl="0" w:tplc="88FEF69A">
      <w:start w:val="1"/>
      <w:numFmt w:val="bullet"/>
      <w:lvlText w:val=""/>
      <w:lvlJc w:val="left"/>
      <w:pPr>
        <w:ind w:left="1080" w:hanging="360"/>
      </w:pPr>
      <w:rPr>
        <w:rFonts w:ascii="Symbol" w:hAnsi="Symbol" w:hint="default"/>
        <w:color w:val="ED7D31" w:themeColor="accent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09787F53"/>
    <w:multiLevelType w:val="hybridMultilevel"/>
    <w:tmpl w:val="EB780F88"/>
    <w:lvl w:ilvl="0" w:tplc="0413000B">
      <w:start w:val="1"/>
      <w:numFmt w:val="bullet"/>
      <w:lvlText w:val=""/>
      <w:lvlJc w:val="left"/>
      <w:pPr>
        <w:ind w:left="864" w:hanging="360"/>
      </w:pPr>
      <w:rPr>
        <w:rFonts w:ascii="Wingdings" w:hAnsi="Wingdings" w:hint="default"/>
      </w:rPr>
    </w:lvl>
    <w:lvl w:ilvl="1" w:tplc="04130003" w:tentative="1">
      <w:start w:val="1"/>
      <w:numFmt w:val="bullet"/>
      <w:lvlText w:val="o"/>
      <w:lvlJc w:val="left"/>
      <w:pPr>
        <w:ind w:left="1584" w:hanging="360"/>
      </w:pPr>
      <w:rPr>
        <w:rFonts w:ascii="Courier New" w:hAnsi="Courier New" w:cs="Courier New" w:hint="default"/>
      </w:rPr>
    </w:lvl>
    <w:lvl w:ilvl="2" w:tplc="04130005" w:tentative="1">
      <w:start w:val="1"/>
      <w:numFmt w:val="bullet"/>
      <w:lvlText w:val=""/>
      <w:lvlJc w:val="left"/>
      <w:pPr>
        <w:ind w:left="2304" w:hanging="360"/>
      </w:pPr>
      <w:rPr>
        <w:rFonts w:ascii="Wingdings" w:hAnsi="Wingdings" w:hint="default"/>
      </w:rPr>
    </w:lvl>
    <w:lvl w:ilvl="3" w:tplc="04130001" w:tentative="1">
      <w:start w:val="1"/>
      <w:numFmt w:val="bullet"/>
      <w:lvlText w:val=""/>
      <w:lvlJc w:val="left"/>
      <w:pPr>
        <w:ind w:left="3024" w:hanging="360"/>
      </w:pPr>
      <w:rPr>
        <w:rFonts w:ascii="Symbol" w:hAnsi="Symbol" w:hint="default"/>
      </w:rPr>
    </w:lvl>
    <w:lvl w:ilvl="4" w:tplc="04130003" w:tentative="1">
      <w:start w:val="1"/>
      <w:numFmt w:val="bullet"/>
      <w:lvlText w:val="o"/>
      <w:lvlJc w:val="left"/>
      <w:pPr>
        <w:ind w:left="3744" w:hanging="360"/>
      </w:pPr>
      <w:rPr>
        <w:rFonts w:ascii="Courier New" w:hAnsi="Courier New" w:cs="Courier New" w:hint="default"/>
      </w:rPr>
    </w:lvl>
    <w:lvl w:ilvl="5" w:tplc="04130005" w:tentative="1">
      <w:start w:val="1"/>
      <w:numFmt w:val="bullet"/>
      <w:lvlText w:val=""/>
      <w:lvlJc w:val="left"/>
      <w:pPr>
        <w:ind w:left="4464" w:hanging="360"/>
      </w:pPr>
      <w:rPr>
        <w:rFonts w:ascii="Wingdings" w:hAnsi="Wingdings" w:hint="default"/>
      </w:rPr>
    </w:lvl>
    <w:lvl w:ilvl="6" w:tplc="04130001" w:tentative="1">
      <w:start w:val="1"/>
      <w:numFmt w:val="bullet"/>
      <w:lvlText w:val=""/>
      <w:lvlJc w:val="left"/>
      <w:pPr>
        <w:ind w:left="5184" w:hanging="360"/>
      </w:pPr>
      <w:rPr>
        <w:rFonts w:ascii="Symbol" w:hAnsi="Symbol" w:hint="default"/>
      </w:rPr>
    </w:lvl>
    <w:lvl w:ilvl="7" w:tplc="04130003" w:tentative="1">
      <w:start w:val="1"/>
      <w:numFmt w:val="bullet"/>
      <w:lvlText w:val="o"/>
      <w:lvlJc w:val="left"/>
      <w:pPr>
        <w:ind w:left="5904" w:hanging="360"/>
      </w:pPr>
      <w:rPr>
        <w:rFonts w:ascii="Courier New" w:hAnsi="Courier New" w:cs="Courier New" w:hint="default"/>
      </w:rPr>
    </w:lvl>
    <w:lvl w:ilvl="8" w:tplc="04130005" w:tentative="1">
      <w:start w:val="1"/>
      <w:numFmt w:val="bullet"/>
      <w:lvlText w:val=""/>
      <w:lvlJc w:val="left"/>
      <w:pPr>
        <w:ind w:left="6624" w:hanging="360"/>
      </w:pPr>
      <w:rPr>
        <w:rFonts w:ascii="Wingdings" w:hAnsi="Wingdings" w:hint="default"/>
      </w:rPr>
    </w:lvl>
  </w:abstractNum>
  <w:abstractNum w:abstractNumId="8">
    <w:nsid w:val="0A365FB4"/>
    <w:multiLevelType w:val="hybridMultilevel"/>
    <w:tmpl w:val="929E64FA"/>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0B98661F"/>
    <w:multiLevelType w:val="multilevel"/>
    <w:tmpl w:val="0700EA0A"/>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0BC25072"/>
    <w:multiLevelType w:val="hybridMultilevel"/>
    <w:tmpl w:val="BB124344"/>
    <w:lvl w:ilvl="0" w:tplc="88FEF69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D10C31"/>
    <w:multiLevelType w:val="multilevel"/>
    <w:tmpl w:val="E30E1DFA"/>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10B0AFB"/>
    <w:multiLevelType w:val="multilevel"/>
    <w:tmpl w:val="BFA48A4A"/>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133B6A8B"/>
    <w:multiLevelType w:val="hybridMultilevel"/>
    <w:tmpl w:val="25A0E9B0"/>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AAF7051"/>
    <w:multiLevelType w:val="hybridMultilevel"/>
    <w:tmpl w:val="610473A8"/>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1C116B77"/>
    <w:multiLevelType w:val="multilevel"/>
    <w:tmpl w:val="ECEA79F6"/>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E100CA5"/>
    <w:multiLevelType w:val="multilevel"/>
    <w:tmpl w:val="6B14376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nsid w:val="1FDA3873"/>
    <w:multiLevelType w:val="multilevel"/>
    <w:tmpl w:val="A17807AE"/>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19226E8"/>
    <w:multiLevelType w:val="hybridMultilevel"/>
    <w:tmpl w:val="85B03932"/>
    <w:lvl w:ilvl="0" w:tplc="88FEF69A">
      <w:start w:val="1"/>
      <w:numFmt w:val="bullet"/>
      <w:lvlText w:val=""/>
      <w:lvlJc w:val="left"/>
      <w:pPr>
        <w:ind w:left="720" w:hanging="360"/>
      </w:pPr>
      <w:rPr>
        <w:rFonts w:ascii="Symbol" w:hAnsi="Symbol" w:hint="default"/>
        <w:color w:val="ED7D31" w:themeColor="accent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24BA39C1"/>
    <w:multiLevelType w:val="multilevel"/>
    <w:tmpl w:val="CA025800"/>
    <w:lvl w:ilvl="0">
      <w:start w:val="2"/>
      <w:numFmt w:val="decimal"/>
      <w:lvlText w:val="%1"/>
      <w:lvlJc w:val="left"/>
      <w:pPr>
        <w:ind w:left="360" w:hanging="360"/>
      </w:pPr>
      <w:rPr>
        <w:rFonts w:hint="default"/>
        <w:b/>
      </w:rPr>
    </w:lvl>
    <w:lvl w:ilvl="1">
      <w:start w:val="3"/>
      <w:numFmt w:val="decimal"/>
      <w:lvlText w:val="%1.%2"/>
      <w:lvlJc w:val="left"/>
      <w:pPr>
        <w:ind w:left="720" w:hanging="72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0">
    <w:nsid w:val="25142538"/>
    <w:multiLevelType w:val="hybridMultilevel"/>
    <w:tmpl w:val="10120362"/>
    <w:lvl w:ilvl="0" w:tplc="88FEF69A">
      <w:start w:val="1"/>
      <w:numFmt w:val="bullet"/>
      <w:lvlText w:val=""/>
      <w:lvlJc w:val="left"/>
      <w:pPr>
        <w:ind w:left="1080" w:hanging="360"/>
      </w:pPr>
      <w:rPr>
        <w:rFonts w:ascii="Symbol" w:hAnsi="Symbol" w:hint="default"/>
        <w:color w:val="ED7D31" w:themeColor="accent2"/>
      </w:rPr>
    </w:lvl>
    <w:lvl w:ilvl="1" w:tplc="88FEF69A">
      <w:start w:val="1"/>
      <w:numFmt w:val="bullet"/>
      <w:lvlText w:val=""/>
      <w:lvlJc w:val="left"/>
      <w:pPr>
        <w:ind w:left="1800" w:hanging="360"/>
      </w:pPr>
      <w:rPr>
        <w:rFonts w:ascii="Symbol" w:hAnsi="Symbol" w:hint="default"/>
        <w:color w:val="ED7D31" w:themeColor="accent2"/>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nsid w:val="28503515"/>
    <w:multiLevelType w:val="multilevel"/>
    <w:tmpl w:val="3D9CDF30"/>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29393595"/>
    <w:multiLevelType w:val="hybridMultilevel"/>
    <w:tmpl w:val="BECE7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9FA16D6"/>
    <w:multiLevelType w:val="hybridMultilevel"/>
    <w:tmpl w:val="6D0026AA"/>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A930F54"/>
    <w:multiLevelType w:val="hybridMultilevel"/>
    <w:tmpl w:val="5EA6612C"/>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D473A8E"/>
    <w:multiLevelType w:val="multilevel"/>
    <w:tmpl w:val="2B2EE4D6"/>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0636FA1"/>
    <w:multiLevelType w:val="multilevel"/>
    <w:tmpl w:val="69B6E95C"/>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2F35940"/>
    <w:multiLevelType w:val="hybridMultilevel"/>
    <w:tmpl w:val="49EC4A72"/>
    <w:lvl w:ilvl="0" w:tplc="88FEF69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614608D"/>
    <w:multiLevelType w:val="multilevel"/>
    <w:tmpl w:val="AFF8308A"/>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9553885"/>
    <w:multiLevelType w:val="hybridMultilevel"/>
    <w:tmpl w:val="F030F0F8"/>
    <w:lvl w:ilvl="0" w:tplc="11BC9880">
      <w:start w:val="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ACB2C44"/>
    <w:multiLevelType w:val="hybridMultilevel"/>
    <w:tmpl w:val="C318032A"/>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D3266C2"/>
    <w:multiLevelType w:val="hybridMultilevel"/>
    <w:tmpl w:val="EF8ED452"/>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3F2B092C"/>
    <w:multiLevelType w:val="hybridMultilevel"/>
    <w:tmpl w:val="2F24C302"/>
    <w:lvl w:ilvl="0" w:tplc="88FEF69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C36558"/>
    <w:multiLevelType w:val="hybridMultilevel"/>
    <w:tmpl w:val="6B8EC478"/>
    <w:lvl w:ilvl="0" w:tplc="04130001">
      <w:start w:val="1"/>
      <w:numFmt w:val="bullet"/>
      <w:lvlText w:val=""/>
      <w:lvlJc w:val="left"/>
      <w:pPr>
        <w:ind w:left="1080" w:hanging="360"/>
      </w:pPr>
      <w:rPr>
        <w:rFonts w:ascii="Symbol" w:hAnsi="Symbol" w:hint="default"/>
        <w:color w:val="ED7D31" w:themeColor="accent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nsid w:val="42EA3F02"/>
    <w:multiLevelType w:val="multilevel"/>
    <w:tmpl w:val="BC50D064"/>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438C2141"/>
    <w:multiLevelType w:val="multilevel"/>
    <w:tmpl w:val="C7860084"/>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44930B7C"/>
    <w:multiLevelType w:val="multilevel"/>
    <w:tmpl w:val="8DCE953C"/>
    <w:lvl w:ilvl="0">
      <w:start w:val="1"/>
      <w:numFmt w:val="bullet"/>
      <w:lvlText w:val="●"/>
      <w:lvlJc w:val="left"/>
      <w:pPr>
        <w:ind w:left="720" w:hanging="360"/>
      </w:pPr>
      <w:rPr>
        <w:rFonts w:ascii="Noto Sans Symbols" w:eastAsia="Noto Sans Symbols" w:hAnsi="Noto Sans Symbols" w:cs="Noto Sans Symbols"/>
        <w:color w:val="F7A8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4D01B72"/>
    <w:multiLevelType w:val="hybridMultilevel"/>
    <w:tmpl w:val="2FC899D8"/>
    <w:lvl w:ilvl="0" w:tplc="88FEF69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9B147CF"/>
    <w:multiLevelType w:val="hybridMultilevel"/>
    <w:tmpl w:val="0B7C0EE4"/>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4A74160D"/>
    <w:multiLevelType w:val="hybridMultilevel"/>
    <w:tmpl w:val="5936F996"/>
    <w:lvl w:ilvl="0" w:tplc="88FEF69A">
      <w:start w:val="1"/>
      <w:numFmt w:val="bullet"/>
      <w:lvlText w:val=""/>
      <w:lvlJc w:val="left"/>
      <w:pPr>
        <w:ind w:left="720" w:hanging="360"/>
      </w:pPr>
      <w:rPr>
        <w:rFonts w:ascii="Symbol" w:hAnsi="Symbol" w:hint="default"/>
        <w:color w:val="ED7D31"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B1E0383"/>
    <w:multiLevelType w:val="hybridMultilevel"/>
    <w:tmpl w:val="D006F596"/>
    <w:lvl w:ilvl="0" w:tplc="7EBEE0B2">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nsid w:val="4D5E480C"/>
    <w:multiLevelType w:val="multilevel"/>
    <w:tmpl w:val="52E6CCE4"/>
    <w:lvl w:ilvl="0">
      <w:start w:val="2"/>
      <w:numFmt w:val="decimal"/>
      <w:lvlText w:val="%1"/>
      <w:lvlJc w:val="left"/>
      <w:pPr>
        <w:ind w:left="360" w:hanging="36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440" w:hanging="1440"/>
      </w:pPr>
      <w:rPr>
        <w:b/>
      </w:rPr>
    </w:lvl>
    <w:lvl w:ilvl="5">
      <w:start w:val="1"/>
      <w:numFmt w:val="decimal"/>
      <w:lvlText w:val="%1.%2.%3.%4.%5.%6"/>
      <w:lvlJc w:val="left"/>
      <w:pPr>
        <w:ind w:left="1440" w:hanging="1440"/>
      </w:pPr>
      <w:rPr>
        <w:b/>
      </w:rPr>
    </w:lvl>
    <w:lvl w:ilvl="6">
      <w:start w:val="1"/>
      <w:numFmt w:val="decimal"/>
      <w:lvlText w:val="%1.%2.%3.%4.%5.%6.%7"/>
      <w:lvlJc w:val="left"/>
      <w:pPr>
        <w:ind w:left="1800" w:hanging="1800"/>
      </w:pPr>
      <w:rPr>
        <w:b/>
      </w:rPr>
    </w:lvl>
    <w:lvl w:ilvl="7">
      <w:start w:val="1"/>
      <w:numFmt w:val="decimal"/>
      <w:lvlText w:val="%1.%2.%3.%4.%5.%6.%7.%8"/>
      <w:lvlJc w:val="left"/>
      <w:pPr>
        <w:ind w:left="2160" w:hanging="2160"/>
      </w:pPr>
      <w:rPr>
        <w:b/>
      </w:rPr>
    </w:lvl>
    <w:lvl w:ilvl="8">
      <w:start w:val="1"/>
      <w:numFmt w:val="decimal"/>
      <w:lvlText w:val="%1.%2.%3.%4.%5.%6.%7.%8.%9"/>
      <w:lvlJc w:val="left"/>
      <w:pPr>
        <w:ind w:left="2160" w:hanging="2160"/>
      </w:pPr>
      <w:rPr>
        <w:b/>
      </w:rPr>
    </w:lvl>
  </w:abstractNum>
  <w:abstractNum w:abstractNumId="42">
    <w:nsid w:val="4DAE47A7"/>
    <w:multiLevelType w:val="multilevel"/>
    <w:tmpl w:val="3B8A75F8"/>
    <w:lvl w:ilvl="0">
      <w:start w:val="1"/>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43">
    <w:nsid w:val="4F3141B6"/>
    <w:multiLevelType w:val="multilevel"/>
    <w:tmpl w:val="3A729A46"/>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nsid w:val="4F7749F9"/>
    <w:multiLevelType w:val="hybridMultilevel"/>
    <w:tmpl w:val="53B48A38"/>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03C5010"/>
    <w:multiLevelType w:val="hybridMultilevel"/>
    <w:tmpl w:val="992475F4"/>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51700978"/>
    <w:multiLevelType w:val="hybridMultilevel"/>
    <w:tmpl w:val="EFB6A2BA"/>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54297567"/>
    <w:multiLevelType w:val="hybridMultilevel"/>
    <w:tmpl w:val="A6F0DC12"/>
    <w:lvl w:ilvl="0" w:tplc="88FEF69A">
      <w:start w:val="1"/>
      <w:numFmt w:val="bullet"/>
      <w:lvlText w:val=""/>
      <w:lvlJc w:val="left"/>
      <w:pPr>
        <w:ind w:left="720" w:hanging="360"/>
      </w:pPr>
      <w:rPr>
        <w:rFonts w:ascii="Symbol" w:hAnsi="Symbol" w:hint="default"/>
        <w:color w:val="ED7D31" w:themeColor="accent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57A23D5C"/>
    <w:multiLevelType w:val="hybridMultilevel"/>
    <w:tmpl w:val="5AA4BB84"/>
    <w:lvl w:ilvl="0" w:tplc="88FEF69A">
      <w:start w:val="1"/>
      <w:numFmt w:val="bullet"/>
      <w:lvlText w:val=""/>
      <w:lvlJc w:val="left"/>
      <w:pPr>
        <w:ind w:left="720" w:hanging="360"/>
      </w:pPr>
      <w:rPr>
        <w:rFonts w:ascii="Symbol" w:hAnsi="Symbol" w:hint="default"/>
        <w:color w:val="ED7D31" w:themeColor="accent2"/>
      </w:rPr>
    </w:lvl>
    <w:lvl w:ilvl="1" w:tplc="2084DF5C">
      <w:numFmt w:val="bullet"/>
      <w:lvlText w:val="•"/>
      <w:lvlJc w:val="left"/>
      <w:pPr>
        <w:ind w:left="1800" w:hanging="720"/>
      </w:pPr>
      <w:rPr>
        <w:rFonts w:ascii="Times New Roman" w:eastAsia="Times New Roman" w:hAnsi="Times New Roman"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57E06B59"/>
    <w:multiLevelType w:val="multilevel"/>
    <w:tmpl w:val="FDAE93B8"/>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8742E7A"/>
    <w:multiLevelType w:val="hybridMultilevel"/>
    <w:tmpl w:val="4FC226FE"/>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60014899"/>
    <w:multiLevelType w:val="hybridMultilevel"/>
    <w:tmpl w:val="C7E0701C"/>
    <w:lvl w:ilvl="0" w:tplc="88FEF69A">
      <w:start w:val="1"/>
      <w:numFmt w:val="bullet"/>
      <w:lvlText w:val=""/>
      <w:lvlJc w:val="left"/>
      <w:pPr>
        <w:ind w:left="720" w:hanging="360"/>
      </w:pPr>
      <w:rPr>
        <w:rFonts w:ascii="Symbol" w:hAnsi="Symbol" w:hint="default"/>
        <w:color w:val="ED7D31" w:themeColor="accent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nsid w:val="64207744"/>
    <w:multiLevelType w:val="hybridMultilevel"/>
    <w:tmpl w:val="7898BEC8"/>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68A423EF"/>
    <w:multiLevelType w:val="hybridMultilevel"/>
    <w:tmpl w:val="70EC9DD0"/>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8A43828"/>
    <w:multiLevelType w:val="hybridMultilevel"/>
    <w:tmpl w:val="05D4068C"/>
    <w:lvl w:ilvl="0" w:tplc="88FEF69A">
      <w:start w:val="1"/>
      <w:numFmt w:val="bullet"/>
      <w:lvlText w:val=""/>
      <w:lvlJc w:val="left"/>
      <w:pPr>
        <w:ind w:left="720" w:hanging="360"/>
      </w:pPr>
      <w:rPr>
        <w:rFonts w:ascii="Symbol" w:hAnsi="Symbol" w:hint="default"/>
        <w:color w:val="ED7D31" w:themeColor="accent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6CD46274"/>
    <w:multiLevelType w:val="hybridMultilevel"/>
    <w:tmpl w:val="AD02BFF0"/>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6CE9648D"/>
    <w:multiLevelType w:val="hybridMultilevel"/>
    <w:tmpl w:val="5816B8E6"/>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6D300825"/>
    <w:multiLevelType w:val="multilevel"/>
    <w:tmpl w:val="660A022E"/>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6D3E2482"/>
    <w:multiLevelType w:val="hybridMultilevel"/>
    <w:tmpl w:val="74BE114E"/>
    <w:lvl w:ilvl="0" w:tplc="88FEF69A">
      <w:start w:val="1"/>
      <w:numFmt w:val="bullet"/>
      <w:lvlText w:val=""/>
      <w:lvlJc w:val="left"/>
      <w:pPr>
        <w:ind w:left="1080" w:hanging="360"/>
      </w:pPr>
      <w:rPr>
        <w:rFonts w:ascii="Symbol" w:hAnsi="Symbol" w:hint="default"/>
        <w:color w:val="ED7D31" w:themeColor="accent2"/>
      </w:rPr>
    </w:lvl>
    <w:lvl w:ilvl="1" w:tplc="88FEF69A">
      <w:start w:val="1"/>
      <w:numFmt w:val="bullet"/>
      <w:lvlText w:val=""/>
      <w:lvlJc w:val="left"/>
      <w:pPr>
        <w:ind w:left="2160" w:hanging="720"/>
      </w:pPr>
      <w:rPr>
        <w:rFonts w:ascii="Symbol" w:hAnsi="Symbol" w:hint="default"/>
        <w:color w:val="ED7D31" w:themeColor="accent2"/>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9">
    <w:nsid w:val="717E40B1"/>
    <w:multiLevelType w:val="hybridMultilevel"/>
    <w:tmpl w:val="29EA62AA"/>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22F5652"/>
    <w:multiLevelType w:val="multilevel"/>
    <w:tmpl w:val="7CA2DE8C"/>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44B3AFE"/>
    <w:multiLevelType w:val="hybridMultilevel"/>
    <w:tmpl w:val="E4089E40"/>
    <w:lvl w:ilvl="0" w:tplc="88FEF69A">
      <w:start w:val="1"/>
      <w:numFmt w:val="bullet"/>
      <w:lvlText w:val=""/>
      <w:lvlJc w:val="left"/>
      <w:pPr>
        <w:ind w:left="720" w:hanging="360"/>
      </w:pPr>
      <w:rPr>
        <w:rFonts w:ascii="Symbol" w:hAnsi="Symbol" w:hint="default"/>
        <w:color w:val="ED7D31" w:themeColor="accent2"/>
      </w:rPr>
    </w:lvl>
    <w:lvl w:ilvl="1" w:tplc="0402000B">
      <w:start w:val="1"/>
      <w:numFmt w:val="bullet"/>
      <w:lvlText w:val=""/>
      <w:lvlJc w:val="left"/>
      <w:pPr>
        <w:ind w:left="1440" w:hanging="360"/>
      </w:pPr>
      <w:rPr>
        <w:rFonts w:ascii="Wingdings" w:hAnsi="Wingding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nsid w:val="78C73910"/>
    <w:multiLevelType w:val="multilevel"/>
    <w:tmpl w:val="CC6ABBA0"/>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nsid w:val="79877201"/>
    <w:multiLevelType w:val="hybridMultilevel"/>
    <w:tmpl w:val="AAFADE94"/>
    <w:lvl w:ilvl="0" w:tplc="88FEF69A">
      <w:start w:val="1"/>
      <w:numFmt w:val="bullet"/>
      <w:lvlText w:val=""/>
      <w:lvlJc w:val="left"/>
      <w:pPr>
        <w:ind w:left="720" w:hanging="360"/>
      </w:pPr>
      <w:rPr>
        <w:rFonts w:ascii="Symbol" w:hAnsi="Symbol" w:hint="default"/>
        <w:color w:val="ED7D31" w:themeColor="accent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C506945"/>
    <w:multiLevelType w:val="multilevel"/>
    <w:tmpl w:val="7FF419F4"/>
    <w:lvl w:ilvl="0">
      <w:start w:val="1"/>
      <w:numFmt w:val="bullet"/>
      <w:lvlText w:val=""/>
      <w:lvlJc w:val="left"/>
      <w:pPr>
        <w:ind w:left="720" w:hanging="360"/>
      </w:pPr>
      <w:rPr>
        <w:rFonts w:ascii="Symbol" w:hAnsi="Symbol" w:hint="default"/>
        <w:color w:val="ED7D31" w:themeColor="accen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nsid w:val="7C604196"/>
    <w:multiLevelType w:val="hybridMultilevel"/>
    <w:tmpl w:val="A2B47E14"/>
    <w:lvl w:ilvl="0" w:tplc="88FEF69A">
      <w:start w:val="1"/>
      <w:numFmt w:val="bullet"/>
      <w:lvlText w:val=""/>
      <w:lvlJc w:val="left"/>
      <w:pPr>
        <w:ind w:left="720" w:hanging="360"/>
      </w:pPr>
      <w:rPr>
        <w:rFonts w:ascii="Symbol" w:hAnsi="Symbol" w:hint="default"/>
        <w:color w:val="ED7D31"/>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6"/>
  </w:num>
  <w:num w:numId="4">
    <w:abstractNumId w:val="34"/>
  </w:num>
  <w:num w:numId="5">
    <w:abstractNumId w:val="5"/>
  </w:num>
  <w:num w:numId="6">
    <w:abstractNumId w:val="36"/>
  </w:num>
  <w:num w:numId="7">
    <w:abstractNumId w:val="42"/>
  </w:num>
  <w:num w:numId="8">
    <w:abstractNumId w:val="15"/>
  </w:num>
  <w:num w:numId="9">
    <w:abstractNumId w:val="41"/>
  </w:num>
  <w:num w:numId="10">
    <w:abstractNumId w:val="9"/>
  </w:num>
  <w:num w:numId="11">
    <w:abstractNumId w:val="22"/>
  </w:num>
  <w:num w:numId="12">
    <w:abstractNumId w:val="16"/>
  </w:num>
  <w:num w:numId="13">
    <w:abstractNumId w:val="63"/>
  </w:num>
  <w:num w:numId="14">
    <w:abstractNumId w:val="45"/>
  </w:num>
  <w:num w:numId="15">
    <w:abstractNumId w:val="8"/>
  </w:num>
  <w:num w:numId="16">
    <w:abstractNumId w:val="6"/>
  </w:num>
  <w:num w:numId="17">
    <w:abstractNumId w:val="0"/>
  </w:num>
  <w:num w:numId="18">
    <w:abstractNumId w:val="1"/>
  </w:num>
  <w:num w:numId="19">
    <w:abstractNumId w:val="49"/>
  </w:num>
  <w:num w:numId="20">
    <w:abstractNumId w:val="28"/>
  </w:num>
  <w:num w:numId="21">
    <w:abstractNumId w:val="35"/>
  </w:num>
  <w:num w:numId="22">
    <w:abstractNumId w:val="12"/>
  </w:num>
  <w:num w:numId="23">
    <w:abstractNumId w:val="17"/>
  </w:num>
  <w:num w:numId="24">
    <w:abstractNumId w:val="48"/>
  </w:num>
  <w:num w:numId="25">
    <w:abstractNumId w:val="33"/>
  </w:num>
  <w:num w:numId="26">
    <w:abstractNumId w:val="58"/>
  </w:num>
  <w:num w:numId="27">
    <w:abstractNumId w:val="20"/>
  </w:num>
  <w:num w:numId="28">
    <w:abstractNumId w:val="51"/>
  </w:num>
  <w:num w:numId="29">
    <w:abstractNumId w:val="14"/>
  </w:num>
  <w:num w:numId="30">
    <w:abstractNumId w:val="50"/>
  </w:num>
  <w:num w:numId="31">
    <w:abstractNumId w:val="21"/>
  </w:num>
  <w:num w:numId="32">
    <w:abstractNumId w:val="62"/>
  </w:num>
  <w:num w:numId="33">
    <w:abstractNumId w:val="43"/>
  </w:num>
  <w:num w:numId="34">
    <w:abstractNumId w:val="64"/>
  </w:num>
  <w:num w:numId="35">
    <w:abstractNumId w:val="2"/>
  </w:num>
  <w:num w:numId="36">
    <w:abstractNumId w:val="60"/>
  </w:num>
  <w:num w:numId="37">
    <w:abstractNumId w:val="13"/>
  </w:num>
  <w:num w:numId="38">
    <w:abstractNumId w:val="65"/>
  </w:num>
  <w:num w:numId="39">
    <w:abstractNumId w:val="29"/>
  </w:num>
  <w:num w:numId="40">
    <w:abstractNumId w:val="3"/>
  </w:num>
  <w:num w:numId="41">
    <w:abstractNumId w:val="30"/>
  </w:num>
  <w:num w:numId="42">
    <w:abstractNumId w:val="46"/>
  </w:num>
  <w:num w:numId="43">
    <w:abstractNumId w:val="7"/>
  </w:num>
  <w:num w:numId="44">
    <w:abstractNumId w:val="54"/>
  </w:num>
  <w:num w:numId="45">
    <w:abstractNumId w:val="47"/>
  </w:num>
  <w:num w:numId="46">
    <w:abstractNumId w:val="57"/>
  </w:num>
  <w:num w:numId="47">
    <w:abstractNumId w:val="61"/>
  </w:num>
  <w:num w:numId="48">
    <w:abstractNumId w:val="38"/>
  </w:num>
  <w:num w:numId="49">
    <w:abstractNumId w:val="31"/>
  </w:num>
  <w:num w:numId="50">
    <w:abstractNumId w:val="19"/>
  </w:num>
  <w:num w:numId="51">
    <w:abstractNumId w:val="55"/>
  </w:num>
  <w:num w:numId="52">
    <w:abstractNumId w:val="53"/>
  </w:num>
  <w:num w:numId="53">
    <w:abstractNumId w:val="32"/>
  </w:num>
  <w:num w:numId="54">
    <w:abstractNumId w:val="37"/>
  </w:num>
  <w:num w:numId="55">
    <w:abstractNumId w:val="27"/>
  </w:num>
  <w:num w:numId="56">
    <w:abstractNumId w:val="10"/>
  </w:num>
  <w:num w:numId="57">
    <w:abstractNumId w:val="18"/>
  </w:num>
  <w:num w:numId="58">
    <w:abstractNumId w:val="39"/>
  </w:num>
  <w:num w:numId="59">
    <w:abstractNumId w:val="4"/>
  </w:num>
  <w:num w:numId="60">
    <w:abstractNumId w:val="52"/>
  </w:num>
  <w:num w:numId="61">
    <w:abstractNumId w:val="44"/>
  </w:num>
  <w:num w:numId="62">
    <w:abstractNumId w:val="56"/>
  </w:num>
  <w:num w:numId="63">
    <w:abstractNumId w:val="40"/>
  </w:num>
  <w:num w:numId="64">
    <w:abstractNumId w:val="59"/>
  </w:num>
  <w:num w:numId="65">
    <w:abstractNumId w:val="23"/>
  </w:num>
  <w:num w:numId="66">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CD0"/>
    <w:rsid w:val="000013C2"/>
    <w:rsid w:val="00003293"/>
    <w:rsid w:val="000036FA"/>
    <w:rsid w:val="000105A8"/>
    <w:rsid w:val="000125E8"/>
    <w:rsid w:val="00013398"/>
    <w:rsid w:val="00027C82"/>
    <w:rsid w:val="000318EA"/>
    <w:rsid w:val="000352BC"/>
    <w:rsid w:val="00037FA3"/>
    <w:rsid w:val="000436E4"/>
    <w:rsid w:val="000444F4"/>
    <w:rsid w:val="000457CD"/>
    <w:rsid w:val="00046F33"/>
    <w:rsid w:val="00047DA2"/>
    <w:rsid w:val="00050D46"/>
    <w:rsid w:val="000541AA"/>
    <w:rsid w:val="000553E2"/>
    <w:rsid w:val="00055516"/>
    <w:rsid w:val="0006127E"/>
    <w:rsid w:val="0006130E"/>
    <w:rsid w:val="000620AB"/>
    <w:rsid w:val="000675E5"/>
    <w:rsid w:val="00074DE4"/>
    <w:rsid w:val="00075E4C"/>
    <w:rsid w:val="0008098A"/>
    <w:rsid w:val="00081D6E"/>
    <w:rsid w:val="0008247B"/>
    <w:rsid w:val="000831DA"/>
    <w:rsid w:val="000917AF"/>
    <w:rsid w:val="00091DDA"/>
    <w:rsid w:val="00091F74"/>
    <w:rsid w:val="00092937"/>
    <w:rsid w:val="0009464B"/>
    <w:rsid w:val="00095C0E"/>
    <w:rsid w:val="000B1DB7"/>
    <w:rsid w:val="000B403E"/>
    <w:rsid w:val="000B4617"/>
    <w:rsid w:val="000B626E"/>
    <w:rsid w:val="000B6313"/>
    <w:rsid w:val="000C0936"/>
    <w:rsid w:val="000C28C8"/>
    <w:rsid w:val="000C6240"/>
    <w:rsid w:val="000D083E"/>
    <w:rsid w:val="000D0CAB"/>
    <w:rsid w:val="000D143F"/>
    <w:rsid w:val="000D3B22"/>
    <w:rsid w:val="000D62B8"/>
    <w:rsid w:val="000E0069"/>
    <w:rsid w:val="000E0E7A"/>
    <w:rsid w:val="000E2179"/>
    <w:rsid w:val="000F2A20"/>
    <w:rsid w:val="000F57A3"/>
    <w:rsid w:val="00105D2E"/>
    <w:rsid w:val="00113BE9"/>
    <w:rsid w:val="0011712F"/>
    <w:rsid w:val="00117E6F"/>
    <w:rsid w:val="00120171"/>
    <w:rsid w:val="001221FB"/>
    <w:rsid w:val="0012335F"/>
    <w:rsid w:val="0012468A"/>
    <w:rsid w:val="00127B08"/>
    <w:rsid w:val="00134504"/>
    <w:rsid w:val="00136FED"/>
    <w:rsid w:val="00140DF6"/>
    <w:rsid w:val="001426E0"/>
    <w:rsid w:val="0014311F"/>
    <w:rsid w:val="001445A4"/>
    <w:rsid w:val="001470C7"/>
    <w:rsid w:val="0014753F"/>
    <w:rsid w:val="00147638"/>
    <w:rsid w:val="00147987"/>
    <w:rsid w:val="001514DB"/>
    <w:rsid w:val="0015587D"/>
    <w:rsid w:val="00157E8B"/>
    <w:rsid w:val="00164F96"/>
    <w:rsid w:val="00177959"/>
    <w:rsid w:val="00185E47"/>
    <w:rsid w:val="00186BFA"/>
    <w:rsid w:val="00195B15"/>
    <w:rsid w:val="001967D9"/>
    <w:rsid w:val="00197D06"/>
    <w:rsid w:val="001A27C9"/>
    <w:rsid w:val="001A7EB1"/>
    <w:rsid w:val="001B0316"/>
    <w:rsid w:val="001B20A8"/>
    <w:rsid w:val="001B27B1"/>
    <w:rsid w:val="001B284E"/>
    <w:rsid w:val="001B3178"/>
    <w:rsid w:val="001B43A7"/>
    <w:rsid w:val="001B6683"/>
    <w:rsid w:val="001C1A19"/>
    <w:rsid w:val="001C3CE2"/>
    <w:rsid w:val="001C41E1"/>
    <w:rsid w:val="001C6105"/>
    <w:rsid w:val="001D0A4F"/>
    <w:rsid w:val="001D0BE0"/>
    <w:rsid w:val="001D397E"/>
    <w:rsid w:val="001D5B6E"/>
    <w:rsid w:val="001E020A"/>
    <w:rsid w:val="001E4C2C"/>
    <w:rsid w:val="001E5FDC"/>
    <w:rsid w:val="001F21BC"/>
    <w:rsid w:val="001F4573"/>
    <w:rsid w:val="00204822"/>
    <w:rsid w:val="00207708"/>
    <w:rsid w:val="00210A62"/>
    <w:rsid w:val="0021321C"/>
    <w:rsid w:val="00214A3D"/>
    <w:rsid w:val="00215D09"/>
    <w:rsid w:val="00216AE0"/>
    <w:rsid w:val="00222DB3"/>
    <w:rsid w:val="00230488"/>
    <w:rsid w:val="002306CB"/>
    <w:rsid w:val="00232B1F"/>
    <w:rsid w:val="00241559"/>
    <w:rsid w:val="00246C6A"/>
    <w:rsid w:val="002475F2"/>
    <w:rsid w:val="00255C0A"/>
    <w:rsid w:val="00257EC3"/>
    <w:rsid w:val="00260857"/>
    <w:rsid w:val="002647E9"/>
    <w:rsid w:val="002809C6"/>
    <w:rsid w:val="00281D3B"/>
    <w:rsid w:val="00282A09"/>
    <w:rsid w:val="00283189"/>
    <w:rsid w:val="00286B7D"/>
    <w:rsid w:val="00291F54"/>
    <w:rsid w:val="0029356D"/>
    <w:rsid w:val="002A6F73"/>
    <w:rsid w:val="002B1356"/>
    <w:rsid w:val="002B4588"/>
    <w:rsid w:val="002B61F4"/>
    <w:rsid w:val="002C0EEA"/>
    <w:rsid w:val="002C3AE3"/>
    <w:rsid w:val="002C6CDB"/>
    <w:rsid w:val="002D7A70"/>
    <w:rsid w:val="002E6291"/>
    <w:rsid w:val="002E7A91"/>
    <w:rsid w:val="002F05F3"/>
    <w:rsid w:val="002F4B1F"/>
    <w:rsid w:val="003073C8"/>
    <w:rsid w:val="00312C40"/>
    <w:rsid w:val="0032116F"/>
    <w:rsid w:val="0032430D"/>
    <w:rsid w:val="0032625A"/>
    <w:rsid w:val="00332470"/>
    <w:rsid w:val="0033299C"/>
    <w:rsid w:val="003344E4"/>
    <w:rsid w:val="00335F44"/>
    <w:rsid w:val="00340485"/>
    <w:rsid w:val="003412FF"/>
    <w:rsid w:val="00343154"/>
    <w:rsid w:val="00353D56"/>
    <w:rsid w:val="00375F62"/>
    <w:rsid w:val="0038175B"/>
    <w:rsid w:val="00382616"/>
    <w:rsid w:val="003847EF"/>
    <w:rsid w:val="00384945"/>
    <w:rsid w:val="00396144"/>
    <w:rsid w:val="003A0763"/>
    <w:rsid w:val="003A3F13"/>
    <w:rsid w:val="003A4342"/>
    <w:rsid w:val="003A6376"/>
    <w:rsid w:val="003B45BD"/>
    <w:rsid w:val="003B5B23"/>
    <w:rsid w:val="003B6D09"/>
    <w:rsid w:val="003C4A62"/>
    <w:rsid w:val="003C60D2"/>
    <w:rsid w:val="003D4760"/>
    <w:rsid w:val="003D4A93"/>
    <w:rsid w:val="003D5F1C"/>
    <w:rsid w:val="003E0F0F"/>
    <w:rsid w:val="003E16E6"/>
    <w:rsid w:val="003E3B15"/>
    <w:rsid w:val="003E45D5"/>
    <w:rsid w:val="003E66CB"/>
    <w:rsid w:val="003E74BC"/>
    <w:rsid w:val="003F3003"/>
    <w:rsid w:val="003F53CB"/>
    <w:rsid w:val="003F6542"/>
    <w:rsid w:val="00401A15"/>
    <w:rsid w:val="00404571"/>
    <w:rsid w:val="00406087"/>
    <w:rsid w:val="00407BC0"/>
    <w:rsid w:val="00412D17"/>
    <w:rsid w:val="004132AE"/>
    <w:rsid w:val="0041567D"/>
    <w:rsid w:val="00415E86"/>
    <w:rsid w:val="004175C6"/>
    <w:rsid w:val="00425DB7"/>
    <w:rsid w:val="004302BE"/>
    <w:rsid w:val="004347AB"/>
    <w:rsid w:val="004361B4"/>
    <w:rsid w:val="00440D64"/>
    <w:rsid w:val="00441579"/>
    <w:rsid w:val="00441803"/>
    <w:rsid w:val="00445AEE"/>
    <w:rsid w:val="00446AAA"/>
    <w:rsid w:val="00447A35"/>
    <w:rsid w:val="00450356"/>
    <w:rsid w:val="00450CF0"/>
    <w:rsid w:val="00453D49"/>
    <w:rsid w:val="0045540B"/>
    <w:rsid w:val="00460521"/>
    <w:rsid w:val="00461E46"/>
    <w:rsid w:val="00464EF6"/>
    <w:rsid w:val="00473D53"/>
    <w:rsid w:val="004755C7"/>
    <w:rsid w:val="004814C2"/>
    <w:rsid w:val="00481522"/>
    <w:rsid w:val="00484590"/>
    <w:rsid w:val="00485016"/>
    <w:rsid w:val="0049057A"/>
    <w:rsid w:val="0049246F"/>
    <w:rsid w:val="0049461B"/>
    <w:rsid w:val="004956BF"/>
    <w:rsid w:val="00496AD5"/>
    <w:rsid w:val="004A3393"/>
    <w:rsid w:val="004A5D28"/>
    <w:rsid w:val="004A7180"/>
    <w:rsid w:val="004A7F49"/>
    <w:rsid w:val="004B2CFD"/>
    <w:rsid w:val="004B312D"/>
    <w:rsid w:val="004B40A1"/>
    <w:rsid w:val="004B5770"/>
    <w:rsid w:val="004D0DBF"/>
    <w:rsid w:val="004D0FE7"/>
    <w:rsid w:val="004D2682"/>
    <w:rsid w:val="004D4F89"/>
    <w:rsid w:val="004D675B"/>
    <w:rsid w:val="004E4467"/>
    <w:rsid w:val="004E5DF4"/>
    <w:rsid w:val="004E657B"/>
    <w:rsid w:val="004E6AD7"/>
    <w:rsid w:val="004E7A31"/>
    <w:rsid w:val="004F170A"/>
    <w:rsid w:val="005067F3"/>
    <w:rsid w:val="00515E99"/>
    <w:rsid w:val="00515FAD"/>
    <w:rsid w:val="005221D1"/>
    <w:rsid w:val="005249BB"/>
    <w:rsid w:val="00530E4F"/>
    <w:rsid w:val="005347F5"/>
    <w:rsid w:val="0053517D"/>
    <w:rsid w:val="005353DA"/>
    <w:rsid w:val="00556421"/>
    <w:rsid w:val="00560779"/>
    <w:rsid w:val="005607E8"/>
    <w:rsid w:val="00571DE6"/>
    <w:rsid w:val="00573E99"/>
    <w:rsid w:val="00575361"/>
    <w:rsid w:val="00577C28"/>
    <w:rsid w:val="00585C14"/>
    <w:rsid w:val="00587445"/>
    <w:rsid w:val="00587685"/>
    <w:rsid w:val="00593F9D"/>
    <w:rsid w:val="0059539D"/>
    <w:rsid w:val="005A00E7"/>
    <w:rsid w:val="005A4F31"/>
    <w:rsid w:val="005A621B"/>
    <w:rsid w:val="005A637F"/>
    <w:rsid w:val="005B3DAA"/>
    <w:rsid w:val="005B4AE5"/>
    <w:rsid w:val="005B529A"/>
    <w:rsid w:val="005B6B14"/>
    <w:rsid w:val="005C0715"/>
    <w:rsid w:val="005C0B37"/>
    <w:rsid w:val="005C2911"/>
    <w:rsid w:val="005C429D"/>
    <w:rsid w:val="005C4ECD"/>
    <w:rsid w:val="005D11FB"/>
    <w:rsid w:val="005D1C19"/>
    <w:rsid w:val="005D46F5"/>
    <w:rsid w:val="005F6E79"/>
    <w:rsid w:val="005F7435"/>
    <w:rsid w:val="0060196D"/>
    <w:rsid w:val="00603B79"/>
    <w:rsid w:val="006165F9"/>
    <w:rsid w:val="0061737D"/>
    <w:rsid w:val="0061742B"/>
    <w:rsid w:val="00622B76"/>
    <w:rsid w:val="006238C7"/>
    <w:rsid w:val="00625E95"/>
    <w:rsid w:val="00631ABD"/>
    <w:rsid w:val="00631E03"/>
    <w:rsid w:val="00635309"/>
    <w:rsid w:val="0064364D"/>
    <w:rsid w:val="00644679"/>
    <w:rsid w:val="006538E9"/>
    <w:rsid w:val="00655FEF"/>
    <w:rsid w:val="00656848"/>
    <w:rsid w:val="00657739"/>
    <w:rsid w:val="00662905"/>
    <w:rsid w:val="006674E9"/>
    <w:rsid w:val="006702D4"/>
    <w:rsid w:val="0068015B"/>
    <w:rsid w:val="00687111"/>
    <w:rsid w:val="00690787"/>
    <w:rsid w:val="00692BDF"/>
    <w:rsid w:val="006A183A"/>
    <w:rsid w:val="006A55E0"/>
    <w:rsid w:val="006A768A"/>
    <w:rsid w:val="006B1914"/>
    <w:rsid w:val="006B5A28"/>
    <w:rsid w:val="006B5DC9"/>
    <w:rsid w:val="006B5FDB"/>
    <w:rsid w:val="006C6CB2"/>
    <w:rsid w:val="006C6FAA"/>
    <w:rsid w:val="006D40D4"/>
    <w:rsid w:val="006D7586"/>
    <w:rsid w:val="006E43EA"/>
    <w:rsid w:val="006F0B5F"/>
    <w:rsid w:val="006F37E9"/>
    <w:rsid w:val="006F66E4"/>
    <w:rsid w:val="006F7D7A"/>
    <w:rsid w:val="007020DD"/>
    <w:rsid w:val="00705CFB"/>
    <w:rsid w:val="0071033F"/>
    <w:rsid w:val="007107FB"/>
    <w:rsid w:val="00710EB7"/>
    <w:rsid w:val="00711BB6"/>
    <w:rsid w:val="00712EF0"/>
    <w:rsid w:val="007145D6"/>
    <w:rsid w:val="00716178"/>
    <w:rsid w:val="00716CFF"/>
    <w:rsid w:val="00716F60"/>
    <w:rsid w:val="00734EDB"/>
    <w:rsid w:val="00740EB7"/>
    <w:rsid w:val="00745804"/>
    <w:rsid w:val="00745E76"/>
    <w:rsid w:val="00750CBB"/>
    <w:rsid w:val="00750F78"/>
    <w:rsid w:val="00751F3C"/>
    <w:rsid w:val="00753058"/>
    <w:rsid w:val="007620EB"/>
    <w:rsid w:val="007632BF"/>
    <w:rsid w:val="007657ED"/>
    <w:rsid w:val="0076581E"/>
    <w:rsid w:val="00770C23"/>
    <w:rsid w:val="00771F6C"/>
    <w:rsid w:val="0077467A"/>
    <w:rsid w:val="00774A08"/>
    <w:rsid w:val="00776BAB"/>
    <w:rsid w:val="00777A89"/>
    <w:rsid w:val="00783C8F"/>
    <w:rsid w:val="00786A44"/>
    <w:rsid w:val="00787B71"/>
    <w:rsid w:val="00787CE4"/>
    <w:rsid w:val="007922FB"/>
    <w:rsid w:val="0079463D"/>
    <w:rsid w:val="00797A8E"/>
    <w:rsid w:val="007A6BE0"/>
    <w:rsid w:val="007A70B1"/>
    <w:rsid w:val="007B2769"/>
    <w:rsid w:val="007B36D6"/>
    <w:rsid w:val="007D07AD"/>
    <w:rsid w:val="007D76E2"/>
    <w:rsid w:val="007E3E39"/>
    <w:rsid w:val="007E501F"/>
    <w:rsid w:val="007E537A"/>
    <w:rsid w:val="00811AC2"/>
    <w:rsid w:val="008159DF"/>
    <w:rsid w:val="00825B25"/>
    <w:rsid w:val="00827642"/>
    <w:rsid w:val="008320AD"/>
    <w:rsid w:val="008347C1"/>
    <w:rsid w:val="00835833"/>
    <w:rsid w:val="0083647A"/>
    <w:rsid w:val="0083736E"/>
    <w:rsid w:val="00840720"/>
    <w:rsid w:val="00847E1A"/>
    <w:rsid w:val="00861AF2"/>
    <w:rsid w:val="00862D49"/>
    <w:rsid w:val="00863917"/>
    <w:rsid w:val="00864C16"/>
    <w:rsid w:val="00867C70"/>
    <w:rsid w:val="00871BDF"/>
    <w:rsid w:val="00872BD8"/>
    <w:rsid w:val="00873B66"/>
    <w:rsid w:val="00884339"/>
    <w:rsid w:val="008876D9"/>
    <w:rsid w:val="0089117B"/>
    <w:rsid w:val="0089178D"/>
    <w:rsid w:val="00891B08"/>
    <w:rsid w:val="00893053"/>
    <w:rsid w:val="008A449F"/>
    <w:rsid w:val="008B51D2"/>
    <w:rsid w:val="008B5CD0"/>
    <w:rsid w:val="008B6543"/>
    <w:rsid w:val="008C3827"/>
    <w:rsid w:val="008C5E7B"/>
    <w:rsid w:val="008D147D"/>
    <w:rsid w:val="008E0B4F"/>
    <w:rsid w:val="008E33BB"/>
    <w:rsid w:val="008E39FB"/>
    <w:rsid w:val="008E3C1B"/>
    <w:rsid w:val="008E3E34"/>
    <w:rsid w:val="008F060A"/>
    <w:rsid w:val="008F2EC7"/>
    <w:rsid w:val="008F4805"/>
    <w:rsid w:val="009000FC"/>
    <w:rsid w:val="00903F75"/>
    <w:rsid w:val="00907ACA"/>
    <w:rsid w:val="009126D4"/>
    <w:rsid w:val="0091387B"/>
    <w:rsid w:val="0091737B"/>
    <w:rsid w:val="009272F8"/>
    <w:rsid w:val="00935C12"/>
    <w:rsid w:val="0094169D"/>
    <w:rsid w:val="0094239A"/>
    <w:rsid w:val="00945E38"/>
    <w:rsid w:val="00954333"/>
    <w:rsid w:val="009627D3"/>
    <w:rsid w:val="00962D7B"/>
    <w:rsid w:val="00964142"/>
    <w:rsid w:val="00965BF4"/>
    <w:rsid w:val="0096783B"/>
    <w:rsid w:val="009803A7"/>
    <w:rsid w:val="00982975"/>
    <w:rsid w:val="00983031"/>
    <w:rsid w:val="00985C5E"/>
    <w:rsid w:val="0099118C"/>
    <w:rsid w:val="00995233"/>
    <w:rsid w:val="009B0037"/>
    <w:rsid w:val="009B0833"/>
    <w:rsid w:val="009B18A1"/>
    <w:rsid w:val="009B2A1E"/>
    <w:rsid w:val="009C1B0F"/>
    <w:rsid w:val="009C1F76"/>
    <w:rsid w:val="009C3370"/>
    <w:rsid w:val="009C33B9"/>
    <w:rsid w:val="009D0094"/>
    <w:rsid w:val="009D1A03"/>
    <w:rsid w:val="009D5A58"/>
    <w:rsid w:val="009E10D9"/>
    <w:rsid w:val="009E60B0"/>
    <w:rsid w:val="009E6507"/>
    <w:rsid w:val="009F2A0D"/>
    <w:rsid w:val="009F5A72"/>
    <w:rsid w:val="009F65D0"/>
    <w:rsid w:val="009F7A3F"/>
    <w:rsid w:val="00A022F6"/>
    <w:rsid w:val="00A02BD3"/>
    <w:rsid w:val="00A03D8A"/>
    <w:rsid w:val="00A060F9"/>
    <w:rsid w:val="00A127F2"/>
    <w:rsid w:val="00A13837"/>
    <w:rsid w:val="00A16AE5"/>
    <w:rsid w:val="00A245F9"/>
    <w:rsid w:val="00A266EF"/>
    <w:rsid w:val="00A3656C"/>
    <w:rsid w:val="00A478C6"/>
    <w:rsid w:val="00A47FC9"/>
    <w:rsid w:val="00A52668"/>
    <w:rsid w:val="00A61D64"/>
    <w:rsid w:val="00A6757F"/>
    <w:rsid w:val="00A6783A"/>
    <w:rsid w:val="00A7049C"/>
    <w:rsid w:val="00A7232D"/>
    <w:rsid w:val="00A757E8"/>
    <w:rsid w:val="00A81050"/>
    <w:rsid w:val="00A8227B"/>
    <w:rsid w:val="00A828E3"/>
    <w:rsid w:val="00A97F6B"/>
    <w:rsid w:val="00AA4E9D"/>
    <w:rsid w:val="00AB25FF"/>
    <w:rsid w:val="00AB3829"/>
    <w:rsid w:val="00AC04CC"/>
    <w:rsid w:val="00AC5803"/>
    <w:rsid w:val="00AC7015"/>
    <w:rsid w:val="00AC7C79"/>
    <w:rsid w:val="00AE146B"/>
    <w:rsid w:val="00AE3928"/>
    <w:rsid w:val="00AE59F8"/>
    <w:rsid w:val="00AE7275"/>
    <w:rsid w:val="00AF216D"/>
    <w:rsid w:val="00AF6A6A"/>
    <w:rsid w:val="00B004E0"/>
    <w:rsid w:val="00B009F0"/>
    <w:rsid w:val="00B02159"/>
    <w:rsid w:val="00B03DE5"/>
    <w:rsid w:val="00B07D99"/>
    <w:rsid w:val="00B10CF5"/>
    <w:rsid w:val="00B11600"/>
    <w:rsid w:val="00B11AC0"/>
    <w:rsid w:val="00B12F27"/>
    <w:rsid w:val="00B20F7B"/>
    <w:rsid w:val="00B226B1"/>
    <w:rsid w:val="00B249CA"/>
    <w:rsid w:val="00B44C9B"/>
    <w:rsid w:val="00B44FE8"/>
    <w:rsid w:val="00B5276C"/>
    <w:rsid w:val="00B605DD"/>
    <w:rsid w:val="00B63266"/>
    <w:rsid w:val="00B72B63"/>
    <w:rsid w:val="00B75DA3"/>
    <w:rsid w:val="00B852BA"/>
    <w:rsid w:val="00B85CF8"/>
    <w:rsid w:val="00B90468"/>
    <w:rsid w:val="00B92F13"/>
    <w:rsid w:val="00B94D51"/>
    <w:rsid w:val="00B95F7D"/>
    <w:rsid w:val="00BA0C92"/>
    <w:rsid w:val="00BA1362"/>
    <w:rsid w:val="00BA169C"/>
    <w:rsid w:val="00BA23E2"/>
    <w:rsid w:val="00BA44F9"/>
    <w:rsid w:val="00BA4625"/>
    <w:rsid w:val="00BA4C20"/>
    <w:rsid w:val="00BB5EC8"/>
    <w:rsid w:val="00BB6F12"/>
    <w:rsid w:val="00BD0D63"/>
    <w:rsid w:val="00BD34A2"/>
    <w:rsid w:val="00BD7BD3"/>
    <w:rsid w:val="00BE2724"/>
    <w:rsid w:val="00BE29E5"/>
    <w:rsid w:val="00BE5953"/>
    <w:rsid w:val="00BE7D6F"/>
    <w:rsid w:val="00BF6876"/>
    <w:rsid w:val="00C02256"/>
    <w:rsid w:val="00C02FF2"/>
    <w:rsid w:val="00C04F5F"/>
    <w:rsid w:val="00C10A75"/>
    <w:rsid w:val="00C1125E"/>
    <w:rsid w:val="00C1227C"/>
    <w:rsid w:val="00C13600"/>
    <w:rsid w:val="00C15F90"/>
    <w:rsid w:val="00C17A80"/>
    <w:rsid w:val="00C32648"/>
    <w:rsid w:val="00C37089"/>
    <w:rsid w:val="00C40CFB"/>
    <w:rsid w:val="00C410CB"/>
    <w:rsid w:val="00C43E31"/>
    <w:rsid w:val="00C441F1"/>
    <w:rsid w:val="00C4736C"/>
    <w:rsid w:val="00C47755"/>
    <w:rsid w:val="00C50200"/>
    <w:rsid w:val="00C55566"/>
    <w:rsid w:val="00C603BD"/>
    <w:rsid w:val="00C62563"/>
    <w:rsid w:val="00C649E0"/>
    <w:rsid w:val="00C65463"/>
    <w:rsid w:val="00C72027"/>
    <w:rsid w:val="00C763F1"/>
    <w:rsid w:val="00C80815"/>
    <w:rsid w:val="00C86804"/>
    <w:rsid w:val="00C915AD"/>
    <w:rsid w:val="00C977AE"/>
    <w:rsid w:val="00CA103C"/>
    <w:rsid w:val="00CA3EEB"/>
    <w:rsid w:val="00CA59F3"/>
    <w:rsid w:val="00CB1836"/>
    <w:rsid w:val="00CC6DBD"/>
    <w:rsid w:val="00CD1D79"/>
    <w:rsid w:val="00CD2BF7"/>
    <w:rsid w:val="00CD4ACF"/>
    <w:rsid w:val="00CE34D5"/>
    <w:rsid w:val="00CE6130"/>
    <w:rsid w:val="00CF0A18"/>
    <w:rsid w:val="00CF1EE0"/>
    <w:rsid w:val="00CF20AF"/>
    <w:rsid w:val="00CF6254"/>
    <w:rsid w:val="00CF70ED"/>
    <w:rsid w:val="00D0358C"/>
    <w:rsid w:val="00D05C9F"/>
    <w:rsid w:val="00D061A3"/>
    <w:rsid w:val="00D12B27"/>
    <w:rsid w:val="00D14E96"/>
    <w:rsid w:val="00D156B9"/>
    <w:rsid w:val="00D30593"/>
    <w:rsid w:val="00D37150"/>
    <w:rsid w:val="00D409F1"/>
    <w:rsid w:val="00D467B0"/>
    <w:rsid w:val="00D55BA1"/>
    <w:rsid w:val="00D610D3"/>
    <w:rsid w:val="00D63D9C"/>
    <w:rsid w:val="00D67596"/>
    <w:rsid w:val="00D74877"/>
    <w:rsid w:val="00D75CB8"/>
    <w:rsid w:val="00D76125"/>
    <w:rsid w:val="00D76FBD"/>
    <w:rsid w:val="00D7766B"/>
    <w:rsid w:val="00D81379"/>
    <w:rsid w:val="00D82FC2"/>
    <w:rsid w:val="00D94108"/>
    <w:rsid w:val="00DA0B7E"/>
    <w:rsid w:val="00DA1F83"/>
    <w:rsid w:val="00DA232B"/>
    <w:rsid w:val="00DA2519"/>
    <w:rsid w:val="00DA638C"/>
    <w:rsid w:val="00DB6110"/>
    <w:rsid w:val="00DC6ABE"/>
    <w:rsid w:val="00DD21CB"/>
    <w:rsid w:val="00DD6873"/>
    <w:rsid w:val="00DE068D"/>
    <w:rsid w:val="00DE46BC"/>
    <w:rsid w:val="00DE617E"/>
    <w:rsid w:val="00DF2944"/>
    <w:rsid w:val="00DF2FEB"/>
    <w:rsid w:val="00DF6570"/>
    <w:rsid w:val="00E01468"/>
    <w:rsid w:val="00E05B7E"/>
    <w:rsid w:val="00E11082"/>
    <w:rsid w:val="00E11C06"/>
    <w:rsid w:val="00E15D97"/>
    <w:rsid w:val="00E17923"/>
    <w:rsid w:val="00E26B16"/>
    <w:rsid w:val="00E34CFD"/>
    <w:rsid w:val="00E40C81"/>
    <w:rsid w:val="00E41887"/>
    <w:rsid w:val="00E50EE0"/>
    <w:rsid w:val="00E51A86"/>
    <w:rsid w:val="00E53E17"/>
    <w:rsid w:val="00E547DA"/>
    <w:rsid w:val="00E54B85"/>
    <w:rsid w:val="00E56712"/>
    <w:rsid w:val="00E60281"/>
    <w:rsid w:val="00E60B1F"/>
    <w:rsid w:val="00E6537A"/>
    <w:rsid w:val="00E65DFC"/>
    <w:rsid w:val="00E665B8"/>
    <w:rsid w:val="00E66966"/>
    <w:rsid w:val="00E71258"/>
    <w:rsid w:val="00E73A74"/>
    <w:rsid w:val="00E73D6D"/>
    <w:rsid w:val="00E73E9D"/>
    <w:rsid w:val="00E8140E"/>
    <w:rsid w:val="00E90CDC"/>
    <w:rsid w:val="00E96AF7"/>
    <w:rsid w:val="00EA0334"/>
    <w:rsid w:val="00EA0848"/>
    <w:rsid w:val="00EA2D36"/>
    <w:rsid w:val="00EB1BDB"/>
    <w:rsid w:val="00EB222B"/>
    <w:rsid w:val="00EB5A1D"/>
    <w:rsid w:val="00EB6D3A"/>
    <w:rsid w:val="00EC5366"/>
    <w:rsid w:val="00ED2AE3"/>
    <w:rsid w:val="00ED3120"/>
    <w:rsid w:val="00ED6091"/>
    <w:rsid w:val="00EE2E80"/>
    <w:rsid w:val="00EE3666"/>
    <w:rsid w:val="00F11A0E"/>
    <w:rsid w:val="00F264B7"/>
    <w:rsid w:val="00F27B0A"/>
    <w:rsid w:val="00F312F5"/>
    <w:rsid w:val="00F34C19"/>
    <w:rsid w:val="00F351E2"/>
    <w:rsid w:val="00F42ADE"/>
    <w:rsid w:val="00F4657C"/>
    <w:rsid w:val="00F469F5"/>
    <w:rsid w:val="00F52F14"/>
    <w:rsid w:val="00F53E00"/>
    <w:rsid w:val="00F66C08"/>
    <w:rsid w:val="00F66EF4"/>
    <w:rsid w:val="00F67F52"/>
    <w:rsid w:val="00F7180E"/>
    <w:rsid w:val="00F802FD"/>
    <w:rsid w:val="00F8406B"/>
    <w:rsid w:val="00F85CE7"/>
    <w:rsid w:val="00F9493A"/>
    <w:rsid w:val="00F9536A"/>
    <w:rsid w:val="00F96B85"/>
    <w:rsid w:val="00F97D5A"/>
    <w:rsid w:val="00FA06D1"/>
    <w:rsid w:val="00FA4B7D"/>
    <w:rsid w:val="00FA53D9"/>
    <w:rsid w:val="00FA596A"/>
    <w:rsid w:val="00FA604C"/>
    <w:rsid w:val="00FA780D"/>
    <w:rsid w:val="00FB4231"/>
    <w:rsid w:val="00FB7C85"/>
    <w:rsid w:val="00FC1A45"/>
    <w:rsid w:val="00FC1FE9"/>
    <w:rsid w:val="00FC2569"/>
    <w:rsid w:val="00FC41E8"/>
    <w:rsid w:val="00FC485D"/>
    <w:rsid w:val="00FD166B"/>
    <w:rsid w:val="00FD3BBD"/>
    <w:rsid w:val="00FD5202"/>
    <w:rsid w:val="00FD5976"/>
    <w:rsid w:val="00FD5B42"/>
    <w:rsid w:val="00FD6A15"/>
    <w:rsid w:val="00FE1DB2"/>
    <w:rsid w:val="00FE6902"/>
    <w:rsid w:val="00FF1026"/>
    <w:rsid w:val="00FF2653"/>
    <w:rsid w:val="00FF77EB"/>
  </w:rsids>
  <m:mathPr>
    <m:mathFont m:val="Cambria Math"/>
    <m:brkBin m:val="before"/>
    <m:brkBinSub m:val="--"/>
    <m:smallFrac/>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10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F13"/>
  </w:style>
  <w:style w:type="paragraph" w:styleId="Heading1">
    <w:name w:val="heading 1"/>
    <w:basedOn w:val="Normal"/>
    <w:next w:val="Normal"/>
    <w:link w:val="Heading1Char"/>
    <w:uiPriority w:val="99"/>
    <w:qFormat/>
    <w:rsid w:val="00FC40CC"/>
    <w:pPr>
      <w:keepNext/>
      <w:keepLines/>
      <w:spacing w:before="240" w:after="0"/>
      <w:outlineLvl w:val="0"/>
    </w:pPr>
    <w:rPr>
      <w:rFonts w:ascii="Calibri Light" w:eastAsia="Times New Roman" w:hAnsi="Calibri Light" w:cs="Times New Roman"/>
      <w:color w:val="2F5496"/>
      <w:sz w:val="32"/>
      <w:szCs w:val="32"/>
      <w:lang w:val="en-GB"/>
    </w:rPr>
  </w:style>
  <w:style w:type="paragraph" w:styleId="Heading2">
    <w:name w:val="heading 2"/>
    <w:basedOn w:val="Normal1"/>
    <w:next w:val="Normal1"/>
    <w:rsid w:val="008B5CD0"/>
    <w:pPr>
      <w:keepNext/>
      <w:keepLines/>
      <w:spacing w:before="360" w:after="80"/>
      <w:outlineLvl w:val="1"/>
    </w:pPr>
    <w:rPr>
      <w:b/>
      <w:sz w:val="36"/>
      <w:szCs w:val="36"/>
    </w:rPr>
  </w:style>
  <w:style w:type="paragraph" w:styleId="Heading3">
    <w:name w:val="heading 3"/>
    <w:basedOn w:val="Normal1"/>
    <w:next w:val="Normal1"/>
    <w:rsid w:val="008B5CD0"/>
    <w:pPr>
      <w:keepNext/>
      <w:keepLines/>
      <w:spacing w:before="280" w:after="80"/>
      <w:outlineLvl w:val="2"/>
    </w:pPr>
    <w:rPr>
      <w:b/>
      <w:sz w:val="28"/>
      <w:szCs w:val="28"/>
    </w:rPr>
  </w:style>
  <w:style w:type="paragraph" w:styleId="Heading4">
    <w:name w:val="heading 4"/>
    <w:basedOn w:val="Normal1"/>
    <w:next w:val="Normal1"/>
    <w:rsid w:val="008B5CD0"/>
    <w:pPr>
      <w:keepNext/>
      <w:keepLines/>
      <w:spacing w:before="240" w:after="40"/>
      <w:outlineLvl w:val="3"/>
    </w:pPr>
    <w:rPr>
      <w:b/>
      <w:sz w:val="24"/>
      <w:szCs w:val="24"/>
    </w:rPr>
  </w:style>
  <w:style w:type="paragraph" w:styleId="Heading5">
    <w:name w:val="heading 5"/>
    <w:basedOn w:val="Normal1"/>
    <w:next w:val="Normal1"/>
    <w:rsid w:val="008B5CD0"/>
    <w:pPr>
      <w:keepNext/>
      <w:keepLines/>
      <w:spacing w:before="220" w:after="40"/>
      <w:outlineLvl w:val="4"/>
    </w:pPr>
    <w:rPr>
      <w:b/>
    </w:rPr>
  </w:style>
  <w:style w:type="paragraph" w:styleId="Heading6">
    <w:name w:val="heading 6"/>
    <w:basedOn w:val="Normal1"/>
    <w:next w:val="Normal1"/>
    <w:rsid w:val="008B5CD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B5CD0"/>
  </w:style>
  <w:style w:type="table" w:customStyle="1" w:styleId="TableNormal1">
    <w:name w:val="Table Normal1"/>
    <w:rsid w:val="008B5CD0"/>
    <w:tblPr>
      <w:tblCellMar>
        <w:top w:w="0" w:type="dxa"/>
        <w:left w:w="0" w:type="dxa"/>
        <w:bottom w:w="0" w:type="dxa"/>
        <w:right w:w="0" w:type="dxa"/>
      </w:tblCellMar>
    </w:tblPr>
  </w:style>
  <w:style w:type="paragraph" w:styleId="Title">
    <w:name w:val="Title"/>
    <w:basedOn w:val="Normal1"/>
    <w:next w:val="Normal1"/>
    <w:rsid w:val="008B5CD0"/>
    <w:pPr>
      <w:keepNext/>
      <w:keepLines/>
      <w:spacing w:before="480" w:after="120"/>
    </w:pPr>
    <w:rPr>
      <w:b/>
      <w:sz w:val="72"/>
      <w:szCs w:val="72"/>
    </w:rPr>
  </w:style>
  <w:style w:type="paragraph" w:customStyle="1" w:styleId="Default">
    <w:name w:val="Default"/>
    <w:rsid w:val="00C75448"/>
    <w:pPr>
      <w:autoSpaceDE w:val="0"/>
      <w:autoSpaceDN w:val="0"/>
      <w:adjustRightInd w:val="0"/>
      <w:spacing w:after="0" w:line="240" w:lineRule="auto"/>
    </w:pPr>
    <w:rPr>
      <w:rFonts w:ascii="Symbol" w:hAnsi="Symbol" w:cs="Symbol"/>
      <w:color w:val="000000"/>
      <w:sz w:val="24"/>
      <w:szCs w:val="24"/>
      <w:lang w:val="nl-NL"/>
    </w:rPr>
  </w:style>
  <w:style w:type="character" w:customStyle="1" w:styleId="Heading1Char">
    <w:name w:val="Heading 1 Char"/>
    <w:basedOn w:val="DefaultParagraphFont"/>
    <w:link w:val="Heading1"/>
    <w:uiPriority w:val="99"/>
    <w:rsid w:val="00FC40CC"/>
    <w:rPr>
      <w:rFonts w:ascii="Calibri Light" w:eastAsia="Times New Roman" w:hAnsi="Calibri Light" w:cs="Times New Roman"/>
      <w:color w:val="2F5496"/>
      <w:sz w:val="32"/>
      <w:szCs w:val="32"/>
      <w:lang w:val="en-GB"/>
    </w:rPr>
  </w:style>
  <w:style w:type="character" w:customStyle="1" w:styleId="3">
    <w:name w:val="Основен текст (3)_"/>
    <w:basedOn w:val="DefaultParagraphFont"/>
    <w:link w:val="30"/>
    <w:uiPriority w:val="99"/>
    <w:locked/>
    <w:rsid w:val="00FC40CC"/>
    <w:rPr>
      <w:rFonts w:ascii="Times New Roman" w:hAnsi="Times New Roman" w:cs="Times New Roman"/>
      <w:b/>
      <w:bCs/>
      <w:shd w:val="clear" w:color="auto" w:fill="FFFFFF"/>
    </w:rPr>
  </w:style>
  <w:style w:type="paragraph" w:customStyle="1" w:styleId="30">
    <w:name w:val="Основен текст (3)"/>
    <w:basedOn w:val="Normal"/>
    <w:link w:val="3"/>
    <w:uiPriority w:val="99"/>
    <w:rsid w:val="00FC40CC"/>
    <w:pPr>
      <w:widowControl w:val="0"/>
      <w:shd w:val="clear" w:color="auto" w:fill="FFFFFF"/>
      <w:spacing w:after="180" w:line="240" w:lineRule="atLeast"/>
    </w:pPr>
    <w:rPr>
      <w:rFonts w:ascii="Times New Roman" w:hAnsi="Times New Roman" w:cs="Times New Roman"/>
      <w:b/>
      <w:bCs/>
    </w:rPr>
  </w:style>
  <w:style w:type="paragraph" w:styleId="Header">
    <w:name w:val="header"/>
    <w:basedOn w:val="Normal"/>
    <w:link w:val="HeaderChar"/>
    <w:uiPriority w:val="99"/>
    <w:unhideWhenUsed/>
    <w:rsid w:val="00A15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FD4"/>
  </w:style>
  <w:style w:type="paragraph" w:styleId="Footer">
    <w:name w:val="footer"/>
    <w:basedOn w:val="Normal"/>
    <w:link w:val="FooterChar"/>
    <w:uiPriority w:val="99"/>
    <w:unhideWhenUsed/>
    <w:rsid w:val="00A15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FD4"/>
  </w:style>
  <w:style w:type="paragraph" w:styleId="NoSpacing">
    <w:name w:val="No Spacing"/>
    <w:link w:val="NoSpacingChar"/>
    <w:uiPriority w:val="1"/>
    <w:qFormat/>
    <w:rsid w:val="00A15FD4"/>
    <w:pPr>
      <w:spacing w:after="0" w:line="240" w:lineRule="auto"/>
    </w:pPr>
    <w:rPr>
      <w:rFonts w:eastAsiaTheme="minorEastAsia"/>
    </w:rPr>
  </w:style>
  <w:style w:type="character" w:customStyle="1" w:styleId="NoSpacingChar">
    <w:name w:val="No Spacing Char"/>
    <w:basedOn w:val="DefaultParagraphFont"/>
    <w:link w:val="NoSpacing"/>
    <w:uiPriority w:val="1"/>
    <w:rsid w:val="00A15FD4"/>
    <w:rPr>
      <w:rFonts w:eastAsiaTheme="minorEastAsia"/>
    </w:rPr>
  </w:style>
  <w:style w:type="paragraph" w:styleId="ListParagraph">
    <w:name w:val="List Paragraph"/>
    <w:basedOn w:val="Normal"/>
    <w:uiPriority w:val="34"/>
    <w:qFormat/>
    <w:rsid w:val="00AD2C0C"/>
    <w:pPr>
      <w:ind w:left="720"/>
      <w:contextualSpacing/>
    </w:pPr>
  </w:style>
  <w:style w:type="paragraph" w:styleId="BalloonText">
    <w:name w:val="Balloon Text"/>
    <w:basedOn w:val="Normal"/>
    <w:link w:val="BalloonTextChar"/>
    <w:uiPriority w:val="99"/>
    <w:semiHidden/>
    <w:unhideWhenUsed/>
    <w:rsid w:val="00D57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49"/>
    <w:rPr>
      <w:rFonts w:ascii="Segoe UI" w:hAnsi="Segoe UI" w:cs="Segoe UI"/>
      <w:sz w:val="18"/>
      <w:szCs w:val="18"/>
    </w:rPr>
  </w:style>
  <w:style w:type="table" w:styleId="TableGrid">
    <w:name w:val="Table Grid"/>
    <w:basedOn w:val="TableNormal"/>
    <w:uiPriority w:val="39"/>
    <w:rsid w:val="00876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0E13"/>
    <w:rPr>
      <w:color w:val="0563C1" w:themeColor="hyperlink"/>
      <w:u w:val="single"/>
    </w:rPr>
  </w:style>
  <w:style w:type="paragraph" w:styleId="Subtitle">
    <w:name w:val="Subtitle"/>
    <w:basedOn w:val="Normal"/>
    <w:next w:val="Normal"/>
    <w:rsid w:val="008B5CD0"/>
    <w:pPr>
      <w:keepNext/>
      <w:keepLines/>
      <w:spacing w:before="360" w:after="80"/>
    </w:pPr>
    <w:rPr>
      <w:rFonts w:ascii="Georgia" w:eastAsia="Georgia" w:hAnsi="Georgia" w:cs="Georgia"/>
      <w:i/>
      <w:color w:val="666666"/>
      <w:sz w:val="48"/>
      <w:szCs w:val="48"/>
    </w:rPr>
  </w:style>
  <w:style w:type="table" w:customStyle="1" w:styleId="31">
    <w:name w:val="3"/>
    <w:basedOn w:val="TableNormal"/>
    <w:rsid w:val="008B5CD0"/>
    <w:tblPr>
      <w:tblStyleRowBandSize w:val="1"/>
      <w:tblStyleColBandSize w:val="1"/>
      <w:tblInd w:w="0" w:type="dxa"/>
      <w:tblCellMar>
        <w:top w:w="1296" w:type="dxa"/>
        <w:left w:w="360" w:type="dxa"/>
        <w:bottom w:w="1296" w:type="dxa"/>
        <w:right w:w="360" w:type="dxa"/>
      </w:tblCellMar>
    </w:tblPr>
  </w:style>
  <w:style w:type="table" w:customStyle="1" w:styleId="2">
    <w:name w:val="2"/>
    <w:basedOn w:val="TableNormal"/>
    <w:rsid w:val="008B5CD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8B5CD0"/>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72027"/>
    <w:rPr>
      <w:sz w:val="16"/>
      <w:szCs w:val="16"/>
    </w:rPr>
  </w:style>
  <w:style w:type="paragraph" w:styleId="CommentText">
    <w:name w:val="annotation text"/>
    <w:basedOn w:val="Normal"/>
    <w:link w:val="CommentTextChar"/>
    <w:uiPriority w:val="99"/>
    <w:semiHidden/>
    <w:unhideWhenUsed/>
    <w:rsid w:val="00C72027"/>
    <w:pPr>
      <w:spacing w:line="240" w:lineRule="auto"/>
    </w:pPr>
    <w:rPr>
      <w:sz w:val="20"/>
      <w:szCs w:val="20"/>
    </w:rPr>
  </w:style>
  <w:style w:type="character" w:customStyle="1" w:styleId="CommentTextChar">
    <w:name w:val="Comment Text Char"/>
    <w:basedOn w:val="DefaultParagraphFont"/>
    <w:link w:val="CommentText"/>
    <w:uiPriority w:val="99"/>
    <w:semiHidden/>
    <w:rsid w:val="00C72027"/>
    <w:rPr>
      <w:sz w:val="20"/>
      <w:szCs w:val="20"/>
    </w:rPr>
  </w:style>
  <w:style w:type="paragraph" w:styleId="CommentSubject">
    <w:name w:val="annotation subject"/>
    <w:basedOn w:val="CommentText"/>
    <w:next w:val="CommentText"/>
    <w:link w:val="CommentSubjectChar"/>
    <w:uiPriority w:val="99"/>
    <w:semiHidden/>
    <w:unhideWhenUsed/>
    <w:rsid w:val="00C72027"/>
    <w:rPr>
      <w:b/>
      <w:bCs/>
    </w:rPr>
  </w:style>
  <w:style w:type="character" w:customStyle="1" w:styleId="CommentSubjectChar">
    <w:name w:val="Comment Subject Char"/>
    <w:basedOn w:val="CommentTextChar"/>
    <w:link w:val="CommentSubject"/>
    <w:uiPriority w:val="99"/>
    <w:semiHidden/>
    <w:rsid w:val="00C72027"/>
    <w:rPr>
      <w:b/>
      <w:bCs/>
      <w:sz w:val="20"/>
      <w:szCs w:val="20"/>
    </w:rPr>
  </w:style>
  <w:style w:type="paragraph" w:styleId="FootnoteText">
    <w:name w:val="footnote text"/>
    <w:basedOn w:val="Normal"/>
    <w:link w:val="FootnoteTextChar"/>
    <w:uiPriority w:val="99"/>
    <w:semiHidden/>
    <w:unhideWhenUsed/>
    <w:rsid w:val="008E3C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3C1B"/>
    <w:rPr>
      <w:sz w:val="20"/>
      <w:szCs w:val="20"/>
    </w:rPr>
  </w:style>
  <w:style w:type="character" w:styleId="FootnoteReference">
    <w:name w:val="footnote reference"/>
    <w:basedOn w:val="DefaultParagraphFont"/>
    <w:uiPriority w:val="99"/>
    <w:semiHidden/>
    <w:unhideWhenUsed/>
    <w:rsid w:val="008E3C1B"/>
    <w:rPr>
      <w:vertAlign w:val="superscript"/>
    </w:rPr>
  </w:style>
  <w:style w:type="paragraph" w:customStyle="1" w:styleId="TableParagraph">
    <w:name w:val="Table Paragraph"/>
    <w:basedOn w:val="Normal"/>
    <w:uiPriority w:val="1"/>
    <w:qFormat/>
    <w:rsid w:val="0089117B"/>
    <w:pPr>
      <w:widowControl w:val="0"/>
      <w:autoSpaceDE w:val="0"/>
      <w:autoSpaceDN w:val="0"/>
      <w:spacing w:after="0" w:line="240" w:lineRule="auto"/>
      <w:ind w:left="107"/>
      <w:jc w:val="both"/>
    </w:pPr>
    <w:rPr>
      <w:lang w:eastAsia="en-US"/>
    </w:rPr>
  </w:style>
  <w:style w:type="character" w:customStyle="1" w:styleId="DeltaViewInsertion">
    <w:name w:val="DeltaView Insertion"/>
    <w:uiPriority w:val="99"/>
    <w:rsid w:val="00197D06"/>
    <w:rPr>
      <w:b/>
      <w: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bg-BG" w:eastAsia="bg-BG"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F13"/>
  </w:style>
  <w:style w:type="paragraph" w:styleId="Heading1">
    <w:name w:val="heading 1"/>
    <w:basedOn w:val="Normal"/>
    <w:next w:val="Normal"/>
    <w:link w:val="Heading1Char"/>
    <w:uiPriority w:val="99"/>
    <w:qFormat/>
    <w:rsid w:val="00FC40CC"/>
    <w:pPr>
      <w:keepNext/>
      <w:keepLines/>
      <w:spacing w:before="240" w:after="0"/>
      <w:outlineLvl w:val="0"/>
    </w:pPr>
    <w:rPr>
      <w:rFonts w:ascii="Calibri Light" w:eastAsia="Times New Roman" w:hAnsi="Calibri Light" w:cs="Times New Roman"/>
      <w:color w:val="2F5496"/>
      <w:sz w:val="32"/>
      <w:szCs w:val="32"/>
      <w:lang w:val="en-GB"/>
    </w:rPr>
  </w:style>
  <w:style w:type="paragraph" w:styleId="Heading2">
    <w:name w:val="heading 2"/>
    <w:basedOn w:val="Normal1"/>
    <w:next w:val="Normal1"/>
    <w:rsid w:val="008B5CD0"/>
    <w:pPr>
      <w:keepNext/>
      <w:keepLines/>
      <w:spacing w:before="360" w:after="80"/>
      <w:outlineLvl w:val="1"/>
    </w:pPr>
    <w:rPr>
      <w:b/>
      <w:sz w:val="36"/>
      <w:szCs w:val="36"/>
    </w:rPr>
  </w:style>
  <w:style w:type="paragraph" w:styleId="Heading3">
    <w:name w:val="heading 3"/>
    <w:basedOn w:val="Normal1"/>
    <w:next w:val="Normal1"/>
    <w:rsid w:val="008B5CD0"/>
    <w:pPr>
      <w:keepNext/>
      <w:keepLines/>
      <w:spacing w:before="280" w:after="80"/>
      <w:outlineLvl w:val="2"/>
    </w:pPr>
    <w:rPr>
      <w:b/>
      <w:sz w:val="28"/>
      <w:szCs w:val="28"/>
    </w:rPr>
  </w:style>
  <w:style w:type="paragraph" w:styleId="Heading4">
    <w:name w:val="heading 4"/>
    <w:basedOn w:val="Normal1"/>
    <w:next w:val="Normal1"/>
    <w:rsid w:val="008B5CD0"/>
    <w:pPr>
      <w:keepNext/>
      <w:keepLines/>
      <w:spacing w:before="240" w:after="40"/>
      <w:outlineLvl w:val="3"/>
    </w:pPr>
    <w:rPr>
      <w:b/>
      <w:sz w:val="24"/>
      <w:szCs w:val="24"/>
    </w:rPr>
  </w:style>
  <w:style w:type="paragraph" w:styleId="Heading5">
    <w:name w:val="heading 5"/>
    <w:basedOn w:val="Normal1"/>
    <w:next w:val="Normal1"/>
    <w:rsid w:val="008B5CD0"/>
    <w:pPr>
      <w:keepNext/>
      <w:keepLines/>
      <w:spacing w:before="220" w:after="40"/>
      <w:outlineLvl w:val="4"/>
    </w:pPr>
    <w:rPr>
      <w:b/>
    </w:rPr>
  </w:style>
  <w:style w:type="paragraph" w:styleId="Heading6">
    <w:name w:val="heading 6"/>
    <w:basedOn w:val="Normal1"/>
    <w:next w:val="Normal1"/>
    <w:rsid w:val="008B5CD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B5CD0"/>
  </w:style>
  <w:style w:type="table" w:customStyle="1" w:styleId="TableNormal1">
    <w:name w:val="Table Normal1"/>
    <w:rsid w:val="008B5CD0"/>
    <w:tblPr>
      <w:tblCellMar>
        <w:top w:w="0" w:type="dxa"/>
        <w:left w:w="0" w:type="dxa"/>
        <w:bottom w:w="0" w:type="dxa"/>
        <w:right w:w="0" w:type="dxa"/>
      </w:tblCellMar>
    </w:tblPr>
  </w:style>
  <w:style w:type="paragraph" w:styleId="Title">
    <w:name w:val="Title"/>
    <w:basedOn w:val="Normal1"/>
    <w:next w:val="Normal1"/>
    <w:rsid w:val="008B5CD0"/>
    <w:pPr>
      <w:keepNext/>
      <w:keepLines/>
      <w:spacing w:before="480" w:after="120"/>
    </w:pPr>
    <w:rPr>
      <w:b/>
      <w:sz w:val="72"/>
      <w:szCs w:val="72"/>
    </w:rPr>
  </w:style>
  <w:style w:type="paragraph" w:customStyle="1" w:styleId="Default">
    <w:name w:val="Default"/>
    <w:rsid w:val="00C75448"/>
    <w:pPr>
      <w:autoSpaceDE w:val="0"/>
      <w:autoSpaceDN w:val="0"/>
      <w:adjustRightInd w:val="0"/>
      <w:spacing w:after="0" w:line="240" w:lineRule="auto"/>
    </w:pPr>
    <w:rPr>
      <w:rFonts w:ascii="Symbol" w:hAnsi="Symbol" w:cs="Symbol"/>
      <w:color w:val="000000"/>
      <w:sz w:val="24"/>
      <w:szCs w:val="24"/>
      <w:lang w:val="nl-NL"/>
    </w:rPr>
  </w:style>
  <w:style w:type="character" w:customStyle="1" w:styleId="Heading1Char">
    <w:name w:val="Heading 1 Char"/>
    <w:basedOn w:val="DefaultParagraphFont"/>
    <w:link w:val="Heading1"/>
    <w:uiPriority w:val="99"/>
    <w:rsid w:val="00FC40CC"/>
    <w:rPr>
      <w:rFonts w:ascii="Calibri Light" w:eastAsia="Times New Roman" w:hAnsi="Calibri Light" w:cs="Times New Roman"/>
      <w:color w:val="2F5496"/>
      <w:sz w:val="32"/>
      <w:szCs w:val="32"/>
      <w:lang w:val="en-GB"/>
    </w:rPr>
  </w:style>
  <w:style w:type="character" w:customStyle="1" w:styleId="3">
    <w:name w:val="Основен текст (3)_"/>
    <w:basedOn w:val="DefaultParagraphFont"/>
    <w:link w:val="30"/>
    <w:uiPriority w:val="99"/>
    <w:locked/>
    <w:rsid w:val="00FC40CC"/>
    <w:rPr>
      <w:rFonts w:ascii="Times New Roman" w:hAnsi="Times New Roman" w:cs="Times New Roman"/>
      <w:b/>
      <w:bCs/>
      <w:shd w:val="clear" w:color="auto" w:fill="FFFFFF"/>
    </w:rPr>
  </w:style>
  <w:style w:type="paragraph" w:customStyle="1" w:styleId="30">
    <w:name w:val="Основен текст (3)"/>
    <w:basedOn w:val="Normal"/>
    <w:link w:val="3"/>
    <w:uiPriority w:val="99"/>
    <w:rsid w:val="00FC40CC"/>
    <w:pPr>
      <w:widowControl w:val="0"/>
      <w:shd w:val="clear" w:color="auto" w:fill="FFFFFF"/>
      <w:spacing w:after="180" w:line="240" w:lineRule="atLeast"/>
    </w:pPr>
    <w:rPr>
      <w:rFonts w:ascii="Times New Roman" w:hAnsi="Times New Roman" w:cs="Times New Roman"/>
      <w:b/>
      <w:bCs/>
    </w:rPr>
  </w:style>
  <w:style w:type="paragraph" w:styleId="Header">
    <w:name w:val="header"/>
    <w:basedOn w:val="Normal"/>
    <w:link w:val="HeaderChar"/>
    <w:uiPriority w:val="99"/>
    <w:unhideWhenUsed/>
    <w:rsid w:val="00A15F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FD4"/>
  </w:style>
  <w:style w:type="paragraph" w:styleId="Footer">
    <w:name w:val="footer"/>
    <w:basedOn w:val="Normal"/>
    <w:link w:val="FooterChar"/>
    <w:uiPriority w:val="99"/>
    <w:unhideWhenUsed/>
    <w:rsid w:val="00A15F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FD4"/>
  </w:style>
  <w:style w:type="paragraph" w:styleId="NoSpacing">
    <w:name w:val="No Spacing"/>
    <w:link w:val="NoSpacingChar"/>
    <w:uiPriority w:val="1"/>
    <w:qFormat/>
    <w:rsid w:val="00A15FD4"/>
    <w:pPr>
      <w:spacing w:after="0" w:line="240" w:lineRule="auto"/>
    </w:pPr>
    <w:rPr>
      <w:rFonts w:eastAsiaTheme="minorEastAsia"/>
    </w:rPr>
  </w:style>
  <w:style w:type="character" w:customStyle="1" w:styleId="NoSpacingChar">
    <w:name w:val="No Spacing Char"/>
    <w:basedOn w:val="DefaultParagraphFont"/>
    <w:link w:val="NoSpacing"/>
    <w:uiPriority w:val="1"/>
    <w:rsid w:val="00A15FD4"/>
    <w:rPr>
      <w:rFonts w:eastAsiaTheme="minorEastAsia"/>
    </w:rPr>
  </w:style>
  <w:style w:type="paragraph" w:styleId="ListParagraph">
    <w:name w:val="List Paragraph"/>
    <w:basedOn w:val="Normal"/>
    <w:uiPriority w:val="34"/>
    <w:qFormat/>
    <w:rsid w:val="00AD2C0C"/>
    <w:pPr>
      <w:ind w:left="720"/>
      <w:contextualSpacing/>
    </w:pPr>
  </w:style>
  <w:style w:type="paragraph" w:styleId="BalloonText">
    <w:name w:val="Balloon Text"/>
    <w:basedOn w:val="Normal"/>
    <w:link w:val="BalloonTextChar"/>
    <w:uiPriority w:val="99"/>
    <w:semiHidden/>
    <w:unhideWhenUsed/>
    <w:rsid w:val="00D570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049"/>
    <w:rPr>
      <w:rFonts w:ascii="Segoe UI" w:hAnsi="Segoe UI" w:cs="Segoe UI"/>
      <w:sz w:val="18"/>
      <w:szCs w:val="18"/>
    </w:rPr>
  </w:style>
  <w:style w:type="table" w:styleId="TableGrid">
    <w:name w:val="Table Grid"/>
    <w:basedOn w:val="TableNormal"/>
    <w:uiPriority w:val="39"/>
    <w:rsid w:val="008763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70E13"/>
    <w:rPr>
      <w:color w:val="0563C1" w:themeColor="hyperlink"/>
      <w:u w:val="single"/>
    </w:rPr>
  </w:style>
  <w:style w:type="paragraph" w:styleId="Subtitle">
    <w:name w:val="Subtitle"/>
    <w:basedOn w:val="Normal"/>
    <w:next w:val="Normal"/>
    <w:rsid w:val="008B5CD0"/>
    <w:pPr>
      <w:keepNext/>
      <w:keepLines/>
      <w:spacing w:before="360" w:after="80"/>
    </w:pPr>
    <w:rPr>
      <w:rFonts w:ascii="Georgia" w:eastAsia="Georgia" w:hAnsi="Georgia" w:cs="Georgia"/>
      <w:i/>
      <w:color w:val="666666"/>
      <w:sz w:val="48"/>
      <w:szCs w:val="48"/>
    </w:rPr>
  </w:style>
  <w:style w:type="table" w:customStyle="1" w:styleId="31">
    <w:name w:val="3"/>
    <w:basedOn w:val="TableNormal"/>
    <w:rsid w:val="008B5CD0"/>
    <w:tblPr>
      <w:tblStyleRowBandSize w:val="1"/>
      <w:tblStyleColBandSize w:val="1"/>
      <w:tblInd w:w="0" w:type="dxa"/>
      <w:tblCellMar>
        <w:top w:w="1296" w:type="dxa"/>
        <w:left w:w="360" w:type="dxa"/>
        <w:bottom w:w="1296" w:type="dxa"/>
        <w:right w:w="360" w:type="dxa"/>
      </w:tblCellMar>
    </w:tblPr>
  </w:style>
  <w:style w:type="table" w:customStyle="1" w:styleId="2">
    <w:name w:val="2"/>
    <w:basedOn w:val="TableNormal"/>
    <w:rsid w:val="008B5CD0"/>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8B5CD0"/>
    <w:pPr>
      <w:spacing w:after="0" w:line="240" w:lineRule="auto"/>
    </w:pPr>
    <w:tblPr>
      <w:tblStyleRowBandSize w:val="1"/>
      <w:tblStyleColBandSize w:val="1"/>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72027"/>
    <w:rPr>
      <w:sz w:val="16"/>
      <w:szCs w:val="16"/>
    </w:rPr>
  </w:style>
  <w:style w:type="paragraph" w:styleId="CommentText">
    <w:name w:val="annotation text"/>
    <w:basedOn w:val="Normal"/>
    <w:link w:val="CommentTextChar"/>
    <w:uiPriority w:val="99"/>
    <w:semiHidden/>
    <w:unhideWhenUsed/>
    <w:rsid w:val="00C72027"/>
    <w:pPr>
      <w:spacing w:line="240" w:lineRule="auto"/>
    </w:pPr>
    <w:rPr>
      <w:sz w:val="20"/>
      <w:szCs w:val="20"/>
    </w:rPr>
  </w:style>
  <w:style w:type="character" w:customStyle="1" w:styleId="CommentTextChar">
    <w:name w:val="Comment Text Char"/>
    <w:basedOn w:val="DefaultParagraphFont"/>
    <w:link w:val="CommentText"/>
    <w:uiPriority w:val="99"/>
    <w:semiHidden/>
    <w:rsid w:val="00C72027"/>
    <w:rPr>
      <w:sz w:val="20"/>
      <w:szCs w:val="20"/>
    </w:rPr>
  </w:style>
  <w:style w:type="paragraph" w:styleId="CommentSubject">
    <w:name w:val="annotation subject"/>
    <w:basedOn w:val="CommentText"/>
    <w:next w:val="CommentText"/>
    <w:link w:val="CommentSubjectChar"/>
    <w:uiPriority w:val="99"/>
    <w:semiHidden/>
    <w:unhideWhenUsed/>
    <w:rsid w:val="00C72027"/>
    <w:rPr>
      <w:b/>
      <w:bCs/>
    </w:rPr>
  </w:style>
  <w:style w:type="character" w:customStyle="1" w:styleId="CommentSubjectChar">
    <w:name w:val="Comment Subject Char"/>
    <w:basedOn w:val="CommentTextChar"/>
    <w:link w:val="CommentSubject"/>
    <w:uiPriority w:val="99"/>
    <w:semiHidden/>
    <w:rsid w:val="00C72027"/>
    <w:rPr>
      <w:b/>
      <w:bCs/>
      <w:sz w:val="20"/>
      <w:szCs w:val="20"/>
    </w:rPr>
  </w:style>
  <w:style w:type="paragraph" w:styleId="FootnoteText">
    <w:name w:val="footnote text"/>
    <w:basedOn w:val="Normal"/>
    <w:link w:val="FootnoteTextChar"/>
    <w:uiPriority w:val="99"/>
    <w:semiHidden/>
    <w:unhideWhenUsed/>
    <w:rsid w:val="008E3C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3C1B"/>
    <w:rPr>
      <w:sz w:val="20"/>
      <w:szCs w:val="20"/>
    </w:rPr>
  </w:style>
  <w:style w:type="character" w:styleId="FootnoteReference">
    <w:name w:val="footnote reference"/>
    <w:basedOn w:val="DefaultParagraphFont"/>
    <w:uiPriority w:val="99"/>
    <w:semiHidden/>
    <w:unhideWhenUsed/>
    <w:rsid w:val="008E3C1B"/>
    <w:rPr>
      <w:vertAlign w:val="superscript"/>
    </w:rPr>
  </w:style>
  <w:style w:type="paragraph" w:customStyle="1" w:styleId="TableParagraph">
    <w:name w:val="Table Paragraph"/>
    <w:basedOn w:val="Normal"/>
    <w:uiPriority w:val="1"/>
    <w:qFormat/>
    <w:rsid w:val="0089117B"/>
    <w:pPr>
      <w:widowControl w:val="0"/>
      <w:autoSpaceDE w:val="0"/>
      <w:autoSpaceDN w:val="0"/>
      <w:spacing w:after="0" w:line="240" w:lineRule="auto"/>
      <w:ind w:left="107"/>
      <w:jc w:val="both"/>
    </w:pPr>
    <w:rPr>
      <w:lang w:eastAsia="en-US"/>
    </w:rPr>
  </w:style>
  <w:style w:type="character" w:customStyle="1" w:styleId="DeltaViewInsertion">
    <w:name w:val="DeltaView Insertion"/>
    <w:uiPriority w:val="99"/>
    <w:rsid w:val="00197D06"/>
    <w:rPr>
      <w:b/>
      <w: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838696">
      <w:bodyDiv w:val="1"/>
      <w:marLeft w:val="0"/>
      <w:marRight w:val="0"/>
      <w:marTop w:val="0"/>
      <w:marBottom w:val="0"/>
      <w:divBdr>
        <w:top w:val="none" w:sz="0" w:space="0" w:color="auto"/>
        <w:left w:val="none" w:sz="0" w:space="0" w:color="auto"/>
        <w:bottom w:val="none" w:sz="0" w:space="0" w:color="auto"/>
        <w:right w:val="none" w:sz="0" w:space="0" w:color="auto"/>
      </w:divBdr>
    </w:div>
    <w:div w:id="1551115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image" Target="media/image20.emf"/><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40.emf"/><Relationship Id="rId34" Type="http://schemas.openxmlformats.org/officeDocument/2006/relationships/hyperlink" Target="https://eur-lex.europa.eu/legal-content/EN/TXT/?uri=CELEX%3A52020SC0369"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60.emf"/><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hyperlink" Target="https://www.mzh.government.bg/media/filer_public/2019/06/26/npp_2020-2022_g.pdf" TargetMode="External"/><Relationship Id="rId23" Type="http://schemas.openxmlformats.org/officeDocument/2006/relationships/image" Target="media/image50.emf"/><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30.emf"/><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ruralnet.bg/wp-content/uploads/2020/01/%D0%94%D0%BE%D0%BA%D0%BB%D0%B0%D0%B4-%D1%82%D0%B5%D0%BA%D1%83%D1%89%D0%B0-%D0%BE%D1%86%D0%B5%D0%BD%D0%BA%D0%B0-%D0%BD%D0%B0-%D0%9F%D0%A0%D0%A1%D0%A0-2014-2020.pdf" TargetMode="External"/><Relationship Id="rId22" Type="http://schemas.openxmlformats.org/officeDocument/2006/relationships/image" Target="media/image5.emf"/><Relationship Id="rId27" Type="http://schemas.openxmlformats.org/officeDocument/2006/relationships/image" Target="media/image70.emf"/><Relationship Id="rId30" Type="http://schemas.openxmlformats.org/officeDocument/2006/relationships/footer" Target="footer4.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k8Ryh7dgEINA5lIsrTmvrCGpsw==">AMUW2mXo8UsFp5E2uqtYDcni2+ZQX3EODKQci5YV8NE2saHerExAIYoBLwGWqIhoydS+/CTsRwD3Jb6dVNoQN1cFbIDzZ/fF6Pr97K4A3AEMQzQOT2znKX8+ysu5uWtRCfjnkFymeqoz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0C3C95A-947D-4157-B4E1-6DC3FCA9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74057</Words>
  <Characters>422131</Characters>
  <Application>Microsoft Office Word</Application>
  <DocSecurity>0</DocSecurity>
  <Lines>3517</Lines>
  <Paragraphs>990</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495198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Оценител : ДИ ВИ КОНСУЛТ БГ ООД</dc:creator>
  <cp:lastModifiedBy>Tatyana P. Petrova</cp:lastModifiedBy>
  <cp:revision>3</cp:revision>
  <cp:lastPrinted>2022-11-01T09:12:00Z</cp:lastPrinted>
  <dcterms:created xsi:type="dcterms:W3CDTF">2022-11-03T08:24:00Z</dcterms:created>
  <dcterms:modified xsi:type="dcterms:W3CDTF">2022-11-03T08:24:00Z</dcterms:modified>
</cp:coreProperties>
</file>