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D4F" w:rsidRDefault="00E21D4F" w:rsidP="00E21D4F">
      <w:pPr>
        <w:rPr>
          <w:rFonts w:ascii="Times New Roman" w:eastAsia="Times New Roman" w:hAnsi="Times New Roman" w:cs="Times New Roman"/>
          <w:b/>
          <w:sz w:val="24"/>
          <w:szCs w:val="24"/>
          <w:lang w:val="bg-BG" w:bidi="en-US"/>
        </w:rPr>
      </w:pPr>
      <w:r>
        <w:rPr>
          <w:b/>
          <w:noProof/>
          <w:sz w:val="16"/>
          <w:szCs w:val="16"/>
          <w:lang w:val="it-IT" w:eastAsia="it-IT"/>
        </w:rPr>
        <w:drawing>
          <wp:inline distT="0" distB="0" distL="0" distR="0" wp14:anchorId="15D8CD2C" wp14:editId="3943D5B2">
            <wp:extent cx="142875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28750" cy="685800"/>
                    </a:xfrm>
                    <a:prstGeom prst="rect">
                      <a:avLst/>
                    </a:prstGeom>
                    <a:noFill/>
                    <a:ln>
                      <a:noFill/>
                    </a:ln>
                  </pic:spPr>
                </pic:pic>
              </a:graphicData>
            </a:graphic>
          </wp:inline>
        </w:drawing>
      </w:r>
      <w:r>
        <w:rPr>
          <w:rFonts w:ascii="Times New Roman" w:eastAsia="Times New Roman" w:hAnsi="Times New Roman" w:cs="Times New Roman"/>
          <w:b/>
          <w:sz w:val="24"/>
          <w:szCs w:val="24"/>
          <w:lang w:val="bg-BG" w:bidi="en-US"/>
        </w:rPr>
        <w:t xml:space="preserve">                                </w:t>
      </w:r>
      <w:r w:rsidR="00A55D29">
        <w:rPr>
          <w:rFonts w:ascii="Times New Roman" w:eastAsia="Times New Roman" w:hAnsi="Times New Roman" w:cs="Times New Roman"/>
          <w:b/>
          <w:sz w:val="24"/>
          <w:szCs w:val="24"/>
          <w:lang w:bidi="en-US"/>
        </w:rPr>
        <w:t xml:space="preserve">                                                                                </w:t>
      </w:r>
      <w:r w:rsidR="00A82B04">
        <w:rPr>
          <w:rFonts w:ascii="Times New Roman" w:eastAsia="Times New Roman" w:hAnsi="Times New Roman" w:cs="Times New Roman"/>
          <w:b/>
          <w:sz w:val="24"/>
          <w:szCs w:val="24"/>
          <w:lang w:val="bg-BG" w:bidi="en-US"/>
        </w:rPr>
        <w:t xml:space="preserve">      </w:t>
      </w:r>
      <w:r w:rsidR="00A55D29">
        <w:rPr>
          <w:rFonts w:ascii="Times New Roman" w:eastAsia="Times New Roman" w:hAnsi="Times New Roman" w:cs="Times New Roman"/>
          <w:b/>
          <w:sz w:val="24"/>
          <w:szCs w:val="24"/>
          <w:lang w:bidi="en-US"/>
        </w:rPr>
        <w:t xml:space="preserve">              </w:t>
      </w:r>
      <w:r>
        <w:rPr>
          <w:rFonts w:ascii="Times New Roman" w:eastAsia="Times New Roman" w:hAnsi="Times New Roman" w:cs="Times New Roman"/>
          <w:b/>
          <w:sz w:val="24"/>
          <w:szCs w:val="24"/>
          <w:lang w:val="bg-BG" w:bidi="en-US"/>
        </w:rPr>
        <w:t xml:space="preserve">                               </w:t>
      </w:r>
      <w:r>
        <w:rPr>
          <w:b/>
          <w:noProof/>
          <w:sz w:val="16"/>
          <w:szCs w:val="16"/>
          <w:lang w:val="it-IT" w:eastAsia="it-IT"/>
        </w:rPr>
        <w:drawing>
          <wp:inline distT="0" distB="0" distL="0" distR="0" wp14:anchorId="7A69D6CA" wp14:editId="49620E60">
            <wp:extent cx="1047750" cy="6000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0" cy="600075"/>
                    </a:xfrm>
                    <a:prstGeom prst="rect">
                      <a:avLst/>
                    </a:prstGeom>
                    <a:noFill/>
                    <a:ln>
                      <a:noFill/>
                    </a:ln>
                  </pic:spPr>
                </pic:pic>
              </a:graphicData>
            </a:graphic>
          </wp:inline>
        </w:drawing>
      </w:r>
    </w:p>
    <w:p w:rsidR="00E21D4F" w:rsidRPr="00A55D29" w:rsidRDefault="00E21D4F" w:rsidP="00E21D4F">
      <w:pPr>
        <w:spacing w:after="0" w:line="240" w:lineRule="auto"/>
        <w:rPr>
          <w:rFonts w:ascii="Times New Roman" w:eastAsia="Times New Roman" w:hAnsi="Times New Roman" w:cs="Times New Roman"/>
          <w:color w:val="17365D" w:themeColor="text2" w:themeShade="BF"/>
          <w:sz w:val="16"/>
          <w:szCs w:val="16"/>
          <w:lang w:bidi="en-US"/>
        </w:rPr>
      </w:pPr>
      <w:r w:rsidRPr="00A55D29">
        <w:rPr>
          <w:rFonts w:ascii="Times New Roman" w:eastAsia="Times New Roman" w:hAnsi="Times New Roman" w:cs="Times New Roman"/>
          <w:sz w:val="24"/>
          <w:szCs w:val="24"/>
          <w:lang w:val="bg-BG" w:bidi="en-US"/>
        </w:rPr>
        <w:t xml:space="preserve">                                                                                                           </w:t>
      </w:r>
      <w:r w:rsidR="00A55D29" w:rsidRPr="00A55D29">
        <w:rPr>
          <w:rFonts w:ascii="Times New Roman" w:eastAsia="Times New Roman" w:hAnsi="Times New Roman" w:cs="Times New Roman"/>
          <w:sz w:val="24"/>
          <w:szCs w:val="24"/>
          <w:lang w:bidi="en-US"/>
        </w:rPr>
        <w:t xml:space="preserve">                                                                                             </w:t>
      </w:r>
      <w:r w:rsidRPr="00A55D29">
        <w:rPr>
          <w:rFonts w:ascii="Times New Roman" w:eastAsia="Times New Roman" w:hAnsi="Times New Roman" w:cs="Times New Roman"/>
          <w:sz w:val="24"/>
          <w:szCs w:val="24"/>
          <w:lang w:val="bg-BG" w:bidi="en-US"/>
        </w:rPr>
        <w:t xml:space="preserve">   </w:t>
      </w:r>
      <w:r w:rsidRPr="00A55D29">
        <w:rPr>
          <w:rFonts w:ascii="Times New Roman" w:eastAsia="Times New Roman" w:hAnsi="Times New Roman" w:cs="Times New Roman"/>
          <w:color w:val="17365D" w:themeColor="text2" w:themeShade="BF"/>
          <w:sz w:val="16"/>
          <w:szCs w:val="16"/>
          <w:lang w:val="bg-BG" w:bidi="en-US"/>
        </w:rPr>
        <w:t>Европейски съюз</w:t>
      </w:r>
    </w:p>
    <w:p w:rsidR="00A55D29" w:rsidRPr="00A55D29" w:rsidRDefault="00FB1E0C" w:rsidP="00E21D4F">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Ред за подпис на Microsoft Office..." style="width:192pt;height:96pt">
            <v:imagedata r:id="rId9" o:title=""/>
            <o:lock v:ext="edit" ungrouping="t" rotation="t" cropping="t" verticies="t" text="t" grouping="t"/>
            <o:signatureline v:ext="edit" id="{B7C0F067-D08B-4C3B-8D54-838B48DD32CB}" provid="{00000000-0000-0000-0000-000000000000}" issignatureline="t"/>
          </v:shape>
        </w:pict>
      </w:r>
    </w:p>
    <w:p w:rsidR="00CF2427" w:rsidRDefault="00CF2427" w:rsidP="00A55D29">
      <w:pPr>
        <w:spacing w:after="0" w:line="240" w:lineRule="auto"/>
        <w:jc w:val="center"/>
        <w:rPr>
          <w:rFonts w:ascii="Times New Roman" w:eastAsia="Times New Roman" w:hAnsi="Times New Roman" w:cs="Times New Roman"/>
          <w:b/>
          <w:sz w:val="24"/>
          <w:szCs w:val="24"/>
          <w:lang w:val="bg-BG" w:bidi="en-US"/>
        </w:rPr>
      </w:pPr>
      <w:r>
        <w:rPr>
          <w:rFonts w:ascii="Times New Roman" w:eastAsia="Times New Roman" w:hAnsi="Times New Roman" w:cs="Times New Roman"/>
          <w:b/>
          <w:sz w:val="24"/>
          <w:szCs w:val="24"/>
          <w:lang w:bidi="en-US"/>
        </w:rPr>
        <w:t xml:space="preserve">                                         </w:t>
      </w:r>
      <w:r>
        <w:rPr>
          <w:rFonts w:ascii="Times New Roman" w:eastAsia="Times New Roman" w:hAnsi="Times New Roman" w:cs="Times New Roman"/>
          <w:b/>
          <w:sz w:val="24"/>
          <w:szCs w:val="24"/>
          <w:lang w:val="bg-BG" w:bidi="en-US"/>
        </w:rPr>
        <w:t xml:space="preserve">                                            </w:t>
      </w:r>
      <w:r>
        <w:rPr>
          <w:rFonts w:ascii="Times New Roman" w:eastAsia="Times New Roman" w:hAnsi="Times New Roman" w:cs="Times New Roman"/>
          <w:b/>
          <w:sz w:val="24"/>
          <w:szCs w:val="24"/>
          <w:lang w:bidi="en-US"/>
        </w:rPr>
        <w:t xml:space="preserve">Одобрил:               </w:t>
      </w:r>
    </w:p>
    <w:p w:rsidR="00CF2427" w:rsidRDefault="00CF2427" w:rsidP="00A55D29">
      <w:pPr>
        <w:spacing w:after="0" w:line="240" w:lineRule="auto"/>
        <w:jc w:val="center"/>
        <w:rPr>
          <w:rFonts w:ascii="Times New Roman" w:eastAsia="Times New Roman" w:hAnsi="Times New Roman" w:cs="Times New Roman"/>
          <w:b/>
          <w:sz w:val="24"/>
          <w:szCs w:val="24"/>
          <w:lang w:val="bg-BG" w:bidi="en-US"/>
        </w:rPr>
      </w:pPr>
      <w:r>
        <w:rPr>
          <w:rFonts w:ascii="Times New Roman" w:eastAsia="Times New Roman" w:hAnsi="Times New Roman" w:cs="Times New Roman"/>
          <w:b/>
          <w:sz w:val="24"/>
          <w:szCs w:val="24"/>
          <w:lang w:val="bg-BG" w:bidi="en-US"/>
        </w:rPr>
        <w:t xml:space="preserve">                                                </w:t>
      </w:r>
    </w:p>
    <w:p w:rsidR="00A55D29" w:rsidRDefault="00CF2427" w:rsidP="00A55D29">
      <w:pPr>
        <w:spacing w:after="0" w:line="240" w:lineRule="auto"/>
        <w:jc w:val="center"/>
        <w:rPr>
          <w:rFonts w:ascii="Times New Roman" w:eastAsia="Times New Roman" w:hAnsi="Times New Roman" w:cs="Times New Roman"/>
          <w:b/>
          <w:sz w:val="24"/>
          <w:szCs w:val="24"/>
          <w:lang w:bidi="en-US"/>
        </w:rPr>
      </w:pPr>
      <w:r>
        <w:rPr>
          <w:rFonts w:ascii="Times New Roman" w:eastAsia="Times New Roman" w:hAnsi="Times New Roman" w:cs="Times New Roman"/>
          <w:b/>
          <w:sz w:val="24"/>
          <w:szCs w:val="24"/>
          <w:lang w:val="bg-BG" w:bidi="en-US"/>
        </w:rPr>
        <w:t xml:space="preserve">                                                       </w:t>
      </w:r>
      <w:r w:rsidR="00FB1E0C">
        <w:rPr>
          <w:rFonts w:ascii="Times New Roman" w:eastAsia="Times New Roman" w:hAnsi="Times New Roman" w:cs="Times New Roman"/>
          <w:b/>
          <w:sz w:val="24"/>
          <w:szCs w:val="24"/>
          <w:lang w:val="bg-BG" w:bidi="en-US"/>
        </w:rPr>
        <w:pict>
          <v:shape id="_x0000_i1026" type="#_x0000_t75" alt="Ред за подпис на Microsoft Office..." style="width:192pt;height:96pt">
            <v:imagedata r:id="rId10" o:title=""/>
            <o:lock v:ext="edit" ungrouping="t" rotation="t" cropping="t" verticies="t" text="t" grouping="t"/>
            <o:signatureline v:ext="edit" id="{BA1B841B-8F17-4D8A-834C-EDB4099A1379}" provid="{00000000-0000-0000-0000-000000000000}" o:suggestedsigner="Доц. д-р Янко Иванов" o:suggestedsigner2="Зам.-министър на МЗХГ" issignatureline="t"/>
          </v:shape>
        </w:pict>
      </w:r>
      <w:r>
        <w:rPr>
          <w:rFonts w:ascii="Times New Roman" w:eastAsia="Times New Roman" w:hAnsi="Times New Roman" w:cs="Times New Roman"/>
          <w:b/>
          <w:sz w:val="24"/>
          <w:szCs w:val="24"/>
          <w:lang w:bidi="en-US"/>
        </w:rPr>
        <w:t xml:space="preserve">                           </w:t>
      </w:r>
    </w:p>
    <w:p w:rsidR="00CF2427" w:rsidRDefault="00CF2427" w:rsidP="00A55D29">
      <w:pPr>
        <w:spacing w:after="0" w:line="240" w:lineRule="auto"/>
        <w:jc w:val="center"/>
        <w:rPr>
          <w:rFonts w:ascii="Times New Roman" w:eastAsia="Times New Roman" w:hAnsi="Times New Roman" w:cs="Times New Roman"/>
          <w:b/>
          <w:sz w:val="24"/>
          <w:szCs w:val="24"/>
          <w:lang w:val="bg-BG" w:bidi="en-US"/>
        </w:rPr>
      </w:pPr>
    </w:p>
    <w:p w:rsidR="00CF2427" w:rsidRPr="00CF2427" w:rsidRDefault="00CF2427" w:rsidP="00A55D29">
      <w:pPr>
        <w:spacing w:after="0" w:line="240" w:lineRule="auto"/>
        <w:jc w:val="center"/>
        <w:rPr>
          <w:rFonts w:ascii="Times New Roman" w:eastAsia="Times New Roman" w:hAnsi="Times New Roman" w:cs="Times New Roman"/>
          <w:b/>
          <w:sz w:val="24"/>
          <w:szCs w:val="24"/>
          <w:lang w:val="bg-BG" w:bidi="en-US"/>
        </w:rPr>
      </w:pPr>
    </w:p>
    <w:p w:rsidR="00A55D29" w:rsidRPr="00A55D29" w:rsidRDefault="00A55D29" w:rsidP="00A55D29">
      <w:pPr>
        <w:spacing w:after="0" w:line="240" w:lineRule="auto"/>
        <w:jc w:val="center"/>
        <w:rPr>
          <w:rFonts w:ascii="Times New Roman" w:eastAsia="Times New Roman" w:hAnsi="Times New Roman" w:cs="Times New Roman"/>
          <w:b/>
          <w:sz w:val="24"/>
          <w:szCs w:val="24"/>
          <w:lang w:val="bg-BG" w:bidi="en-US"/>
        </w:rPr>
      </w:pPr>
      <w:r w:rsidRPr="00A55D29">
        <w:rPr>
          <w:rFonts w:ascii="Times New Roman" w:eastAsia="Times New Roman" w:hAnsi="Times New Roman" w:cs="Times New Roman"/>
          <w:b/>
          <w:sz w:val="24"/>
          <w:szCs w:val="24"/>
          <w:lang w:val="bg-BG" w:bidi="en-US"/>
        </w:rPr>
        <w:t>ПРОТОКОЛ</w:t>
      </w:r>
    </w:p>
    <w:p w:rsidR="00A55D29" w:rsidRPr="00A55D29" w:rsidRDefault="00A55D29" w:rsidP="00A55D29">
      <w:pPr>
        <w:spacing w:after="0" w:line="240" w:lineRule="auto"/>
        <w:jc w:val="center"/>
        <w:rPr>
          <w:rFonts w:ascii="Times New Roman" w:eastAsia="Times New Roman" w:hAnsi="Times New Roman" w:cs="Times New Roman"/>
          <w:b/>
          <w:sz w:val="24"/>
          <w:szCs w:val="24"/>
          <w:lang w:val="bg-BG" w:bidi="en-US"/>
        </w:rPr>
      </w:pPr>
      <w:r w:rsidRPr="00A55D29">
        <w:rPr>
          <w:rFonts w:ascii="Times New Roman" w:eastAsia="Times New Roman" w:hAnsi="Times New Roman" w:cs="Times New Roman"/>
          <w:b/>
          <w:sz w:val="24"/>
          <w:szCs w:val="24"/>
          <w:lang w:val="bg-BG" w:bidi="en-US"/>
        </w:rPr>
        <w:t>ОТ  ПРОВЕДЕНА ПИСМЕНА ПРОЦЕДУРА</w:t>
      </w:r>
    </w:p>
    <w:p w:rsidR="00A55D29" w:rsidRPr="00A55D29" w:rsidRDefault="00A55D29" w:rsidP="00A55D29">
      <w:pPr>
        <w:spacing w:after="0" w:line="240" w:lineRule="auto"/>
        <w:jc w:val="center"/>
        <w:rPr>
          <w:rFonts w:ascii="Times New Roman" w:eastAsia="Times New Roman" w:hAnsi="Times New Roman" w:cs="Times New Roman"/>
          <w:b/>
          <w:sz w:val="24"/>
          <w:szCs w:val="24"/>
          <w:lang w:val="bg-BG" w:bidi="en-US"/>
        </w:rPr>
      </w:pPr>
      <w:r w:rsidRPr="00A55D29">
        <w:rPr>
          <w:rFonts w:ascii="Times New Roman" w:eastAsia="Times New Roman" w:hAnsi="Times New Roman" w:cs="Times New Roman"/>
          <w:b/>
          <w:sz w:val="24"/>
          <w:szCs w:val="24"/>
          <w:lang w:val="bg-BG" w:bidi="en-US"/>
        </w:rPr>
        <w:t>НА КОМИТЕТА ПО НАБЛЮДЕНИЕ НА ПРСР  2014-2020 г.</w:t>
      </w:r>
    </w:p>
    <w:p w:rsidR="00A55D29" w:rsidRPr="00A55D29" w:rsidRDefault="00A55D29" w:rsidP="00A55D29">
      <w:pPr>
        <w:spacing w:after="0" w:line="240" w:lineRule="auto"/>
        <w:jc w:val="center"/>
        <w:rPr>
          <w:rFonts w:ascii="Times New Roman" w:eastAsia="Times New Roman" w:hAnsi="Times New Roman" w:cs="Times New Roman"/>
          <w:b/>
          <w:sz w:val="24"/>
          <w:szCs w:val="24"/>
          <w:lang w:val="bg-BG" w:bidi="en-US"/>
        </w:rPr>
      </w:pPr>
    </w:p>
    <w:p w:rsidR="00A55D29" w:rsidRPr="00A55D29" w:rsidRDefault="00A55D29" w:rsidP="00A55D29">
      <w:pPr>
        <w:spacing w:after="0" w:line="240" w:lineRule="auto"/>
        <w:jc w:val="center"/>
        <w:rPr>
          <w:rFonts w:ascii="Times New Roman" w:eastAsia="Times New Roman" w:hAnsi="Times New Roman" w:cs="Times New Roman"/>
          <w:sz w:val="24"/>
          <w:szCs w:val="24"/>
          <w:lang w:val="bg-BG" w:bidi="en-US"/>
        </w:rPr>
      </w:pPr>
      <w:r>
        <w:rPr>
          <w:rFonts w:ascii="Times New Roman" w:eastAsia="Times New Roman" w:hAnsi="Times New Roman" w:cs="Times New Roman"/>
          <w:sz w:val="24"/>
          <w:szCs w:val="24"/>
          <w:lang w:val="bg-BG" w:bidi="en-US"/>
        </w:rPr>
        <w:t>22.02.2021 - 25.02.2021 г., у</w:t>
      </w:r>
      <w:r w:rsidRPr="00A55D29">
        <w:rPr>
          <w:rFonts w:ascii="Times New Roman" w:eastAsia="Times New Roman" w:hAnsi="Times New Roman" w:cs="Times New Roman"/>
          <w:sz w:val="24"/>
          <w:szCs w:val="24"/>
          <w:lang w:val="bg-BG" w:bidi="en-US"/>
        </w:rPr>
        <w:t>дължена до 09.03.2021 г.</w:t>
      </w:r>
    </w:p>
    <w:p w:rsidR="00A55D29" w:rsidRPr="00A55D29" w:rsidRDefault="00A55D29" w:rsidP="00A55D29">
      <w:pPr>
        <w:spacing w:after="0" w:line="240" w:lineRule="auto"/>
        <w:jc w:val="center"/>
        <w:rPr>
          <w:rFonts w:ascii="Times New Roman" w:eastAsia="Times New Roman" w:hAnsi="Times New Roman" w:cs="Times New Roman"/>
          <w:sz w:val="24"/>
          <w:szCs w:val="24"/>
          <w:lang w:val="bg-BG" w:bidi="en-US"/>
        </w:rPr>
      </w:pPr>
    </w:p>
    <w:p w:rsidR="00A55D29" w:rsidRPr="00A55D29" w:rsidRDefault="00E13D5E" w:rsidP="00E13D5E">
      <w:pPr>
        <w:spacing w:after="0" w:line="240" w:lineRule="auto"/>
        <w:ind w:left="284" w:firstLine="567"/>
        <w:rPr>
          <w:rFonts w:ascii="Times New Roman" w:eastAsia="Times New Roman" w:hAnsi="Times New Roman" w:cs="Times New Roman"/>
          <w:sz w:val="24"/>
          <w:szCs w:val="24"/>
          <w:lang w:val="bg-BG" w:bidi="en-US"/>
        </w:rPr>
      </w:pPr>
      <w:r>
        <w:rPr>
          <w:rFonts w:ascii="Times New Roman" w:eastAsia="Times New Roman" w:hAnsi="Times New Roman" w:cs="Times New Roman"/>
          <w:sz w:val="24"/>
          <w:szCs w:val="24"/>
          <w:lang w:val="bg-BG" w:bidi="en-US"/>
        </w:rPr>
        <w:t xml:space="preserve">            </w:t>
      </w:r>
      <w:r w:rsidR="00A55D29" w:rsidRPr="00A55D29">
        <w:rPr>
          <w:rFonts w:ascii="Times New Roman" w:eastAsia="Times New Roman" w:hAnsi="Times New Roman" w:cs="Times New Roman"/>
          <w:sz w:val="24"/>
          <w:szCs w:val="24"/>
          <w:lang w:val="bg-BG" w:bidi="en-US"/>
        </w:rPr>
        <w:t>ФАКТОЛОГИЯ:</w:t>
      </w:r>
    </w:p>
    <w:p w:rsidR="00A55D29" w:rsidRPr="00A55D29" w:rsidRDefault="00A55D29" w:rsidP="00E13D5E">
      <w:pPr>
        <w:spacing w:after="0" w:line="240" w:lineRule="auto"/>
        <w:ind w:left="284" w:firstLine="567"/>
        <w:rPr>
          <w:rFonts w:ascii="Times New Roman" w:eastAsia="Times New Roman" w:hAnsi="Times New Roman" w:cs="Times New Roman"/>
          <w:sz w:val="24"/>
          <w:szCs w:val="24"/>
          <w:lang w:val="bg-BG" w:bidi="en-US"/>
        </w:rPr>
      </w:pPr>
    </w:p>
    <w:p w:rsidR="00A55D29" w:rsidRPr="00A55D29" w:rsidRDefault="00A55D29" w:rsidP="00E13D5E">
      <w:pPr>
        <w:spacing w:after="0" w:line="240" w:lineRule="auto"/>
        <w:ind w:left="284" w:firstLine="567"/>
        <w:jc w:val="both"/>
        <w:rPr>
          <w:rFonts w:ascii="Times New Roman" w:eastAsia="Times New Roman" w:hAnsi="Times New Roman" w:cs="Times New Roman"/>
          <w:sz w:val="24"/>
          <w:szCs w:val="24"/>
          <w:lang w:val="bg-BG" w:bidi="en-US"/>
        </w:rPr>
      </w:pPr>
      <w:r w:rsidRPr="00A55D29">
        <w:rPr>
          <w:rFonts w:ascii="Times New Roman" w:eastAsia="Times New Roman" w:hAnsi="Times New Roman" w:cs="Times New Roman"/>
          <w:sz w:val="24"/>
          <w:szCs w:val="24"/>
          <w:lang w:val="bg-BG" w:bidi="en-US"/>
        </w:rPr>
        <w:tab/>
        <w:t>На 19.02.2021 г. се проведе 16 заседание на Комитета за наблюдение на Програмата за развитие на селските райони 2014-2020 г. (КН на ПРСР) чрез видеоконферентна връзка. Предвид невъзможността да се постигне квалифицирано мнозинство по т. 9 от дневния ред  „Предложение на УО на ПРСР за Индикативна годишна работна програма за 2021 година“, поради липса на кворум, Управляващият орган на ПРСР предложи тази точка от дневния ред да се разгледа и съгласува неприсъствено, чрез писмена процедура.</w:t>
      </w:r>
    </w:p>
    <w:p w:rsidR="00A55D29" w:rsidRPr="00A55D29" w:rsidRDefault="00A55D29" w:rsidP="00E13D5E">
      <w:pPr>
        <w:spacing w:after="0" w:line="240" w:lineRule="auto"/>
        <w:ind w:left="284" w:firstLine="567"/>
        <w:jc w:val="both"/>
        <w:rPr>
          <w:rFonts w:ascii="Times New Roman" w:eastAsia="Times New Roman" w:hAnsi="Times New Roman" w:cs="Times New Roman"/>
          <w:sz w:val="24"/>
          <w:szCs w:val="24"/>
          <w:lang w:val="bg-BG" w:bidi="en-US"/>
        </w:rPr>
      </w:pPr>
      <w:r w:rsidRPr="00A55D29">
        <w:rPr>
          <w:rFonts w:ascii="Times New Roman" w:eastAsia="Times New Roman" w:hAnsi="Times New Roman" w:cs="Times New Roman"/>
          <w:sz w:val="24"/>
          <w:szCs w:val="24"/>
          <w:lang w:val="bg-BG" w:bidi="en-US"/>
        </w:rPr>
        <w:lastRenderedPageBreak/>
        <w:tab/>
      </w:r>
    </w:p>
    <w:p w:rsidR="00A55D29" w:rsidRPr="00A55D29" w:rsidRDefault="00A55D29" w:rsidP="00E13D5E">
      <w:pPr>
        <w:spacing w:after="0" w:line="240" w:lineRule="auto"/>
        <w:ind w:left="284" w:firstLine="567"/>
        <w:jc w:val="both"/>
        <w:rPr>
          <w:rFonts w:ascii="Times New Roman" w:eastAsia="Times New Roman" w:hAnsi="Times New Roman" w:cs="Times New Roman"/>
          <w:sz w:val="24"/>
          <w:szCs w:val="24"/>
          <w:lang w:val="bg-BG" w:bidi="en-US"/>
        </w:rPr>
      </w:pPr>
      <w:r w:rsidRPr="00A55D29">
        <w:rPr>
          <w:rFonts w:ascii="Times New Roman" w:eastAsia="Times New Roman" w:hAnsi="Times New Roman" w:cs="Times New Roman"/>
          <w:sz w:val="24"/>
          <w:szCs w:val="24"/>
          <w:lang w:val="bg-BG" w:bidi="en-US"/>
        </w:rPr>
        <w:tab/>
        <w:t>Предвид Закона за изменение и допълнение на Закона за мерките и действията по време на извънредното положение  и продължаващата епидемична обстановка в страната и в съответствие с чл. 20, ал. 2 т. б)  и чл. 22, ал. 1  от Вътрешните правила за работа на Комитета за наблюдение на Програмата за развитие на селските райони (2014-2020), в периода 22.02.2021 - 25.02.2021  г. се проведе писмена съгласувателна процедура на Комитета за наблюдение на ПРСР 2014-2020 г. за разглеждане и съгласуване на:</w:t>
      </w:r>
    </w:p>
    <w:p w:rsidR="00A55D29" w:rsidRPr="00A55D29" w:rsidRDefault="00A55D29" w:rsidP="00E13D5E">
      <w:pPr>
        <w:spacing w:after="0" w:line="240" w:lineRule="auto"/>
        <w:ind w:left="284" w:firstLine="567"/>
        <w:jc w:val="both"/>
        <w:rPr>
          <w:rFonts w:ascii="Times New Roman" w:eastAsia="Times New Roman" w:hAnsi="Times New Roman" w:cs="Times New Roman"/>
          <w:sz w:val="24"/>
          <w:szCs w:val="24"/>
          <w:lang w:val="bg-BG" w:bidi="en-US"/>
        </w:rPr>
      </w:pPr>
      <w:r w:rsidRPr="00A55D29">
        <w:rPr>
          <w:rFonts w:ascii="Times New Roman" w:eastAsia="Times New Roman" w:hAnsi="Times New Roman" w:cs="Times New Roman"/>
          <w:sz w:val="24"/>
          <w:szCs w:val="24"/>
          <w:lang w:val="bg-BG" w:bidi="en-US"/>
        </w:rPr>
        <w:t>•</w:t>
      </w:r>
      <w:r w:rsidRPr="00A55D29">
        <w:rPr>
          <w:rFonts w:ascii="Times New Roman" w:eastAsia="Times New Roman" w:hAnsi="Times New Roman" w:cs="Times New Roman"/>
          <w:sz w:val="24"/>
          <w:szCs w:val="24"/>
          <w:lang w:val="bg-BG" w:bidi="en-US"/>
        </w:rPr>
        <w:tab/>
        <w:t>предложението  на Управляващия орган за Индикативна годишна работна програма  на ПРСР (2014-2020) за 2021 година.</w:t>
      </w:r>
    </w:p>
    <w:p w:rsidR="00A55D29" w:rsidRPr="00A55D29" w:rsidRDefault="00A55D29" w:rsidP="00E13D5E">
      <w:pPr>
        <w:spacing w:after="0" w:line="240" w:lineRule="auto"/>
        <w:ind w:left="284" w:firstLine="567"/>
        <w:jc w:val="both"/>
        <w:rPr>
          <w:rFonts w:ascii="Times New Roman" w:eastAsia="Times New Roman" w:hAnsi="Times New Roman" w:cs="Times New Roman"/>
          <w:sz w:val="24"/>
          <w:szCs w:val="24"/>
          <w:lang w:val="bg-BG" w:bidi="en-US"/>
        </w:rPr>
      </w:pPr>
    </w:p>
    <w:p w:rsidR="00A55D29" w:rsidRDefault="002B50B1" w:rsidP="00E13D5E">
      <w:pPr>
        <w:spacing w:after="0" w:line="240" w:lineRule="auto"/>
        <w:ind w:left="284" w:firstLine="567"/>
        <w:jc w:val="both"/>
        <w:rPr>
          <w:rFonts w:ascii="Times New Roman" w:eastAsia="Times New Roman" w:hAnsi="Times New Roman" w:cs="Times New Roman"/>
          <w:sz w:val="24"/>
          <w:szCs w:val="24"/>
          <w:lang w:val="bg-BG" w:bidi="en-US"/>
        </w:rPr>
      </w:pPr>
      <w:r>
        <w:rPr>
          <w:rFonts w:ascii="Times New Roman" w:eastAsia="Times New Roman" w:hAnsi="Times New Roman" w:cs="Times New Roman"/>
          <w:sz w:val="24"/>
          <w:szCs w:val="24"/>
          <w:lang w:val="bg-BG" w:bidi="en-US"/>
        </w:rPr>
        <w:t>Съгласуване на предложеното  решение</w:t>
      </w:r>
      <w:r w:rsidR="00A55D29">
        <w:rPr>
          <w:rFonts w:ascii="Times New Roman" w:eastAsia="Times New Roman" w:hAnsi="Times New Roman" w:cs="Times New Roman"/>
          <w:sz w:val="24"/>
          <w:szCs w:val="24"/>
          <w:lang w:val="bg-BG" w:bidi="en-US"/>
        </w:rPr>
        <w:t xml:space="preserve"> от членове с право на </w:t>
      </w:r>
      <w:r>
        <w:rPr>
          <w:rFonts w:ascii="Times New Roman" w:eastAsia="Times New Roman" w:hAnsi="Times New Roman" w:cs="Times New Roman"/>
          <w:sz w:val="24"/>
          <w:szCs w:val="24"/>
          <w:lang w:val="bg-BG" w:bidi="en-US"/>
        </w:rPr>
        <w:t>глас бе получено</w:t>
      </w:r>
      <w:r w:rsidR="00A55D29" w:rsidRPr="00A55D29">
        <w:rPr>
          <w:rFonts w:ascii="Times New Roman" w:eastAsia="Times New Roman" w:hAnsi="Times New Roman" w:cs="Times New Roman"/>
          <w:sz w:val="24"/>
          <w:szCs w:val="24"/>
          <w:lang w:val="bg-BG" w:bidi="en-US"/>
        </w:rPr>
        <w:t>: от г-жа Лора Жебрил от ВВФ България;  г-жа Паолина Киркова- дирекция „Държавни помощи и реален сектор“ в МФ; г-жа Далила Факирова - ГД ОПОС МОСВ; Национално сдружение на общините в България;  г-н Станчо Ставрев – МИГ ТУНДЖА; Българска асоциация на малките и средни предприятия; Национална служба за съвети в земеделието.</w:t>
      </w:r>
    </w:p>
    <w:p w:rsidR="00A55D29" w:rsidRPr="00A55D29" w:rsidRDefault="00A55D29" w:rsidP="00E13D5E">
      <w:pPr>
        <w:spacing w:after="0" w:line="240" w:lineRule="auto"/>
        <w:ind w:left="284" w:firstLine="567"/>
        <w:jc w:val="both"/>
        <w:rPr>
          <w:rFonts w:ascii="Times New Roman" w:eastAsia="Times New Roman" w:hAnsi="Times New Roman" w:cs="Times New Roman"/>
          <w:sz w:val="24"/>
          <w:szCs w:val="24"/>
          <w:lang w:val="bg-BG" w:bidi="en-US"/>
        </w:rPr>
      </w:pPr>
    </w:p>
    <w:p w:rsidR="00A55D29" w:rsidRDefault="00A55D29" w:rsidP="00E13D5E">
      <w:pPr>
        <w:spacing w:after="0" w:line="240" w:lineRule="auto"/>
        <w:ind w:left="284" w:firstLine="567"/>
        <w:jc w:val="both"/>
        <w:rPr>
          <w:rFonts w:ascii="Times New Roman" w:eastAsia="Times New Roman" w:hAnsi="Times New Roman" w:cs="Times New Roman"/>
          <w:sz w:val="24"/>
          <w:szCs w:val="24"/>
          <w:lang w:val="bg-BG" w:bidi="en-US"/>
        </w:rPr>
      </w:pPr>
      <w:r w:rsidRPr="00A55D29">
        <w:rPr>
          <w:rFonts w:ascii="Times New Roman" w:eastAsia="Times New Roman" w:hAnsi="Times New Roman" w:cs="Times New Roman"/>
          <w:sz w:val="24"/>
          <w:szCs w:val="24"/>
          <w:lang w:val="bg-BG" w:bidi="en-US"/>
        </w:rPr>
        <w:t>Становища и гласуване против са получени от</w:t>
      </w:r>
      <w:r w:rsidR="00003864">
        <w:rPr>
          <w:rFonts w:ascii="Times New Roman" w:eastAsia="Times New Roman" w:hAnsi="Times New Roman" w:cs="Times New Roman"/>
          <w:sz w:val="24"/>
          <w:szCs w:val="24"/>
          <w:lang w:val="bg-BG" w:bidi="en-US"/>
        </w:rPr>
        <w:t xml:space="preserve"> следните членове с право на глас </w:t>
      </w:r>
      <w:r w:rsidRPr="00A55D29">
        <w:rPr>
          <w:rFonts w:ascii="Times New Roman" w:eastAsia="Times New Roman" w:hAnsi="Times New Roman" w:cs="Times New Roman"/>
          <w:sz w:val="24"/>
          <w:szCs w:val="24"/>
          <w:lang w:val="bg-BG" w:bidi="en-US"/>
        </w:rPr>
        <w:t>: г-н Явор Гечев - представител на „Асоциация на индустриалния капитал в България“, БАКЕП</w:t>
      </w:r>
      <w:r w:rsidR="002B50B1">
        <w:rPr>
          <w:rFonts w:ascii="Times New Roman" w:eastAsia="Times New Roman" w:hAnsi="Times New Roman" w:cs="Times New Roman"/>
          <w:sz w:val="24"/>
          <w:szCs w:val="24"/>
          <w:lang w:val="bg-BG" w:bidi="en-US"/>
        </w:rPr>
        <w:t xml:space="preserve"> </w:t>
      </w:r>
      <w:r w:rsidRPr="00A55D29">
        <w:rPr>
          <w:rFonts w:ascii="Times New Roman" w:eastAsia="Times New Roman" w:hAnsi="Times New Roman" w:cs="Times New Roman"/>
          <w:sz w:val="24"/>
          <w:szCs w:val="24"/>
          <w:lang w:val="bg-BG" w:bidi="en-US"/>
        </w:rPr>
        <w:t xml:space="preserve"> заедно с Регионална енергийна агенция Пазарджик</w:t>
      </w:r>
      <w:r w:rsidR="002B50B1">
        <w:rPr>
          <w:rFonts w:ascii="Times New Roman" w:eastAsia="Times New Roman" w:hAnsi="Times New Roman" w:cs="Times New Roman"/>
          <w:sz w:val="24"/>
          <w:szCs w:val="24"/>
          <w:lang w:val="bg-BG" w:bidi="en-US"/>
        </w:rPr>
        <w:t xml:space="preserve"> с предложено ИГРП</w:t>
      </w:r>
      <w:r w:rsidRPr="00A55D29">
        <w:rPr>
          <w:rFonts w:ascii="Times New Roman" w:eastAsia="Times New Roman" w:hAnsi="Times New Roman" w:cs="Times New Roman"/>
          <w:sz w:val="24"/>
          <w:szCs w:val="24"/>
          <w:lang w:val="bg-BG" w:bidi="en-US"/>
        </w:rPr>
        <w:t>, акад. Атанас Атанасов – БАН;</w:t>
      </w:r>
    </w:p>
    <w:p w:rsidR="00D71C6E" w:rsidRPr="00A55D29" w:rsidRDefault="00A55D29" w:rsidP="00E13D5E">
      <w:pPr>
        <w:spacing w:after="0" w:line="240" w:lineRule="auto"/>
        <w:ind w:left="284" w:firstLine="567"/>
        <w:jc w:val="both"/>
        <w:rPr>
          <w:rFonts w:ascii="Times New Roman" w:eastAsia="Times New Roman" w:hAnsi="Times New Roman" w:cs="Times New Roman"/>
          <w:sz w:val="24"/>
          <w:szCs w:val="24"/>
          <w:lang w:val="bg-BG" w:bidi="en-US"/>
        </w:rPr>
      </w:pPr>
      <w:r w:rsidRPr="00A55D29">
        <w:rPr>
          <w:rFonts w:ascii="Times New Roman" w:eastAsia="Times New Roman" w:hAnsi="Times New Roman" w:cs="Times New Roman"/>
          <w:sz w:val="24"/>
          <w:szCs w:val="24"/>
          <w:lang w:val="bg-BG" w:bidi="en-US"/>
        </w:rPr>
        <w:tab/>
      </w:r>
    </w:p>
    <w:p w:rsidR="00A55D29" w:rsidRPr="00A55D29" w:rsidRDefault="00A55D29" w:rsidP="00E13D5E">
      <w:pPr>
        <w:autoSpaceDE w:val="0"/>
        <w:autoSpaceDN w:val="0"/>
        <w:adjustRightInd w:val="0"/>
        <w:spacing w:after="0"/>
        <w:ind w:left="284" w:firstLine="567"/>
        <w:jc w:val="both"/>
        <w:rPr>
          <w:rFonts w:ascii="Times New Roman" w:eastAsia="Times New Roman" w:hAnsi="Times New Roman" w:cs="Times New Roman"/>
          <w:bCs/>
          <w:sz w:val="24"/>
          <w:szCs w:val="24"/>
          <w:lang w:val="bg-BG" w:eastAsia="bg-BG"/>
        </w:rPr>
      </w:pPr>
      <w:r w:rsidRPr="00A55D29">
        <w:rPr>
          <w:rFonts w:ascii="Times New Roman" w:eastAsia="Times New Roman" w:hAnsi="Times New Roman" w:cs="Times New Roman"/>
          <w:bCs/>
          <w:sz w:val="24"/>
          <w:szCs w:val="24"/>
          <w:lang w:val="bg-BG" w:eastAsia="bg-BG"/>
        </w:rPr>
        <w:tab/>
      </w:r>
    </w:p>
    <w:p w:rsidR="00A55D29" w:rsidRPr="00AB2611" w:rsidRDefault="002B50B1" w:rsidP="00351B78">
      <w:pPr>
        <w:autoSpaceDE w:val="0"/>
        <w:autoSpaceDN w:val="0"/>
        <w:adjustRightInd w:val="0"/>
        <w:spacing w:after="0" w:line="240" w:lineRule="auto"/>
        <w:ind w:left="284" w:firstLine="567"/>
        <w:jc w:val="both"/>
        <w:rPr>
          <w:rFonts w:ascii="Times New Roman" w:eastAsia="Times New Roman" w:hAnsi="Times New Roman" w:cs="Times New Roman"/>
          <w:bCs/>
          <w:color w:val="000000"/>
          <w:sz w:val="24"/>
          <w:szCs w:val="24"/>
          <w:lang w:val="bg-BG"/>
        </w:rPr>
      </w:pPr>
      <w:r>
        <w:rPr>
          <w:rFonts w:ascii="Times New Roman" w:eastAsia="Times New Roman" w:hAnsi="Times New Roman" w:cs="Times New Roman"/>
          <w:bCs/>
          <w:color w:val="000000"/>
          <w:sz w:val="24"/>
          <w:szCs w:val="24"/>
          <w:lang w:val="bg-BG"/>
        </w:rPr>
        <w:t>Съобразявайки се с получени</w:t>
      </w:r>
      <w:r w:rsidRPr="002B50B1">
        <w:rPr>
          <w:rFonts w:ascii="Times New Roman" w:eastAsia="Times New Roman" w:hAnsi="Times New Roman" w:cs="Times New Roman"/>
          <w:bCs/>
          <w:color w:val="000000"/>
          <w:sz w:val="24"/>
          <w:szCs w:val="24"/>
          <w:lang w:val="bg-BG"/>
        </w:rPr>
        <w:t xml:space="preserve"> от участниците в работата на КН становища </w:t>
      </w:r>
      <w:r>
        <w:rPr>
          <w:rFonts w:ascii="Times New Roman" w:eastAsia="Times New Roman" w:hAnsi="Times New Roman" w:cs="Times New Roman"/>
          <w:bCs/>
          <w:color w:val="000000"/>
          <w:sz w:val="24"/>
          <w:szCs w:val="24"/>
          <w:lang w:val="bg-BG"/>
        </w:rPr>
        <w:t xml:space="preserve">и препоръки </w:t>
      </w:r>
      <w:r w:rsidRPr="002B50B1">
        <w:rPr>
          <w:rFonts w:ascii="Times New Roman" w:eastAsia="Times New Roman" w:hAnsi="Times New Roman" w:cs="Times New Roman"/>
          <w:bCs/>
          <w:color w:val="000000"/>
          <w:sz w:val="24"/>
          <w:szCs w:val="24"/>
          <w:lang w:val="bg-BG"/>
        </w:rPr>
        <w:t xml:space="preserve">по материалите от писмената процедура, и съгласно чл. 17, </w:t>
      </w:r>
      <w:r>
        <w:rPr>
          <w:rFonts w:ascii="Times New Roman" w:eastAsia="Times New Roman" w:hAnsi="Times New Roman" w:cs="Times New Roman"/>
          <w:bCs/>
          <w:color w:val="000000"/>
          <w:sz w:val="24"/>
          <w:szCs w:val="24"/>
          <w:lang w:val="bg-BG"/>
        </w:rPr>
        <w:t xml:space="preserve">ал. 6 от ПМС № 79/2014 г., на </w:t>
      </w:r>
      <w:r w:rsidRPr="00FB7E26">
        <w:rPr>
          <w:rFonts w:ascii="Times New Roman" w:eastAsia="Times New Roman" w:hAnsi="Times New Roman" w:cs="Times New Roman"/>
          <w:bCs/>
          <w:color w:val="000000"/>
          <w:sz w:val="24"/>
          <w:szCs w:val="24"/>
          <w:u w:val="single"/>
          <w:lang w:val="bg-BG"/>
        </w:rPr>
        <w:t>04.03.</w:t>
      </w:r>
      <w:r w:rsidR="006F6F15" w:rsidRPr="00FB7E26">
        <w:rPr>
          <w:rFonts w:ascii="Times New Roman" w:eastAsia="Times New Roman" w:hAnsi="Times New Roman" w:cs="Times New Roman"/>
          <w:bCs/>
          <w:color w:val="000000"/>
          <w:sz w:val="24"/>
          <w:szCs w:val="24"/>
          <w:u w:val="single"/>
          <w:lang w:val="bg-BG"/>
        </w:rPr>
        <w:t>2021</w:t>
      </w:r>
      <w:r w:rsidRPr="00FB7E26">
        <w:rPr>
          <w:rFonts w:ascii="Times New Roman" w:eastAsia="Times New Roman" w:hAnsi="Times New Roman" w:cs="Times New Roman"/>
          <w:bCs/>
          <w:color w:val="000000"/>
          <w:sz w:val="24"/>
          <w:szCs w:val="24"/>
          <w:u w:val="single"/>
          <w:lang w:val="bg-BG"/>
        </w:rPr>
        <w:t xml:space="preserve"> г.</w:t>
      </w:r>
      <w:r>
        <w:rPr>
          <w:rFonts w:ascii="Times New Roman" w:eastAsia="Times New Roman" w:hAnsi="Times New Roman" w:cs="Times New Roman"/>
          <w:bCs/>
          <w:color w:val="000000"/>
          <w:sz w:val="24"/>
          <w:szCs w:val="24"/>
          <w:lang w:val="bg-BG"/>
        </w:rPr>
        <w:t xml:space="preserve"> УО на ПРСР 2014-2020 </w:t>
      </w:r>
      <w:r w:rsidRPr="002B50B1">
        <w:rPr>
          <w:rFonts w:ascii="Times New Roman" w:eastAsia="Times New Roman" w:hAnsi="Times New Roman" w:cs="Times New Roman"/>
          <w:bCs/>
          <w:color w:val="000000"/>
          <w:sz w:val="24"/>
          <w:szCs w:val="24"/>
          <w:lang w:val="bg-BG"/>
        </w:rPr>
        <w:t xml:space="preserve">изпрати на вниманието на Комитета </w:t>
      </w:r>
      <w:r>
        <w:rPr>
          <w:rFonts w:ascii="Times New Roman" w:eastAsia="Times New Roman" w:hAnsi="Times New Roman" w:cs="Times New Roman"/>
          <w:bCs/>
          <w:color w:val="000000"/>
          <w:sz w:val="24"/>
          <w:szCs w:val="24"/>
          <w:lang w:val="bg-BG"/>
        </w:rPr>
        <w:t>за наблюдение предложение за промяна в ИГРП за 2021 г. с удължаване</w:t>
      </w:r>
      <w:r w:rsidR="00A55D29" w:rsidRPr="00A55D29">
        <w:rPr>
          <w:rFonts w:ascii="Times New Roman" w:eastAsia="Times New Roman" w:hAnsi="Times New Roman" w:cs="Times New Roman"/>
          <w:bCs/>
          <w:color w:val="000000"/>
          <w:sz w:val="24"/>
          <w:szCs w:val="24"/>
          <w:lang w:val="bg-BG"/>
        </w:rPr>
        <w:t xml:space="preserve"> с 1 месец приема на проектни предложения по подмярка 6.1 "Създаване на стопанства на млади фермери", подмярка 6.3 „Стартова помощ за развитието на малки стопанства“ (ТПП) и подмярка 16.1 „Подкрепа за сформиране и функциониране на оперативни групи в рамк</w:t>
      </w:r>
      <w:r w:rsidR="00A55D29">
        <w:rPr>
          <w:rFonts w:ascii="Times New Roman" w:eastAsia="Times New Roman" w:hAnsi="Times New Roman" w:cs="Times New Roman"/>
          <w:bCs/>
          <w:color w:val="000000"/>
          <w:sz w:val="24"/>
          <w:szCs w:val="24"/>
          <w:lang w:val="bg-BG"/>
        </w:rPr>
        <w:t>ите на ЕПИ“ и съответно удължи</w:t>
      </w:r>
      <w:r w:rsidR="00A55D29" w:rsidRPr="00A55D29">
        <w:rPr>
          <w:rFonts w:ascii="Times New Roman" w:eastAsia="Times New Roman" w:hAnsi="Times New Roman" w:cs="Times New Roman"/>
          <w:bCs/>
          <w:color w:val="000000"/>
          <w:sz w:val="24"/>
          <w:szCs w:val="24"/>
          <w:lang w:val="bg-BG"/>
        </w:rPr>
        <w:t xml:space="preserve">  срока на писмената процедура до 09.03.2021 г. </w:t>
      </w:r>
    </w:p>
    <w:p w:rsidR="00AB2611" w:rsidRPr="00AB2611" w:rsidRDefault="00AB2611" w:rsidP="00351B78">
      <w:pPr>
        <w:autoSpaceDE w:val="0"/>
        <w:autoSpaceDN w:val="0"/>
        <w:adjustRightInd w:val="0"/>
        <w:spacing w:after="0" w:line="240" w:lineRule="auto"/>
        <w:ind w:left="284" w:firstLine="567"/>
        <w:jc w:val="both"/>
        <w:rPr>
          <w:rFonts w:ascii="Times New Roman" w:eastAsia="Times New Roman" w:hAnsi="Times New Roman" w:cs="Times New Roman"/>
          <w:bCs/>
          <w:color w:val="000000"/>
          <w:sz w:val="24"/>
          <w:szCs w:val="24"/>
          <w:lang w:val="bg-BG"/>
        </w:rPr>
      </w:pPr>
    </w:p>
    <w:p w:rsidR="00A55D29" w:rsidRDefault="00C935D7" w:rsidP="00351B78">
      <w:pPr>
        <w:autoSpaceDE w:val="0"/>
        <w:autoSpaceDN w:val="0"/>
        <w:adjustRightInd w:val="0"/>
        <w:spacing w:after="0" w:line="240" w:lineRule="auto"/>
        <w:ind w:left="284" w:firstLine="567"/>
        <w:jc w:val="both"/>
        <w:rPr>
          <w:rFonts w:ascii="Times New Roman" w:eastAsia="Times New Roman" w:hAnsi="Times New Roman" w:cs="Times New Roman"/>
          <w:bCs/>
          <w:color w:val="000000"/>
          <w:sz w:val="24"/>
          <w:szCs w:val="24"/>
          <w:lang w:val="bg-BG"/>
        </w:rPr>
      </w:pPr>
      <w:r>
        <w:rPr>
          <w:rFonts w:ascii="Times New Roman" w:eastAsia="Times New Roman" w:hAnsi="Times New Roman" w:cs="Times New Roman"/>
          <w:bCs/>
          <w:color w:val="000000"/>
          <w:sz w:val="24"/>
          <w:szCs w:val="24"/>
          <w:lang w:val="bg-BG"/>
        </w:rPr>
        <w:t>В периода на удъл</w:t>
      </w:r>
      <w:r w:rsidR="002B50B1">
        <w:rPr>
          <w:rFonts w:ascii="Times New Roman" w:eastAsia="Times New Roman" w:hAnsi="Times New Roman" w:cs="Times New Roman"/>
          <w:bCs/>
          <w:color w:val="000000"/>
          <w:sz w:val="24"/>
          <w:szCs w:val="24"/>
          <w:lang w:val="bg-BG"/>
        </w:rPr>
        <w:t>жения срок</w:t>
      </w:r>
      <w:r w:rsidR="006E354D">
        <w:rPr>
          <w:rFonts w:ascii="Times New Roman" w:eastAsia="Times New Roman" w:hAnsi="Times New Roman" w:cs="Times New Roman"/>
          <w:bCs/>
          <w:color w:val="000000"/>
          <w:sz w:val="24"/>
          <w:szCs w:val="24"/>
          <w:lang w:val="bg-BG"/>
        </w:rPr>
        <w:t xml:space="preserve">, </w:t>
      </w:r>
      <w:r>
        <w:rPr>
          <w:rFonts w:ascii="Times New Roman" w:eastAsia="Times New Roman" w:hAnsi="Times New Roman" w:cs="Times New Roman"/>
          <w:bCs/>
          <w:color w:val="000000"/>
          <w:sz w:val="24"/>
          <w:szCs w:val="24"/>
          <w:lang w:val="bg-BG"/>
        </w:rPr>
        <w:t>доц. д-р Младен Младенов, изпълнителен директор</w:t>
      </w:r>
      <w:r w:rsidR="006E354D">
        <w:rPr>
          <w:rFonts w:ascii="Times New Roman" w:eastAsia="Times New Roman" w:hAnsi="Times New Roman" w:cs="Times New Roman"/>
          <w:bCs/>
          <w:color w:val="000000"/>
          <w:sz w:val="24"/>
          <w:szCs w:val="24"/>
          <w:lang w:val="bg-BG"/>
        </w:rPr>
        <w:t xml:space="preserve"> на НССЗ</w:t>
      </w:r>
      <w:r w:rsidR="006E354D" w:rsidRPr="006E354D">
        <w:rPr>
          <w:rFonts w:ascii="Times New Roman" w:eastAsia="Calibri" w:hAnsi="Times New Roman" w:cs="Times New Roman"/>
          <w:sz w:val="24"/>
          <w:szCs w:val="24"/>
          <w:lang w:val="bg-BG"/>
        </w:rPr>
        <w:t xml:space="preserve"> </w:t>
      </w:r>
      <w:r w:rsidR="006E354D">
        <w:rPr>
          <w:rFonts w:ascii="Times New Roman" w:eastAsia="Calibri" w:hAnsi="Times New Roman" w:cs="Times New Roman"/>
          <w:sz w:val="24"/>
          <w:szCs w:val="24"/>
          <w:lang w:val="bg-BG"/>
        </w:rPr>
        <w:t xml:space="preserve">ни информира, </w:t>
      </w:r>
      <w:r w:rsidR="006E354D" w:rsidRPr="006E354D">
        <w:rPr>
          <w:rFonts w:ascii="Times New Roman" w:eastAsia="Calibri" w:hAnsi="Times New Roman" w:cs="Times New Roman"/>
          <w:sz w:val="24"/>
          <w:szCs w:val="24"/>
          <w:lang w:val="bg-BG"/>
        </w:rPr>
        <w:t>че Национална служба за съвети в земеделието, в качеството си на член на Комитета по</w:t>
      </w:r>
      <w:r w:rsidR="006E354D">
        <w:rPr>
          <w:rFonts w:ascii="Times New Roman" w:eastAsia="Calibri" w:hAnsi="Times New Roman" w:cs="Times New Roman"/>
          <w:sz w:val="24"/>
          <w:szCs w:val="24"/>
          <w:lang w:val="bg-BG"/>
        </w:rPr>
        <w:t xml:space="preserve"> наблюдение на ПРСР 2014-2020 г. </w:t>
      </w:r>
      <w:r w:rsidR="00732877">
        <w:rPr>
          <w:rFonts w:ascii="Times New Roman" w:eastAsia="Times New Roman" w:hAnsi="Times New Roman" w:cs="Times New Roman"/>
          <w:bCs/>
          <w:color w:val="000000"/>
          <w:sz w:val="24"/>
          <w:szCs w:val="24"/>
          <w:lang w:val="bg-BG"/>
        </w:rPr>
        <w:t>подкрепя</w:t>
      </w:r>
      <w:r w:rsidRPr="00C935D7">
        <w:rPr>
          <w:rFonts w:ascii="Times New Roman" w:eastAsia="Times New Roman" w:hAnsi="Times New Roman" w:cs="Times New Roman"/>
          <w:bCs/>
          <w:color w:val="000000"/>
          <w:sz w:val="24"/>
          <w:szCs w:val="24"/>
          <w:lang w:val="bg-BG"/>
        </w:rPr>
        <w:t xml:space="preserve"> и съгласува  предложената от Управляващият орган (УО) на ПРСР 2014-2020 г. промяна в Индикативната годишна работна програма на ПРСР 2014-2020  за 2021 година</w:t>
      </w:r>
      <w:r w:rsidR="002B50B1">
        <w:rPr>
          <w:rFonts w:ascii="Times New Roman" w:eastAsia="Times New Roman" w:hAnsi="Times New Roman" w:cs="Times New Roman"/>
          <w:bCs/>
          <w:color w:val="000000"/>
          <w:sz w:val="24"/>
          <w:szCs w:val="24"/>
          <w:lang w:val="bg-BG"/>
        </w:rPr>
        <w:t>,</w:t>
      </w:r>
      <w:r w:rsidRPr="00C935D7">
        <w:rPr>
          <w:rFonts w:ascii="Times New Roman" w:eastAsia="Times New Roman" w:hAnsi="Times New Roman" w:cs="Times New Roman"/>
          <w:bCs/>
          <w:color w:val="000000"/>
          <w:sz w:val="24"/>
          <w:szCs w:val="24"/>
          <w:lang w:val="bg-BG"/>
        </w:rPr>
        <w:t xml:space="preserve"> свързана с удължаване с 1 месец приема на проектни предложения по подмярка 6.1 "Създаване на стопанства на млади фермери",  подмярка 6.3 „Стартова помощ за развитието на малки стопанства“ (ТПП) и подмярка 16.1 „Подкрепа за сформиране и функциониране на оперативни групи в рамките на ЕПИ“</w:t>
      </w:r>
      <w:r w:rsidR="006E354D">
        <w:rPr>
          <w:rFonts w:ascii="Times New Roman" w:eastAsia="Times New Roman" w:hAnsi="Times New Roman" w:cs="Times New Roman"/>
          <w:bCs/>
          <w:color w:val="000000"/>
          <w:sz w:val="24"/>
          <w:szCs w:val="24"/>
          <w:lang w:val="bg-BG"/>
        </w:rPr>
        <w:t>.</w:t>
      </w:r>
    </w:p>
    <w:p w:rsidR="006E354D" w:rsidRDefault="006E354D" w:rsidP="00351B78">
      <w:pPr>
        <w:autoSpaceDE w:val="0"/>
        <w:autoSpaceDN w:val="0"/>
        <w:adjustRightInd w:val="0"/>
        <w:spacing w:after="0" w:line="240" w:lineRule="auto"/>
        <w:ind w:left="284" w:firstLine="567"/>
        <w:jc w:val="both"/>
        <w:rPr>
          <w:rFonts w:ascii="Times New Roman" w:eastAsia="Times New Roman" w:hAnsi="Times New Roman" w:cs="Times New Roman"/>
          <w:bCs/>
          <w:color w:val="000000"/>
          <w:sz w:val="24"/>
          <w:szCs w:val="24"/>
          <w:lang w:val="bg-BG"/>
        </w:rPr>
      </w:pPr>
    </w:p>
    <w:p w:rsidR="00003864" w:rsidRDefault="00C935D7" w:rsidP="00351B78">
      <w:pPr>
        <w:autoSpaceDE w:val="0"/>
        <w:autoSpaceDN w:val="0"/>
        <w:adjustRightInd w:val="0"/>
        <w:spacing w:after="0" w:line="240" w:lineRule="auto"/>
        <w:ind w:left="284" w:firstLine="567"/>
        <w:jc w:val="both"/>
        <w:rPr>
          <w:rFonts w:ascii="Times New Roman" w:eastAsia="Times New Roman" w:hAnsi="Times New Roman" w:cs="Times New Roman"/>
          <w:bCs/>
          <w:color w:val="000000"/>
          <w:sz w:val="24"/>
          <w:szCs w:val="24"/>
          <w:lang w:val="bg-BG"/>
        </w:rPr>
      </w:pPr>
      <w:r>
        <w:rPr>
          <w:rFonts w:ascii="Times New Roman" w:eastAsia="Times New Roman" w:hAnsi="Times New Roman" w:cs="Times New Roman"/>
          <w:bCs/>
          <w:color w:val="000000"/>
          <w:sz w:val="24"/>
          <w:szCs w:val="24"/>
          <w:lang w:val="bg-BG"/>
        </w:rPr>
        <w:t>Становище с гласуване против и предложение за ИГРП 2021 г е получено от БАКЕП.</w:t>
      </w:r>
    </w:p>
    <w:p w:rsidR="00003864" w:rsidRDefault="00003864" w:rsidP="00351B78">
      <w:pPr>
        <w:autoSpaceDE w:val="0"/>
        <w:autoSpaceDN w:val="0"/>
        <w:adjustRightInd w:val="0"/>
        <w:spacing w:after="0" w:line="240" w:lineRule="auto"/>
        <w:ind w:left="284" w:firstLine="567"/>
        <w:jc w:val="both"/>
        <w:rPr>
          <w:rFonts w:ascii="Times New Roman" w:eastAsia="Times New Roman" w:hAnsi="Times New Roman" w:cs="Times New Roman"/>
          <w:bCs/>
          <w:color w:val="000000"/>
          <w:sz w:val="24"/>
          <w:szCs w:val="24"/>
          <w:lang w:val="bg-BG"/>
        </w:rPr>
      </w:pPr>
    </w:p>
    <w:p w:rsidR="002B50B1" w:rsidRDefault="002B50B1" w:rsidP="00351B78">
      <w:pPr>
        <w:autoSpaceDE w:val="0"/>
        <w:autoSpaceDN w:val="0"/>
        <w:adjustRightInd w:val="0"/>
        <w:spacing w:after="0" w:line="240" w:lineRule="auto"/>
        <w:ind w:left="284" w:firstLine="567"/>
        <w:jc w:val="both"/>
        <w:rPr>
          <w:rFonts w:ascii="Times New Roman" w:eastAsia="Times New Roman" w:hAnsi="Times New Roman" w:cs="Times New Roman"/>
          <w:bCs/>
          <w:color w:val="000000"/>
          <w:sz w:val="24"/>
          <w:szCs w:val="24"/>
          <w:lang w:val="bg-BG"/>
        </w:rPr>
      </w:pPr>
      <w:r>
        <w:rPr>
          <w:rFonts w:ascii="Times New Roman" w:eastAsia="Times New Roman" w:hAnsi="Times New Roman" w:cs="Times New Roman"/>
          <w:bCs/>
          <w:color w:val="000000"/>
          <w:sz w:val="24"/>
          <w:szCs w:val="24"/>
          <w:lang w:val="bg-BG"/>
        </w:rPr>
        <w:t xml:space="preserve">Становищата </w:t>
      </w:r>
      <w:r w:rsidR="00003864">
        <w:rPr>
          <w:rFonts w:ascii="Times New Roman" w:eastAsia="Times New Roman" w:hAnsi="Times New Roman" w:cs="Times New Roman"/>
          <w:bCs/>
          <w:color w:val="000000"/>
          <w:sz w:val="24"/>
          <w:szCs w:val="24"/>
          <w:lang w:val="bg-BG"/>
        </w:rPr>
        <w:t xml:space="preserve">и тяхното отразяване са </w:t>
      </w:r>
      <w:r>
        <w:rPr>
          <w:rFonts w:ascii="Times New Roman" w:eastAsia="Times New Roman" w:hAnsi="Times New Roman" w:cs="Times New Roman"/>
          <w:bCs/>
          <w:color w:val="000000"/>
          <w:sz w:val="24"/>
          <w:szCs w:val="24"/>
          <w:lang w:val="bg-BG"/>
        </w:rPr>
        <w:t xml:space="preserve"> дадени</w:t>
      </w:r>
      <w:r w:rsidR="00003864">
        <w:rPr>
          <w:rFonts w:ascii="Times New Roman" w:eastAsia="Times New Roman" w:hAnsi="Times New Roman" w:cs="Times New Roman"/>
          <w:bCs/>
          <w:color w:val="000000"/>
          <w:sz w:val="24"/>
          <w:szCs w:val="24"/>
          <w:lang w:val="bg-BG"/>
        </w:rPr>
        <w:t xml:space="preserve"> в Приложение 2</w:t>
      </w:r>
      <w:r>
        <w:rPr>
          <w:rFonts w:ascii="Times New Roman" w:eastAsia="Times New Roman" w:hAnsi="Times New Roman" w:cs="Times New Roman"/>
          <w:bCs/>
          <w:color w:val="000000"/>
          <w:sz w:val="24"/>
          <w:szCs w:val="24"/>
          <w:lang w:val="bg-BG"/>
        </w:rPr>
        <w:t xml:space="preserve"> към настоящия протокол.</w:t>
      </w:r>
    </w:p>
    <w:p w:rsidR="00A55D29" w:rsidRPr="00A55D29" w:rsidRDefault="00A55D29" w:rsidP="00351B78">
      <w:pPr>
        <w:autoSpaceDE w:val="0"/>
        <w:autoSpaceDN w:val="0"/>
        <w:adjustRightInd w:val="0"/>
        <w:spacing w:after="0" w:line="240" w:lineRule="auto"/>
        <w:ind w:left="284" w:firstLine="567"/>
        <w:jc w:val="both"/>
        <w:rPr>
          <w:rFonts w:ascii="Times New Roman" w:eastAsia="Times New Roman" w:hAnsi="Times New Roman" w:cs="Times New Roman"/>
          <w:bCs/>
          <w:color w:val="000000"/>
          <w:sz w:val="24"/>
          <w:szCs w:val="24"/>
          <w:lang w:val="bg-BG"/>
        </w:rPr>
      </w:pPr>
    </w:p>
    <w:p w:rsidR="00A55D29" w:rsidRPr="00A55D29" w:rsidRDefault="00A55D29" w:rsidP="00351B78">
      <w:pPr>
        <w:spacing w:line="240" w:lineRule="auto"/>
        <w:ind w:left="284" w:firstLine="567"/>
        <w:jc w:val="both"/>
        <w:rPr>
          <w:rFonts w:ascii="Times New Roman" w:eastAsia="Times New Roman" w:hAnsi="Times New Roman" w:cs="Times New Roman"/>
          <w:bCs/>
          <w:color w:val="000000"/>
          <w:sz w:val="24"/>
          <w:szCs w:val="24"/>
          <w:lang w:val="bg-BG"/>
        </w:rPr>
      </w:pPr>
      <w:r w:rsidRPr="00A55D29">
        <w:rPr>
          <w:rFonts w:ascii="Times New Roman" w:eastAsia="Times New Roman" w:hAnsi="Times New Roman" w:cs="Times New Roman"/>
          <w:bCs/>
          <w:color w:val="000000"/>
          <w:sz w:val="24"/>
          <w:szCs w:val="24"/>
          <w:lang w:val="bg-BG"/>
        </w:rPr>
        <w:t>На основание горното</w:t>
      </w:r>
      <w:r w:rsidR="00003864">
        <w:rPr>
          <w:rFonts w:ascii="Times New Roman" w:eastAsia="Times New Roman" w:hAnsi="Times New Roman" w:cs="Times New Roman"/>
          <w:bCs/>
          <w:color w:val="000000"/>
          <w:sz w:val="24"/>
          <w:szCs w:val="24"/>
          <w:lang w:val="bg-BG"/>
        </w:rPr>
        <w:t xml:space="preserve"> и в съответствие с чл. 22, ал 4 </w:t>
      </w:r>
      <w:r w:rsidRPr="00A55D29">
        <w:rPr>
          <w:rFonts w:ascii="Times New Roman" w:eastAsia="Times New Roman" w:hAnsi="Times New Roman" w:cs="Times New Roman"/>
          <w:bCs/>
          <w:color w:val="000000"/>
          <w:sz w:val="24"/>
          <w:szCs w:val="24"/>
          <w:lang w:val="bg-BG"/>
        </w:rPr>
        <w:t>от Вътрешните  правила за работа на КН на ПРСР 2014-2020 г., като резултат от провед</w:t>
      </w:r>
      <w:r w:rsidR="0052768E">
        <w:rPr>
          <w:rFonts w:ascii="Times New Roman" w:eastAsia="Times New Roman" w:hAnsi="Times New Roman" w:cs="Times New Roman"/>
          <w:bCs/>
          <w:color w:val="000000"/>
          <w:sz w:val="24"/>
          <w:szCs w:val="24"/>
          <w:lang w:val="bg-BG"/>
        </w:rPr>
        <w:t>ената писмена процедура</w:t>
      </w:r>
      <w:r w:rsidR="0079774A">
        <w:rPr>
          <w:rFonts w:ascii="Times New Roman" w:eastAsia="Times New Roman" w:hAnsi="Times New Roman" w:cs="Times New Roman"/>
          <w:bCs/>
          <w:color w:val="000000"/>
          <w:sz w:val="24"/>
          <w:szCs w:val="24"/>
          <w:lang w:val="bg-BG"/>
        </w:rPr>
        <w:t>,</w:t>
      </w:r>
      <w:r w:rsidRPr="00A55D29">
        <w:rPr>
          <w:rFonts w:ascii="Times New Roman" w:eastAsia="Times New Roman" w:hAnsi="Times New Roman" w:cs="Times New Roman"/>
          <w:bCs/>
          <w:color w:val="000000"/>
          <w:sz w:val="24"/>
          <w:szCs w:val="24"/>
          <w:lang w:val="bg-BG"/>
        </w:rPr>
        <w:t xml:space="preserve"> КН</w:t>
      </w:r>
      <w:r w:rsidR="004D3B49">
        <w:rPr>
          <w:rFonts w:ascii="Times New Roman" w:eastAsia="Times New Roman" w:hAnsi="Times New Roman" w:cs="Times New Roman"/>
          <w:bCs/>
          <w:color w:val="000000"/>
          <w:sz w:val="24"/>
          <w:szCs w:val="24"/>
          <w:lang w:val="bg-BG"/>
        </w:rPr>
        <w:t xml:space="preserve"> </w:t>
      </w:r>
      <w:r w:rsidR="00BB74EB">
        <w:rPr>
          <w:rFonts w:ascii="Times New Roman" w:eastAsia="Times New Roman" w:hAnsi="Times New Roman" w:cs="Times New Roman"/>
          <w:bCs/>
          <w:color w:val="000000"/>
          <w:sz w:val="24"/>
          <w:szCs w:val="24"/>
          <w:lang w:val="bg-BG"/>
        </w:rPr>
        <w:t xml:space="preserve">на ПРСР </w:t>
      </w:r>
      <w:r w:rsidR="004D3B49" w:rsidRPr="00BB74EB">
        <w:rPr>
          <w:rFonts w:ascii="Times New Roman" w:eastAsia="Times New Roman" w:hAnsi="Times New Roman" w:cs="Times New Roman"/>
          <w:bCs/>
          <w:color w:val="000000"/>
          <w:sz w:val="24"/>
          <w:szCs w:val="24"/>
          <w:u w:val="single"/>
          <w:lang w:val="bg-BG"/>
        </w:rPr>
        <w:t>разгледа и съгласува</w:t>
      </w:r>
      <w:r w:rsidR="004D3B49">
        <w:rPr>
          <w:rFonts w:ascii="Times New Roman" w:eastAsia="Times New Roman" w:hAnsi="Times New Roman" w:cs="Times New Roman"/>
          <w:bCs/>
          <w:color w:val="000000"/>
          <w:sz w:val="24"/>
          <w:szCs w:val="24"/>
          <w:lang w:val="bg-BG"/>
        </w:rPr>
        <w:t xml:space="preserve"> предложението на УО на ПРСР за Индикативна годишна работна програма за 2021 г. и</w:t>
      </w:r>
      <w:r w:rsidRPr="00A55D29">
        <w:rPr>
          <w:rFonts w:ascii="Times New Roman" w:eastAsia="Times New Roman" w:hAnsi="Times New Roman" w:cs="Times New Roman"/>
          <w:bCs/>
          <w:color w:val="000000"/>
          <w:sz w:val="24"/>
          <w:szCs w:val="24"/>
          <w:lang w:val="bg-BG"/>
        </w:rPr>
        <w:t xml:space="preserve"> взе следното РЕШЕНИЕ: </w:t>
      </w:r>
    </w:p>
    <w:p w:rsidR="00CF2427" w:rsidRDefault="00CF2427" w:rsidP="00351B78">
      <w:pPr>
        <w:autoSpaceDN w:val="0"/>
        <w:spacing w:before="60" w:after="0" w:line="240" w:lineRule="auto"/>
        <w:ind w:left="284" w:right="51" w:firstLine="567"/>
        <w:jc w:val="both"/>
        <w:rPr>
          <w:rFonts w:ascii="Times New Roman" w:eastAsia="Times New Roman" w:hAnsi="Times New Roman" w:cs="Times New Roman"/>
          <w:b/>
          <w:sz w:val="24"/>
          <w:szCs w:val="24"/>
          <w:lang w:val="bg-BG"/>
        </w:rPr>
      </w:pPr>
    </w:p>
    <w:p w:rsidR="00CF2427" w:rsidRDefault="00CF2427" w:rsidP="00351B78">
      <w:pPr>
        <w:autoSpaceDN w:val="0"/>
        <w:spacing w:before="60" w:after="0" w:line="240" w:lineRule="auto"/>
        <w:ind w:left="284" w:right="51" w:firstLine="567"/>
        <w:jc w:val="both"/>
        <w:rPr>
          <w:rFonts w:ascii="Times New Roman" w:eastAsia="Times New Roman" w:hAnsi="Times New Roman" w:cs="Times New Roman"/>
          <w:b/>
          <w:sz w:val="24"/>
          <w:szCs w:val="24"/>
          <w:lang w:val="bg-BG"/>
        </w:rPr>
      </w:pPr>
    </w:p>
    <w:p w:rsidR="00A55D29" w:rsidRPr="00A55D29" w:rsidRDefault="00A55D29" w:rsidP="00351B78">
      <w:pPr>
        <w:autoSpaceDN w:val="0"/>
        <w:spacing w:before="60" w:after="0" w:line="240" w:lineRule="auto"/>
        <w:ind w:left="284" w:right="51" w:firstLine="567"/>
        <w:jc w:val="both"/>
        <w:rPr>
          <w:rFonts w:ascii="Times New Roman" w:eastAsia="Times New Roman" w:hAnsi="Times New Roman" w:cs="Times New Roman"/>
          <w:b/>
          <w:sz w:val="24"/>
          <w:szCs w:val="24"/>
          <w:lang w:val="bg-BG"/>
        </w:rPr>
      </w:pPr>
      <w:r w:rsidRPr="00A55D29">
        <w:rPr>
          <w:rFonts w:ascii="Times New Roman" w:eastAsia="Times New Roman" w:hAnsi="Times New Roman" w:cs="Times New Roman"/>
          <w:b/>
          <w:sz w:val="24"/>
          <w:szCs w:val="24"/>
          <w:lang w:val="bg-BG"/>
        </w:rPr>
        <w:t>РЕШЕНИЕ:</w:t>
      </w:r>
    </w:p>
    <w:p w:rsidR="00A55D29" w:rsidRDefault="00A55D29" w:rsidP="00351B78">
      <w:pPr>
        <w:autoSpaceDN w:val="0"/>
        <w:spacing w:after="120" w:line="240" w:lineRule="auto"/>
        <w:ind w:left="284" w:right="51" w:firstLine="567"/>
        <w:jc w:val="both"/>
        <w:rPr>
          <w:rFonts w:ascii="Times New Roman" w:eastAsia="Times New Roman" w:hAnsi="Times New Roman" w:cs="Times New Roman"/>
          <w:b/>
          <w:i/>
          <w:sz w:val="24"/>
          <w:szCs w:val="24"/>
          <w:lang w:val="bg-BG"/>
        </w:rPr>
      </w:pPr>
      <w:r w:rsidRPr="00351B78">
        <w:rPr>
          <w:rFonts w:ascii="Times New Roman" w:eastAsia="Times New Roman" w:hAnsi="Times New Roman" w:cs="Times New Roman"/>
          <w:b/>
          <w:i/>
          <w:sz w:val="24"/>
          <w:szCs w:val="24"/>
          <w:lang w:val="bg-BG"/>
        </w:rPr>
        <w:t>Комитетът з</w:t>
      </w:r>
      <w:r w:rsidR="00A207A6">
        <w:rPr>
          <w:rFonts w:ascii="Times New Roman" w:eastAsia="Times New Roman" w:hAnsi="Times New Roman" w:cs="Times New Roman"/>
          <w:b/>
          <w:i/>
          <w:sz w:val="24"/>
          <w:szCs w:val="24"/>
          <w:lang w:val="bg-BG"/>
        </w:rPr>
        <w:t xml:space="preserve">а наблюдение на ПРСР </w:t>
      </w:r>
      <w:r w:rsidR="00A207A6" w:rsidRPr="00A207A6">
        <w:rPr>
          <w:rFonts w:ascii="Times New Roman" w:eastAsia="Times New Roman" w:hAnsi="Times New Roman" w:cs="Times New Roman"/>
          <w:b/>
          <w:i/>
          <w:sz w:val="24"/>
          <w:szCs w:val="24"/>
          <w:lang w:val="bg-BG"/>
        </w:rPr>
        <w:t>(</w:t>
      </w:r>
      <w:r w:rsidR="00A207A6">
        <w:rPr>
          <w:rFonts w:ascii="Times New Roman" w:eastAsia="Times New Roman" w:hAnsi="Times New Roman" w:cs="Times New Roman"/>
          <w:b/>
          <w:i/>
          <w:sz w:val="24"/>
          <w:szCs w:val="24"/>
          <w:lang w:val="bg-BG"/>
        </w:rPr>
        <w:t>2014-2020</w:t>
      </w:r>
      <w:r w:rsidR="00A207A6" w:rsidRPr="00A207A6">
        <w:rPr>
          <w:rFonts w:ascii="Times New Roman" w:eastAsia="Times New Roman" w:hAnsi="Times New Roman" w:cs="Times New Roman"/>
          <w:b/>
          <w:i/>
          <w:sz w:val="24"/>
          <w:szCs w:val="24"/>
          <w:lang w:val="bg-BG"/>
        </w:rPr>
        <w:t>)</w:t>
      </w:r>
      <w:r w:rsidRPr="00351B78">
        <w:rPr>
          <w:rFonts w:ascii="Times New Roman" w:eastAsia="Times New Roman" w:hAnsi="Times New Roman" w:cs="Times New Roman"/>
          <w:b/>
          <w:i/>
          <w:sz w:val="24"/>
          <w:szCs w:val="24"/>
          <w:lang w:val="bg-BG"/>
        </w:rPr>
        <w:t xml:space="preserve"> одобрява предложе</w:t>
      </w:r>
      <w:r w:rsidR="00A207A6">
        <w:rPr>
          <w:rFonts w:ascii="Times New Roman" w:eastAsia="Times New Roman" w:hAnsi="Times New Roman" w:cs="Times New Roman"/>
          <w:b/>
          <w:i/>
          <w:sz w:val="24"/>
          <w:szCs w:val="24"/>
          <w:lang w:val="bg-BG"/>
        </w:rPr>
        <w:t xml:space="preserve">нието на УО на ПРСР </w:t>
      </w:r>
      <w:r w:rsidR="00A207A6" w:rsidRPr="00A207A6">
        <w:rPr>
          <w:rFonts w:ascii="Times New Roman" w:eastAsia="Times New Roman" w:hAnsi="Times New Roman" w:cs="Times New Roman"/>
          <w:b/>
          <w:i/>
          <w:sz w:val="24"/>
          <w:szCs w:val="24"/>
          <w:lang w:val="bg-BG"/>
        </w:rPr>
        <w:t>(</w:t>
      </w:r>
      <w:r w:rsidR="00A207A6">
        <w:rPr>
          <w:rFonts w:ascii="Times New Roman" w:eastAsia="Times New Roman" w:hAnsi="Times New Roman" w:cs="Times New Roman"/>
          <w:b/>
          <w:i/>
          <w:sz w:val="24"/>
          <w:szCs w:val="24"/>
          <w:lang w:val="bg-BG"/>
        </w:rPr>
        <w:t>2014-2020</w:t>
      </w:r>
      <w:r w:rsidR="00A207A6" w:rsidRPr="00A207A6">
        <w:rPr>
          <w:rFonts w:ascii="Times New Roman" w:eastAsia="Times New Roman" w:hAnsi="Times New Roman" w:cs="Times New Roman"/>
          <w:b/>
          <w:i/>
          <w:sz w:val="24"/>
          <w:szCs w:val="24"/>
          <w:lang w:val="bg-BG"/>
        </w:rPr>
        <w:t>)</w:t>
      </w:r>
      <w:r w:rsidRPr="00351B78">
        <w:rPr>
          <w:rFonts w:ascii="Times New Roman" w:eastAsia="Times New Roman" w:hAnsi="Times New Roman" w:cs="Times New Roman"/>
          <w:b/>
          <w:i/>
          <w:sz w:val="24"/>
          <w:szCs w:val="24"/>
          <w:lang w:val="bg-BG"/>
        </w:rPr>
        <w:t xml:space="preserve"> за Индикативна годишна работна програма на ПРСР</w:t>
      </w:r>
      <w:r w:rsidR="00A207A6" w:rsidRPr="00A207A6">
        <w:rPr>
          <w:rFonts w:ascii="Times New Roman" w:eastAsia="Times New Roman" w:hAnsi="Times New Roman" w:cs="Times New Roman"/>
          <w:b/>
          <w:i/>
          <w:sz w:val="24"/>
          <w:szCs w:val="24"/>
          <w:lang w:val="bg-BG"/>
        </w:rPr>
        <w:t xml:space="preserve"> </w:t>
      </w:r>
      <w:r w:rsidRPr="00351B78">
        <w:rPr>
          <w:rFonts w:ascii="Times New Roman" w:eastAsia="Times New Roman" w:hAnsi="Times New Roman" w:cs="Times New Roman"/>
          <w:b/>
          <w:i/>
          <w:sz w:val="24"/>
          <w:szCs w:val="24"/>
          <w:lang w:val="bg-BG"/>
        </w:rPr>
        <w:t xml:space="preserve">(2014-2020) за 2021 </w:t>
      </w:r>
      <w:r w:rsidR="00003864" w:rsidRPr="00351B78">
        <w:rPr>
          <w:rFonts w:ascii="Times New Roman" w:eastAsia="Times New Roman" w:hAnsi="Times New Roman" w:cs="Times New Roman"/>
          <w:b/>
          <w:i/>
          <w:sz w:val="24"/>
          <w:szCs w:val="24"/>
          <w:lang w:val="bg-BG"/>
        </w:rPr>
        <w:t>година, с направените изменения, съгласно Приложение 1.</w:t>
      </w:r>
    </w:p>
    <w:p w:rsidR="00A4581D" w:rsidRDefault="00A4581D" w:rsidP="00351B78">
      <w:pPr>
        <w:autoSpaceDN w:val="0"/>
        <w:spacing w:after="120" w:line="240" w:lineRule="auto"/>
        <w:ind w:left="284" w:right="51" w:firstLine="567"/>
        <w:jc w:val="both"/>
        <w:rPr>
          <w:rFonts w:ascii="Times New Roman" w:eastAsia="Times New Roman" w:hAnsi="Times New Roman" w:cs="Times New Roman"/>
          <w:b/>
          <w:i/>
          <w:sz w:val="24"/>
          <w:szCs w:val="24"/>
          <w:lang w:val="bg-BG"/>
        </w:rPr>
      </w:pPr>
    </w:p>
    <w:p w:rsidR="00A4581D" w:rsidRDefault="00A4581D" w:rsidP="00351B78">
      <w:pPr>
        <w:autoSpaceDN w:val="0"/>
        <w:spacing w:after="120" w:line="240" w:lineRule="auto"/>
        <w:ind w:left="284" w:right="51" w:firstLine="567"/>
        <w:jc w:val="both"/>
        <w:rPr>
          <w:rFonts w:ascii="Times New Roman" w:eastAsia="Times New Roman" w:hAnsi="Times New Roman" w:cs="Times New Roman"/>
          <w:b/>
          <w:i/>
          <w:sz w:val="24"/>
          <w:szCs w:val="24"/>
          <w:lang w:val="bg-BG"/>
        </w:rPr>
      </w:pPr>
    </w:p>
    <w:p w:rsidR="00A4581D" w:rsidRDefault="00A4581D" w:rsidP="00351B78">
      <w:pPr>
        <w:autoSpaceDN w:val="0"/>
        <w:spacing w:after="120" w:line="240" w:lineRule="auto"/>
        <w:ind w:left="284" w:right="51" w:firstLine="567"/>
        <w:jc w:val="both"/>
        <w:rPr>
          <w:rFonts w:ascii="Times New Roman" w:eastAsia="Times New Roman" w:hAnsi="Times New Roman" w:cs="Times New Roman"/>
          <w:b/>
          <w:i/>
          <w:sz w:val="24"/>
          <w:szCs w:val="24"/>
          <w:lang w:val="bg-BG"/>
        </w:rPr>
      </w:pPr>
    </w:p>
    <w:p w:rsidR="00A4581D" w:rsidRPr="00351B78" w:rsidRDefault="00A4581D" w:rsidP="00351B78">
      <w:pPr>
        <w:autoSpaceDN w:val="0"/>
        <w:spacing w:after="120" w:line="240" w:lineRule="auto"/>
        <w:ind w:left="284" w:right="51" w:firstLine="567"/>
        <w:jc w:val="both"/>
        <w:rPr>
          <w:rFonts w:ascii="Times New Roman" w:eastAsia="Times New Roman" w:hAnsi="Times New Roman" w:cs="Times New Roman"/>
          <w:b/>
          <w:bCs/>
          <w:color w:val="000000"/>
          <w:sz w:val="24"/>
          <w:szCs w:val="24"/>
          <w:lang w:val="bg-BG"/>
        </w:rPr>
      </w:pPr>
    </w:p>
    <w:p w:rsidR="00D71C6E" w:rsidRDefault="00D71C6E" w:rsidP="00351B78">
      <w:pPr>
        <w:spacing w:after="0" w:line="240" w:lineRule="auto"/>
        <w:ind w:left="284" w:firstLine="567"/>
        <w:rPr>
          <w:rFonts w:ascii="Times New Roman" w:eastAsia="Times New Roman" w:hAnsi="Times New Roman" w:cs="Times New Roman"/>
          <w:b/>
          <w:color w:val="17365D" w:themeColor="text2" w:themeShade="BF"/>
          <w:sz w:val="16"/>
          <w:szCs w:val="16"/>
          <w:lang w:val="bg-BG" w:bidi="en-US"/>
        </w:rPr>
      </w:pPr>
    </w:p>
    <w:p w:rsidR="00D71C6E" w:rsidRDefault="00D71C6E" w:rsidP="00351B78">
      <w:pPr>
        <w:spacing w:after="0" w:line="240" w:lineRule="auto"/>
        <w:ind w:left="284" w:firstLine="567"/>
        <w:rPr>
          <w:rFonts w:ascii="Times New Roman" w:eastAsia="Times New Roman" w:hAnsi="Times New Roman" w:cs="Times New Roman"/>
          <w:b/>
          <w:color w:val="17365D" w:themeColor="text2" w:themeShade="BF"/>
          <w:sz w:val="16"/>
          <w:szCs w:val="16"/>
          <w:lang w:val="bg-BG" w:bidi="en-US"/>
        </w:rPr>
      </w:pPr>
    </w:p>
    <w:p w:rsidR="00CF2427" w:rsidRPr="00CF2427" w:rsidRDefault="00CF2427" w:rsidP="00CF2427">
      <w:pPr>
        <w:spacing w:after="0" w:line="240" w:lineRule="auto"/>
        <w:ind w:left="284" w:firstLine="567"/>
        <w:jc w:val="right"/>
        <w:rPr>
          <w:rFonts w:ascii="Times New Roman" w:eastAsia="Times New Roman" w:hAnsi="Times New Roman" w:cs="Times New Roman"/>
          <w:b/>
          <w:color w:val="17365D" w:themeColor="text2" w:themeShade="BF"/>
          <w:sz w:val="24"/>
          <w:szCs w:val="24"/>
          <w:lang w:val="bg-BG" w:bidi="en-US"/>
        </w:rPr>
      </w:pPr>
      <w:r>
        <w:rPr>
          <w:rFonts w:ascii="Times New Roman" w:eastAsia="Times New Roman" w:hAnsi="Times New Roman" w:cs="Times New Roman"/>
          <w:b/>
          <w:sz w:val="24"/>
          <w:szCs w:val="24"/>
          <w:lang w:val="bg-BG" w:bidi="en-US"/>
        </w:rPr>
        <w:t>Приложение 1</w:t>
      </w:r>
    </w:p>
    <w:p w:rsidR="00CF2427" w:rsidRDefault="00CF2427" w:rsidP="002B50B1">
      <w:pPr>
        <w:spacing w:after="0" w:line="240" w:lineRule="auto"/>
        <w:jc w:val="right"/>
        <w:rPr>
          <w:rFonts w:ascii="Times New Roman" w:eastAsia="Times New Roman" w:hAnsi="Times New Roman" w:cs="Times New Roman"/>
          <w:b/>
          <w:color w:val="17365D" w:themeColor="text2" w:themeShade="BF"/>
          <w:sz w:val="16"/>
          <w:szCs w:val="16"/>
          <w:lang w:val="bg-BG" w:bidi="en-US"/>
        </w:rPr>
      </w:pPr>
    </w:p>
    <w:p w:rsidR="00CF2427" w:rsidRDefault="00CF2427" w:rsidP="002B50B1">
      <w:pPr>
        <w:spacing w:after="0" w:line="240" w:lineRule="auto"/>
        <w:jc w:val="right"/>
        <w:rPr>
          <w:rFonts w:ascii="Times New Roman" w:eastAsia="Times New Roman" w:hAnsi="Times New Roman" w:cs="Times New Roman"/>
          <w:b/>
          <w:color w:val="17365D" w:themeColor="text2" w:themeShade="BF"/>
          <w:sz w:val="16"/>
          <w:szCs w:val="16"/>
          <w:lang w:val="bg-BG" w:bidi="en-US"/>
        </w:rPr>
      </w:pPr>
    </w:p>
    <w:p w:rsidR="00CF2427" w:rsidRDefault="00CF2427" w:rsidP="002B50B1">
      <w:pPr>
        <w:spacing w:after="0" w:line="240" w:lineRule="auto"/>
        <w:jc w:val="right"/>
        <w:rPr>
          <w:rFonts w:ascii="Times New Roman" w:eastAsia="Times New Roman" w:hAnsi="Times New Roman" w:cs="Times New Roman"/>
          <w:b/>
          <w:color w:val="17365D" w:themeColor="text2" w:themeShade="BF"/>
          <w:sz w:val="16"/>
          <w:szCs w:val="16"/>
          <w:lang w:val="bg-BG" w:bidi="en-US"/>
        </w:rPr>
      </w:pPr>
    </w:p>
    <w:p w:rsidR="00CF2427" w:rsidRDefault="00CF2427" w:rsidP="002B50B1">
      <w:pPr>
        <w:spacing w:after="0" w:line="240" w:lineRule="auto"/>
        <w:jc w:val="right"/>
        <w:rPr>
          <w:rFonts w:ascii="Times New Roman" w:eastAsia="Times New Roman" w:hAnsi="Times New Roman" w:cs="Times New Roman"/>
          <w:b/>
          <w:color w:val="17365D" w:themeColor="text2" w:themeShade="BF"/>
          <w:sz w:val="16"/>
          <w:szCs w:val="16"/>
          <w:lang w:val="bg-BG" w:bidi="en-US"/>
        </w:rPr>
      </w:pPr>
    </w:p>
    <w:p w:rsidR="00003864" w:rsidRDefault="00003864" w:rsidP="002B50B1">
      <w:pPr>
        <w:spacing w:after="0" w:line="240" w:lineRule="auto"/>
        <w:jc w:val="right"/>
        <w:rPr>
          <w:rFonts w:ascii="Times New Roman" w:eastAsia="Times New Roman" w:hAnsi="Times New Roman" w:cs="Times New Roman"/>
          <w:b/>
          <w:color w:val="17365D" w:themeColor="text2" w:themeShade="BF"/>
          <w:sz w:val="16"/>
          <w:szCs w:val="16"/>
          <w:lang w:val="bg-BG" w:bidi="en-US"/>
        </w:rPr>
      </w:pPr>
    </w:p>
    <w:p w:rsidR="00E13D5E" w:rsidRDefault="00E13D5E" w:rsidP="00E13D5E">
      <w:pPr>
        <w:spacing w:after="0" w:line="240" w:lineRule="auto"/>
        <w:jc w:val="center"/>
        <w:rPr>
          <w:rFonts w:ascii="Times New Roman" w:eastAsia="Times New Roman" w:hAnsi="Times New Roman" w:cs="Times New Roman"/>
          <w:b/>
          <w:lang w:val="bg-BG" w:eastAsia="bg-BG"/>
        </w:rPr>
      </w:pPr>
      <w:r w:rsidRPr="00E13D5E">
        <w:rPr>
          <w:rFonts w:ascii="Times New Roman" w:eastAsia="Times New Roman" w:hAnsi="Times New Roman" w:cs="Times New Roman"/>
          <w:b/>
          <w:lang w:val="bg-BG" w:eastAsia="bg-BG"/>
        </w:rPr>
        <w:t>ИНДИКАТИВНА ГОДИШНА РАБОТНА ПРОГРАМА</w:t>
      </w:r>
    </w:p>
    <w:p w:rsidR="00CF2427" w:rsidRPr="00E13D5E" w:rsidRDefault="00CF2427" w:rsidP="00E13D5E">
      <w:pPr>
        <w:spacing w:after="0" w:line="240" w:lineRule="auto"/>
        <w:jc w:val="center"/>
        <w:rPr>
          <w:rFonts w:ascii="Times New Roman" w:eastAsia="Times New Roman" w:hAnsi="Times New Roman" w:cs="Times New Roman"/>
          <w:b/>
          <w:lang w:val="bg-BG" w:eastAsia="bg-BG"/>
        </w:rPr>
      </w:pPr>
    </w:p>
    <w:p w:rsidR="00FB1E0C" w:rsidRDefault="00E13D5E" w:rsidP="00E13D5E">
      <w:pPr>
        <w:spacing w:after="0" w:line="240" w:lineRule="auto"/>
        <w:jc w:val="center"/>
        <w:rPr>
          <w:lang w:val="bg-BG"/>
        </w:rPr>
      </w:pPr>
      <w:r w:rsidRPr="00E13D5E">
        <w:rPr>
          <w:rFonts w:ascii="Times New Roman" w:eastAsia="Times New Roman" w:hAnsi="Times New Roman" w:cs="Times New Roman"/>
          <w:b/>
          <w:lang w:val="bg-BG" w:eastAsia="bg-BG"/>
        </w:rPr>
        <w:t>ПРОГРАМА ЗА РАЗВИТИЕ НА СЕЛСКИТЕ РАЙОНИ ЗА ПЕРИОДА 2014-2020 Г.</w:t>
      </w:r>
      <w:r w:rsidR="00FB1E0C" w:rsidRPr="00FB1E0C">
        <w:rPr>
          <w:lang w:val="bg-BG"/>
        </w:rPr>
        <w:t xml:space="preserve"> </w:t>
      </w:r>
    </w:p>
    <w:p w:rsidR="00E13D5E" w:rsidRDefault="00FB1E0C" w:rsidP="00E13D5E">
      <w:pPr>
        <w:spacing w:after="0" w:line="240" w:lineRule="auto"/>
        <w:jc w:val="center"/>
        <w:rPr>
          <w:rFonts w:ascii="Times New Roman" w:eastAsia="Times New Roman" w:hAnsi="Times New Roman" w:cs="Times New Roman"/>
          <w:b/>
          <w:lang w:val="bg-BG" w:eastAsia="bg-BG"/>
        </w:rPr>
      </w:pPr>
      <w:bookmarkStart w:id="0" w:name="_GoBack"/>
      <w:bookmarkEnd w:id="0"/>
      <w:r w:rsidRPr="00FB1E0C">
        <w:rPr>
          <w:rFonts w:ascii="Times New Roman" w:eastAsia="Times New Roman" w:hAnsi="Times New Roman" w:cs="Times New Roman"/>
          <w:b/>
          <w:lang w:val="bg-BG" w:eastAsia="bg-BG"/>
        </w:rPr>
        <w:t>ЗА 2021 ГОДИНА</w:t>
      </w:r>
    </w:p>
    <w:p w:rsidR="00351B78" w:rsidRPr="00E13D5E" w:rsidRDefault="00351B78" w:rsidP="00E13D5E">
      <w:pPr>
        <w:spacing w:after="0" w:line="240" w:lineRule="auto"/>
        <w:jc w:val="center"/>
        <w:rPr>
          <w:rFonts w:ascii="Times New Roman" w:eastAsia="Times New Roman" w:hAnsi="Times New Roman" w:cs="Times New Roman"/>
          <w:b/>
          <w:lang w:val="bg-BG" w:eastAsia="bg-BG"/>
        </w:rPr>
      </w:pPr>
    </w:p>
    <w:p w:rsidR="00E13D5E" w:rsidRPr="00CF2427" w:rsidRDefault="00E13D5E" w:rsidP="00CF2427">
      <w:pPr>
        <w:spacing w:after="0" w:line="240" w:lineRule="auto"/>
        <w:jc w:val="center"/>
        <w:rPr>
          <w:rFonts w:ascii="Times New Roman" w:eastAsia="Times New Roman" w:hAnsi="Times New Roman" w:cs="Times New Roman"/>
          <w:b/>
          <w:lang w:val="bg-BG" w:eastAsia="bg-BG"/>
        </w:rPr>
      </w:pPr>
    </w:p>
    <w:tbl>
      <w:tblPr>
        <w:tblpPr w:leftFromText="141" w:rightFromText="141" w:vertAnchor="text" w:horzAnchor="margin" w:tblpY="-5"/>
        <w:tblW w:w="50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142" w:type="dxa"/>
        </w:tblCellMar>
        <w:tblLook w:val="01E0" w:firstRow="1" w:lastRow="1" w:firstColumn="1" w:lastColumn="1" w:noHBand="0" w:noVBand="0"/>
      </w:tblPr>
      <w:tblGrid>
        <w:gridCol w:w="306"/>
        <w:gridCol w:w="706"/>
        <w:gridCol w:w="1187"/>
        <w:gridCol w:w="862"/>
        <w:gridCol w:w="813"/>
        <w:gridCol w:w="949"/>
        <w:gridCol w:w="1546"/>
        <w:gridCol w:w="1287"/>
        <w:gridCol w:w="3463"/>
        <w:gridCol w:w="1028"/>
        <w:gridCol w:w="895"/>
        <w:gridCol w:w="852"/>
        <w:gridCol w:w="567"/>
        <w:gridCol w:w="567"/>
        <w:gridCol w:w="567"/>
        <w:gridCol w:w="988"/>
      </w:tblGrid>
      <w:tr w:rsidR="00F50EAE" w:rsidRPr="00FB1E0C" w:rsidTr="00F50EAE">
        <w:trPr>
          <w:trHeight w:val="20"/>
          <w:tblHeader/>
        </w:trPr>
        <w:tc>
          <w:tcPr>
            <w:tcW w:w="92" w:type="pct"/>
            <w:vMerge w:val="restart"/>
            <w:shd w:val="clear" w:color="auto" w:fill="D9D9D9"/>
            <w:vAlign w:val="center"/>
          </w:tcPr>
          <w:p w:rsidR="00F50EAE" w:rsidRPr="00E13D5E" w:rsidRDefault="00F50EAE" w:rsidP="00F50EAE">
            <w:pPr>
              <w:widowControl w:val="0"/>
              <w:spacing w:after="0" w:line="240" w:lineRule="auto"/>
              <w:ind w:left="-108" w:right="-108"/>
              <w:jc w:val="center"/>
              <w:rPr>
                <w:rFonts w:ascii="Times New Roman" w:eastAsia="Times New Roman" w:hAnsi="Times New Roman" w:cs="Times New Roman"/>
                <w:b/>
                <w:sz w:val="16"/>
                <w:szCs w:val="16"/>
                <w:lang w:val="bg-BG" w:eastAsia="bg-BG"/>
              </w:rPr>
            </w:pPr>
            <w:r w:rsidRPr="00E13D5E">
              <w:rPr>
                <w:rFonts w:ascii="Times New Roman" w:eastAsia="Times New Roman" w:hAnsi="Times New Roman" w:cs="Times New Roman"/>
                <w:b/>
                <w:sz w:val="16"/>
                <w:szCs w:val="16"/>
                <w:lang w:val="bg-BG" w:eastAsia="bg-BG"/>
              </w:rPr>
              <w:lastRenderedPageBreak/>
              <w:t>№ по ред</w:t>
            </w:r>
          </w:p>
        </w:tc>
        <w:tc>
          <w:tcPr>
            <w:tcW w:w="213" w:type="pct"/>
            <w:vMerge w:val="restart"/>
            <w:shd w:val="clear" w:color="auto" w:fill="D9D9D9"/>
            <w:vAlign w:val="center"/>
          </w:tcPr>
          <w:p w:rsidR="00F50EAE" w:rsidRPr="00E13D5E" w:rsidRDefault="00F50EAE" w:rsidP="00F50EAE">
            <w:pPr>
              <w:spacing w:after="0" w:line="240" w:lineRule="auto"/>
              <w:ind w:left="-108" w:right="-108"/>
              <w:jc w:val="center"/>
              <w:rPr>
                <w:rFonts w:ascii="Times New Roman" w:eastAsia="Times New Roman" w:hAnsi="Times New Roman" w:cs="Times New Roman"/>
                <w:b/>
                <w:sz w:val="16"/>
                <w:szCs w:val="16"/>
                <w:lang w:val="bg-BG" w:eastAsia="bg-BG"/>
              </w:rPr>
            </w:pPr>
            <w:r w:rsidRPr="00E13D5E">
              <w:rPr>
                <w:rFonts w:ascii="Times New Roman" w:eastAsia="Times New Roman" w:hAnsi="Times New Roman" w:cs="Times New Roman"/>
                <w:b/>
                <w:sz w:val="16"/>
                <w:szCs w:val="16"/>
                <w:lang w:val="bg-BG" w:eastAsia="bg-BG"/>
              </w:rPr>
              <w:t>Наименование на процедурата</w:t>
            </w:r>
          </w:p>
        </w:tc>
        <w:tc>
          <w:tcPr>
            <w:tcW w:w="358" w:type="pct"/>
            <w:vMerge w:val="restart"/>
            <w:shd w:val="clear" w:color="auto" w:fill="D9D9D9"/>
            <w:vAlign w:val="center"/>
          </w:tcPr>
          <w:p w:rsidR="00F50EAE" w:rsidRPr="00E13D5E" w:rsidRDefault="00F50EAE" w:rsidP="00F50EAE">
            <w:pPr>
              <w:spacing w:after="0" w:line="240" w:lineRule="auto"/>
              <w:ind w:left="-108" w:right="-108"/>
              <w:jc w:val="center"/>
              <w:rPr>
                <w:rFonts w:ascii="Times New Roman" w:eastAsia="Times New Roman" w:hAnsi="Times New Roman" w:cs="Times New Roman"/>
                <w:b/>
                <w:sz w:val="16"/>
                <w:szCs w:val="16"/>
                <w:lang w:val="bg-BG" w:eastAsia="bg-BG"/>
              </w:rPr>
            </w:pPr>
            <w:r w:rsidRPr="00E13D5E">
              <w:rPr>
                <w:rFonts w:ascii="Times New Roman" w:eastAsia="Times New Roman" w:hAnsi="Times New Roman" w:cs="Times New Roman"/>
                <w:b/>
                <w:sz w:val="16"/>
                <w:szCs w:val="16"/>
                <w:lang w:val="bg-BG" w:eastAsia="bg-BG"/>
              </w:rPr>
              <w:t>Цели на предоставяната БФП по процедурата</w:t>
            </w:r>
          </w:p>
        </w:tc>
        <w:tc>
          <w:tcPr>
            <w:tcW w:w="260" w:type="pct"/>
            <w:vMerge w:val="restart"/>
            <w:shd w:val="clear" w:color="auto" w:fill="D9D9D9"/>
            <w:vAlign w:val="center"/>
          </w:tcPr>
          <w:p w:rsidR="00F50EAE" w:rsidRPr="00E13D5E" w:rsidRDefault="00F50EAE" w:rsidP="00F50EAE">
            <w:pPr>
              <w:spacing w:after="0" w:line="240" w:lineRule="auto"/>
              <w:ind w:left="-108" w:right="-108"/>
              <w:jc w:val="center"/>
              <w:rPr>
                <w:rFonts w:ascii="Times New Roman" w:eastAsia="Times New Roman" w:hAnsi="Times New Roman" w:cs="Times New Roman"/>
                <w:b/>
                <w:sz w:val="16"/>
                <w:szCs w:val="16"/>
                <w:lang w:val="bg-BG" w:eastAsia="bg-BG"/>
              </w:rPr>
            </w:pPr>
            <w:r w:rsidRPr="00E13D5E">
              <w:rPr>
                <w:rFonts w:ascii="Times New Roman" w:eastAsia="Times New Roman" w:hAnsi="Times New Roman" w:cs="Times New Roman"/>
                <w:b/>
                <w:sz w:val="16"/>
                <w:szCs w:val="16"/>
                <w:lang w:val="bg-BG" w:eastAsia="bg-BG"/>
              </w:rPr>
              <w:t>Начин на провеждане на процедурата съгласно чл. 2 от ПМС № 162 от 2016 г.</w:t>
            </w:r>
          </w:p>
        </w:tc>
        <w:tc>
          <w:tcPr>
            <w:tcW w:w="245" w:type="pct"/>
            <w:vMerge w:val="restart"/>
            <w:shd w:val="clear" w:color="auto" w:fill="D9D9D9"/>
            <w:vAlign w:val="center"/>
          </w:tcPr>
          <w:p w:rsidR="00F50EAE" w:rsidRPr="00E13D5E" w:rsidRDefault="00F50EAE" w:rsidP="00F50EAE">
            <w:pPr>
              <w:spacing w:after="0" w:line="240" w:lineRule="auto"/>
              <w:ind w:left="-108" w:right="-108"/>
              <w:jc w:val="center"/>
              <w:rPr>
                <w:rFonts w:ascii="Times New Roman" w:eastAsia="Times New Roman" w:hAnsi="Times New Roman" w:cs="Times New Roman"/>
                <w:b/>
                <w:sz w:val="16"/>
                <w:szCs w:val="16"/>
                <w:lang w:val="bg-BG" w:eastAsia="bg-BG"/>
              </w:rPr>
            </w:pPr>
            <w:r w:rsidRPr="00E13D5E">
              <w:rPr>
                <w:rFonts w:ascii="Times New Roman" w:eastAsia="Times New Roman" w:hAnsi="Times New Roman" w:cs="Times New Roman"/>
                <w:b/>
                <w:sz w:val="16"/>
                <w:szCs w:val="16"/>
                <w:lang w:val="bg-BG" w:eastAsia="bg-BG"/>
              </w:rPr>
              <w:t>Извършване на предварителен подбор на концепции за проектни предложения</w:t>
            </w:r>
          </w:p>
        </w:tc>
        <w:tc>
          <w:tcPr>
            <w:tcW w:w="286" w:type="pct"/>
            <w:vMerge w:val="restart"/>
            <w:shd w:val="clear" w:color="auto" w:fill="D9D9D9"/>
            <w:vAlign w:val="center"/>
          </w:tcPr>
          <w:p w:rsidR="00F50EAE" w:rsidRPr="00E13D5E" w:rsidRDefault="00F50EAE" w:rsidP="00F50EAE">
            <w:pPr>
              <w:spacing w:after="0" w:line="240" w:lineRule="auto"/>
              <w:ind w:left="-108" w:right="-108"/>
              <w:jc w:val="center"/>
              <w:rPr>
                <w:rFonts w:ascii="Times New Roman" w:eastAsia="Times New Roman" w:hAnsi="Times New Roman" w:cs="Times New Roman"/>
                <w:b/>
                <w:sz w:val="16"/>
                <w:szCs w:val="16"/>
                <w:lang w:val="bg-BG" w:eastAsia="bg-BG"/>
              </w:rPr>
            </w:pPr>
            <w:r w:rsidRPr="00E13D5E">
              <w:rPr>
                <w:rFonts w:ascii="Times New Roman" w:eastAsia="Times New Roman" w:hAnsi="Times New Roman" w:cs="Times New Roman"/>
                <w:b/>
                <w:sz w:val="16"/>
                <w:szCs w:val="16"/>
                <w:lang w:val="bg-BG" w:eastAsia="bg-BG"/>
              </w:rPr>
              <w:t>Общ размер на БФП  по процедурата (в лв.)</w:t>
            </w:r>
          </w:p>
        </w:tc>
        <w:tc>
          <w:tcPr>
            <w:tcW w:w="466" w:type="pct"/>
            <w:vMerge w:val="restart"/>
            <w:shd w:val="clear" w:color="auto" w:fill="D9D9D9"/>
            <w:vAlign w:val="center"/>
          </w:tcPr>
          <w:p w:rsidR="00F50EAE" w:rsidRPr="00E13D5E" w:rsidRDefault="00F50EAE" w:rsidP="00F50EAE">
            <w:pPr>
              <w:spacing w:after="0" w:line="240" w:lineRule="auto"/>
              <w:ind w:left="-108" w:right="-108"/>
              <w:jc w:val="center"/>
              <w:rPr>
                <w:rFonts w:ascii="Times New Roman" w:eastAsia="Times New Roman" w:hAnsi="Times New Roman" w:cs="Times New Roman"/>
                <w:b/>
                <w:sz w:val="16"/>
                <w:szCs w:val="16"/>
                <w:lang w:val="bg-BG" w:eastAsia="bg-BG"/>
              </w:rPr>
            </w:pPr>
            <w:r w:rsidRPr="00E13D5E">
              <w:rPr>
                <w:rFonts w:ascii="Times New Roman" w:eastAsia="Times New Roman" w:hAnsi="Times New Roman" w:cs="Times New Roman"/>
                <w:b/>
                <w:sz w:val="16"/>
                <w:szCs w:val="16"/>
                <w:lang w:val="bg-BG" w:eastAsia="bg-BG"/>
              </w:rPr>
              <w:t>Допустими кандидати</w:t>
            </w:r>
          </w:p>
        </w:tc>
        <w:tc>
          <w:tcPr>
            <w:tcW w:w="388" w:type="pct"/>
            <w:vMerge w:val="restart"/>
            <w:shd w:val="clear" w:color="auto" w:fill="D9D9D9"/>
            <w:vAlign w:val="center"/>
          </w:tcPr>
          <w:p w:rsidR="00F50EAE" w:rsidRPr="00E13D5E" w:rsidRDefault="00F50EAE" w:rsidP="00F50EAE">
            <w:pPr>
              <w:spacing w:after="0" w:line="240" w:lineRule="auto"/>
              <w:ind w:left="-108" w:right="-108"/>
              <w:jc w:val="center"/>
              <w:rPr>
                <w:rFonts w:ascii="Times New Roman" w:eastAsia="Times New Roman" w:hAnsi="Times New Roman" w:cs="Times New Roman"/>
                <w:b/>
                <w:sz w:val="16"/>
                <w:szCs w:val="16"/>
                <w:lang w:val="bg-BG" w:eastAsia="bg-BG"/>
              </w:rPr>
            </w:pPr>
            <w:r w:rsidRPr="00E13D5E">
              <w:rPr>
                <w:rFonts w:ascii="Times New Roman" w:eastAsia="Times New Roman" w:hAnsi="Times New Roman" w:cs="Times New Roman"/>
                <w:b/>
                <w:sz w:val="16"/>
                <w:szCs w:val="16"/>
                <w:lang w:val="bg-BG" w:eastAsia="bg-BG"/>
              </w:rPr>
              <w:t>Примерни допустими дейности</w:t>
            </w:r>
          </w:p>
        </w:tc>
        <w:tc>
          <w:tcPr>
            <w:tcW w:w="1044" w:type="pct"/>
            <w:vMerge w:val="restart"/>
            <w:shd w:val="clear" w:color="auto" w:fill="D9D9D9"/>
            <w:vAlign w:val="center"/>
          </w:tcPr>
          <w:p w:rsidR="00F50EAE" w:rsidRPr="00E13D5E" w:rsidRDefault="00F50EAE" w:rsidP="00F50EAE">
            <w:pPr>
              <w:spacing w:after="0" w:line="240" w:lineRule="auto"/>
              <w:ind w:left="-108" w:right="-108"/>
              <w:jc w:val="center"/>
              <w:rPr>
                <w:rFonts w:ascii="Times New Roman" w:eastAsia="Times New Roman" w:hAnsi="Times New Roman" w:cs="Times New Roman"/>
                <w:b/>
                <w:sz w:val="16"/>
                <w:szCs w:val="16"/>
                <w:lang w:val="bg-BG" w:eastAsia="bg-BG"/>
              </w:rPr>
            </w:pPr>
            <w:r w:rsidRPr="00E13D5E">
              <w:rPr>
                <w:rFonts w:ascii="Times New Roman" w:eastAsia="Times New Roman" w:hAnsi="Times New Roman" w:cs="Times New Roman"/>
                <w:b/>
                <w:sz w:val="16"/>
                <w:szCs w:val="16"/>
                <w:lang w:val="bg-BG" w:eastAsia="bg-BG"/>
              </w:rPr>
              <w:t>Категории допустими разходи</w:t>
            </w:r>
          </w:p>
        </w:tc>
        <w:tc>
          <w:tcPr>
            <w:tcW w:w="310" w:type="pct"/>
            <w:vMerge w:val="restart"/>
            <w:shd w:val="clear" w:color="auto" w:fill="D9D9D9"/>
            <w:vAlign w:val="center"/>
          </w:tcPr>
          <w:p w:rsidR="00F50EAE" w:rsidRPr="00E13D5E" w:rsidRDefault="00F50EAE" w:rsidP="00F50EAE">
            <w:pPr>
              <w:spacing w:after="0" w:line="240" w:lineRule="auto"/>
              <w:ind w:left="-108" w:right="-108"/>
              <w:jc w:val="center"/>
              <w:rPr>
                <w:rFonts w:ascii="Times New Roman" w:eastAsia="Times New Roman" w:hAnsi="Times New Roman" w:cs="Times New Roman"/>
                <w:b/>
                <w:sz w:val="16"/>
                <w:szCs w:val="16"/>
                <w:lang w:val="bg-BG" w:eastAsia="bg-BG"/>
              </w:rPr>
            </w:pPr>
            <w:r w:rsidRPr="00E13D5E">
              <w:rPr>
                <w:rFonts w:ascii="Times New Roman" w:eastAsia="Times New Roman" w:hAnsi="Times New Roman" w:cs="Times New Roman"/>
                <w:b/>
                <w:sz w:val="16"/>
                <w:szCs w:val="16"/>
                <w:lang w:val="bg-BG" w:eastAsia="bg-BG"/>
              </w:rPr>
              <w:t>Максимален % на съ-финансиране</w:t>
            </w:r>
          </w:p>
        </w:tc>
        <w:tc>
          <w:tcPr>
            <w:tcW w:w="270" w:type="pct"/>
            <w:vMerge w:val="restart"/>
            <w:shd w:val="clear" w:color="auto" w:fill="D9D9D9"/>
            <w:vAlign w:val="center"/>
          </w:tcPr>
          <w:p w:rsidR="00F50EAE" w:rsidRPr="00E13D5E" w:rsidRDefault="00F50EAE" w:rsidP="00F50EAE">
            <w:pPr>
              <w:tabs>
                <w:tab w:val="left" w:pos="601"/>
              </w:tabs>
              <w:spacing w:after="0" w:line="240" w:lineRule="auto"/>
              <w:ind w:left="-108" w:right="-108"/>
              <w:jc w:val="center"/>
              <w:rPr>
                <w:rFonts w:ascii="Times New Roman" w:eastAsia="Times New Roman" w:hAnsi="Times New Roman" w:cs="Times New Roman"/>
                <w:b/>
                <w:sz w:val="16"/>
                <w:szCs w:val="16"/>
                <w:lang w:val="bg-BG" w:eastAsia="bg-BG"/>
              </w:rPr>
            </w:pPr>
            <w:r w:rsidRPr="00E13D5E">
              <w:rPr>
                <w:rFonts w:ascii="Times New Roman" w:eastAsia="Times New Roman" w:hAnsi="Times New Roman" w:cs="Times New Roman"/>
                <w:b/>
                <w:sz w:val="16"/>
                <w:szCs w:val="16"/>
                <w:lang w:val="bg-BG" w:eastAsia="bg-BG"/>
              </w:rPr>
              <w:t>Дата на обявяване на процедурата</w:t>
            </w:r>
          </w:p>
        </w:tc>
        <w:tc>
          <w:tcPr>
            <w:tcW w:w="257" w:type="pct"/>
            <w:vMerge w:val="restart"/>
            <w:shd w:val="clear" w:color="auto" w:fill="D9D9D9"/>
            <w:vAlign w:val="center"/>
          </w:tcPr>
          <w:p w:rsidR="00F50EAE" w:rsidRPr="00E13D5E" w:rsidRDefault="00F50EAE" w:rsidP="00F50EAE">
            <w:pPr>
              <w:spacing w:after="0" w:line="240" w:lineRule="auto"/>
              <w:ind w:left="-108" w:right="-108"/>
              <w:jc w:val="center"/>
              <w:rPr>
                <w:rFonts w:ascii="Times New Roman" w:eastAsia="Times New Roman" w:hAnsi="Times New Roman" w:cs="Times New Roman"/>
                <w:b/>
                <w:sz w:val="16"/>
                <w:szCs w:val="16"/>
                <w:lang w:val="bg-BG" w:eastAsia="bg-BG"/>
              </w:rPr>
            </w:pPr>
            <w:r w:rsidRPr="00E13D5E">
              <w:rPr>
                <w:rFonts w:ascii="Times New Roman" w:eastAsia="Times New Roman" w:hAnsi="Times New Roman" w:cs="Times New Roman"/>
                <w:b/>
                <w:sz w:val="16"/>
                <w:szCs w:val="16"/>
                <w:lang w:val="bg-BG" w:eastAsia="bg-BG"/>
              </w:rPr>
              <w:t>Краен срок за подаване на проектни предложения</w:t>
            </w:r>
          </w:p>
        </w:tc>
        <w:tc>
          <w:tcPr>
            <w:tcW w:w="342" w:type="pct"/>
            <w:gridSpan w:val="2"/>
            <w:shd w:val="clear" w:color="auto" w:fill="D9D9D9"/>
            <w:vAlign w:val="center"/>
          </w:tcPr>
          <w:p w:rsidR="00F50EAE" w:rsidRPr="00E13D5E" w:rsidRDefault="00F50EAE" w:rsidP="00F50EAE">
            <w:pPr>
              <w:spacing w:after="0" w:line="240" w:lineRule="auto"/>
              <w:ind w:left="-108" w:right="-108"/>
              <w:jc w:val="center"/>
              <w:rPr>
                <w:rFonts w:ascii="Times New Roman" w:eastAsia="Times New Roman" w:hAnsi="Times New Roman" w:cs="Times New Roman"/>
                <w:b/>
                <w:sz w:val="16"/>
                <w:szCs w:val="16"/>
                <w:lang w:val="bg-BG" w:eastAsia="bg-BG"/>
              </w:rPr>
            </w:pPr>
            <w:r w:rsidRPr="00E13D5E">
              <w:rPr>
                <w:rFonts w:ascii="Times New Roman" w:eastAsia="Times New Roman" w:hAnsi="Times New Roman" w:cs="Times New Roman"/>
                <w:b/>
                <w:sz w:val="16"/>
                <w:szCs w:val="16"/>
                <w:lang w:val="bg-BG" w:eastAsia="bg-BG"/>
              </w:rPr>
              <w:t>Представлява ли процедурата/част от нея:</w:t>
            </w:r>
          </w:p>
        </w:tc>
        <w:tc>
          <w:tcPr>
            <w:tcW w:w="469" w:type="pct"/>
            <w:gridSpan w:val="2"/>
            <w:shd w:val="clear" w:color="auto" w:fill="D9D9D9"/>
            <w:vAlign w:val="center"/>
          </w:tcPr>
          <w:p w:rsidR="00F50EAE" w:rsidRPr="00E13D5E" w:rsidRDefault="00F50EAE" w:rsidP="00F50EAE">
            <w:pPr>
              <w:spacing w:after="0" w:line="240" w:lineRule="auto"/>
              <w:ind w:left="-108" w:right="-108"/>
              <w:jc w:val="center"/>
              <w:rPr>
                <w:rFonts w:ascii="Times New Roman" w:eastAsia="Times New Roman" w:hAnsi="Times New Roman" w:cs="Times New Roman"/>
                <w:b/>
                <w:sz w:val="16"/>
                <w:szCs w:val="16"/>
                <w:lang w:val="bg-BG" w:eastAsia="bg-BG"/>
              </w:rPr>
            </w:pPr>
            <w:r w:rsidRPr="00E13D5E">
              <w:rPr>
                <w:rFonts w:ascii="Times New Roman" w:eastAsia="Times New Roman" w:hAnsi="Times New Roman" w:cs="Times New Roman"/>
                <w:b/>
                <w:sz w:val="16"/>
                <w:szCs w:val="16"/>
                <w:lang w:val="bg-BG" w:eastAsia="bg-BG"/>
              </w:rPr>
              <w:t>Размер на допустимите разходи за проект (в лв.)</w:t>
            </w:r>
          </w:p>
        </w:tc>
      </w:tr>
      <w:tr w:rsidR="00F50EAE" w:rsidRPr="00E13D5E" w:rsidTr="00F50EAE">
        <w:trPr>
          <w:trHeight w:val="20"/>
          <w:tblHeader/>
        </w:trPr>
        <w:tc>
          <w:tcPr>
            <w:tcW w:w="92" w:type="pct"/>
            <w:vMerge/>
            <w:shd w:val="clear" w:color="auto" w:fill="D9D9D9"/>
            <w:vAlign w:val="center"/>
          </w:tcPr>
          <w:p w:rsidR="00F50EAE" w:rsidRPr="00E13D5E" w:rsidRDefault="00F50EAE" w:rsidP="00F50EAE">
            <w:pPr>
              <w:spacing w:after="0" w:line="240" w:lineRule="auto"/>
              <w:ind w:left="-108" w:right="-108"/>
              <w:jc w:val="center"/>
              <w:rPr>
                <w:rFonts w:ascii="Times New Roman" w:eastAsia="Times New Roman" w:hAnsi="Times New Roman" w:cs="Times New Roman"/>
                <w:b/>
                <w:sz w:val="18"/>
                <w:szCs w:val="18"/>
                <w:lang w:val="bg-BG" w:eastAsia="bg-BG"/>
              </w:rPr>
            </w:pPr>
          </w:p>
        </w:tc>
        <w:tc>
          <w:tcPr>
            <w:tcW w:w="213" w:type="pct"/>
            <w:vMerge/>
            <w:shd w:val="clear" w:color="auto" w:fill="D9D9D9"/>
            <w:vAlign w:val="center"/>
          </w:tcPr>
          <w:p w:rsidR="00F50EAE" w:rsidRPr="00E13D5E" w:rsidRDefault="00F50EAE" w:rsidP="00F50EAE">
            <w:pPr>
              <w:spacing w:after="0" w:line="240" w:lineRule="auto"/>
              <w:ind w:left="-108" w:right="-108"/>
              <w:jc w:val="center"/>
              <w:rPr>
                <w:rFonts w:ascii="Times New Roman" w:eastAsia="Times New Roman" w:hAnsi="Times New Roman" w:cs="Times New Roman"/>
                <w:b/>
                <w:sz w:val="18"/>
                <w:szCs w:val="18"/>
                <w:lang w:val="bg-BG" w:eastAsia="bg-BG"/>
              </w:rPr>
            </w:pPr>
          </w:p>
        </w:tc>
        <w:tc>
          <w:tcPr>
            <w:tcW w:w="358" w:type="pct"/>
            <w:vMerge/>
            <w:shd w:val="clear" w:color="auto" w:fill="D9D9D9"/>
            <w:vAlign w:val="center"/>
          </w:tcPr>
          <w:p w:rsidR="00F50EAE" w:rsidRPr="00E13D5E" w:rsidRDefault="00F50EAE" w:rsidP="00F50EAE">
            <w:pPr>
              <w:spacing w:after="0" w:line="240" w:lineRule="auto"/>
              <w:ind w:left="-108" w:right="-108"/>
              <w:jc w:val="center"/>
              <w:rPr>
                <w:rFonts w:ascii="Times New Roman" w:eastAsia="Times New Roman" w:hAnsi="Times New Roman" w:cs="Times New Roman"/>
                <w:b/>
                <w:sz w:val="18"/>
                <w:szCs w:val="18"/>
                <w:lang w:val="bg-BG" w:eastAsia="bg-BG"/>
              </w:rPr>
            </w:pPr>
          </w:p>
        </w:tc>
        <w:tc>
          <w:tcPr>
            <w:tcW w:w="260" w:type="pct"/>
            <w:vMerge/>
            <w:shd w:val="clear" w:color="auto" w:fill="D9D9D9"/>
            <w:vAlign w:val="center"/>
          </w:tcPr>
          <w:p w:rsidR="00F50EAE" w:rsidRPr="00E13D5E" w:rsidRDefault="00F50EAE" w:rsidP="00F50EAE">
            <w:pPr>
              <w:spacing w:after="0" w:line="240" w:lineRule="auto"/>
              <w:ind w:left="-108" w:right="-108"/>
              <w:jc w:val="center"/>
              <w:rPr>
                <w:rFonts w:ascii="Times New Roman" w:eastAsia="Times New Roman" w:hAnsi="Times New Roman" w:cs="Times New Roman"/>
                <w:b/>
                <w:sz w:val="18"/>
                <w:szCs w:val="18"/>
                <w:lang w:val="bg-BG" w:eastAsia="bg-BG"/>
              </w:rPr>
            </w:pPr>
          </w:p>
        </w:tc>
        <w:tc>
          <w:tcPr>
            <w:tcW w:w="245" w:type="pct"/>
            <w:vMerge/>
            <w:shd w:val="clear" w:color="auto" w:fill="D9D9D9"/>
            <w:vAlign w:val="center"/>
          </w:tcPr>
          <w:p w:rsidR="00F50EAE" w:rsidRPr="00E13D5E" w:rsidRDefault="00F50EAE" w:rsidP="00F50EAE">
            <w:pPr>
              <w:spacing w:after="0" w:line="240" w:lineRule="auto"/>
              <w:ind w:left="-108" w:right="-108"/>
              <w:jc w:val="center"/>
              <w:rPr>
                <w:rFonts w:ascii="Times New Roman" w:eastAsia="Times New Roman" w:hAnsi="Times New Roman" w:cs="Times New Roman"/>
                <w:b/>
                <w:sz w:val="18"/>
                <w:szCs w:val="18"/>
                <w:lang w:val="bg-BG" w:eastAsia="bg-BG"/>
              </w:rPr>
            </w:pPr>
          </w:p>
        </w:tc>
        <w:tc>
          <w:tcPr>
            <w:tcW w:w="286" w:type="pct"/>
            <w:vMerge/>
            <w:shd w:val="clear" w:color="auto" w:fill="D9D9D9"/>
            <w:vAlign w:val="center"/>
          </w:tcPr>
          <w:p w:rsidR="00F50EAE" w:rsidRPr="00E13D5E" w:rsidRDefault="00F50EAE" w:rsidP="00F50EAE">
            <w:pPr>
              <w:spacing w:after="0" w:line="240" w:lineRule="auto"/>
              <w:ind w:left="-108" w:right="-108"/>
              <w:jc w:val="center"/>
              <w:rPr>
                <w:rFonts w:ascii="Times New Roman" w:eastAsia="Times New Roman" w:hAnsi="Times New Roman" w:cs="Times New Roman"/>
                <w:b/>
                <w:sz w:val="18"/>
                <w:szCs w:val="18"/>
                <w:lang w:val="bg-BG" w:eastAsia="bg-BG"/>
              </w:rPr>
            </w:pPr>
          </w:p>
        </w:tc>
        <w:tc>
          <w:tcPr>
            <w:tcW w:w="466" w:type="pct"/>
            <w:vMerge/>
            <w:shd w:val="clear" w:color="auto" w:fill="D9D9D9"/>
            <w:vAlign w:val="center"/>
          </w:tcPr>
          <w:p w:rsidR="00F50EAE" w:rsidRPr="00E13D5E" w:rsidRDefault="00F50EAE" w:rsidP="00F50EAE">
            <w:pPr>
              <w:spacing w:after="0" w:line="240" w:lineRule="auto"/>
              <w:ind w:left="-108" w:right="-108"/>
              <w:jc w:val="center"/>
              <w:rPr>
                <w:rFonts w:ascii="Times New Roman" w:eastAsia="Times New Roman" w:hAnsi="Times New Roman" w:cs="Times New Roman"/>
                <w:b/>
                <w:sz w:val="18"/>
                <w:szCs w:val="18"/>
                <w:lang w:val="bg-BG" w:eastAsia="bg-BG"/>
              </w:rPr>
            </w:pPr>
          </w:p>
        </w:tc>
        <w:tc>
          <w:tcPr>
            <w:tcW w:w="388" w:type="pct"/>
            <w:vMerge/>
            <w:shd w:val="clear" w:color="auto" w:fill="D9D9D9"/>
            <w:vAlign w:val="center"/>
          </w:tcPr>
          <w:p w:rsidR="00F50EAE" w:rsidRPr="00E13D5E" w:rsidRDefault="00F50EAE" w:rsidP="00F50EAE">
            <w:pPr>
              <w:spacing w:after="0" w:line="240" w:lineRule="auto"/>
              <w:ind w:left="-108" w:right="-108"/>
              <w:jc w:val="center"/>
              <w:rPr>
                <w:rFonts w:ascii="Times New Roman" w:eastAsia="Times New Roman" w:hAnsi="Times New Roman" w:cs="Times New Roman"/>
                <w:b/>
                <w:sz w:val="18"/>
                <w:szCs w:val="18"/>
                <w:lang w:val="bg-BG" w:eastAsia="bg-BG"/>
              </w:rPr>
            </w:pPr>
          </w:p>
        </w:tc>
        <w:tc>
          <w:tcPr>
            <w:tcW w:w="1044" w:type="pct"/>
            <w:vMerge/>
            <w:shd w:val="clear" w:color="auto" w:fill="D9D9D9"/>
            <w:vAlign w:val="center"/>
          </w:tcPr>
          <w:p w:rsidR="00F50EAE" w:rsidRPr="00E13D5E" w:rsidRDefault="00F50EAE" w:rsidP="00F50EAE">
            <w:pPr>
              <w:spacing w:after="0" w:line="240" w:lineRule="auto"/>
              <w:ind w:left="-108" w:right="-108"/>
              <w:jc w:val="center"/>
              <w:rPr>
                <w:rFonts w:ascii="Times New Roman" w:eastAsia="Times New Roman" w:hAnsi="Times New Roman" w:cs="Times New Roman"/>
                <w:b/>
                <w:sz w:val="18"/>
                <w:szCs w:val="18"/>
                <w:lang w:val="bg-BG" w:eastAsia="bg-BG"/>
              </w:rPr>
            </w:pPr>
          </w:p>
        </w:tc>
        <w:tc>
          <w:tcPr>
            <w:tcW w:w="310" w:type="pct"/>
            <w:vMerge/>
            <w:shd w:val="clear" w:color="auto" w:fill="D9D9D9"/>
            <w:vAlign w:val="center"/>
          </w:tcPr>
          <w:p w:rsidR="00F50EAE" w:rsidRPr="00E13D5E" w:rsidRDefault="00F50EAE" w:rsidP="00F50EAE">
            <w:pPr>
              <w:spacing w:after="0" w:line="240" w:lineRule="auto"/>
              <w:ind w:left="-108" w:right="-108"/>
              <w:jc w:val="center"/>
              <w:rPr>
                <w:rFonts w:ascii="Times New Roman" w:eastAsia="Times New Roman" w:hAnsi="Times New Roman" w:cs="Times New Roman"/>
                <w:b/>
                <w:sz w:val="18"/>
                <w:szCs w:val="18"/>
                <w:lang w:val="bg-BG" w:eastAsia="bg-BG"/>
              </w:rPr>
            </w:pPr>
          </w:p>
        </w:tc>
        <w:tc>
          <w:tcPr>
            <w:tcW w:w="270" w:type="pct"/>
            <w:vMerge/>
            <w:shd w:val="clear" w:color="auto" w:fill="D9D9D9"/>
            <w:vAlign w:val="center"/>
          </w:tcPr>
          <w:p w:rsidR="00F50EAE" w:rsidRPr="00E13D5E" w:rsidRDefault="00F50EAE" w:rsidP="00F50EAE">
            <w:pPr>
              <w:spacing w:after="0" w:line="240" w:lineRule="auto"/>
              <w:ind w:left="-108" w:right="-108"/>
              <w:jc w:val="center"/>
              <w:rPr>
                <w:rFonts w:ascii="Times New Roman" w:eastAsia="Times New Roman" w:hAnsi="Times New Roman" w:cs="Times New Roman"/>
                <w:b/>
                <w:sz w:val="18"/>
                <w:szCs w:val="18"/>
                <w:lang w:val="bg-BG" w:eastAsia="bg-BG"/>
              </w:rPr>
            </w:pPr>
          </w:p>
        </w:tc>
        <w:tc>
          <w:tcPr>
            <w:tcW w:w="257" w:type="pct"/>
            <w:vMerge/>
            <w:shd w:val="clear" w:color="auto" w:fill="D9D9D9"/>
            <w:vAlign w:val="center"/>
          </w:tcPr>
          <w:p w:rsidR="00F50EAE" w:rsidRPr="00E13D5E" w:rsidRDefault="00F50EAE" w:rsidP="00F50EAE">
            <w:pPr>
              <w:spacing w:after="0" w:line="240" w:lineRule="auto"/>
              <w:ind w:left="-108" w:right="-108"/>
              <w:jc w:val="center"/>
              <w:rPr>
                <w:rFonts w:ascii="Times New Roman" w:eastAsia="Times New Roman" w:hAnsi="Times New Roman" w:cs="Times New Roman"/>
                <w:b/>
                <w:sz w:val="18"/>
                <w:szCs w:val="18"/>
                <w:lang w:val="bg-BG" w:eastAsia="bg-BG"/>
              </w:rPr>
            </w:pPr>
          </w:p>
        </w:tc>
        <w:tc>
          <w:tcPr>
            <w:tcW w:w="171" w:type="pct"/>
            <w:shd w:val="clear" w:color="auto" w:fill="D9D9D9"/>
            <w:vAlign w:val="center"/>
          </w:tcPr>
          <w:p w:rsidR="00F50EAE" w:rsidRPr="00E13D5E" w:rsidRDefault="00F50EAE" w:rsidP="00F50EAE">
            <w:pPr>
              <w:spacing w:after="0" w:line="240" w:lineRule="auto"/>
              <w:ind w:left="-108" w:right="-108"/>
              <w:jc w:val="center"/>
              <w:rPr>
                <w:rFonts w:ascii="Times New Roman" w:eastAsia="Times New Roman" w:hAnsi="Times New Roman" w:cs="Times New Roman"/>
                <w:b/>
                <w:sz w:val="16"/>
                <w:szCs w:val="16"/>
                <w:lang w:val="bg-BG" w:eastAsia="bg-BG"/>
              </w:rPr>
            </w:pPr>
            <w:r w:rsidRPr="00E13D5E">
              <w:rPr>
                <w:rFonts w:ascii="Times New Roman" w:eastAsia="Times New Roman" w:hAnsi="Times New Roman" w:cs="Times New Roman"/>
                <w:b/>
                <w:sz w:val="16"/>
                <w:szCs w:val="16"/>
                <w:lang w:val="bg-BG" w:eastAsia="bg-BG"/>
              </w:rPr>
              <w:t>държавна помощ</w:t>
            </w:r>
          </w:p>
        </w:tc>
        <w:tc>
          <w:tcPr>
            <w:tcW w:w="171" w:type="pct"/>
            <w:shd w:val="clear" w:color="auto" w:fill="D9D9D9"/>
            <w:vAlign w:val="center"/>
          </w:tcPr>
          <w:p w:rsidR="00F50EAE" w:rsidRPr="00E13D5E" w:rsidRDefault="00F50EAE" w:rsidP="00F50EAE">
            <w:pPr>
              <w:spacing w:after="0" w:line="240" w:lineRule="auto"/>
              <w:ind w:left="-108" w:right="-108"/>
              <w:jc w:val="center"/>
              <w:rPr>
                <w:rFonts w:ascii="Times New Roman" w:eastAsia="Times New Roman" w:hAnsi="Times New Roman" w:cs="Times New Roman"/>
                <w:b/>
                <w:sz w:val="16"/>
                <w:szCs w:val="16"/>
                <w:lang w:val="bg-BG" w:eastAsia="bg-BG"/>
              </w:rPr>
            </w:pPr>
            <w:r w:rsidRPr="00E13D5E">
              <w:rPr>
                <w:rFonts w:ascii="Times New Roman" w:eastAsia="Times New Roman" w:hAnsi="Times New Roman" w:cs="Times New Roman"/>
                <w:b/>
                <w:sz w:val="16"/>
                <w:szCs w:val="16"/>
                <w:lang w:val="bg-BG" w:eastAsia="bg-BG"/>
              </w:rPr>
              <w:t>минимална помощ</w:t>
            </w:r>
          </w:p>
        </w:tc>
        <w:tc>
          <w:tcPr>
            <w:tcW w:w="171" w:type="pct"/>
            <w:shd w:val="clear" w:color="auto" w:fill="D9D9D9"/>
            <w:vAlign w:val="center"/>
          </w:tcPr>
          <w:p w:rsidR="00F50EAE" w:rsidRPr="00E13D5E" w:rsidRDefault="00F50EAE" w:rsidP="00F50EAE">
            <w:pPr>
              <w:spacing w:after="0" w:line="240" w:lineRule="auto"/>
              <w:ind w:left="-108" w:right="-108"/>
              <w:jc w:val="center"/>
              <w:rPr>
                <w:rFonts w:ascii="Times New Roman" w:eastAsia="Times New Roman" w:hAnsi="Times New Roman" w:cs="Times New Roman"/>
                <w:b/>
                <w:sz w:val="16"/>
                <w:szCs w:val="16"/>
                <w:lang w:val="bg-BG" w:eastAsia="bg-BG"/>
              </w:rPr>
            </w:pPr>
            <w:r w:rsidRPr="00E13D5E">
              <w:rPr>
                <w:rFonts w:ascii="Times New Roman" w:eastAsia="Times New Roman" w:hAnsi="Times New Roman" w:cs="Times New Roman"/>
                <w:b/>
                <w:sz w:val="16"/>
                <w:szCs w:val="16"/>
                <w:lang w:val="bg-BG" w:eastAsia="bg-BG"/>
              </w:rPr>
              <w:t>минимален</w:t>
            </w:r>
          </w:p>
        </w:tc>
        <w:tc>
          <w:tcPr>
            <w:tcW w:w="298" w:type="pct"/>
            <w:shd w:val="clear" w:color="auto" w:fill="D9D9D9"/>
            <w:vAlign w:val="center"/>
          </w:tcPr>
          <w:p w:rsidR="00F50EAE" w:rsidRPr="00E13D5E" w:rsidRDefault="00F50EAE" w:rsidP="00F50EAE">
            <w:pPr>
              <w:spacing w:after="0" w:line="240" w:lineRule="auto"/>
              <w:ind w:left="-108" w:right="-108"/>
              <w:jc w:val="center"/>
              <w:rPr>
                <w:rFonts w:ascii="Times New Roman" w:eastAsia="Times New Roman" w:hAnsi="Times New Roman" w:cs="Times New Roman"/>
                <w:b/>
                <w:sz w:val="16"/>
                <w:szCs w:val="16"/>
                <w:lang w:val="bg-BG" w:eastAsia="bg-BG"/>
              </w:rPr>
            </w:pPr>
            <w:r w:rsidRPr="00E13D5E">
              <w:rPr>
                <w:rFonts w:ascii="Times New Roman" w:eastAsia="Times New Roman" w:hAnsi="Times New Roman" w:cs="Times New Roman"/>
                <w:b/>
                <w:sz w:val="16"/>
                <w:szCs w:val="16"/>
                <w:lang w:val="bg-BG" w:eastAsia="bg-BG"/>
              </w:rPr>
              <w:t>максимален</w:t>
            </w:r>
          </w:p>
        </w:tc>
      </w:tr>
      <w:tr w:rsidR="00F50EAE" w:rsidRPr="00FB1E0C" w:rsidTr="00F50EAE">
        <w:trPr>
          <w:trHeight w:val="274"/>
        </w:trPr>
        <w:tc>
          <w:tcPr>
            <w:tcW w:w="92" w:type="pct"/>
            <w:shd w:val="clear" w:color="auto" w:fill="auto"/>
          </w:tcPr>
          <w:p w:rsidR="00F50EAE" w:rsidRPr="00E13D5E" w:rsidRDefault="00F50EAE" w:rsidP="00F50EAE">
            <w:pPr>
              <w:spacing w:after="0" w:line="240" w:lineRule="auto"/>
              <w:ind w:left="-108" w:right="-108"/>
              <w:jc w:val="center"/>
              <w:rPr>
                <w:rFonts w:ascii="Times New Roman" w:eastAsia="Times New Roman" w:hAnsi="Times New Roman" w:cs="Times New Roman"/>
                <w:b/>
                <w:sz w:val="16"/>
                <w:szCs w:val="16"/>
                <w:lang w:val="bg-BG" w:eastAsia="bg-BG"/>
              </w:rPr>
            </w:pPr>
            <w:r w:rsidRPr="00E13D5E">
              <w:rPr>
                <w:rFonts w:ascii="Times New Roman" w:eastAsia="Times New Roman" w:hAnsi="Times New Roman" w:cs="Times New Roman"/>
                <w:b/>
                <w:sz w:val="16"/>
                <w:szCs w:val="16"/>
                <w:lang w:val="bg-BG" w:eastAsia="bg-BG"/>
              </w:rPr>
              <w:t>1</w:t>
            </w:r>
          </w:p>
        </w:tc>
        <w:tc>
          <w:tcPr>
            <w:tcW w:w="213" w:type="pct"/>
            <w:shd w:val="clear" w:color="auto" w:fill="auto"/>
          </w:tcPr>
          <w:p w:rsidR="00F50EAE" w:rsidRPr="00E13D5E" w:rsidRDefault="00F50EAE" w:rsidP="00F50EAE">
            <w:pPr>
              <w:spacing w:after="0" w:line="240" w:lineRule="auto"/>
              <w:ind w:left="-112" w:right="-108"/>
              <w:jc w:val="center"/>
              <w:rPr>
                <w:rFonts w:ascii="Times New Roman" w:eastAsia="Times New Roman" w:hAnsi="Times New Roman" w:cs="Times New Roman"/>
                <w:b/>
                <w:sz w:val="16"/>
                <w:szCs w:val="16"/>
                <w:lang w:val="bg-BG" w:eastAsia="bg-BG"/>
              </w:rPr>
            </w:pPr>
            <w:r w:rsidRPr="00E13D5E">
              <w:rPr>
                <w:rFonts w:ascii="Times New Roman" w:eastAsia="Times New Roman" w:hAnsi="Times New Roman" w:cs="Times New Roman"/>
                <w:b/>
                <w:sz w:val="16"/>
                <w:szCs w:val="16"/>
                <w:lang w:val="bg-BG" w:eastAsia="bg-BG"/>
              </w:rPr>
              <w:t>Подмярка 1.2. „Демонстрационни дейности и действия по осведомяване“</w:t>
            </w:r>
          </w:p>
        </w:tc>
        <w:tc>
          <w:tcPr>
            <w:tcW w:w="358" w:type="pct"/>
            <w:shd w:val="clear" w:color="auto" w:fill="auto"/>
          </w:tcPr>
          <w:p w:rsidR="00F50EAE" w:rsidRPr="00E13D5E" w:rsidRDefault="00F50EAE" w:rsidP="00F50EAE">
            <w:pPr>
              <w:spacing w:after="0" w:line="240" w:lineRule="auto"/>
              <w:ind w:left="-112" w:right="-108"/>
              <w:jc w:val="center"/>
              <w:rPr>
                <w:rFonts w:ascii="Times New Roman" w:eastAsia="Times New Roman" w:hAnsi="Times New Roman" w:cs="Times New Roman"/>
                <w:sz w:val="16"/>
                <w:szCs w:val="16"/>
                <w:lang w:val="bg-BG" w:eastAsia="bg-BG"/>
              </w:rPr>
            </w:pPr>
            <w:r w:rsidRPr="00E13D5E">
              <w:rPr>
                <w:rFonts w:ascii="Times New Roman" w:eastAsia="Times New Roman" w:hAnsi="Times New Roman" w:cs="Times New Roman"/>
                <w:sz w:val="16"/>
                <w:szCs w:val="16"/>
                <w:lang w:val="bg-BG" w:eastAsia="bg-BG"/>
              </w:rPr>
              <w:t>Подпомагане на дейности по организирането и провеждането на демонстрационни дейности в областта на селското стопанство и горското стопанство.</w:t>
            </w:r>
          </w:p>
        </w:tc>
        <w:tc>
          <w:tcPr>
            <w:tcW w:w="260" w:type="pct"/>
            <w:shd w:val="clear" w:color="auto" w:fill="auto"/>
          </w:tcPr>
          <w:p w:rsidR="00F50EAE" w:rsidRPr="00E13D5E" w:rsidRDefault="00F50EAE" w:rsidP="00F50EAE">
            <w:pPr>
              <w:spacing w:after="0" w:line="240" w:lineRule="auto"/>
              <w:ind w:left="-112" w:right="-108"/>
              <w:jc w:val="center"/>
              <w:rPr>
                <w:rFonts w:ascii="Times New Roman" w:eastAsia="Times New Roman" w:hAnsi="Times New Roman" w:cs="Times New Roman"/>
                <w:sz w:val="16"/>
                <w:szCs w:val="16"/>
                <w:lang w:val="bg-BG" w:eastAsia="bg-BG"/>
              </w:rPr>
            </w:pPr>
            <w:r w:rsidRPr="00E13D5E">
              <w:rPr>
                <w:rFonts w:ascii="Times New Roman" w:eastAsia="Times New Roman" w:hAnsi="Times New Roman" w:cs="Times New Roman"/>
                <w:sz w:val="16"/>
                <w:szCs w:val="16"/>
                <w:lang w:val="bg-BG" w:eastAsia="bg-BG"/>
              </w:rPr>
              <w:t>Подбор на проектни предложения.</w:t>
            </w:r>
          </w:p>
        </w:tc>
        <w:tc>
          <w:tcPr>
            <w:tcW w:w="245" w:type="pct"/>
            <w:shd w:val="clear" w:color="auto" w:fill="auto"/>
          </w:tcPr>
          <w:p w:rsidR="00F50EAE" w:rsidRPr="00E13D5E" w:rsidRDefault="00F50EAE" w:rsidP="00F50EAE">
            <w:pPr>
              <w:spacing w:after="0" w:line="240" w:lineRule="auto"/>
              <w:ind w:left="-112" w:right="-108"/>
              <w:jc w:val="center"/>
              <w:rPr>
                <w:rFonts w:ascii="Times New Roman" w:eastAsia="Times New Roman" w:hAnsi="Times New Roman" w:cs="Times New Roman"/>
                <w:sz w:val="16"/>
                <w:szCs w:val="16"/>
                <w:lang w:val="bg-BG" w:eastAsia="bg-BG"/>
              </w:rPr>
            </w:pPr>
            <w:r w:rsidRPr="00E13D5E">
              <w:rPr>
                <w:rFonts w:ascii="Times New Roman" w:eastAsia="Times New Roman" w:hAnsi="Times New Roman" w:cs="Times New Roman"/>
                <w:sz w:val="16"/>
                <w:szCs w:val="16"/>
                <w:lang w:val="bg-BG" w:eastAsia="bg-BG"/>
              </w:rPr>
              <w:t>Не</w:t>
            </w:r>
          </w:p>
        </w:tc>
        <w:tc>
          <w:tcPr>
            <w:tcW w:w="286" w:type="pct"/>
            <w:shd w:val="clear" w:color="auto" w:fill="auto"/>
          </w:tcPr>
          <w:p w:rsidR="00F50EAE" w:rsidRPr="00E13D5E" w:rsidRDefault="00F50EAE" w:rsidP="00F50EAE">
            <w:pPr>
              <w:spacing w:after="0" w:line="240" w:lineRule="auto"/>
              <w:ind w:left="-112" w:right="-108"/>
              <w:jc w:val="center"/>
              <w:rPr>
                <w:rFonts w:ascii="Times New Roman" w:eastAsia="Times New Roman" w:hAnsi="Times New Roman" w:cs="Times New Roman"/>
                <w:sz w:val="16"/>
                <w:szCs w:val="16"/>
                <w:lang w:val="bg-BG" w:eastAsia="bg-BG"/>
              </w:rPr>
            </w:pPr>
            <w:r w:rsidRPr="00E13D5E">
              <w:rPr>
                <w:rFonts w:ascii="Times New Roman" w:eastAsia="Times New Roman" w:hAnsi="Times New Roman" w:cs="Times New Roman"/>
                <w:sz w:val="16"/>
                <w:szCs w:val="16"/>
                <w:lang w:val="bg-BG" w:eastAsia="bg-BG"/>
              </w:rPr>
              <w:t>До левовата равностойност на 15 000 000 евро</w:t>
            </w:r>
          </w:p>
        </w:tc>
        <w:tc>
          <w:tcPr>
            <w:tcW w:w="466" w:type="pct"/>
            <w:shd w:val="clear" w:color="auto" w:fill="auto"/>
          </w:tcPr>
          <w:p w:rsidR="00F50EAE" w:rsidRPr="00E13D5E" w:rsidRDefault="00F50EAE" w:rsidP="00F50EAE">
            <w:pPr>
              <w:spacing w:after="0" w:line="240" w:lineRule="auto"/>
              <w:ind w:left="-112" w:right="-108"/>
              <w:jc w:val="center"/>
              <w:rPr>
                <w:rFonts w:ascii="Times New Roman" w:eastAsia="Times New Roman" w:hAnsi="Times New Roman" w:cs="Times New Roman"/>
                <w:sz w:val="16"/>
                <w:szCs w:val="16"/>
                <w:lang w:val="bg-BG" w:eastAsia="bg-BG"/>
              </w:rPr>
            </w:pPr>
            <w:r w:rsidRPr="00E13D5E">
              <w:rPr>
                <w:rFonts w:ascii="Times New Roman" w:eastAsia="Times New Roman" w:hAnsi="Times New Roman" w:cs="Times New Roman"/>
                <w:sz w:val="16"/>
                <w:szCs w:val="16"/>
                <w:lang w:val="bg-BG" w:eastAsia="bg-BG"/>
              </w:rPr>
              <w:t>Бенефициенти по подмярката са организациите, които предоставят трансфер на знания чрез демонстрационни дейности. Организациите трябва да провеждат научно-изследователска дейност или образователна дейност в областта на селското или горското стопанство, или в областта на хранителните технологии. Организациите трябва да разполагат със собствени демонстрационни обекти от типа на учебно-опитни полета, изследователски опитни полета, учебни или изследователски лаборатории.</w:t>
            </w:r>
          </w:p>
        </w:tc>
        <w:tc>
          <w:tcPr>
            <w:tcW w:w="388" w:type="pct"/>
            <w:shd w:val="clear" w:color="auto" w:fill="auto"/>
          </w:tcPr>
          <w:p w:rsidR="00F50EAE" w:rsidRPr="00E13D5E" w:rsidRDefault="00F50EAE" w:rsidP="00F50EAE">
            <w:pPr>
              <w:spacing w:after="0" w:line="240" w:lineRule="auto"/>
              <w:ind w:left="-112" w:right="-108"/>
              <w:jc w:val="center"/>
              <w:rPr>
                <w:rFonts w:ascii="Times New Roman" w:eastAsia="Times New Roman" w:hAnsi="Times New Roman" w:cs="Times New Roman"/>
                <w:sz w:val="16"/>
                <w:szCs w:val="16"/>
                <w:lang w:val="bg-BG" w:eastAsia="bg-BG"/>
              </w:rPr>
            </w:pPr>
            <w:r w:rsidRPr="00E13D5E">
              <w:rPr>
                <w:rFonts w:ascii="Times New Roman" w:eastAsia="Times New Roman" w:hAnsi="Times New Roman" w:cs="Times New Roman"/>
                <w:sz w:val="16"/>
                <w:szCs w:val="16"/>
                <w:lang w:val="bg-BG" w:eastAsia="bg-BG"/>
              </w:rPr>
              <w:t>Дейности по организиране и провеждане на обучения, за демонстрационни дейности. Подпомагането по подмярката включва и разходи за инвестиции, които могат да включват разходи за закупуване или вземане на лизинг на нови машини и оборудване до пазарната цена на актива.</w:t>
            </w:r>
            <w:r w:rsidRPr="00E13D5E">
              <w:rPr>
                <w:rFonts w:ascii="Times New Roman" w:eastAsia="Times New Roman" w:hAnsi="Times New Roman" w:cs="Times New Roman"/>
                <w:sz w:val="24"/>
                <w:szCs w:val="24"/>
                <w:lang w:val="bg-BG" w:eastAsia="bg-BG"/>
              </w:rPr>
              <w:t xml:space="preserve"> </w:t>
            </w:r>
            <w:r w:rsidRPr="00E13D5E">
              <w:rPr>
                <w:rFonts w:ascii="Times New Roman" w:eastAsia="Times New Roman" w:hAnsi="Times New Roman" w:cs="Times New Roman"/>
                <w:sz w:val="16"/>
                <w:szCs w:val="16"/>
                <w:lang w:val="bg-BG" w:eastAsia="bg-BG"/>
              </w:rPr>
              <w:t>Необходимостта от инвестицията се обосновава съобразно условията на демонстрационния обект и темите на демонстрационните дейности</w:t>
            </w:r>
          </w:p>
        </w:tc>
        <w:tc>
          <w:tcPr>
            <w:tcW w:w="1044" w:type="pct"/>
            <w:shd w:val="clear" w:color="auto" w:fill="auto"/>
          </w:tcPr>
          <w:p w:rsidR="00F50EAE" w:rsidRPr="00E13D5E" w:rsidRDefault="00F50EAE" w:rsidP="00F50EAE">
            <w:pPr>
              <w:spacing w:after="0" w:line="240" w:lineRule="auto"/>
              <w:ind w:left="-112" w:right="-108"/>
              <w:jc w:val="center"/>
              <w:rPr>
                <w:rFonts w:ascii="Times New Roman" w:eastAsia="Times New Roman" w:hAnsi="Times New Roman" w:cs="Times New Roman"/>
                <w:sz w:val="16"/>
                <w:szCs w:val="16"/>
                <w:lang w:val="bg-BG" w:eastAsia="bg-BG"/>
              </w:rPr>
            </w:pPr>
            <w:r w:rsidRPr="00E13D5E">
              <w:rPr>
                <w:rFonts w:ascii="Times New Roman" w:eastAsia="Times New Roman" w:hAnsi="Times New Roman" w:cs="Times New Roman"/>
                <w:sz w:val="16"/>
                <w:szCs w:val="16"/>
                <w:lang w:val="bg-BG" w:eastAsia="bg-BG"/>
              </w:rPr>
              <w:t>Бенефициентите по подмярката получават безвъзмездна помощ, която се отпуска под формата на стандартни разходи за извършването на различни демонстрационни дейности:</w:t>
            </w:r>
          </w:p>
          <w:p w:rsidR="00F50EAE" w:rsidRPr="00E13D5E" w:rsidRDefault="00F50EAE" w:rsidP="00F50EAE">
            <w:pPr>
              <w:spacing w:after="0" w:line="240" w:lineRule="auto"/>
              <w:ind w:left="-112" w:right="-108"/>
              <w:jc w:val="center"/>
              <w:rPr>
                <w:rFonts w:ascii="Times New Roman" w:eastAsia="Times New Roman" w:hAnsi="Times New Roman" w:cs="Times New Roman"/>
                <w:sz w:val="16"/>
                <w:szCs w:val="16"/>
                <w:lang w:val="bg-BG" w:eastAsia="bg-BG"/>
              </w:rPr>
            </w:pPr>
            <w:r w:rsidRPr="00E13D5E">
              <w:rPr>
                <w:rFonts w:ascii="Times New Roman" w:eastAsia="Times New Roman" w:hAnsi="Times New Roman" w:cs="Times New Roman"/>
                <w:sz w:val="16"/>
                <w:szCs w:val="16"/>
                <w:lang w:val="bg-BG" w:eastAsia="bg-BG"/>
              </w:rPr>
              <w:t>Разходи за инвестиции.</w:t>
            </w:r>
          </w:p>
          <w:p w:rsidR="00F50EAE" w:rsidRPr="00E13D5E" w:rsidRDefault="00F50EAE" w:rsidP="00F50EAE">
            <w:pPr>
              <w:spacing w:after="0" w:line="240" w:lineRule="auto"/>
              <w:ind w:left="-112" w:right="-108"/>
              <w:jc w:val="center"/>
              <w:rPr>
                <w:rFonts w:ascii="Times New Roman" w:eastAsia="Times New Roman" w:hAnsi="Times New Roman" w:cs="Times New Roman"/>
                <w:sz w:val="16"/>
                <w:szCs w:val="16"/>
                <w:lang w:val="bg-BG" w:eastAsia="bg-BG"/>
              </w:rPr>
            </w:pPr>
            <w:r w:rsidRPr="00E13D5E">
              <w:rPr>
                <w:rFonts w:ascii="Times New Roman" w:eastAsia="Times New Roman" w:hAnsi="Times New Roman" w:cs="Times New Roman"/>
                <w:sz w:val="16"/>
                <w:szCs w:val="16"/>
                <w:lang w:val="bg-BG" w:eastAsia="bg-BG"/>
              </w:rPr>
              <w:t>Допустимите разходи по отношение на инвестициите трябва да отговарят на изискванията на чл. 45 от Регламент (ЕС) № 1305/2013.</w:t>
            </w:r>
          </w:p>
        </w:tc>
        <w:tc>
          <w:tcPr>
            <w:tcW w:w="310" w:type="pct"/>
            <w:shd w:val="clear" w:color="auto" w:fill="auto"/>
          </w:tcPr>
          <w:p w:rsidR="00F50EAE" w:rsidRPr="00E13D5E" w:rsidRDefault="00F50EAE" w:rsidP="00F50EAE">
            <w:pPr>
              <w:spacing w:after="0" w:line="240" w:lineRule="auto"/>
              <w:ind w:left="-112" w:right="-108"/>
              <w:jc w:val="center"/>
              <w:rPr>
                <w:rFonts w:ascii="Times New Roman" w:eastAsia="Times New Roman" w:hAnsi="Times New Roman" w:cs="Times New Roman"/>
                <w:sz w:val="16"/>
                <w:szCs w:val="16"/>
                <w:lang w:val="bg-BG" w:eastAsia="bg-BG"/>
              </w:rPr>
            </w:pPr>
            <w:r w:rsidRPr="00E13D5E">
              <w:rPr>
                <w:rFonts w:ascii="Times New Roman" w:eastAsia="Times New Roman" w:hAnsi="Times New Roman" w:cs="Times New Roman"/>
                <w:sz w:val="16"/>
                <w:szCs w:val="16"/>
                <w:lang w:val="bg-BG" w:eastAsia="bg-BG"/>
              </w:rPr>
              <w:t>100%</w:t>
            </w:r>
          </w:p>
        </w:tc>
        <w:tc>
          <w:tcPr>
            <w:tcW w:w="270" w:type="pct"/>
            <w:shd w:val="clear" w:color="auto" w:fill="auto"/>
          </w:tcPr>
          <w:p w:rsidR="00F50EAE" w:rsidRPr="00E13D5E" w:rsidRDefault="00F50EAE" w:rsidP="00F50EAE">
            <w:pPr>
              <w:spacing w:after="0" w:line="240" w:lineRule="auto"/>
              <w:ind w:left="-112" w:right="-108"/>
              <w:jc w:val="center"/>
              <w:rPr>
                <w:rFonts w:ascii="Times New Roman" w:eastAsia="Times New Roman" w:hAnsi="Times New Roman" w:cs="Times New Roman"/>
                <w:sz w:val="16"/>
                <w:szCs w:val="16"/>
                <w:lang w:val="bg-BG" w:eastAsia="bg-BG"/>
              </w:rPr>
            </w:pPr>
            <w:r w:rsidRPr="00E13D5E">
              <w:rPr>
                <w:rFonts w:ascii="Times New Roman" w:eastAsia="Times New Roman" w:hAnsi="Times New Roman" w:cs="Times New Roman"/>
                <w:sz w:val="16"/>
                <w:szCs w:val="16"/>
                <w:lang w:val="bg-BG" w:eastAsia="bg-BG"/>
              </w:rPr>
              <w:t>Март 2021</w:t>
            </w:r>
          </w:p>
        </w:tc>
        <w:tc>
          <w:tcPr>
            <w:tcW w:w="257" w:type="pct"/>
            <w:shd w:val="clear" w:color="auto" w:fill="auto"/>
          </w:tcPr>
          <w:p w:rsidR="00F50EAE" w:rsidRPr="00E13D5E" w:rsidRDefault="00F50EAE" w:rsidP="00F50EAE">
            <w:pPr>
              <w:spacing w:after="0" w:line="240" w:lineRule="auto"/>
              <w:ind w:left="-112" w:right="-108"/>
              <w:jc w:val="center"/>
              <w:rPr>
                <w:rFonts w:ascii="Times New Roman" w:eastAsia="Times New Roman" w:hAnsi="Times New Roman" w:cs="Times New Roman"/>
                <w:sz w:val="16"/>
                <w:szCs w:val="16"/>
                <w:lang w:val="bg-BG" w:eastAsia="bg-BG"/>
              </w:rPr>
            </w:pPr>
            <w:r w:rsidRPr="00E13D5E">
              <w:rPr>
                <w:rFonts w:ascii="Times New Roman" w:eastAsia="Times New Roman" w:hAnsi="Times New Roman" w:cs="Times New Roman"/>
                <w:sz w:val="16"/>
                <w:szCs w:val="16"/>
                <w:lang w:val="bg-BG" w:eastAsia="bg-BG"/>
              </w:rPr>
              <w:t>Май 2021</w:t>
            </w:r>
          </w:p>
        </w:tc>
        <w:tc>
          <w:tcPr>
            <w:tcW w:w="171" w:type="pct"/>
            <w:shd w:val="clear" w:color="auto" w:fill="auto"/>
          </w:tcPr>
          <w:p w:rsidR="00F50EAE" w:rsidRPr="00E13D5E" w:rsidRDefault="00F50EAE" w:rsidP="00F50EAE">
            <w:pPr>
              <w:spacing w:after="0" w:line="240" w:lineRule="auto"/>
              <w:ind w:left="-108" w:right="-85"/>
              <w:jc w:val="center"/>
              <w:rPr>
                <w:rFonts w:ascii="Times New Roman" w:eastAsia="Times New Roman" w:hAnsi="Times New Roman" w:cs="Times New Roman"/>
                <w:sz w:val="16"/>
                <w:szCs w:val="16"/>
                <w:lang w:val="bg-BG" w:eastAsia="bg-BG"/>
              </w:rPr>
            </w:pPr>
            <w:r w:rsidRPr="00E13D5E">
              <w:rPr>
                <w:rFonts w:ascii="Times New Roman" w:eastAsia="Times New Roman" w:hAnsi="Times New Roman" w:cs="Times New Roman"/>
                <w:sz w:val="16"/>
                <w:szCs w:val="16"/>
                <w:lang w:val="bg-BG" w:eastAsia="bg-BG"/>
              </w:rPr>
              <w:t>Не</w:t>
            </w:r>
          </w:p>
        </w:tc>
        <w:tc>
          <w:tcPr>
            <w:tcW w:w="171" w:type="pct"/>
            <w:shd w:val="clear" w:color="auto" w:fill="auto"/>
          </w:tcPr>
          <w:p w:rsidR="00F50EAE" w:rsidRPr="00E13D5E" w:rsidRDefault="00F50EAE" w:rsidP="00F50EAE">
            <w:pPr>
              <w:spacing w:after="0" w:line="240" w:lineRule="auto"/>
              <w:ind w:left="-108" w:right="-85"/>
              <w:jc w:val="center"/>
              <w:rPr>
                <w:rFonts w:ascii="Times New Roman" w:eastAsia="Times New Roman" w:hAnsi="Times New Roman" w:cs="Times New Roman"/>
                <w:sz w:val="16"/>
                <w:szCs w:val="16"/>
                <w:lang w:val="bg-BG" w:eastAsia="bg-BG"/>
              </w:rPr>
            </w:pPr>
            <w:r w:rsidRPr="00E13D5E">
              <w:rPr>
                <w:rFonts w:ascii="Times New Roman" w:eastAsia="Times New Roman" w:hAnsi="Times New Roman" w:cs="Times New Roman"/>
                <w:sz w:val="16"/>
                <w:szCs w:val="16"/>
                <w:lang w:val="bg-BG" w:eastAsia="bg-BG"/>
              </w:rPr>
              <w:t>Не</w:t>
            </w:r>
          </w:p>
        </w:tc>
        <w:tc>
          <w:tcPr>
            <w:tcW w:w="171" w:type="pct"/>
            <w:shd w:val="clear" w:color="auto" w:fill="auto"/>
          </w:tcPr>
          <w:p w:rsidR="00F50EAE" w:rsidRPr="00E13D5E" w:rsidRDefault="00F50EAE" w:rsidP="00F50EAE">
            <w:pPr>
              <w:spacing w:after="0" w:line="240" w:lineRule="auto"/>
              <w:ind w:left="-108" w:right="-85"/>
              <w:jc w:val="center"/>
              <w:rPr>
                <w:rFonts w:ascii="Times New Roman" w:eastAsia="Times New Roman" w:hAnsi="Times New Roman" w:cs="Times New Roman"/>
                <w:sz w:val="16"/>
                <w:szCs w:val="16"/>
                <w:lang w:val="bg-BG" w:eastAsia="bg-BG"/>
              </w:rPr>
            </w:pPr>
            <w:r w:rsidRPr="00E13D5E">
              <w:rPr>
                <w:rFonts w:ascii="Times New Roman" w:eastAsia="Times New Roman" w:hAnsi="Times New Roman" w:cs="Times New Roman"/>
                <w:sz w:val="16"/>
                <w:szCs w:val="16"/>
                <w:lang w:val="bg-BG" w:eastAsia="bg-BG"/>
              </w:rPr>
              <w:t>Непр.</w:t>
            </w:r>
          </w:p>
        </w:tc>
        <w:tc>
          <w:tcPr>
            <w:tcW w:w="298" w:type="pct"/>
            <w:shd w:val="clear" w:color="auto" w:fill="auto"/>
          </w:tcPr>
          <w:p w:rsidR="00F50EAE" w:rsidRPr="00E13D5E" w:rsidRDefault="00F50EAE" w:rsidP="00F50EAE">
            <w:pPr>
              <w:spacing w:after="0" w:line="240" w:lineRule="auto"/>
              <w:ind w:left="-108" w:right="-85"/>
              <w:jc w:val="center"/>
              <w:rPr>
                <w:rFonts w:ascii="Times New Roman" w:eastAsia="Times New Roman" w:hAnsi="Times New Roman" w:cs="Times New Roman"/>
                <w:sz w:val="16"/>
                <w:szCs w:val="16"/>
                <w:lang w:val="bg-BG" w:eastAsia="bg-BG"/>
              </w:rPr>
            </w:pPr>
            <w:r w:rsidRPr="00E13D5E">
              <w:rPr>
                <w:rFonts w:ascii="Times New Roman" w:eastAsia="Times New Roman" w:hAnsi="Times New Roman" w:cs="Times New Roman"/>
                <w:sz w:val="16"/>
                <w:szCs w:val="16"/>
                <w:lang w:val="bg-BG" w:eastAsia="bg-BG"/>
              </w:rPr>
              <w:t>Левовата равностойност на 100 000 евро за разходи за инвестиции</w:t>
            </w:r>
          </w:p>
        </w:tc>
      </w:tr>
      <w:tr w:rsidR="00F50EAE" w:rsidRPr="00E13D5E" w:rsidTr="00F50EAE">
        <w:tc>
          <w:tcPr>
            <w:tcW w:w="92" w:type="pct"/>
            <w:shd w:val="clear" w:color="auto" w:fill="auto"/>
          </w:tcPr>
          <w:p w:rsidR="00F50EAE" w:rsidRPr="00E13D5E" w:rsidRDefault="00F50EAE" w:rsidP="00F50EAE">
            <w:pPr>
              <w:spacing w:after="0" w:line="240" w:lineRule="auto"/>
              <w:ind w:left="-108" w:right="-108"/>
              <w:jc w:val="center"/>
              <w:rPr>
                <w:rFonts w:ascii="Times New Roman" w:eastAsia="Times New Roman" w:hAnsi="Times New Roman" w:cs="Times New Roman"/>
                <w:b/>
                <w:sz w:val="16"/>
                <w:szCs w:val="16"/>
                <w:lang w:val="bg-BG" w:eastAsia="bg-BG"/>
              </w:rPr>
            </w:pPr>
            <w:r w:rsidRPr="00E13D5E">
              <w:rPr>
                <w:rFonts w:ascii="Times New Roman" w:eastAsia="Times New Roman" w:hAnsi="Times New Roman" w:cs="Times New Roman"/>
                <w:b/>
                <w:sz w:val="16"/>
                <w:szCs w:val="16"/>
                <w:lang w:val="bg-BG" w:eastAsia="bg-BG"/>
              </w:rPr>
              <w:t>2</w:t>
            </w:r>
          </w:p>
        </w:tc>
        <w:tc>
          <w:tcPr>
            <w:tcW w:w="213" w:type="pct"/>
            <w:shd w:val="clear" w:color="auto" w:fill="auto"/>
          </w:tcPr>
          <w:p w:rsidR="00F50EAE" w:rsidRPr="00E13D5E" w:rsidRDefault="00F50EAE" w:rsidP="00F50EAE">
            <w:pPr>
              <w:spacing w:after="0" w:line="240" w:lineRule="auto"/>
              <w:ind w:left="-112" w:right="-108"/>
              <w:jc w:val="center"/>
              <w:rPr>
                <w:rFonts w:ascii="Times New Roman" w:eastAsia="Times New Roman" w:hAnsi="Times New Roman" w:cs="Times New Roman"/>
                <w:b/>
                <w:sz w:val="16"/>
                <w:szCs w:val="16"/>
                <w:lang w:val="bg-BG" w:eastAsia="bg-BG"/>
              </w:rPr>
            </w:pPr>
            <w:r w:rsidRPr="00E13D5E">
              <w:rPr>
                <w:rFonts w:ascii="Times New Roman" w:eastAsia="Times New Roman" w:hAnsi="Times New Roman" w:cs="Times New Roman"/>
                <w:b/>
                <w:sz w:val="16"/>
                <w:szCs w:val="16"/>
                <w:lang w:val="bg-BG" w:eastAsia="bg-BG"/>
              </w:rPr>
              <w:t>Подмярка 2.2 „Създаване на консултантски услуги“</w:t>
            </w:r>
          </w:p>
        </w:tc>
        <w:tc>
          <w:tcPr>
            <w:tcW w:w="358" w:type="pct"/>
            <w:shd w:val="clear" w:color="auto" w:fill="auto"/>
          </w:tcPr>
          <w:p w:rsidR="00F50EAE" w:rsidRPr="00E13D5E" w:rsidRDefault="00F50EAE" w:rsidP="00F50EAE">
            <w:pPr>
              <w:spacing w:after="0" w:line="240" w:lineRule="auto"/>
              <w:ind w:left="-112" w:right="-108"/>
              <w:jc w:val="center"/>
              <w:rPr>
                <w:rFonts w:ascii="Times New Roman" w:eastAsia="Times New Roman" w:hAnsi="Times New Roman" w:cs="Times New Roman"/>
                <w:sz w:val="16"/>
                <w:szCs w:val="16"/>
                <w:lang w:val="bg-BG" w:eastAsia="bg-BG"/>
              </w:rPr>
            </w:pPr>
            <w:r w:rsidRPr="00E13D5E">
              <w:rPr>
                <w:rFonts w:ascii="Times New Roman" w:eastAsia="Times New Roman" w:hAnsi="Times New Roman" w:cs="Times New Roman"/>
                <w:sz w:val="16"/>
                <w:szCs w:val="16"/>
                <w:lang w:val="bg-BG" w:eastAsia="bg-BG"/>
              </w:rPr>
              <w:t xml:space="preserve">Дейностите по подмярката ще допринесат за удовлетворяване на идентифицираните в стратегията потребностите относно: </w:t>
            </w:r>
            <w:r w:rsidRPr="00E13D5E">
              <w:rPr>
                <w:rFonts w:ascii="Times New Roman" w:eastAsia="Times New Roman" w:hAnsi="Times New Roman" w:cs="Times New Roman"/>
                <w:sz w:val="16"/>
                <w:szCs w:val="16"/>
                <w:lang w:val="bg-BG" w:eastAsia="bg-BG"/>
              </w:rPr>
              <w:lastRenderedPageBreak/>
              <w:t>повишаване квалификацията и управленските умения на земеделските производители; повишаване на тяхната осведоменост и подобряване на управлението на риска. Дейностите ще допринесат и за подобряване на капацитета на участниците в организацията за трансфера на знания и иновации и за облекчаване на достъпа на малките земеделски стопанства до съветнически услуги.</w:t>
            </w:r>
          </w:p>
        </w:tc>
        <w:tc>
          <w:tcPr>
            <w:tcW w:w="260" w:type="pct"/>
            <w:shd w:val="clear" w:color="auto" w:fill="auto"/>
          </w:tcPr>
          <w:p w:rsidR="00F50EAE" w:rsidRPr="00E13D5E" w:rsidRDefault="00F50EAE" w:rsidP="00F50EAE">
            <w:pPr>
              <w:spacing w:after="0" w:line="240" w:lineRule="auto"/>
              <w:ind w:left="-112" w:right="-108"/>
              <w:jc w:val="center"/>
              <w:rPr>
                <w:rFonts w:ascii="Times New Roman" w:eastAsia="Times New Roman" w:hAnsi="Times New Roman" w:cs="Times New Roman"/>
                <w:sz w:val="16"/>
                <w:szCs w:val="16"/>
                <w:lang w:val="bg-BG" w:eastAsia="bg-BG"/>
              </w:rPr>
            </w:pPr>
            <w:r w:rsidRPr="00E13D5E">
              <w:rPr>
                <w:rFonts w:ascii="Times New Roman" w:eastAsia="Times New Roman" w:hAnsi="Times New Roman" w:cs="Times New Roman"/>
                <w:sz w:val="16"/>
                <w:szCs w:val="16"/>
                <w:lang w:val="bg-BG" w:eastAsia="bg-BG"/>
              </w:rPr>
              <w:lastRenderedPageBreak/>
              <w:t>Процедура чрез подбор на проектни предложения</w:t>
            </w:r>
          </w:p>
        </w:tc>
        <w:tc>
          <w:tcPr>
            <w:tcW w:w="245" w:type="pct"/>
            <w:shd w:val="clear" w:color="auto" w:fill="auto"/>
          </w:tcPr>
          <w:p w:rsidR="00F50EAE" w:rsidRPr="00E13D5E" w:rsidRDefault="00F50EAE" w:rsidP="00F50EAE">
            <w:pPr>
              <w:spacing w:after="0" w:line="240" w:lineRule="auto"/>
              <w:ind w:left="-112" w:right="-108"/>
              <w:jc w:val="center"/>
              <w:rPr>
                <w:rFonts w:ascii="Times New Roman" w:eastAsia="Times New Roman" w:hAnsi="Times New Roman" w:cs="Times New Roman"/>
                <w:sz w:val="16"/>
                <w:szCs w:val="16"/>
                <w:lang w:val="bg-BG" w:eastAsia="bg-BG"/>
              </w:rPr>
            </w:pPr>
            <w:r w:rsidRPr="00E13D5E">
              <w:rPr>
                <w:rFonts w:ascii="Times New Roman" w:eastAsia="Times New Roman" w:hAnsi="Times New Roman" w:cs="Times New Roman"/>
                <w:sz w:val="16"/>
                <w:szCs w:val="16"/>
                <w:lang w:val="bg-BG" w:eastAsia="bg-BG"/>
              </w:rPr>
              <w:t>Не</w:t>
            </w:r>
          </w:p>
        </w:tc>
        <w:tc>
          <w:tcPr>
            <w:tcW w:w="286" w:type="pct"/>
            <w:shd w:val="clear" w:color="auto" w:fill="auto"/>
          </w:tcPr>
          <w:p w:rsidR="00F50EAE" w:rsidRPr="00E13D5E" w:rsidRDefault="00F50EAE" w:rsidP="00F50EAE">
            <w:pPr>
              <w:spacing w:after="0" w:line="240" w:lineRule="auto"/>
              <w:ind w:left="-112" w:right="-108"/>
              <w:jc w:val="center"/>
              <w:rPr>
                <w:rFonts w:ascii="Times New Roman" w:eastAsia="Times New Roman" w:hAnsi="Times New Roman" w:cs="Times New Roman"/>
                <w:sz w:val="16"/>
                <w:szCs w:val="16"/>
                <w:lang w:val="bg-BG" w:eastAsia="bg-BG"/>
              </w:rPr>
            </w:pPr>
            <w:r w:rsidRPr="00E13D5E">
              <w:rPr>
                <w:rFonts w:ascii="Times New Roman" w:eastAsia="Times New Roman" w:hAnsi="Times New Roman" w:cs="Times New Roman"/>
                <w:sz w:val="16"/>
                <w:szCs w:val="16"/>
                <w:lang w:val="bg-BG" w:eastAsia="bg-BG"/>
              </w:rPr>
              <w:t>До левовата равностойност на 6 000 000 евро</w:t>
            </w:r>
          </w:p>
        </w:tc>
        <w:tc>
          <w:tcPr>
            <w:tcW w:w="466" w:type="pct"/>
            <w:shd w:val="clear" w:color="auto" w:fill="auto"/>
          </w:tcPr>
          <w:p w:rsidR="00F50EAE" w:rsidRPr="00E13D5E" w:rsidRDefault="00F50EAE" w:rsidP="00F50EAE">
            <w:pPr>
              <w:spacing w:after="0" w:line="240" w:lineRule="auto"/>
              <w:ind w:left="-112" w:right="-108"/>
              <w:jc w:val="center"/>
              <w:rPr>
                <w:rFonts w:ascii="Times New Roman" w:eastAsia="Times New Roman" w:hAnsi="Times New Roman" w:cs="Times New Roman"/>
                <w:sz w:val="16"/>
                <w:szCs w:val="16"/>
                <w:lang w:val="bg-BG" w:eastAsia="bg-BG"/>
              </w:rPr>
            </w:pPr>
            <w:r w:rsidRPr="00E13D5E">
              <w:rPr>
                <w:rFonts w:ascii="Times New Roman" w:eastAsia="Times New Roman" w:hAnsi="Times New Roman" w:cs="Times New Roman"/>
                <w:sz w:val="16"/>
                <w:szCs w:val="16"/>
                <w:lang w:val="bg-BG" w:eastAsia="bg-BG"/>
              </w:rPr>
              <w:t>Национална служба за съвети в земеделието (НССЗ)</w:t>
            </w:r>
          </w:p>
        </w:tc>
        <w:tc>
          <w:tcPr>
            <w:tcW w:w="388" w:type="pct"/>
            <w:shd w:val="clear" w:color="auto" w:fill="auto"/>
          </w:tcPr>
          <w:p w:rsidR="00F50EAE" w:rsidRPr="00E13D5E" w:rsidRDefault="00F50EAE" w:rsidP="00F50EAE">
            <w:pPr>
              <w:spacing w:after="0" w:line="240" w:lineRule="auto"/>
              <w:ind w:left="-112" w:right="-108"/>
              <w:jc w:val="center"/>
              <w:rPr>
                <w:rFonts w:ascii="Times New Roman" w:eastAsia="Times New Roman" w:hAnsi="Times New Roman" w:cs="Times New Roman"/>
                <w:sz w:val="16"/>
                <w:szCs w:val="16"/>
                <w:lang w:val="bg-BG" w:eastAsia="bg-BG"/>
              </w:rPr>
            </w:pPr>
            <w:r w:rsidRPr="00E13D5E">
              <w:rPr>
                <w:rFonts w:ascii="Times New Roman" w:eastAsia="Times New Roman" w:hAnsi="Times New Roman" w:cs="Times New Roman"/>
                <w:sz w:val="16"/>
                <w:szCs w:val="16"/>
                <w:lang w:val="bg-BG" w:eastAsia="bg-BG"/>
              </w:rPr>
              <w:t xml:space="preserve">Подпомага се създаването в България на консултантски капацитет на общински ниво чрез разширяването на териториалния обхват на НССЗ </w:t>
            </w:r>
            <w:r w:rsidRPr="00E13D5E">
              <w:rPr>
                <w:rFonts w:ascii="Times New Roman" w:eastAsia="Times New Roman" w:hAnsi="Times New Roman" w:cs="Times New Roman"/>
                <w:sz w:val="16"/>
                <w:szCs w:val="16"/>
                <w:lang w:val="bg-BG" w:eastAsia="bg-BG"/>
              </w:rPr>
              <w:lastRenderedPageBreak/>
              <w:t>и създаване на мобилни общински центрове (офиси)  за консултантски услуги към НССЗ – до 50 общински центъра с по 2-ма съветници, отделно по 1  регионален координатор за районите на планиране  и 2 координатори на централно ниво.</w:t>
            </w:r>
          </w:p>
        </w:tc>
        <w:tc>
          <w:tcPr>
            <w:tcW w:w="1044" w:type="pct"/>
            <w:shd w:val="clear" w:color="auto" w:fill="auto"/>
          </w:tcPr>
          <w:p w:rsidR="00F50EAE" w:rsidRPr="00E13D5E" w:rsidRDefault="00F50EAE" w:rsidP="00F50EAE">
            <w:pPr>
              <w:spacing w:after="0" w:line="240" w:lineRule="auto"/>
              <w:ind w:left="-112" w:right="-108"/>
              <w:jc w:val="center"/>
              <w:rPr>
                <w:rFonts w:ascii="Times New Roman" w:eastAsia="Times New Roman" w:hAnsi="Times New Roman" w:cs="Times New Roman"/>
                <w:sz w:val="16"/>
                <w:szCs w:val="16"/>
                <w:lang w:val="bg-BG" w:eastAsia="bg-BG"/>
              </w:rPr>
            </w:pPr>
            <w:r w:rsidRPr="00E13D5E">
              <w:rPr>
                <w:rFonts w:ascii="Times New Roman" w:eastAsia="Times New Roman" w:hAnsi="Times New Roman" w:cs="Times New Roman"/>
                <w:sz w:val="16"/>
                <w:szCs w:val="16"/>
                <w:lang w:val="bg-BG" w:eastAsia="bg-BG"/>
              </w:rPr>
              <w:lastRenderedPageBreak/>
              <w:t>Разходи за дълготрайни материални и нематериални активи стриктно свързани с мобилните общинските центрове; оперативни разходи свързани със създаването и функционирането на мобилните общинските центрове; разходи за служителите – съветници и координатори; разходи за информационни материали и за информационни мероприятия свързани с дейността на центровете.</w:t>
            </w:r>
          </w:p>
        </w:tc>
        <w:tc>
          <w:tcPr>
            <w:tcW w:w="310" w:type="pct"/>
            <w:shd w:val="clear" w:color="auto" w:fill="auto"/>
          </w:tcPr>
          <w:p w:rsidR="00F50EAE" w:rsidRPr="00E13D5E" w:rsidRDefault="00F50EAE" w:rsidP="00F50EAE">
            <w:pPr>
              <w:spacing w:after="0" w:line="240" w:lineRule="auto"/>
              <w:ind w:left="-112" w:right="-108"/>
              <w:jc w:val="center"/>
              <w:rPr>
                <w:rFonts w:ascii="Times New Roman" w:eastAsia="Times New Roman" w:hAnsi="Times New Roman" w:cs="Times New Roman"/>
                <w:sz w:val="16"/>
                <w:szCs w:val="16"/>
                <w:lang w:val="bg-BG" w:eastAsia="bg-BG"/>
              </w:rPr>
            </w:pPr>
            <w:r w:rsidRPr="00E13D5E">
              <w:rPr>
                <w:rFonts w:ascii="Times New Roman" w:eastAsia="Times New Roman" w:hAnsi="Times New Roman" w:cs="Times New Roman"/>
                <w:sz w:val="16"/>
                <w:szCs w:val="16"/>
                <w:lang w:val="bg-BG" w:eastAsia="bg-BG"/>
              </w:rPr>
              <w:t>80-100%</w:t>
            </w:r>
          </w:p>
        </w:tc>
        <w:tc>
          <w:tcPr>
            <w:tcW w:w="270" w:type="pct"/>
            <w:shd w:val="clear" w:color="auto" w:fill="auto"/>
          </w:tcPr>
          <w:p w:rsidR="00F50EAE" w:rsidRPr="00E13D5E" w:rsidRDefault="00F50EAE" w:rsidP="00F50EAE">
            <w:pPr>
              <w:spacing w:after="0" w:line="240" w:lineRule="auto"/>
              <w:ind w:left="-112" w:right="-108"/>
              <w:jc w:val="center"/>
              <w:rPr>
                <w:rFonts w:ascii="Times New Roman" w:eastAsia="Times New Roman" w:hAnsi="Times New Roman" w:cs="Times New Roman"/>
                <w:sz w:val="16"/>
                <w:szCs w:val="16"/>
                <w:lang w:val="bg-BG" w:eastAsia="bg-BG"/>
              </w:rPr>
            </w:pPr>
            <w:r w:rsidRPr="00E13D5E">
              <w:rPr>
                <w:rFonts w:ascii="Times New Roman" w:eastAsia="Times New Roman" w:hAnsi="Times New Roman" w:cs="Times New Roman"/>
                <w:sz w:val="16"/>
                <w:szCs w:val="16"/>
                <w:lang w:val="bg-BG" w:eastAsia="bg-BG"/>
              </w:rPr>
              <w:t>Февруари 2021</w:t>
            </w:r>
          </w:p>
        </w:tc>
        <w:tc>
          <w:tcPr>
            <w:tcW w:w="257" w:type="pct"/>
            <w:shd w:val="clear" w:color="auto" w:fill="auto"/>
          </w:tcPr>
          <w:p w:rsidR="00F50EAE" w:rsidRPr="00E13D5E" w:rsidRDefault="00F50EAE" w:rsidP="00F50EAE">
            <w:pPr>
              <w:spacing w:after="0" w:line="240" w:lineRule="auto"/>
              <w:ind w:left="-112" w:right="-108"/>
              <w:jc w:val="center"/>
              <w:rPr>
                <w:rFonts w:ascii="Times New Roman" w:eastAsia="Times New Roman" w:hAnsi="Times New Roman" w:cs="Times New Roman"/>
                <w:sz w:val="16"/>
                <w:szCs w:val="16"/>
                <w:lang w:val="bg-BG" w:eastAsia="bg-BG"/>
              </w:rPr>
            </w:pPr>
            <w:r w:rsidRPr="00E13D5E">
              <w:rPr>
                <w:rFonts w:ascii="Times New Roman" w:eastAsia="Times New Roman" w:hAnsi="Times New Roman" w:cs="Times New Roman"/>
                <w:sz w:val="16"/>
                <w:szCs w:val="16"/>
                <w:lang w:val="bg-BG" w:eastAsia="bg-BG"/>
              </w:rPr>
              <w:t>Май 2021</w:t>
            </w:r>
          </w:p>
        </w:tc>
        <w:tc>
          <w:tcPr>
            <w:tcW w:w="171" w:type="pct"/>
            <w:shd w:val="clear" w:color="auto" w:fill="auto"/>
          </w:tcPr>
          <w:p w:rsidR="00F50EAE" w:rsidRPr="00E13D5E" w:rsidRDefault="00F50EAE" w:rsidP="00F50EAE">
            <w:pPr>
              <w:spacing w:after="0" w:line="240" w:lineRule="auto"/>
              <w:ind w:left="-108" w:right="-85"/>
              <w:jc w:val="center"/>
              <w:rPr>
                <w:rFonts w:ascii="Times New Roman" w:eastAsia="Times New Roman" w:hAnsi="Times New Roman" w:cs="Times New Roman"/>
                <w:sz w:val="16"/>
                <w:szCs w:val="16"/>
                <w:lang w:val="bg-BG" w:eastAsia="bg-BG"/>
              </w:rPr>
            </w:pPr>
            <w:r w:rsidRPr="00E13D5E">
              <w:rPr>
                <w:rFonts w:ascii="Times New Roman" w:eastAsia="Times New Roman" w:hAnsi="Times New Roman" w:cs="Times New Roman"/>
                <w:sz w:val="16"/>
                <w:szCs w:val="16"/>
                <w:lang w:val="bg-BG" w:eastAsia="bg-BG"/>
              </w:rPr>
              <w:t>Не</w:t>
            </w:r>
          </w:p>
        </w:tc>
        <w:tc>
          <w:tcPr>
            <w:tcW w:w="171" w:type="pct"/>
            <w:shd w:val="clear" w:color="auto" w:fill="auto"/>
          </w:tcPr>
          <w:p w:rsidR="00F50EAE" w:rsidRPr="00E13D5E" w:rsidRDefault="00F50EAE" w:rsidP="00F50EAE">
            <w:pPr>
              <w:spacing w:after="0" w:line="240" w:lineRule="auto"/>
              <w:ind w:left="-108" w:right="-85"/>
              <w:jc w:val="center"/>
              <w:rPr>
                <w:rFonts w:ascii="Times New Roman" w:eastAsia="Times New Roman" w:hAnsi="Times New Roman" w:cs="Times New Roman"/>
                <w:sz w:val="16"/>
                <w:szCs w:val="16"/>
                <w:lang w:val="bg-BG" w:eastAsia="bg-BG"/>
              </w:rPr>
            </w:pPr>
            <w:r w:rsidRPr="00E13D5E">
              <w:rPr>
                <w:rFonts w:ascii="Times New Roman" w:eastAsia="Times New Roman" w:hAnsi="Times New Roman" w:cs="Times New Roman"/>
                <w:sz w:val="16"/>
                <w:szCs w:val="16"/>
                <w:lang w:val="bg-BG" w:eastAsia="bg-BG"/>
              </w:rPr>
              <w:t>Не</w:t>
            </w:r>
          </w:p>
        </w:tc>
        <w:tc>
          <w:tcPr>
            <w:tcW w:w="171" w:type="pct"/>
            <w:shd w:val="clear" w:color="auto" w:fill="auto"/>
          </w:tcPr>
          <w:p w:rsidR="00F50EAE" w:rsidRPr="00E13D5E" w:rsidRDefault="00F50EAE" w:rsidP="00F50EAE">
            <w:pPr>
              <w:spacing w:after="0" w:line="240" w:lineRule="auto"/>
              <w:ind w:left="-112" w:right="-108"/>
              <w:jc w:val="center"/>
              <w:rPr>
                <w:rFonts w:ascii="Times New Roman" w:eastAsia="Times New Roman" w:hAnsi="Times New Roman" w:cs="Times New Roman"/>
                <w:sz w:val="16"/>
                <w:szCs w:val="16"/>
                <w:lang w:val="bg-BG" w:eastAsia="bg-BG"/>
              </w:rPr>
            </w:pPr>
            <w:r w:rsidRPr="00E13D5E">
              <w:rPr>
                <w:rFonts w:ascii="Times New Roman" w:eastAsia="Times New Roman" w:hAnsi="Times New Roman" w:cs="Times New Roman"/>
                <w:sz w:val="16"/>
                <w:szCs w:val="16"/>
                <w:lang w:val="bg-BG" w:eastAsia="bg-BG"/>
              </w:rPr>
              <w:t>Непр.</w:t>
            </w:r>
          </w:p>
        </w:tc>
        <w:tc>
          <w:tcPr>
            <w:tcW w:w="298" w:type="pct"/>
            <w:shd w:val="clear" w:color="auto" w:fill="auto"/>
          </w:tcPr>
          <w:p w:rsidR="00F50EAE" w:rsidRPr="00E13D5E" w:rsidRDefault="00F50EAE" w:rsidP="00F50EAE">
            <w:pPr>
              <w:spacing w:after="0" w:line="240" w:lineRule="auto"/>
              <w:ind w:left="-112" w:right="-108"/>
              <w:jc w:val="center"/>
              <w:rPr>
                <w:rFonts w:ascii="Times New Roman" w:eastAsia="Times New Roman" w:hAnsi="Times New Roman" w:cs="Times New Roman"/>
                <w:sz w:val="16"/>
                <w:szCs w:val="16"/>
                <w:lang w:val="bg-BG" w:eastAsia="bg-BG"/>
              </w:rPr>
            </w:pPr>
            <w:r w:rsidRPr="00E13D5E">
              <w:rPr>
                <w:rFonts w:ascii="Times New Roman" w:eastAsia="Times New Roman" w:hAnsi="Times New Roman" w:cs="Times New Roman"/>
                <w:sz w:val="16"/>
                <w:szCs w:val="16"/>
                <w:lang w:val="bg-BG" w:eastAsia="bg-BG"/>
              </w:rPr>
              <w:t xml:space="preserve">6 000 000 евро </w:t>
            </w:r>
          </w:p>
        </w:tc>
      </w:tr>
      <w:tr w:rsidR="00F50EAE" w:rsidRPr="00E13D5E" w:rsidTr="00F50EAE">
        <w:tc>
          <w:tcPr>
            <w:tcW w:w="92" w:type="pct"/>
            <w:tcBorders>
              <w:top w:val="single" w:sz="4" w:space="0" w:color="auto"/>
              <w:left w:val="single" w:sz="4" w:space="0" w:color="auto"/>
              <w:bottom w:val="single" w:sz="4" w:space="0" w:color="auto"/>
              <w:right w:val="single" w:sz="4" w:space="0" w:color="auto"/>
            </w:tcBorders>
          </w:tcPr>
          <w:p w:rsidR="00F50EAE" w:rsidRPr="00E13D5E" w:rsidRDefault="00F50EAE" w:rsidP="00F50EAE">
            <w:pPr>
              <w:spacing w:after="0" w:line="240" w:lineRule="auto"/>
              <w:ind w:left="-108" w:right="-108"/>
              <w:jc w:val="center"/>
              <w:rPr>
                <w:rFonts w:ascii="Times New Roman" w:eastAsia="Times New Roman" w:hAnsi="Times New Roman" w:cs="Times New Roman"/>
                <w:b/>
                <w:sz w:val="16"/>
                <w:szCs w:val="16"/>
                <w:lang w:val="bg-BG" w:eastAsia="bg-BG"/>
              </w:rPr>
            </w:pPr>
            <w:r w:rsidRPr="00E13D5E">
              <w:rPr>
                <w:rFonts w:ascii="Times New Roman" w:eastAsia="Times New Roman" w:hAnsi="Times New Roman" w:cs="Times New Roman"/>
                <w:b/>
                <w:sz w:val="16"/>
                <w:szCs w:val="16"/>
                <w:lang w:val="bg-BG" w:eastAsia="bg-BG"/>
              </w:rPr>
              <w:lastRenderedPageBreak/>
              <w:t>3.</w:t>
            </w:r>
          </w:p>
        </w:tc>
        <w:tc>
          <w:tcPr>
            <w:tcW w:w="213" w:type="pct"/>
            <w:tcBorders>
              <w:top w:val="single" w:sz="4" w:space="0" w:color="auto"/>
              <w:left w:val="single" w:sz="4" w:space="0" w:color="auto"/>
              <w:bottom w:val="single" w:sz="4" w:space="0" w:color="auto"/>
              <w:right w:val="single" w:sz="4" w:space="0" w:color="auto"/>
            </w:tcBorders>
          </w:tcPr>
          <w:p w:rsidR="00F50EAE" w:rsidRPr="00E13D5E" w:rsidRDefault="00F50EAE" w:rsidP="00F50EAE">
            <w:pPr>
              <w:spacing w:after="0" w:line="240" w:lineRule="auto"/>
              <w:ind w:left="-112" w:right="-108"/>
              <w:jc w:val="center"/>
              <w:rPr>
                <w:rFonts w:ascii="Times New Roman" w:eastAsia="Times New Roman" w:hAnsi="Times New Roman" w:cs="Times New Roman"/>
                <w:b/>
                <w:sz w:val="16"/>
                <w:szCs w:val="16"/>
                <w:lang w:val="bg-BG" w:eastAsia="bg-BG"/>
              </w:rPr>
            </w:pPr>
            <w:r w:rsidRPr="00E13D5E">
              <w:rPr>
                <w:rFonts w:ascii="Times New Roman" w:eastAsia="Times New Roman" w:hAnsi="Times New Roman" w:cs="Times New Roman"/>
                <w:b/>
                <w:sz w:val="16"/>
                <w:szCs w:val="16"/>
                <w:lang w:val="bg-BG" w:eastAsia="bg-BG"/>
              </w:rPr>
              <w:t xml:space="preserve">Подмярка 4.1 „Инвестиции в земеделски стопанства“ </w:t>
            </w:r>
          </w:p>
        </w:tc>
        <w:tc>
          <w:tcPr>
            <w:tcW w:w="358" w:type="pct"/>
            <w:tcBorders>
              <w:top w:val="single" w:sz="4" w:space="0" w:color="auto"/>
              <w:left w:val="single" w:sz="4" w:space="0" w:color="auto"/>
              <w:bottom w:val="single" w:sz="4" w:space="0" w:color="auto"/>
              <w:right w:val="single" w:sz="4" w:space="0" w:color="auto"/>
            </w:tcBorders>
          </w:tcPr>
          <w:p w:rsidR="00F50EAE" w:rsidRPr="00E13D5E" w:rsidRDefault="00F50EAE" w:rsidP="00F50EAE">
            <w:pPr>
              <w:spacing w:after="0" w:line="240" w:lineRule="auto"/>
              <w:ind w:left="-112" w:right="-108"/>
              <w:jc w:val="center"/>
              <w:rPr>
                <w:rFonts w:ascii="Times New Roman" w:eastAsia="Times New Roman" w:hAnsi="Times New Roman" w:cs="Times New Roman"/>
                <w:sz w:val="16"/>
                <w:szCs w:val="16"/>
                <w:lang w:val="bg-BG" w:eastAsia="bg-BG"/>
              </w:rPr>
            </w:pPr>
            <w:r w:rsidRPr="00E13D5E">
              <w:rPr>
                <w:rFonts w:ascii="Times New Roman" w:eastAsia="Times New Roman" w:hAnsi="Times New Roman" w:cs="Times New Roman"/>
                <w:sz w:val="16"/>
                <w:szCs w:val="16"/>
                <w:lang w:val="bg-BG" w:eastAsia="bg-BG"/>
              </w:rPr>
              <w:t>Модернизиране на физическите активи на земеделски стопанства</w:t>
            </w:r>
          </w:p>
        </w:tc>
        <w:tc>
          <w:tcPr>
            <w:tcW w:w="260" w:type="pct"/>
            <w:tcBorders>
              <w:top w:val="single" w:sz="4" w:space="0" w:color="auto"/>
              <w:left w:val="single" w:sz="4" w:space="0" w:color="auto"/>
              <w:bottom w:val="single" w:sz="4" w:space="0" w:color="auto"/>
              <w:right w:val="single" w:sz="4" w:space="0" w:color="auto"/>
            </w:tcBorders>
          </w:tcPr>
          <w:p w:rsidR="00F50EAE" w:rsidRPr="00E13D5E" w:rsidRDefault="00F50EAE" w:rsidP="00F50EAE">
            <w:pPr>
              <w:spacing w:after="0" w:line="240" w:lineRule="auto"/>
              <w:ind w:left="-112" w:right="-108"/>
              <w:jc w:val="center"/>
              <w:rPr>
                <w:rFonts w:ascii="Times New Roman" w:eastAsia="Times New Roman" w:hAnsi="Times New Roman" w:cs="Times New Roman"/>
                <w:sz w:val="16"/>
                <w:szCs w:val="16"/>
                <w:lang w:val="bg-BG" w:eastAsia="bg-BG"/>
              </w:rPr>
            </w:pPr>
            <w:r w:rsidRPr="00E13D5E">
              <w:rPr>
                <w:rFonts w:ascii="Times New Roman" w:eastAsia="Times New Roman" w:hAnsi="Times New Roman" w:cs="Times New Roman"/>
                <w:sz w:val="16"/>
                <w:szCs w:val="16"/>
                <w:lang w:val="bg-BG" w:eastAsia="bg-BG"/>
              </w:rPr>
              <w:t>Подбор на проектни предложе-ния</w:t>
            </w:r>
          </w:p>
        </w:tc>
        <w:tc>
          <w:tcPr>
            <w:tcW w:w="245" w:type="pct"/>
            <w:tcBorders>
              <w:top w:val="single" w:sz="4" w:space="0" w:color="auto"/>
              <w:left w:val="single" w:sz="4" w:space="0" w:color="auto"/>
              <w:bottom w:val="single" w:sz="4" w:space="0" w:color="auto"/>
              <w:right w:val="single" w:sz="4" w:space="0" w:color="auto"/>
            </w:tcBorders>
          </w:tcPr>
          <w:p w:rsidR="00F50EAE" w:rsidRPr="00E13D5E" w:rsidRDefault="00F50EAE" w:rsidP="00F50EAE">
            <w:pPr>
              <w:spacing w:after="0" w:line="240" w:lineRule="auto"/>
              <w:ind w:left="-112" w:right="-108"/>
              <w:jc w:val="center"/>
              <w:rPr>
                <w:rFonts w:ascii="Times New Roman" w:eastAsia="Times New Roman" w:hAnsi="Times New Roman" w:cs="Times New Roman"/>
                <w:sz w:val="16"/>
                <w:szCs w:val="16"/>
                <w:lang w:val="bg-BG" w:eastAsia="bg-BG"/>
              </w:rPr>
            </w:pPr>
            <w:r w:rsidRPr="00E13D5E">
              <w:rPr>
                <w:rFonts w:ascii="Times New Roman" w:eastAsia="Times New Roman" w:hAnsi="Times New Roman" w:cs="Times New Roman"/>
                <w:sz w:val="16"/>
                <w:szCs w:val="16"/>
                <w:lang w:val="bg-BG" w:eastAsia="bg-BG"/>
              </w:rPr>
              <w:t>Не</w:t>
            </w:r>
          </w:p>
        </w:tc>
        <w:tc>
          <w:tcPr>
            <w:tcW w:w="286" w:type="pct"/>
            <w:tcBorders>
              <w:top w:val="single" w:sz="4" w:space="0" w:color="auto"/>
              <w:left w:val="single" w:sz="4" w:space="0" w:color="auto"/>
              <w:bottom w:val="single" w:sz="4" w:space="0" w:color="auto"/>
              <w:right w:val="single" w:sz="4" w:space="0" w:color="auto"/>
            </w:tcBorders>
            <w:shd w:val="clear" w:color="auto" w:fill="FFFFFF" w:themeFill="background1"/>
          </w:tcPr>
          <w:p w:rsidR="00F50EAE" w:rsidRPr="00E13D5E" w:rsidRDefault="00F50EAE" w:rsidP="00F50EAE">
            <w:pPr>
              <w:spacing w:after="0" w:line="240" w:lineRule="auto"/>
              <w:ind w:left="-112" w:right="-108"/>
              <w:jc w:val="center"/>
              <w:rPr>
                <w:rFonts w:ascii="Times New Roman" w:eastAsia="Times New Roman" w:hAnsi="Times New Roman" w:cs="Times New Roman"/>
                <w:sz w:val="16"/>
                <w:szCs w:val="16"/>
                <w:lang w:val="bg-BG" w:eastAsia="bg-BG"/>
              </w:rPr>
            </w:pPr>
            <w:r w:rsidRPr="00E13D5E">
              <w:rPr>
                <w:rFonts w:ascii="Times New Roman" w:eastAsia="Times New Roman" w:hAnsi="Times New Roman" w:cs="Times New Roman"/>
                <w:sz w:val="16"/>
                <w:szCs w:val="16"/>
                <w:lang w:val="bg-BG" w:eastAsia="bg-BG"/>
              </w:rPr>
              <w:t>До левовата равностойност на 215 880 000 евро</w:t>
            </w:r>
          </w:p>
        </w:tc>
        <w:tc>
          <w:tcPr>
            <w:tcW w:w="466" w:type="pct"/>
            <w:tcBorders>
              <w:top w:val="single" w:sz="4" w:space="0" w:color="auto"/>
              <w:left w:val="single" w:sz="4" w:space="0" w:color="auto"/>
              <w:bottom w:val="single" w:sz="4" w:space="0" w:color="auto"/>
              <w:right w:val="single" w:sz="4" w:space="0" w:color="auto"/>
            </w:tcBorders>
          </w:tcPr>
          <w:p w:rsidR="00F50EAE" w:rsidRPr="00E13D5E" w:rsidRDefault="00F50EAE" w:rsidP="00F50EAE">
            <w:pPr>
              <w:spacing w:after="0" w:line="240" w:lineRule="auto"/>
              <w:ind w:right="-108"/>
              <w:jc w:val="center"/>
              <w:rPr>
                <w:rFonts w:ascii="Times New Roman" w:eastAsia="Times New Roman" w:hAnsi="Times New Roman" w:cs="Times New Roman"/>
                <w:sz w:val="16"/>
                <w:szCs w:val="16"/>
                <w:lang w:val="bg-BG" w:eastAsia="bg-BG"/>
              </w:rPr>
            </w:pPr>
            <w:r w:rsidRPr="00E13D5E">
              <w:rPr>
                <w:rFonts w:ascii="Times New Roman" w:eastAsia="Times New Roman" w:hAnsi="Times New Roman" w:cs="Times New Roman"/>
                <w:sz w:val="16"/>
                <w:szCs w:val="16"/>
                <w:lang w:val="bg-BG" w:eastAsia="bg-BG"/>
              </w:rPr>
              <w:t>Регистрирани земеделски производители от най-малко 36 месеца, с</w:t>
            </w:r>
          </w:p>
          <w:p w:rsidR="00F50EAE" w:rsidRPr="00E13D5E" w:rsidRDefault="00F50EAE" w:rsidP="00F50EAE">
            <w:pPr>
              <w:spacing w:after="0" w:line="240" w:lineRule="auto"/>
              <w:ind w:right="-108"/>
              <w:jc w:val="center"/>
              <w:rPr>
                <w:rFonts w:ascii="Times New Roman" w:eastAsia="Times New Roman" w:hAnsi="Times New Roman" w:cs="Times New Roman"/>
                <w:sz w:val="16"/>
                <w:szCs w:val="16"/>
                <w:lang w:val="bg-BG" w:eastAsia="bg-BG"/>
              </w:rPr>
            </w:pPr>
            <w:r w:rsidRPr="00E13D5E">
              <w:rPr>
                <w:rFonts w:ascii="Times New Roman" w:eastAsia="Times New Roman" w:hAnsi="Times New Roman" w:cs="Times New Roman"/>
                <w:sz w:val="16"/>
                <w:szCs w:val="16"/>
                <w:lang w:val="bg-BG" w:eastAsia="bg-BG"/>
              </w:rPr>
              <w:t>минимален  стандартен производствен обем на стопанството не по - малко от 8 000 евро; Признати групи и организации на производители</w:t>
            </w:r>
          </w:p>
          <w:p w:rsidR="00F50EAE" w:rsidRPr="00E13D5E" w:rsidRDefault="00F50EAE" w:rsidP="00F50EAE">
            <w:pPr>
              <w:spacing w:after="0" w:line="240" w:lineRule="auto"/>
              <w:ind w:left="-112" w:right="-108"/>
              <w:rPr>
                <w:rFonts w:ascii="Times New Roman" w:eastAsia="Times New Roman" w:hAnsi="Times New Roman" w:cs="Times New Roman"/>
                <w:sz w:val="16"/>
                <w:szCs w:val="16"/>
                <w:lang w:val="bg-BG" w:eastAsia="bg-BG"/>
              </w:rPr>
            </w:pPr>
          </w:p>
        </w:tc>
        <w:tc>
          <w:tcPr>
            <w:tcW w:w="388" w:type="pct"/>
            <w:tcBorders>
              <w:top w:val="single" w:sz="4" w:space="0" w:color="auto"/>
              <w:left w:val="single" w:sz="4" w:space="0" w:color="auto"/>
              <w:bottom w:val="single" w:sz="4" w:space="0" w:color="auto"/>
              <w:right w:val="single" w:sz="4" w:space="0" w:color="auto"/>
            </w:tcBorders>
            <w:shd w:val="clear" w:color="auto" w:fill="FFFFFF" w:themeFill="background1"/>
          </w:tcPr>
          <w:p w:rsidR="00F50EAE" w:rsidRPr="00E13D5E" w:rsidRDefault="00F50EAE" w:rsidP="00F50EAE">
            <w:pPr>
              <w:spacing w:after="0" w:line="240" w:lineRule="auto"/>
              <w:ind w:left="-112" w:right="-108"/>
              <w:jc w:val="center"/>
              <w:rPr>
                <w:rFonts w:ascii="Times New Roman" w:eastAsia="Times New Roman" w:hAnsi="Times New Roman" w:cs="Times New Roman"/>
                <w:sz w:val="16"/>
                <w:szCs w:val="16"/>
                <w:lang w:val="bg-BG" w:eastAsia="bg-BG"/>
              </w:rPr>
            </w:pPr>
            <w:r w:rsidRPr="00E13D5E">
              <w:rPr>
                <w:rFonts w:ascii="Times New Roman" w:eastAsia="Times New Roman" w:hAnsi="Times New Roman" w:cs="Times New Roman"/>
                <w:sz w:val="16"/>
                <w:szCs w:val="16"/>
                <w:lang w:val="bg-BG" w:eastAsia="bg-BG"/>
              </w:rPr>
              <w:t xml:space="preserve">Подпомагането по подмярката ще бъде насочено към модернизиране на земеделските стопанства </w:t>
            </w:r>
          </w:p>
        </w:tc>
        <w:tc>
          <w:tcPr>
            <w:tcW w:w="1044" w:type="pct"/>
            <w:tcBorders>
              <w:top w:val="single" w:sz="4" w:space="0" w:color="auto"/>
              <w:left w:val="single" w:sz="4" w:space="0" w:color="auto"/>
              <w:bottom w:val="single" w:sz="4" w:space="0" w:color="auto"/>
              <w:right w:val="single" w:sz="4" w:space="0" w:color="auto"/>
            </w:tcBorders>
            <w:shd w:val="clear" w:color="auto" w:fill="FFFFFF" w:themeFill="background1"/>
          </w:tcPr>
          <w:p w:rsidR="00F50EAE" w:rsidRPr="00E13D5E" w:rsidRDefault="00F50EAE" w:rsidP="00F50EAE">
            <w:pPr>
              <w:spacing w:after="0" w:line="240" w:lineRule="auto"/>
              <w:ind w:left="-112" w:right="-108"/>
              <w:jc w:val="center"/>
              <w:rPr>
                <w:rFonts w:ascii="Times New Roman" w:eastAsia="Times New Roman" w:hAnsi="Times New Roman" w:cs="Times New Roman"/>
                <w:sz w:val="16"/>
                <w:szCs w:val="16"/>
                <w:lang w:val="bg-BG" w:eastAsia="bg-BG"/>
              </w:rPr>
            </w:pPr>
            <w:r w:rsidRPr="00E13D5E">
              <w:rPr>
                <w:rFonts w:ascii="Times New Roman" w:eastAsia="Times New Roman" w:hAnsi="Times New Roman" w:cs="Times New Roman"/>
                <w:sz w:val="16"/>
                <w:szCs w:val="16"/>
                <w:lang w:val="bg-BG" w:eastAsia="bg-BG"/>
              </w:rPr>
              <w:t xml:space="preserve">Материални инвестиции </w:t>
            </w:r>
          </w:p>
          <w:p w:rsidR="00F50EAE" w:rsidRPr="00E13D5E" w:rsidRDefault="00F50EAE" w:rsidP="00F50EAE">
            <w:pPr>
              <w:spacing w:after="0" w:line="240" w:lineRule="auto"/>
              <w:ind w:left="-112" w:right="-108"/>
              <w:jc w:val="center"/>
              <w:rPr>
                <w:rFonts w:ascii="Times New Roman" w:eastAsia="Times New Roman" w:hAnsi="Times New Roman" w:cs="Times New Roman"/>
                <w:sz w:val="16"/>
                <w:szCs w:val="16"/>
                <w:lang w:val="bg-BG" w:eastAsia="bg-BG"/>
              </w:rPr>
            </w:pPr>
            <w:r w:rsidRPr="00E13D5E">
              <w:rPr>
                <w:rFonts w:ascii="Times New Roman" w:eastAsia="Times New Roman" w:hAnsi="Times New Roman" w:cs="Times New Roman"/>
                <w:sz w:val="16"/>
                <w:szCs w:val="16"/>
                <w:lang w:val="bg-BG" w:eastAsia="bg-BG"/>
              </w:rPr>
              <w:t>Закупуване/придобиване, строителство или обновяване на сгради;</w:t>
            </w:r>
          </w:p>
          <w:p w:rsidR="00F50EAE" w:rsidRPr="00E13D5E" w:rsidRDefault="00F50EAE" w:rsidP="00F50EAE">
            <w:pPr>
              <w:spacing w:after="0" w:line="240" w:lineRule="auto"/>
              <w:ind w:left="-112" w:right="-108"/>
              <w:jc w:val="center"/>
              <w:rPr>
                <w:rFonts w:ascii="Times New Roman" w:eastAsia="Times New Roman" w:hAnsi="Times New Roman" w:cs="Times New Roman"/>
                <w:sz w:val="16"/>
                <w:szCs w:val="16"/>
                <w:lang w:val="bg-BG" w:eastAsia="bg-BG"/>
              </w:rPr>
            </w:pPr>
            <w:r w:rsidRPr="00E13D5E">
              <w:rPr>
                <w:rFonts w:ascii="Times New Roman" w:eastAsia="Times New Roman" w:hAnsi="Times New Roman" w:cs="Times New Roman"/>
                <w:sz w:val="16"/>
                <w:szCs w:val="16"/>
                <w:lang w:val="bg-BG" w:eastAsia="bg-BG"/>
              </w:rPr>
              <w:t>Закупуване и/или инсталиране на нови машини, съоръжения и оборудване;</w:t>
            </w:r>
          </w:p>
          <w:p w:rsidR="00F50EAE" w:rsidRPr="00E13D5E" w:rsidRDefault="00F50EAE" w:rsidP="00F50EAE">
            <w:pPr>
              <w:spacing w:after="0" w:line="240" w:lineRule="auto"/>
              <w:ind w:left="-112" w:right="-108"/>
              <w:jc w:val="center"/>
              <w:rPr>
                <w:rFonts w:ascii="Times New Roman" w:eastAsia="Times New Roman" w:hAnsi="Times New Roman" w:cs="Times New Roman"/>
                <w:sz w:val="16"/>
                <w:szCs w:val="16"/>
                <w:lang w:val="bg-BG" w:eastAsia="bg-BG"/>
              </w:rPr>
            </w:pPr>
            <w:r w:rsidRPr="00E13D5E">
              <w:rPr>
                <w:rFonts w:ascii="Times New Roman" w:eastAsia="Times New Roman" w:hAnsi="Times New Roman" w:cs="Times New Roman"/>
                <w:sz w:val="16"/>
                <w:szCs w:val="16"/>
                <w:lang w:val="bg-BG" w:eastAsia="bg-BG"/>
              </w:rPr>
              <w:t>Създаване и/или презасаждане на трайни насаждения</w:t>
            </w:r>
          </w:p>
          <w:p w:rsidR="00F50EAE" w:rsidRPr="00E13D5E" w:rsidRDefault="00F50EAE" w:rsidP="00F50EAE">
            <w:pPr>
              <w:spacing w:after="0" w:line="240" w:lineRule="auto"/>
              <w:ind w:left="-112" w:right="-108"/>
              <w:jc w:val="center"/>
              <w:rPr>
                <w:rFonts w:ascii="Times New Roman" w:eastAsia="Times New Roman" w:hAnsi="Times New Roman" w:cs="Times New Roman"/>
                <w:sz w:val="16"/>
                <w:szCs w:val="16"/>
                <w:lang w:val="bg-BG" w:eastAsia="bg-BG"/>
              </w:rPr>
            </w:pPr>
            <w:r w:rsidRPr="00E13D5E">
              <w:rPr>
                <w:rFonts w:ascii="Times New Roman" w:eastAsia="Times New Roman" w:hAnsi="Times New Roman" w:cs="Times New Roman"/>
                <w:sz w:val="16"/>
                <w:szCs w:val="16"/>
                <w:lang w:val="bg-BG" w:eastAsia="bg-BG"/>
              </w:rPr>
              <w:t>Закупуване на земя, необходима за изграждане/модернизиране на сгради, помещения и други недвижими активи</w:t>
            </w:r>
          </w:p>
          <w:p w:rsidR="00F50EAE" w:rsidRPr="00E13D5E" w:rsidRDefault="00F50EAE" w:rsidP="00F50EAE">
            <w:pPr>
              <w:spacing w:after="0" w:line="240" w:lineRule="auto"/>
              <w:ind w:left="-112" w:right="-108"/>
              <w:jc w:val="center"/>
              <w:rPr>
                <w:rFonts w:ascii="Times New Roman" w:eastAsia="Times New Roman" w:hAnsi="Times New Roman" w:cs="Times New Roman"/>
                <w:sz w:val="16"/>
                <w:szCs w:val="16"/>
                <w:lang w:val="bg-BG" w:eastAsia="bg-BG"/>
              </w:rPr>
            </w:pPr>
            <w:r w:rsidRPr="00E13D5E">
              <w:rPr>
                <w:rFonts w:ascii="Times New Roman" w:eastAsia="Times New Roman" w:hAnsi="Times New Roman" w:cs="Times New Roman"/>
                <w:sz w:val="16"/>
                <w:szCs w:val="16"/>
                <w:lang w:val="bg-BG" w:eastAsia="bg-BG"/>
              </w:rPr>
              <w:t>Закупуване на специализирани земеделски транспортни средства</w:t>
            </w:r>
          </w:p>
          <w:p w:rsidR="00F50EAE" w:rsidRPr="00E13D5E" w:rsidRDefault="00F50EAE" w:rsidP="00F50EAE">
            <w:pPr>
              <w:spacing w:after="0" w:line="240" w:lineRule="auto"/>
              <w:ind w:left="-112" w:right="-108"/>
              <w:jc w:val="center"/>
              <w:rPr>
                <w:rFonts w:ascii="Times New Roman" w:eastAsia="Times New Roman" w:hAnsi="Times New Roman" w:cs="Times New Roman"/>
                <w:sz w:val="16"/>
                <w:szCs w:val="16"/>
                <w:lang w:val="bg-BG" w:eastAsia="bg-BG"/>
              </w:rPr>
            </w:pPr>
            <w:r w:rsidRPr="00E13D5E">
              <w:rPr>
                <w:rFonts w:ascii="Times New Roman" w:eastAsia="Times New Roman" w:hAnsi="Times New Roman" w:cs="Times New Roman"/>
                <w:sz w:val="16"/>
                <w:szCs w:val="16"/>
                <w:lang w:val="bg-BG" w:eastAsia="bg-BG"/>
              </w:rPr>
              <w:t>Рехабилитация на съществуващи и изграждане на нови съоръжения и оборудване за напояване,</w:t>
            </w:r>
          </w:p>
          <w:p w:rsidR="00F50EAE" w:rsidRPr="00E13D5E" w:rsidRDefault="00F50EAE" w:rsidP="00F50EAE">
            <w:pPr>
              <w:spacing w:after="0" w:line="240" w:lineRule="auto"/>
              <w:ind w:left="-112" w:right="-108"/>
              <w:jc w:val="center"/>
              <w:rPr>
                <w:rFonts w:ascii="Times New Roman" w:eastAsia="Times New Roman" w:hAnsi="Times New Roman" w:cs="Times New Roman"/>
                <w:sz w:val="16"/>
                <w:szCs w:val="16"/>
                <w:lang w:val="bg-BG" w:eastAsia="bg-BG"/>
              </w:rPr>
            </w:pPr>
            <w:r w:rsidRPr="00E13D5E">
              <w:rPr>
                <w:rFonts w:ascii="Times New Roman" w:eastAsia="Times New Roman" w:hAnsi="Times New Roman" w:cs="Times New Roman"/>
                <w:sz w:val="16"/>
                <w:szCs w:val="16"/>
                <w:lang w:val="bg-BG" w:eastAsia="bg-BG"/>
              </w:rPr>
              <w:t>Нематериални инвестиции:</w:t>
            </w:r>
          </w:p>
          <w:p w:rsidR="00F50EAE" w:rsidRPr="00E13D5E" w:rsidRDefault="00F50EAE" w:rsidP="00F50EAE">
            <w:pPr>
              <w:spacing w:after="0" w:line="240" w:lineRule="auto"/>
              <w:ind w:left="-112" w:right="-108"/>
              <w:jc w:val="center"/>
              <w:rPr>
                <w:rFonts w:ascii="Times New Roman" w:eastAsia="Times New Roman" w:hAnsi="Times New Roman" w:cs="Times New Roman"/>
                <w:sz w:val="16"/>
                <w:szCs w:val="16"/>
                <w:lang w:val="bg-BG" w:eastAsia="bg-BG"/>
              </w:rPr>
            </w:pPr>
            <w:r w:rsidRPr="00E13D5E">
              <w:rPr>
                <w:rFonts w:ascii="Times New Roman" w:eastAsia="Times New Roman" w:hAnsi="Times New Roman" w:cs="Times New Roman"/>
                <w:sz w:val="16"/>
                <w:szCs w:val="16"/>
                <w:lang w:val="bg-BG" w:eastAsia="bg-BG"/>
              </w:rPr>
              <w:t xml:space="preserve">Общи разходи свързани със съответния проект за предпроектни проучвания, такси, хонорари за архитекти, инженери и консултантски услуги, консултации за екологична и икономическа устойчивост на проекти, проучвания за техническа осъществимост на проекта. </w:t>
            </w:r>
          </w:p>
        </w:tc>
        <w:tc>
          <w:tcPr>
            <w:tcW w:w="310" w:type="pct"/>
            <w:tcBorders>
              <w:top w:val="single" w:sz="4" w:space="0" w:color="auto"/>
              <w:left w:val="single" w:sz="4" w:space="0" w:color="auto"/>
              <w:bottom w:val="single" w:sz="4" w:space="0" w:color="auto"/>
              <w:right w:val="single" w:sz="4" w:space="0" w:color="auto"/>
            </w:tcBorders>
          </w:tcPr>
          <w:p w:rsidR="00F50EAE" w:rsidRPr="00E13D5E" w:rsidRDefault="00F50EAE" w:rsidP="00F50EAE">
            <w:pPr>
              <w:spacing w:after="0" w:line="240" w:lineRule="auto"/>
              <w:ind w:left="-112" w:right="-108"/>
              <w:jc w:val="center"/>
              <w:rPr>
                <w:rFonts w:ascii="Times New Roman" w:eastAsia="Times New Roman" w:hAnsi="Times New Roman" w:cs="Times New Roman"/>
                <w:sz w:val="16"/>
                <w:szCs w:val="16"/>
                <w:lang w:val="bg-BG" w:eastAsia="bg-BG"/>
              </w:rPr>
            </w:pPr>
            <w:r w:rsidRPr="00E13D5E">
              <w:rPr>
                <w:rFonts w:ascii="Times New Roman" w:eastAsia="Times New Roman" w:hAnsi="Times New Roman" w:cs="Times New Roman"/>
                <w:sz w:val="16"/>
                <w:szCs w:val="16"/>
                <w:lang w:val="bg-BG" w:eastAsia="bg-BG"/>
              </w:rPr>
              <w:t>35-85%</w:t>
            </w:r>
          </w:p>
        </w:tc>
        <w:tc>
          <w:tcPr>
            <w:tcW w:w="270" w:type="pct"/>
            <w:tcBorders>
              <w:top w:val="single" w:sz="4" w:space="0" w:color="auto"/>
              <w:left w:val="single" w:sz="4" w:space="0" w:color="auto"/>
              <w:bottom w:val="single" w:sz="4" w:space="0" w:color="auto"/>
              <w:right w:val="single" w:sz="4" w:space="0" w:color="auto"/>
            </w:tcBorders>
            <w:shd w:val="clear" w:color="auto" w:fill="FFFFFF" w:themeFill="background1"/>
          </w:tcPr>
          <w:p w:rsidR="00F50EAE" w:rsidRPr="00E13D5E" w:rsidRDefault="00F50EAE" w:rsidP="00F50EAE">
            <w:pPr>
              <w:spacing w:after="0" w:line="240" w:lineRule="auto"/>
              <w:ind w:left="-112" w:right="-108"/>
              <w:rPr>
                <w:rFonts w:ascii="Times New Roman" w:eastAsia="Times New Roman" w:hAnsi="Times New Roman" w:cs="Times New Roman"/>
                <w:sz w:val="16"/>
                <w:szCs w:val="16"/>
                <w:lang w:val="bg-BG" w:eastAsia="bg-BG"/>
              </w:rPr>
            </w:pPr>
            <w:r w:rsidRPr="00E13D5E">
              <w:rPr>
                <w:rFonts w:ascii="Times New Roman" w:eastAsia="Times New Roman" w:hAnsi="Times New Roman" w:cs="Times New Roman"/>
                <w:sz w:val="16"/>
                <w:szCs w:val="16"/>
                <w:lang w:val="bg-BG" w:eastAsia="bg-BG"/>
              </w:rPr>
              <w:t>Април</w:t>
            </w:r>
            <w:r w:rsidRPr="00E13D5E">
              <w:rPr>
                <w:rFonts w:ascii="Times New Roman" w:eastAsia="Times New Roman" w:hAnsi="Times New Roman" w:cs="Times New Roman"/>
                <w:sz w:val="16"/>
                <w:szCs w:val="16"/>
                <w:lang w:val="bg-BG" w:eastAsia="bg-BG"/>
              </w:rPr>
              <w:br/>
              <w:t>2021 г.</w:t>
            </w:r>
          </w:p>
        </w:tc>
        <w:tc>
          <w:tcPr>
            <w:tcW w:w="257" w:type="pct"/>
            <w:tcBorders>
              <w:top w:val="single" w:sz="4" w:space="0" w:color="auto"/>
              <w:left w:val="single" w:sz="4" w:space="0" w:color="auto"/>
              <w:bottom w:val="single" w:sz="4" w:space="0" w:color="auto"/>
              <w:right w:val="single" w:sz="4" w:space="0" w:color="auto"/>
            </w:tcBorders>
            <w:shd w:val="clear" w:color="auto" w:fill="FFFFFF" w:themeFill="background1"/>
          </w:tcPr>
          <w:p w:rsidR="00F50EAE" w:rsidRPr="00E13D5E" w:rsidRDefault="00F50EAE" w:rsidP="00F50EAE">
            <w:pPr>
              <w:spacing w:after="0" w:line="240" w:lineRule="auto"/>
              <w:ind w:left="-112" w:right="-108"/>
              <w:rPr>
                <w:rFonts w:ascii="Times New Roman" w:eastAsia="Times New Roman" w:hAnsi="Times New Roman" w:cs="Times New Roman"/>
                <w:sz w:val="16"/>
                <w:szCs w:val="16"/>
                <w:lang w:val="bg-BG" w:eastAsia="bg-BG"/>
              </w:rPr>
            </w:pPr>
            <w:r w:rsidRPr="00E13D5E">
              <w:rPr>
                <w:rFonts w:ascii="Times New Roman" w:eastAsia="Times New Roman" w:hAnsi="Times New Roman" w:cs="Times New Roman"/>
                <w:sz w:val="16"/>
                <w:szCs w:val="16"/>
                <w:lang w:val="bg-BG" w:eastAsia="bg-BG"/>
              </w:rPr>
              <w:t>Юни</w:t>
            </w:r>
            <w:r w:rsidRPr="00E13D5E">
              <w:rPr>
                <w:rFonts w:ascii="Times New Roman" w:eastAsia="Times New Roman" w:hAnsi="Times New Roman" w:cs="Times New Roman"/>
                <w:sz w:val="16"/>
                <w:szCs w:val="16"/>
                <w:lang w:val="bg-BG" w:eastAsia="bg-BG"/>
              </w:rPr>
              <w:br/>
              <w:t>2021 г.</w:t>
            </w:r>
          </w:p>
        </w:tc>
        <w:tc>
          <w:tcPr>
            <w:tcW w:w="171" w:type="pct"/>
            <w:tcBorders>
              <w:top w:val="single" w:sz="4" w:space="0" w:color="auto"/>
              <w:left w:val="single" w:sz="4" w:space="0" w:color="auto"/>
              <w:bottom w:val="single" w:sz="4" w:space="0" w:color="auto"/>
              <w:right w:val="single" w:sz="4" w:space="0" w:color="auto"/>
            </w:tcBorders>
          </w:tcPr>
          <w:p w:rsidR="00F50EAE" w:rsidRPr="00E13D5E" w:rsidRDefault="00F50EAE" w:rsidP="00F50EAE">
            <w:pPr>
              <w:spacing w:after="0" w:line="240" w:lineRule="auto"/>
              <w:ind w:left="-108" w:right="-85"/>
              <w:jc w:val="center"/>
              <w:rPr>
                <w:rFonts w:ascii="Times New Roman" w:eastAsia="Times New Roman" w:hAnsi="Times New Roman" w:cs="Times New Roman"/>
                <w:sz w:val="16"/>
                <w:szCs w:val="16"/>
                <w:lang w:val="bg-BG" w:eastAsia="bg-BG"/>
              </w:rPr>
            </w:pPr>
            <w:r w:rsidRPr="00E13D5E">
              <w:rPr>
                <w:rFonts w:ascii="Times New Roman" w:eastAsia="Times New Roman" w:hAnsi="Times New Roman" w:cs="Times New Roman"/>
                <w:sz w:val="16"/>
                <w:szCs w:val="16"/>
                <w:lang w:val="bg-BG" w:eastAsia="bg-BG"/>
              </w:rPr>
              <w:t>Не</w:t>
            </w:r>
          </w:p>
        </w:tc>
        <w:tc>
          <w:tcPr>
            <w:tcW w:w="171" w:type="pct"/>
            <w:tcBorders>
              <w:top w:val="single" w:sz="4" w:space="0" w:color="auto"/>
              <w:left w:val="single" w:sz="4" w:space="0" w:color="auto"/>
              <w:bottom w:val="single" w:sz="4" w:space="0" w:color="auto"/>
              <w:right w:val="single" w:sz="4" w:space="0" w:color="auto"/>
            </w:tcBorders>
          </w:tcPr>
          <w:p w:rsidR="00F50EAE" w:rsidRPr="00E13D5E" w:rsidRDefault="00F50EAE" w:rsidP="00F50EAE">
            <w:pPr>
              <w:spacing w:after="0" w:line="240" w:lineRule="auto"/>
              <w:ind w:left="-108" w:right="-85"/>
              <w:jc w:val="center"/>
              <w:rPr>
                <w:rFonts w:ascii="Times New Roman" w:eastAsia="Times New Roman" w:hAnsi="Times New Roman" w:cs="Times New Roman"/>
                <w:sz w:val="16"/>
                <w:szCs w:val="16"/>
                <w:lang w:val="bg-BG" w:eastAsia="bg-BG"/>
              </w:rPr>
            </w:pPr>
            <w:r w:rsidRPr="00E13D5E">
              <w:rPr>
                <w:rFonts w:ascii="Times New Roman" w:eastAsia="Times New Roman" w:hAnsi="Times New Roman" w:cs="Times New Roman"/>
                <w:sz w:val="16"/>
                <w:szCs w:val="16"/>
                <w:lang w:val="bg-BG" w:eastAsia="bg-BG"/>
              </w:rPr>
              <w:t>Не</w:t>
            </w:r>
          </w:p>
        </w:tc>
        <w:tc>
          <w:tcPr>
            <w:tcW w:w="171" w:type="pct"/>
            <w:tcBorders>
              <w:top w:val="single" w:sz="4" w:space="0" w:color="auto"/>
              <w:left w:val="single" w:sz="4" w:space="0" w:color="auto"/>
              <w:bottom w:val="single" w:sz="4" w:space="0" w:color="auto"/>
              <w:right w:val="single" w:sz="4" w:space="0" w:color="auto"/>
            </w:tcBorders>
          </w:tcPr>
          <w:p w:rsidR="00F50EAE" w:rsidRPr="00E13D5E" w:rsidRDefault="00F50EAE" w:rsidP="00F50EAE">
            <w:pPr>
              <w:spacing w:after="0" w:line="240" w:lineRule="auto"/>
              <w:ind w:left="-112" w:right="-108"/>
              <w:jc w:val="center"/>
              <w:rPr>
                <w:rFonts w:ascii="Times New Roman" w:eastAsia="Times New Roman" w:hAnsi="Times New Roman" w:cs="Times New Roman"/>
                <w:sz w:val="16"/>
                <w:szCs w:val="16"/>
                <w:lang w:val="bg-BG" w:eastAsia="bg-BG"/>
              </w:rPr>
            </w:pPr>
            <w:r w:rsidRPr="00E13D5E">
              <w:rPr>
                <w:rFonts w:ascii="Times New Roman" w:eastAsia="Times New Roman" w:hAnsi="Times New Roman" w:cs="Times New Roman"/>
                <w:sz w:val="16"/>
                <w:szCs w:val="16"/>
                <w:lang w:val="bg-BG" w:eastAsia="bg-BG"/>
              </w:rPr>
              <w:t>Левовата равностойност на 15 000 евро</w:t>
            </w:r>
          </w:p>
        </w:tc>
        <w:tc>
          <w:tcPr>
            <w:tcW w:w="298" w:type="pct"/>
            <w:tcBorders>
              <w:top w:val="single" w:sz="4" w:space="0" w:color="auto"/>
              <w:left w:val="single" w:sz="4" w:space="0" w:color="auto"/>
              <w:bottom w:val="single" w:sz="4" w:space="0" w:color="auto"/>
              <w:right w:val="single" w:sz="4" w:space="0" w:color="auto"/>
            </w:tcBorders>
          </w:tcPr>
          <w:p w:rsidR="00F50EAE" w:rsidRPr="00E13D5E" w:rsidRDefault="00F50EAE" w:rsidP="00F50EAE">
            <w:pPr>
              <w:spacing w:after="0" w:line="240" w:lineRule="auto"/>
              <w:ind w:left="-112" w:right="-108"/>
              <w:jc w:val="center"/>
              <w:rPr>
                <w:rFonts w:ascii="Times New Roman" w:eastAsia="Times New Roman" w:hAnsi="Times New Roman" w:cs="Times New Roman"/>
                <w:sz w:val="16"/>
                <w:szCs w:val="16"/>
                <w:lang w:val="bg-BG" w:eastAsia="bg-BG"/>
              </w:rPr>
            </w:pPr>
            <w:r w:rsidRPr="00E13D5E">
              <w:rPr>
                <w:rFonts w:ascii="Times New Roman" w:eastAsia="Times New Roman" w:hAnsi="Times New Roman" w:cs="Times New Roman"/>
                <w:sz w:val="16"/>
                <w:szCs w:val="16"/>
                <w:lang w:val="bg-BG" w:eastAsia="bg-BG"/>
              </w:rPr>
              <w:t>Левовата равностойност на 1 500 000 евро</w:t>
            </w:r>
          </w:p>
        </w:tc>
      </w:tr>
      <w:tr w:rsidR="00F50EAE" w:rsidRPr="00E13D5E" w:rsidTr="00F50EAE">
        <w:tc>
          <w:tcPr>
            <w:tcW w:w="92" w:type="pct"/>
            <w:tcBorders>
              <w:top w:val="single" w:sz="4" w:space="0" w:color="auto"/>
              <w:left w:val="single" w:sz="4" w:space="0" w:color="auto"/>
              <w:bottom w:val="single" w:sz="4" w:space="0" w:color="auto"/>
              <w:right w:val="single" w:sz="4" w:space="0" w:color="auto"/>
            </w:tcBorders>
          </w:tcPr>
          <w:p w:rsidR="00F50EAE" w:rsidRPr="00E13D5E" w:rsidRDefault="00F50EAE" w:rsidP="00F50EAE">
            <w:pPr>
              <w:spacing w:after="0" w:line="240" w:lineRule="auto"/>
              <w:ind w:left="-108" w:right="-108"/>
              <w:jc w:val="center"/>
              <w:rPr>
                <w:rFonts w:ascii="Times New Roman" w:eastAsia="Times New Roman" w:hAnsi="Times New Roman" w:cs="Times New Roman"/>
                <w:b/>
                <w:sz w:val="16"/>
                <w:szCs w:val="16"/>
                <w:lang w:val="bg-BG" w:eastAsia="bg-BG"/>
              </w:rPr>
            </w:pPr>
            <w:r w:rsidRPr="00E13D5E">
              <w:rPr>
                <w:rFonts w:ascii="Times New Roman" w:eastAsia="Times New Roman" w:hAnsi="Times New Roman" w:cs="Times New Roman"/>
                <w:b/>
                <w:sz w:val="16"/>
                <w:szCs w:val="16"/>
                <w:lang w:val="bg-BG" w:eastAsia="bg-BG"/>
              </w:rPr>
              <w:t>4.</w:t>
            </w:r>
          </w:p>
        </w:tc>
        <w:tc>
          <w:tcPr>
            <w:tcW w:w="213" w:type="pct"/>
            <w:tcBorders>
              <w:top w:val="single" w:sz="4" w:space="0" w:color="auto"/>
              <w:left w:val="single" w:sz="4" w:space="0" w:color="auto"/>
              <w:bottom w:val="single" w:sz="4" w:space="0" w:color="auto"/>
              <w:right w:val="single" w:sz="4" w:space="0" w:color="auto"/>
            </w:tcBorders>
          </w:tcPr>
          <w:p w:rsidR="00F50EAE" w:rsidRPr="00E13D5E" w:rsidRDefault="00F50EAE" w:rsidP="00F50EAE">
            <w:pPr>
              <w:spacing w:after="0" w:line="240" w:lineRule="auto"/>
              <w:ind w:left="-112" w:right="-108"/>
              <w:jc w:val="center"/>
              <w:rPr>
                <w:rFonts w:ascii="Times New Roman" w:eastAsia="Times New Roman" w:hAnsi="Times New Roman" w:cs="Times New Roman"/>
                <w:b/>
                <w:sz w:val="16"/>
                <w:szCs w:val="16"/>
                <w:lang w:val="bg-BG" w:eastAsia="bg-BG"/>
              </w:rPr>
            </w:pPr>
            <w:r w:rsidRPr="00E13D5E">
              <w:rPr>
                <w:rFonts w:ascii="Times New Roman" w:eastAsia="Times New Roman" w:hAnsi="Times New Roman" w:cs="Times New Roman"/>
                <w:b/>
                <w:sz w:val="16"/>
                <w:szCs w:val="16"/>
                <w:lang w:val="bg-BG" w:eastAsia="bg-BG"/>
              </w:rPr>
              <w:t xml:space="preserve">Подмярка 4.2 </w:t>
            </w:r>
            <w:r w:rsidRPr="00E13D5E">
              <w:rPr>
                <w:rFonts w:ascii="Times New Roman" w:eastAsia="Times New Roman" w:hAnsi="Times New Roman" w:cs="Times New Roman"/>
                <w:b/>
                <w:sz w:val="16"/>
                <w:szCs w:val="16"/>
                <w:lang w:val="bg-BG" w:eastAsia="bg-BG"/>
              </w:rPr>
              <w:lastRenderedPageBreak/>
              <w:t>„Инвестиции в преработка/маркетинг на селскостопански продукти“</w:t>
            </w:r>
          </w:p>
        </w:tc>
        <w:tc>
          <w:tcPr>
            <w:tcW w:w="358" w:type="pct"/>
            <w:tcBorders>
              <w:top w:val="single" w:sz="4" w:space="0" w:color="auto"/>
              <w:left w:val="single" w:sz="4" w:space="0" w:color="auto"/>
              <w:bottom w:val="single" w:sz="4" w:space="0" w:color="auto"/>
              <w:right w:val="single" w:sz="4" w:space="0" w:color="auto"/>
            </w:tcBorders>
          </w:tcPr>
          <w:p w:rsidR="00F50EAE" w:rsidRPr="00E13D5E" w:rsidRDefault="00F50EAE" w:rsidP="00F50EAE">
            <w:pPr>
              <w:spacing w:after="0" w:line="240" w:lineRule="auto"/>
              <w:ind w:left="-112" w:right="-108"/>
              <w:jc w:val="center"/>
              <w:rPr>
                <w:rFonts w:ascii="Times New Roman" w:eastAsia="Times New Roman" w:hAnsi="Times New Roman" w:cs="Times New Roman"/>
                <w:sz w:val="16"/>
                <w:szCs w:val="16"/>
                <w:lang w:val="bg-BG" w:eastAsia="bg-BG"/>
              </w:rPr>
            </w:pPr>
            <w:r w:rsidRPr="00E13D5E">
              <w:rPr>
                <w:rFonts w:ascii="Times New Roman" w:eastAsia="Times New Roman" w:hAnsi="Times New Roman" w:cs="Times New Roman"/>
                <w:sz w:val="16"/>
                <w:szCs w:val="16"/>
                <w:lang w:val="bg-BG" w:eastAsia="bg-BG"/>
              </w:rPr>
              <w:lastRenderedPageBreak/>
              <w:t xml:space="preserve">Модернизиране на физическите </w:t>
            </w:r>
            <w:r w:rsidRPr="00E13D5E">
              <w:rPr>
                <w:rFonts w:ascii="Times New Roman" w:eastAsia="Times New Roman" w:hAnsi="Times New Roman" w:cs="Times New Roman"/>
                <w:sz w:val="16"/>
                <w:szCs w:val="16"/>
                <w:lang w:val="bg-BG" w:eastAsia="bg-BG"/>
              </w:rPr>
              <w:lastRenderedPageBreak/>
              <w:t xml:space="preserve">активи на предприятията и земеделски производители преработващи земеделски продукти </w:t>
            </w:r>
          </w:p>
        </w:tc>
        <w:tc>
          <w:tcPr>
            <w:tcW w:w="260" w:type="pct"/>
            <w:tcBorders>
              <w:top w:val="single" w:sz="4" w:space="0" w:color="auto"/>
              <w:left w:val="single" w:sz="4" w:space="0" w:color="auto"/>
              <w:bottom w:val="single" w:sz="4" w:space="0" w:color="auto"/>
              <w:right w:val="single" w:sz="4" w:space="0" w:color="auto"/>
            </w:tcBorders>
          </w:tcPr>
          <w:p w:rsidR="00F50EAE" w:rsidRPr="00E13D5E" w:rsidRDefault="00F50EAE" w:rsidP="00F50EAE">
            <w:pPr>
              <w:spacing w:after="0" w:line="240" w:lineRule="auto"/>
              <w:ind w:left="-112" w:right="-108"/>
              <w:jc w:val="center"/>
              <w:rPr>
                <w:rFonts w:ascii="Times New Roman" w:eastAsia="Times New Roman" w:hAnsi="Times New Roman" w:cs="Times New Roman"/>
                <w:sz w:val="16"/>
                <w:szCs w:val="16"/>
                <w:lang w:val="bg-BG" w:eastAsia="bg-BG"/>
              </w:rPr>
            </w:pPr>
            <w:r w:rsidRPr="00E13D5E">
              <w:rPr>
                <w:rFonts w:ascii="Times New Roman" w:eastAsia="Times New Roman" w:hAnsi="Times New Roman" w:cs="Times New Roman"/>
                <w:sz w:val="16"/>
                <w:szCs w:val="16"/>
                <w:lang w:val="bg-BG" w:eastAsia="bg-BG"/>
              </w:rPr>
              <w:lastRenderedPageBreak/>
              <w:t xml:space="preserve">Подбор на проектни </w:t>
            </w:r>
            <w:r w:rsidRPr="00E13D5E">
              <w:rPr>
                <w:rFonts w:ascii="Times New Roman" w:eastAsia="Times New Roman" w:hAnsi="Times New Roman" w:cs="Times New Roman"/>
                <w:sz w:val="16"/>
                <w:szCs w:val="16"/>
                <w:lang w:val="bg-BG" w:eastAsia="bg-BG"/>
              </w:rPr>
              <w:lastRenderedPageBreak/>
              <w:t>предложе-ния</w:t>
            </w:r>
          </w:p>
        </w:tc>
        <w:tc>
          <w:tcPr>
            <w:tcW w:w="245" w:type="pct"/>
            <w:tcBorders>
              <w:top w:val="single" w:sz="4" w:space="0" w:color="auto"/>
              <w:left w:val="single" w:sz="4" w:space="0" w:color="auto"/>
              <w:bottom w:val="single" w:sz="4" w:space="0" w:color="auto"/>
              <w:right w:val="single" w:sz="4" w:space="0" w:color="auto"/>
            </w:tcBorders>
          </w:tcPr>
          <w:p w:rsidR="00F50EAE" w:rsidRPr="00E13D5E" w:rsidRDefault="00F50EAE" w:rsidP="00F50EAE">
            <w:pPr>
              <w:spacing w:after="0" w:line="240" w:lineRule="auto"/>
              <w:ind w:left="-112" w:right="-108"/>
              <w:jc w:val="center"/>
              <w:rPr>
                <w:rFonts w:ascii="Times New Roman" w:eastAsia="Times New Roman" w:hAnsi="Times New Roman" w:cs="Times New Roman"/>
                <w:sz w:val="16"/>
                <w:szCs w:val="16"/>
                <w:lang w:val="bg-BG" w:eastAsia="bg-BG"/>
              </w:rPr>
            </w:pPr>
            <w:r w:rsidRPr="00E13D5E">
              <w:rPr>
                <w:rFonts w:ascii="Times New Roman" w:eastAsia="Times New Roman" w:hAnsi="Times New Roman" w:cs="Times New Roman"/>
                <w:sz w:val="16"/>
                <w:szCs w:val="16"/>
                <w:lang w:val="bg-BG" w:eastAsia="bg-BG"/>
              </w:rPr>
              <w:lastRenderedPageBreak/>
              <w:t>Не</w:t>
            </w:r>
          </w:p>
        </w:tc>
        <w:tc>
          <w:tcPr>
            <w:tcW w:w="286" w:type="pct"/>
            <w:tcBorders>
              <w:top w:val="single" w:sz="4" w:space="0" w:color="auto"/>
              <w:left w:val="single" w:sz="4" w:space="0" w:color="auto"/>
              <w:bottom w:val="single" w:sz="4" w:space="0" w:color="auto"/>
              <w:right w:val="single" w:sz="4" w:space="0" w:color="auto"/>
            </w:tcBorders>
            <w:shd w:val="clear" w:color="auto" w:fill="FFFFFF" w:themeFill="background1"/>
          </w:tcPr>
          <w:p w:rsidR="00F50EAE" w:rsidRPr="00E13D5E" w:rsidRDefault="00F50EAE" w:rsidP="00F50EAE">
            <w:pPr>
              <w:spacing w:after="0" w:line="240" w:lineRule="auto"/>
              <w:ind w:left="-112" w:right="-108"/>
              <w:jc w:val="center"/>
              <w:rPr>
                <w:rFonts w:ascii="Times New Roman" w:eastAsia="Times New Roman" w:hAnsi="Times New Roman" w:cs="Times New Roman"/>
                <w:sz w:val="16"/>
                <w:szCs w:val="16"/>
                <w:lang w:val="bg-BG" w:eastAsia="bg-BG"/>
              </w:rPr>
            </w:pPr>
            <w:r w:rsidRPr="00E13D5E">
              <w:rPr>
                <w:rFonts w:ascii="Times New Roman" w:eastAsia="Times New Roman" w:hAnsi="Times New Roman" w:cs="Times New Roman"/>
                <w:sz w:val="16"/>
                <w:szCs w:val="16"/>
                <w:lang w:val="bg-BG" w:eastAsia="bg-BG"/>
              </w:rPr>
              <w:t>До левовата равностойно</w:t>
            </w:r>
            <w:r w:rsidRPr="00E13D5E">
              <w:rPr>
                <w:rFonts w:ascii="Times New Roman" w:eastAsia="Times New Roman" w:hAnsi="Times New Roman" w:cs="Times New Roman"/>
                <w:sz w:val="16"/>
                <w:szCs w:val="16"/>
                <w:lang w:val="bg-BG" w:eastAsia="bg-BG"/>
              </w:rPr>
              <w:lastRenderedPageBreak/>
              <w:t>ст на 197 956 861 евро</w:t>
            </w:r>
          </w:p>
        </w:tc>
        <w:tc>
          <w:tcPr>
            <w:tcW w:w="466" w:type="pct"/>
            <w:tcBorders>
              <w:top w:val="single" w:sz="4" w:space="0" w:color="auto"/>
              <w:left w:val="single" w:sz="4" w:space="0" w:color="auto"/>
              <w:bottom w:val="single" w:sz="4" w:space="0" w:color="auto"/>
              <w:right w:val="single" w:sz="4" w:space="0" w:color="auto"/>
            </w:tcBorders>
          </w:tcPr>
          <w:p w:rsidR="00F50EAE" w:rsidRPr="00E13D5E" w:rsidRDefault="00F50EAE" w:rsidP="00F50EAE">
            <w:pPr>
              <w:spacing w:after="0" w:line="240" w:lineRule="auto"/>
              <w:ind w:left="-112" w:right="-108"/>
              <w:jc w:val="center"/>
              <w:rPr>
                <w:rFonts w:ascii="Times New Roman" w:eastAsia="Times New Roman" w:hAnsi="Times New Roman" w:cs="Times New Roman"/>
                <w:sz w:val="16"/>
                <w:szCs w:val="16"/>
                <w:lang w:val="bg-BG" w:eastAsia="bg-BG"/>
              </w:rPr>
            </w:pPr>
            <w:r w:rsidRPr="00E13D5E">
              <w:rPr>
                <w:rFonts w:ascii="Times New Roman" w:eastAsia="Times New Roman" w:hAnsi="Times New Roman" w:cs="Times New Roman"/>
                <w:sz w:val="16"/>
                <w:szCs w:val="16"/>
                <w:lang w:val="bg-BG" w:eastAsia="bg-BG"/>
              </w:rPr>
              <w:lastRenderedPageBreak/>
              <w:t xml:space="preserve">Земеделски стопани; Признати групи или </w:t>
            </w:r>
            <w:r w:rsidRPr="00E13D5E">
              <w:rPr>
                <w:rFonts w:ascii="Times New Roman" w:eastAsia="Times New Roman" w:hAnsi="Times New Roman" w:cs="Times New Roman"/>
                <w:sz w:val="16"/>
                <w:szCs w:val="16"/>
                <w:lang w:val="bg-BG" w:eastAsia="bg-BG"/>
              </w:rPr>
              <w:lastRenderedPageBreak/>
              <w:t>организации на производители; Физически и юридически лица регистрирани по ТЗ</w:t>
            </w:r>
          </w:p>
          <w:p w:rsidR="00F50EAE" w:rsidRPr="00E13D5E" w:rsidDel="004B359D" w:rsidRDefault="00F50EAE" w:rsidP="00F50EAE">
            <w:pPr>
              <w:spacing w:after="0" w:line="240" w:lineRule="auto"/>
              <w:ind w:left="-112" w:right="-108"/>
              <w:jc w:val="center"/>
              <w:rPr>
                <w:rFonts w:ascii="Times New Roman" w:eastAsia="Times New Roman" w:hAnsi="Times New Roman" w:cs="Times New Roman"/>
                <w:sz w:val="16"/>
                <w:szCs w:val="16"/>
                <w:lang w:val="bg-BG" w:eastAsia="bg-BG"/>
              </w:rPr>
            </w:pPr>
            <w:r w:rsidRPr="00E13D5E">
              <w:rPr>
                <w:rFonts w:ascii="Times New Roman" w:eastAsia="Times New Roman" w:hAnsi="Times New Roman" w:cs="Times New Roman"/>
                <w:sz w:val="16"/>
                <w:szCs w:val="16"/>
                <w:lang w:val="bg-BG" w:eastAsia="bg-BG"/>
              </w:rPr>
              <w:t xml:space="preserve">Кандидатите следва да са извършвали дейност от най-малко 36 месеца </w:t>
            </w:r>
          </w:p>
        </w:tc>
        <w:tc>
          <w:tcPr>
            <w:tcW w:w="388" w:type="pct"/>
            <w:tcBorders>
              <w:top w:val="single" w:sz="4" w:space="0" w:color="auto"/>
              <w:left w:val="single" w:sz="4" w:space="0" w:color="auto"/>
              <w:bottom w:val="single" w:sz="4" w:space="0" w:color="auto"/>
              <w:right w:val="single" w:sz="4" w:space="0" w:color="auto"/>
            </w:tcBorders>
            <w:shd w:val="clear" w:color="auto" w:fill="FFFFFF" w:themeFill="background1"/>
          </w:tcPr>
          <w:p w:rsidR="00F50EAE" w:rsidRPr="00E13D5E" w:rsidRDefault="00F50EAE" w:rsidP="00F50EAE">
            <w:pPr>
              <w:spacing w:after="0" w:line="240" w:lineRule="auto"/>
              <w:ind w:left="-112" w:right="-108"/>
              <w:jc w:val="center"/>
              <w:rPr>
                <w:rFonts w:ascii="Times New Roman" w:eastAsia="Times New Roman" w:hAnsi="Times New Roman" w:cs="Times New Roman"/>
                <w:sz w:val="16"/>
                <w:szCs w:val="16"/>
                <w:lang w:val="bg-BG" w:eastAsia="bg-BG"/>
              </w:rPr>
            </w:pPr>
            <w:r w:rsidRPr="00E13D5E">
              <w:rPr>
                <w:rFonts w:ascii="Times New Roman" w:eastAsia="Times New Roman" w:hAnsi="Times New Roman" w:cs="Times New Roman"/>
                <w:sz w:val="16"/>
                <w:szCs w:val="16"/>
                <w:lang w:val="bg-BG" w:eastAsia="bg-BG"/>
              </w:rPr>
              <w:lastRenderedPageBreak/>
              <w:t xml:space="preserve">Подпомагането ще бъде насочено </w:t>
            </w:r>
            <w:r w:rsidRPr="00E13D5E">
              <w:rPr>
                <w:rFonts w:ascii="Times New Roman" w:eastAsia="Times New Roman" w:hAnsi="Times New Roman" w:cs="Times New Roman"/>
                <w:sz w:val="16"/>
                <w:szCs w:val="16"/>
                <w:lang w:val="bg-BG" w:eastAsia="bg-BG"/>
              </w:rPr>
              <w:lastRenderedPageBreak/>
              <w:t>към дейности по модернизиране на физическите активи на предприятията и земеделски производители преработващи селскостопански продукти</w:t>
            </w:r>
          </w:p>
        </w:tc>
        <w:tc>
          <w:tcPr>
            <w:tcW w:w="1044" w:type="pct"/>
            <w:tcBorders>
              <w:top w:val="single" w:sz="4" w:space="0" w:color="auto"/>
              <w:left w:val="single" w:sz="4" w:space="0" w:color="auto"/>
              <w:bottom w:val="single" w:sz="4" w:space="0" w:color="auto"/>
              <w:right w:val="single" w:sz="4" w:space="0" w:color="auto"/>
            </w:tcBorders>
            <w:shd w:val="clear" w:color="auto" w:fill="FFFFFF" w:themeFill="background1"/>
          </w:tcPr>
          <w:p w:rsidR="00F50EAE" w:rsidRPr="00E13D5E" w:rsidRDefault="00F50EAE" w:rsidP="00F50EAE">
            <w:pPr>
              <w:spacing w:after="0" w:line="240" w:lineRule="auto"/>
              <w:ind w:left="-112" w:right="-108"/>
              <w:jc w:val="center"/>
              <w:rPr>
                <w:rFonts w:ascii="Times New Roman" w:eastAsia="Times New Roman" w:hAnsi="Times New Roman" w:cs="Times New Roman"/>
                <w:sz w:val="16"/>
                <w:szCs w:val="16"/>
                <w:lang w:val="bg-BG" w:eastAsia="bg-BG"/>
              </w:rPr>
            </w:pPr>
            <w:r w:rsidRPr="00E13D5E">
              <w:rPr>
                <w:rFonts w:ascii="Times New Roman" w:eastAsia="Times New Roman" w:hAnsi="Times New Roman" w:cs="Times New Roman"/>
                <w:sz w:val="16"/>
                <w:szCs w:val="16"/>
                <w:lang w:val="bg-BG" w:eastAsia="bg-BG"/>
              </w:rPr>
              <w:lastRenderedPageBreak/>
              <w:t>Материални инвестиции:</w:t>
            </w:r>
          </w:p>
          <w:p w:rsidR="00F50EAE" w:rsidRPr="00E13D5E" w:rsidRDefault="00F50EAE" w:rsidP="00F50EAE">
            <w:pPr>
              <w:spacing w:after="0" w:line="240" w:lineRule="auto"/>
              <w:ind w:left="-112" w:right="-108"/>
              <w:jc w:val="center"/>
              <w:rPr>
                <w:rFonts w:ascii="Times New Roman" w:eastAsia="Times New Roman" w:hAnsi="Times New Roman" w:cs="Times New Roman"/>
                <w:sz w:val="16"/>
                <w:szCs w:val="16"/>
                <w:lang w:val="bg-BG" w:eastAsia="bg-BG"/>
              </w:rPr>
            </w:pPr>
            <w:r w:rsidRPr="00E13D5E">
              <w:rPr>
                <w:rFonts w:ascii="Times New Roman" w:eastAsia="Times New Roman" w:hAnsi="Times New Roman" w:cs="Times New Roman"/>
                <w:sz w:val="16"/>
                <w:szCs w:val="16"/>
                <w:lang w:val="bg-BG" w:eastAsia="bg-BG"/>
              </w:rPr>
              <w:t xml:space="preserve">Разходи за изграждане, придобиване и </w:t>
            </w:r>
            <w:r w:rsidRPr="00E13D5E">
              <w:rPr>
                <w:rFonts w:ascii="Times New Roman" w:eastAsia="Times New Roman" w:hAnsi="Times New Roman" w:cs="Times New Roman"/>
                <w:sz w:val="16"/>
                <w:szCs w:val="16"/>
                <w:lang w:val="bg-BG" w:eastAsia="bg-BG"/>
              </w:rPr>
              <w:lastRenderedPageBreak/>
              <w:t>модернизиране на сгради и други недвижими активи необходими за производството и маркетинга;</w:t>
            </w:r>
          </w:p>
          <w:p w:rsidR="00F50EAE" w:rsidRPr="00E13D5E" w:rsidRDefault="00F50EAE" w:rsidP="00F50EAE">
            <w:pPr>
              <w:spacing w:after="0" w:line="240" w:lineRule="auto"/>
              <w:ind w:left="-112" w:right="-108"/>
              <w:jc w:val="center"/>
              <w:rPr>
                <w:rFonts w:ascii="Times New Roman" w:eastAsia="Times New Roman" w:hAnsi="Times New Roman" w:cs="Times New Roman"/>
                <w:sz w:val="16"/>
                <w:szCs w:val="16"/>
                <w:lang w:val="bg-BG" w:eastAsia="bg-BG"/>
              </w:rPr>
            </w:pPr>
            <w:r w:rsidRPr="00E13D5E">
              <w:rPr>
                <w:rFonts w:ascii="Times New Roman" w:eastAsia="Times New Roman" w:hAnsi="Times New Roman" w:cs="Times New Roman"/>
                <w:sz w:val="16"/>
                <w:szCs w:val="16"/>
                <w:lang w:val="bg-BG" w:eastAsia="bg-BG"/>
              </w:rPr>
              <w:t>Разходи за закупуване и инсталиране на нови машини и оборудване за подобряване на производствения процес и маркетинга в т.ч. за преработка, пакетиране, охлаждане, замразяване, сушене и съхраняване, за производство на нови продукти, въвеждане на нови технологии и процеси, за опазване на околната среда, за производство на енергия от възобновяеми енергийни източници, включително чрез преработка на растителна и животинска първична и вторична биомаса, за подобряване на енергийната ефективност и за подобряване и контрол на качеството и безопасността на суровините и храните;</w:t>
            </w:r>
          </w:p>
          <w:p w:rsidR="00F50EAE" w:rsidRPr="00E13D5E" w:rsidRDefault="00F50EAE" w:rsidP="00F50EAE">
            <w:pPr>
              <w:spacing w:after="0" w:line="240" w:lineRule="auto"/>
              <w:ind w:left="-112" w:right="-108"/>
              <w:jc w:val="center"/>
              <w:rPr>
                <w:rFonts w:ascii="Times New Roman" w:eastAsia="Times New Roman" w:hAnsi="Times New Roman" w:cs="Times New Roman"/>
                <w:sz w:val="16"/>
                <w:szCs w:val="16"/>
                <w:lang w:val="bg-BG" w:eastAsia="bg-BG"/>
              </w:rPr>
            </w:pPr>
            <w:r w:rsidRPr="00E13D5E">
              <w:rPr>
                <w:rFonts w:ascii="Times New Roman" w:eastAsia="Times New Roman" w:hAnsi="Times New Roman" w:cs="Times New Roman"/>
                <w:sz w:val="16"/>
                <w:szCs w:val="16"/>
                <w:lang w:val="bg-BG" w:eastAsia="bg-BG"/>
              </w:rPr>
              <w:t>Разходи закупуване на специализирани транспортни средства, включително хладилни такива, за превоз на суровините и/или  на готовата продукция използвани и произвеждани от предприятието;</w:t>
            </w:r>
          </w:p>
          <w:p w:rsidR="00F50EAE" w:rsidRPr="00E13D5E" w:rsidRDefault="00F50EAE" w:rsidP="00F50EAE">
            <w:pPr>
              <w:spacing w:after="0" w:line="240" w:lineRule="auto"/>
              <w:ind w:left="-112" w:right="-108"/>
              <w:jc w:val="center"/>
              <w:rPr>
                <w:rFonts w:ascii="Times New Roman" w:eastAsia="Times New Roman" w:hAnsi="Times New Roman" w:cs="Times New Roman"/>
                <w:sz w:val="16"/>
                <w:szCs w:val="16"/>
                <w:lang w:val="bg-BG" w:eastAsia="bg-BG"/>
              </w:rPr>
            </w:pPr>
            <w:r w:rsidRPr="00E13D5E">
              <w:rPr>
                <w:rFonts w:ascii="Times New Roman" w:eastAsia="Times New Roman" w:hAnsi="Times New Roman" w:cs="Times New Roman"/>
                <w:sz w:val="16"/>
                <w:szCs w:val="16"/>
                <w:lang w:val="bg-BG" w:eastAsia="bg-BG"/>
              </w:rPr>
              <w:t>Разходи за изграждане и/или модернизиране на лаборатории за нуждите на предприятието;</w:t>
            </w:r>
          </w:p>
          <w:p w:rsidR="00F50EAE" w:rsidRPr="00E13D5E" w:rsidRDefault="00F50EAE" w:rsidP="00F50EAE">
            <w:pPr>
              <w:spacing w:after="0" w:line="240" w:lineRule="auto"/>
              <w:ind w:left="-112" w:right="-108"/>
              <w:jc w:val="center"/>
              <w:rPr>
                <w:rFonts w:ascii="Times New Roman" w:eastAsia="Times New Roman" w:hAnsi="Times New Roman" w:cs="Times New Roman"/>
                <w:sz w:val="16"/>
                <w:szCs w:val="16"/>
                <w:lang w:val="bg-BG" w:eastAsia="bg-BG"/>
              </w:rPr>
            </w:pPr>
            <w:r w:rsidRPr="00E13D5E">
              <w:rPr>
                <w:rFonts w:ascii="Times New Roman" w:eastAsia="Times New Roman" w:hAnsi="Times New Roman" w:cs="Times New Roman"/>
                <w:sz w:val="16"/>
                <w:szCs w:val="16"/>
                <w:lang w:val="bg-BG" w:eastAsia="bg-BG"/>
              </w:rPr>
              <w:t>Разходи за инвестиции за постигане на съответствие с новоприети стандарти;</w:t>
            </w:r>
          </w:p>
          <w:p w:rsidR="00F50EAE" w:rsidRPr="00E13D5E" w:rsidRDefault="00F50EAE" w:rsidP="00F50EAE">
            <w:pPr>
              <w:spacing w:after="0" w:line="240" w:lineRule="auto"/>
              <w:ind w:left="-112" w:right="-108"/>
              <w:jc w:val="center"/>
              <w:rPr>
                <w:rFonts w:ascii="Times New Roman" w:eastAsia="Times New Roman" w:hAnsi="Times New Roman" w:cs="Times New Roman"/>
                <w:sz w:val="16"/>
                <w:szCs w:val="16"/>
                <w:lang w:val="bg-BG" w:eastAsia="bg-BG"/>
              </w:rPr>
            </w:pPr>
            <w:r w:rsidRPr="00E13D5E">
              <w:rPr>
                <w:rFonts w:ascii="Times New Roman" w:eastAsia="Times New Roman" w:hAnsi="Times New Roman" w:cs="Times New Roman"/>
                <w:sz w:val="16"/>
                <w:szCs w:val="16"/>
                <w:lang w:val="bg-BG" w:eastAsia="bg-BG"/>
              </w:rPr>
              <w:t>Разходи закупуване на земя, необходима за изграждане/модернизиране на сгради, помещения и други недвижими активи предназначени за производствена дейност Нематериални инвестиции:.</w:t>
            </w:r>
          </w:p>
          <w:p w:rsidR="00F50EAE" w:rsidRPr="00E13D5E" w:rsidDel="004B359D" w:rsidRDefault="00F50EAE" w:rsidP="00F50EAE">
            <w:pPr>
              <w:spacing w:after="0" w:line="240" w:lineRule="auto"/>
              <w:ind w:left="-112" w:right="-108"/>
              <w:jc w:val="center"/>
              <w:rPr>
                <w:rFonts w:ascii="Times New Roman" w:eastAsia="Times New Roman" w:hAnsi="Times New Roman" w:cs="Times New Roman"/>
                <w:sz w:val="16"/>
                <w:szCs w:val="16"/>
                <w:lang w:val="bg-BG" w:eastAsia="bg-BG"/>
              </w:rPr>
            </w:pPr>
            <w:r w:rsidRPr="00E13D5E">
              <w:rPr>
                <w:rFonts w:ascii="Times New Roman" w:eastAsia="Times New Roman" w:hAnsi="Times New Roman" w:cs="Times New Roman"/>
                <w:sz w:val="16"/>
                <w:szCs w:val="16"/>
                <w:lang w:val="bg-BG" w:eastAsia="bg-BG"/>
              </w:rPr>
              <w:t xml:space="preserve">Общи разходи свързани със съответния проект за предпроектни проучвания, такси, хонорари за архитекти, инженери и консултантски услуги, консултации за екологична и икономическа устойчивост на проекти, проучвания за техническа осъществимост на проекта. </w:t>
            </w:r>
          </w:p>
        </w:tc>
        <w:tc>
          <w:tcPr>
            <w:tcW w:w="310" w:type="pct"/>
            <w:tcBorders>
              <w:top w:val="single" w:sz="4" w:space="0" w:color="auto"/>
              <w:left w:val="single" w:sz="4" w:space="0" w:color="auto"/>
              <w:bottom w:val="single" w:sz="4" w:space="0" w:color="auto"/>
              <w:right w:val="single" w:sz="4" w:space="0" w:color="auto"/>
            </w:tcBorders>
          </w:tcPr>
          <w:p w:rsidR="00F50EAE" w:rsidRPr="00E13D5E" w:rsidDel="003F25AB" w:rsidRDefault="00F50EAE" w:rsidP="00F50EAE">
            <w:pPr>
              <w:spacing w:after="0" w:line="240" w:lineRule="auto"/>
              <w:ind w:left="-112" w:right="-108"/>
              <w:jc w:val="center"/>
              <w:rPr>
                <w:rFonts w:ascii="Times New Roman" w:eastAsia="Times New Roman" w:hAnsi="Times New Roman" w:cs="Times New Roman"/>
                <w:sz w:val="16"/>
                <w:szCs w:val="16"/>
                <w:lang w:val="bg-BG" w:eastAsia="bg-BG"/>
              </w:rPr>
            </w:pPr>
            <w:r w:rsidRPr="00E13D5E">
              <w:rPr>
                <w:rFonts w:ascii="Times New Roman" w:eastAsia="Times New Roman" w:hAnsi="Times New Roman" w:cs="Times New Roman"/>
                <w:sz w:val="16"/>
                <w:szCs w:val="16"/>
                <w:lang w:val="bg-BG" w:eastAsia="bg-BG"/>
              </w:rPr>
              <w:lastRenderedPageBreak/>
              <w:t>35-75%</w:t>
            </w:r>
          </w:p>
        </w:tc>
        <w:tc>
          <w:tcPr>
            <w:tcW w:w="270" w:type="pct"/>
            <w:tcBorders>
              <w:top w:val="single" w:sz="4" w:space="0" w:color="auto"/>
              <w:left w:val="single" w:sz="4" w:space="0" w:color="auto"/>
              <w:bottom w:val="single" w:sz="4" w:space="0" w:color="auto"/>
              <w:right w:val="single" w:sz="4" w:space="0" w:color="auto"/>
            </w:tcBorders>
            <w:shd w:val="clear" w:color="auto" w:fill="FFFFFF" w:themeFill="background1"/>
          </w:tcPr>
          <w:p w:rsidR="00F50EAE" w:rsidRPr="00E13D5E" w:rsidRDefault="00F50EAE" w:rsidP="00F50EAE">
            <w:pPr>
              <w:spacing w:after="0" w:line="240" w:lineRule="auto"/>
              <w:ind w:left="-112" w:right="-108"/>
              <w:jc w:val="center"/>
              <w:rPr>
                <w:rFonts w:ascii="Times New Roman" w:eastAsia="Times New Roman" w:hAnsi="Times New Roman" w:cs="Times New Roman"/>
                <w:sz w:val="16"/>
                <w:szCs w:val="16"/>
                <w:lang w:val="bg-BG" w:eastAsia="bg-BG"/>
              </w:rPr>
            </w:pPr>
            <w:r w:rsidRPr="00E13D5E">
              <w:rPr>
                <w:rFonts w:ascii="Times New Roman" w:eastAsia="Times New Roman" w:hAnsi="Times New Roman" w:cs="Times New Roman"/>
                <w:sz w:val="16"/>
                <w:szCs w:val="16"/>
                <w:lang w:val="bg-BG" w:eastAsia="bg-BG"/>
              </w:rPr>
              <w:t>Април</w:t>
            </w:r>
            <w:r w:rsidRPr="00E13D5E">
              <w:rPr>
                <w:rFonts w:ascii="Times New Roman" w:eastAsia="Times New Roman" w:hAnsi="Times New Roman" w:cs="Times New Roman"/>
                <w:sz w:val="16"/>
                <w:szCs w:val="16"/>
                <w:lang w:val="bg-BG" w:eastAsia="bg-BG"/>
              </w:rPr>
              <w:br/>
              <w:t>2021 г.</w:t>
            </w:r>
          </w:p>
        </w:tc>
        <w:tc>
          <w:tcPr>
            <w:tcW w:w="257" w:type="pct"/>
            <w:tcBorders>
              <w:top w:val="single" w:sz="4" w:space="0" w:color="auto"/>
              <w:left w:val="single" w:sz="4" w:space="0" w:color="auto"/>
              <w:bottom w:val="single" w:sz="4" w:space="0" w:color="auto"/>
              <w:right w:val="single" w:sz="4" w:space="0" w:color="auto"/>
            </w:tcBorders>
            <w:shd w:val="clear" w:color="auto" w:fill="FFFFFF" w:themeFill="background1"/>
          </w:tcPr>
          <w:p w:rsidR="00F50EAE" w:rsidRPr="00E13D5E" w:rsidRDefault="00F50EAE" w:rsidP="00F50EAE">
            <w:pPr>
              <w:spacing w:after="0" w:line="240" w:lineRule="auto"/>
              <w:ind w:left="-112" w:right="-108"/>
              <w:jc w:val="center"/>
              <w:rPr>
                <w:rFonts w:ascii="Times New Roman" w:eastAsia="Times New Roman" w:hAnsi="Times New Roman" w:cs="Times New Roman"/>
                <w:sz w:val="16"/>
                <w:szCs w:val="16"/>
                <w:lang w:val="bg-BG" w:eastAsia="bg-BG"/>
              </w:rPr>
            </w:pPr>
            <w:r w:rsidRPr="00E13D5E">
              <w:rPr>
                <w:rFonts w:ascii="Times New Roman" w:eastAsia="Times New Roman" w:hAnsi="Times New Roman" w:cs="Times New Roman"/>
                <w:sz w:val="16"/>
                <w:szCs w:val="16"/>
                <w:lang w:val="bg-BG" w:eastAsia="bg-BG"/>
              </w:rPr>
              <w:t>Юни</w:t>
            </w:r>
            <w:r w:rsidRPr="00E13D5E">
              <w:rPr>
                <w:rFonts w:ascii="Times New Roman" w:eastAsia="Times New Roman" w:hAnsi="Times New Roman" w:cs="Times New Roman"/>
                <w:sz w:val="16"/>
                <w:szCs w:val="16"/>
                <w:lang w:val="bg-BG" w:eastAsia="bg-BG"/>
              </w:rPr>
              <w:br/>
              <w:t>2021 г.</w:t>
            </w:r>
          </w:p>
        </w:tc>
        <w:tc>
          <w:tcPr>
            <w:tcW w:w="171" w:type="pct"/>
            <w:tcBorders>
              <w:top w:val="single" w:sz="4" w:space="0" w:color="auto"/>
              <w:left w:val="single" w:sz="4" w:space="0" w:color="auto"/>
              <w:bottom w:val="single" w:sz="4" w:space="0" w:color="auto"/>
              <w:right w:val="single" w:sz="4" w:space="0" w:color="auto"/>
            </w:tcBorders>
          </w:tcPr>
          <w:p w:rsidR="00F50EAE" w:rsidRPr="00E13D5E" w:rsidRDefault="00F50EAE" w:rsidP="00F50EAE">
            <w:pPr>
              <w:spacing w:after="0" w:line="240" w:lineRule="auto"/>
              <w:ind w:left="-108" w:right="-85"/>
              <w:jc w:val="center"/>
              <w:rPr>
                <w:rFonts w:ascii="Times New Roman" w:eastAsia="Times New Roman" w:hAnsi="Times New Roman" w:cs="Times New Roman"/>
                <w:sz w:val="16"/>
                <w:szCs w:val="16"/>
                <w:lang w:val="bg-BG" w:eastAsia="bg-BG"/>
              </w:rPr>
            </w:pPr>
            <w:r w:rsidRPr="00E13D5E">
              <w:rPr>
                <w:rFonts w:ascii="Times New Roman" w:eastAsia="Times New Roman" w:hAnsi="Times New Roman" w:cs="Times New Roman"/>
                <w:sz w:val="16"/>
                <w:szCs w:val="16"/>
                <w:lang w:val="bg-BG" w:eastAsia="bg-BG"/>
              </w:rPr>
              <w:t>Да</w:t>
            </w:r>
          </w:p>
          <w:p w:rsidR="00F50EAE" w:rsidRPr="00E13D5E" w:rsidRDefault="00F50EAE" w:rsidP="00F50EAE">
            <w:pPr>
              <w:spacing w:after="0" w:line="240" w:lineRule="auto"/>
              <w:ind w:left="-108" w:right="-85"/>
              <w:jc w:val="center"/>
              <w:rPr>
                <w:rFonts w:ascii="Times New Roman" w:eastAsia="Times New Roman" w:hAnsi="Times New Roman" w:cs="Times New Roman"/>
                <w:sz w:val="16"/>
                <w:szCs w:val="16"/>
                <w:lang w:val="bg-BG" w:eastAsia="bg-BG"/>
              </w:rPr>
            </w:pPr>
            <w:r w:rsidRPr="00E13D5E">
              <w:rPr>
                <w:rFonts w:ascii="Times New Roman" w:eastAsia="Times New Roman" w:hAnsi="Times New Roman" w:cs="Times New Roman"/>
                <w:sz w:val="16"/>
                <w:szCs w:val="16"/>
                <w:lang w:val="bg-BG" w:eastAsia="bg-BG"/>
              </w:rPr>
              <w:t>Съгла</w:t>
            </w:r>
            <w:r w:rsidRPr="00E13D5E">
              <w:rPr>
                <w:rFonts w:ascii="Times New Roman" w:eastAsia="Times New Roman" w:hAnsi="Times New Roman" w:cs="Times New Roman"/>
                <w:sz w:val="16"/>
                <w:szCs w:val="16"/>
                <w:lang w:val="bg-BG" w:eastAsia="bg-BG"/>
              </w:rPr>
              <w:lastRenderedPageBreak/>
              <w:t>сно Регламент 702/2014 за крайни продукти извън Приложение 1 от ДФЕС</w:t>
            </w:r>
          </w:p>
        </w:tc>
        <w:tc>
          <w:tcPr>
            <w:tcW w:w="171" w:type="pct"/>
            <w:tcBorders>
              <w:top w:val="single" w:sz="4" w:space="0" w:color="auto"/>
              <w:left w:val="single" w:sz="4" w:space="0" w:color="auto"/>
              <w:bottom w:val="single" w:sz="4" w:space="0" w:color="auto"/>
              <w:right w:val="single" w:sz="4" w:space="0" w:color="auto"/>
            </w:tcBorders>
          </w:tcPr>
          <w:p w:rsidR="00F50EAE" w:rsidRPr="00E13D5E" w:rsidRDefault="00F50EAE" w:rsidP="00F50EAE">
            <w:pPr>
              <w:spacing w:after="0" w:line="240" w:lineRule="auto"/>
              <w:ind w:left="-108" w:right="-85"/>
              <w:jc w:val="center"/>
              <w:rPr>
                <w:rFonts w:ascii="Times New Roman" w:eastAsia="Times New Roman" w:hAnsi="Times New Roman" w:cs="Times New Roman"/>
                <w:sz w:val="16"/>
                <w:szCs w:val="16"/>
                <w:lang w:val="bg-BG" w:eastAsia="bg-BG"/>
              </w:rPr>
            </w:pPr>
            <w:r w:rsidRPr="00E13D5E">
              <w:rPr>
                <w:rFonts w:ascii="Times New Roman" w:eastAsia="Times New Roman" w:hAnsi="Times New Roman" w:cs="Times New Roman"/>
                <w:sz w:val="16"/>
                <w:szCs w:val="16"/>
                <w:lang w:val="bg-BG" w:eastAsia="bg-BG"/>
              </w:rPr>
              <w:lastRenderedPageBreak/>
              <w:t>Не</w:t>
            </w:r>
          </w:p>
        </w:tc>
        <w:tc>
          <w:tcPr>
            <w:tcW w:w="171" w:type="pct"/>
            <w:tcBorders>
              <w:top w:val="single" w:sz="4" w:space="0" w:color="auto"/>
              <w:left w:val="single" w:sz="4" w:space="0" w:color="auto"/>
              <w:bottom w:val="single" w:sz="4" w:space="0" w:color="auto"/>
              <w:right w:val="single" w:sz="4" w:space="0" w:color="auto"/>
            </w:tcBorders>
          </w:tcPr>
          <w:p w:rsidR="00F50EAE" w:rsidRPr="00E13D5E" w:rsidDel="003F25AB" w:rsidRDefault="00F50EAE" w:rsidP="00F50EAE">
            <w:pPr>
              <w:spacing w:after="0" w:line="240" w:lineRule="auto"/>
              <w:ind w:left="-112" w:right="-108"/>
              <w:jc w:val="center"/>
              <w:rPr>
                <w:rFonts w:ascii="Times New Roman" w:eastAsia="Times New Roman" w:hAnsi="Times New Roman" w:cs="Times New Roman"/>
                <w:sz w:val="16"/>
                <w:szCs w:val="16"/>
                <w:lang w:val="bg-BG" w:eastAsia="bg-BG"/>
              </w:rPr>
            </w:pPr>
            <w:r w:rsidRPr="00E13D5E">
              <w:rPr>
                <w:rFonts w:ascii="Times New Roman" w:eastAsia="Times New Roman" w:hAnsi="Times New Roman" w:cs="Times New Roman"/>
                <w:sz w:val="16"/>
                <w:szCs w:val="16"/>
                <w:lang w:val="bg-BG" w:eastAsia="bg-BG"/>
              </w:rPr>
              <w:t xml:space="preserve">Левовата </w:t>
            </w:r>
            <w:r w:rsidRPr="00E13D5E">
              <w:rPr>
                <w:rFonts w:ascii="Times New Roman" w:eastAsia="Times New Roman" w:hAnsi="Times New Roman" w:cs="Times New Roman"/>
                <w:sz w:val="16"/>
                <w:szCs w:val="16"/>
                <w:lang w:val="bg-BG" w:eastAsia="bg-BG"/>
              </w:rPr>
              <w:lastRenderedPageBreak/>
              <w:t>равностойност на 15 000 евро</w:t>
            </w:r>
          </w:p>
        </w:tc>
        <w:tc>
          <w:tcPr>
            <w:tcW w:w="298" w:type="pct"/>
            <w:tcBorders>
              <w:top w:val="single" w:sz="4" w:space="0" w:color="auto"/>
              <w:left w:val="single" w:sz="4" w:space="0" w:color="auto"/>
              <w:bottom w:val="single" w:sz="4" w:space="0" w:color="auto"/>
              <w:right w:val="single" w:sz="4" w:space="0" w:color="auto"/>
            </w:tcBorders>
          </w:tcPr>
          <w:p w:rsidR="00F50EAE" w:rsidRPr="00E13D5E" w:rsidRDefault="00F50EAE" w:rsidP="00F50EAE">
            <w:pPr>
              <w:spacing w:after="0" w:line="240" w:lineRule="auto"/>
              <w:ind w:left="-112" w:right="-108"/>
              <w:jc w:val="center"/>
              <w:rPr>
                <w:rFonts w:ascii="Times New Roman" w:eastAsia="Times New Roman" w:hAnsi="Times New Roman" w:cs="Times New Roman"/>
                <w:sz w:val="16"/>
                <w:szCs w:val="16"/>
                <w:lang w:val="bg-BG" w:eastAsia="bg-BG"/>
              </w:rPr>
            </w:pPr>
            <w:r w:rsidRPr="00E13D5E">
              <w:rPr>
                <w:rFonts w:ascii="Times New Roman" w:eastAsia="Times New Roman" w:hAnsi="Times New Roman" w:cs="Times New Roman"/>
                <w:sz w:val="16"/>
                <w:szCs w:val="16"/>
                <w:lang w:val="bg-BG" w:eastAsia="bg-BG"/>
              </w:rPr>
              <w:lastRenderedPageBreak/>
              <w:t>Левовата равностойно</w:t>
            </w:r>
            <w:r w:rsidRPr="00E13D5E">
              <w:rPr>
                <w:rFonts w:ascii="Times New Roman" w:eastAsia="Times New Roman" w:hAnsi="Times New Roman" w:cs="Times New Roman"/>
                <w:sz w:val="16"/>
                <w:szCs w:val="16"/>
                <w:lang w:val="bg-BG" w:eastAsia="bg-BG"/>
              </w:rPr>
              <w:lastRenderedPageBreak/>
              <w:t>ст на 3 000 000 евро</w:t>
            </w:r>
          </w:p>
        </w:tc>
      </w:tr>
      <w:tr w:rsidR="00F50EAE" w:rsidRPr="00FB1E0C" w:rsidTr="00F50EAE">
        <w:tc>
          <w:tcPr>
            <w:tcW w:w="92" w:type="pct"/>
            <w:tcBorders>
              <w:top w:val="single" w:sz="4" w:space="0" w:color="auto"/>
              <w:left w:val="single" w:sz="4" w:space="0" w:color="auto"/>
              <w:bottom w:val="single" w:sz="4" w:space="0" w:color="auto"/>
              <w:right w:val="single" w:sz="4" w:space="0" w:color="auto"/>
            </w:tcBorders>
          </w:tcPr>
          <w:p w:rsidR="00F50EAE" w:rsidRPr="00E13D5E" w:rsidRDefault="00F50EAE" w:rsidP="00F50EAE">
            <w:pPr>
              <w:spacing w:after="0" w:line="240" w:lineRule="auto"/>
              <w:ind w:left="-108" w:right="-108"/>
              <w:jc w:val="center"/>
              <w:rPr>
                <w:rFonts w:ascii="Times New Roman" w:eastAsia="Times New Roman" w:hAnsi="Times New Roman" w:cs="Times New Roman"/>
                <w:b/>
                <w:sz w:val="16"/>
                <w:szCs w:val="16"/>
                <w:lang w:val="bg-BG" w:eastAsia="bg-BG"/>
              </w:rPr>
            </w:pPr>
            <w:r w:rsidRPr="00E13D5E">
              <w:rPr>
                <w:rFonts w:ascii="Times New Roman" w:eastAsia="Times New Roman" w:hAnsi="Times New Roman" w:cs="Times New Roman"/>
                <w:b/>
                <w:sz w:val="16"/>
                <w:szCs w:val="16"/>
                <w:lang w:val="bg-BG" w:eastAsia="bg-BG"/>
              </w:rPr>
              <w:lastRenderedPageBreak/>
              <w:t>5.</w:t>
            </w:r>
          </w:p>
        </w:tc>
        <w:tc>
          <w:tcPr>
            <w:tcW w:w="213" w:type="pct"/>
            <w:tcBorders>
              <w:top w:val="single" w:sz="4" w:space="0" w:color="auto"/>
              <w:left w:val="single" w:sz="4" w:space="0" w:color="auto"/>
              <w:bottom w:val="single" w:sz="4" w:space="0" w:color="auto"/>
              <w:right w:val="single" w:sz="4" w:space="0" w:color="auto"/>
            </w:tcBorders>
          </w:tcPr>
          <w:p w:rsidR="00F50EAE" w:rsidRPr="00E13D5E" w:rsidRDefault="00F50EAE" w:rsidP="00F50EAE">
            <w:pPr>
              <w:spacing w:after="0" w:line="240" w:lineRule="auto"/>
              <w:ind w:left="-112" w:right="-108"/>
              <w:jc w:val="center"/>
              <w:rPr>
                <w:rFonts w:ascii="Times New Roman" w:eastAsia="Times New Roman" w:hAnsi="Times New Roman" w:cs="Times New Roman"/>
                <w:b/>
                <w:sz w:val="16"/>
                <w:szCs w:val="16"/>
                <w:lang w:val="bg-BG" w:eastAsia="bg-BG"/>
              </w:rPr>
            </w:pPr>
            <w:r w:rsidRPr="00E13D5E">
              <w:rPr>
                <w:rFonts w:ascii="Times New Roman" w:eastAsia="Times New Roman" w:hAnsi="Times New Roman" w:cs="Times New Roman"/>
                <w:b/>
                <w:sz w:val="16"/>
                <w:szCs w:val="16"/>
                <w:lang w:val="bg-BG" w:eastAsia="bg-BG"/>
              </w:rPr>
              <w:t xml:space="preserve">Подмярка 5.1 „Подкрепа за инвестиции в превантивни мерки, насочени към ограничаване на последствията от </w:t>
            </w:r>
            <w:r w:rsidRPr="00E13D5E">
              <w:rPr>
                <w:rFonts w:ascii="Times New Roman" w:eastAsia="Times New Roman" w:hAnsi="Times New Roman" w:cs="Times New Roman"/>
                <w:b/>
                <w:sz w:val="16"/>
                <w:szCs w:val="16"/>
                <w:lang w:val="bg-BG" w:eastAsia="bg-BG"/>
              </w:rPr>
              <w:lastRenderedPageBreak/>
              <w:t>вероятни природни бедствия, неблагоприятни климатични явления и катастрофични събития“</w:t>
            </w:r>
          </w:p>
        </w:tc>
        <w:tc>
          <w:tcPr>
            <w:tcW w:w="358" w:type="pct"/>
            <w:tcBorders>
              <w:top w:val="single" w:sz="4" w:space="0" w:color="auto"/>
              <w:left w:val="single" w:sz="4" w:space="0" w:color="auto"/>
              <w:bottom w:val="single" w:sz="4" w:space="0" w:color="auto"/>
              <w:right w:val="single" w:sz="4" w:space="0" w:color="auto"/>
            </w:tcBorders>
          </w:tcPr>
          <w:p w:rsidR="00F50EAE" w:rsidRPr="00E13D5E" w:rsidRDefault="00F50EAE" w:rsidP="00F50EAE">
            <w:pPr>
              <w:spacing w:after="0" w:line="240" w:lineRule="auto"/>
              <w:ind w:left="-112" w:right="-108"/>
              <w:jc w:val="center"/>
              <w:rPr>
                <w:rFonts w:ascii="Times New Roman" w:eastAsia="Times New Roman" w:hAnsi="Times New Roman" w:cs="Times New Roman"/>
                <w:sz w:val="16"/>
                <w:szCs w:val="16"/>
                <w:lang w:val="bg-BG" w:eastAsia="bg-BG"/>
              </w:rPr>
            </w:pPr>
            <w:r w:rsidRPr="00E13D5E">
              <w:rPr>
                <w:rFonts w:ascii="Times New Roman" w:eastAsia="Times New Roman" w:hAnsi="Times New Roman" w:cs="Times New Roman"/>
                <w:sz w:val="16"/>
                <w:szCs w:val="16"/>
                <w:lang w:val="bg-BG" w:eastAsia="bg-BG"/>
              </w:rPr>
              <w:lastRenderedPageBreak/>
              <w:t>Подпомагането по подмярката ще бъде насочено към превенция и ограничаване на възможностите за разпространението на епизоотии и масови заразни болести по селскостопанските животни</w:t>
            </w:r>
          </w:p>
        </w:tc>
        <w:tc>
          <w:tcPr>
            <w:tcW w:w="260" w:type="pct"/>
            <w:tcBorders>
              <w:top w:val="single" w:sz="4" w:space="0" w:color="auto"/>
              <w:left w:val="single" w:sz="4" w:space="0" w:color="auto"/>
              <w:bottom w:val="single" w:sz="4" w:space="0" w:color="auto"/>
              <w:right w:val="single" w:sz="4" w:space="0" w:color="auto"/>
            </w:tcBorders>
          </w:tcPr>
          <w:p w:rsidR="00F50EAE" w:rsidRPr="00E13D5E" w:rsidRDefault="00F50EAE" w:rsidP="00F50EAE">
            <w:pPr>
              <w:spacing w:after="0" w:line="240" w:lineRule="auto"/>
              <w:ind w:left="-112" w:right="-108"/>
              <w:jc w:val="center"/>
              <w:rPr>
                <w:rFonts w:ascii="Times New Roman" w:eastAsia="Times New Roman" w:hAnsi="Times New Roman" w:cs="Times New Roman"/>
                <w:sz w:val="16"/>
                <w:szCs w:val="16"/>
                <w:lang w:val="bg-BG" w:eastAsia="bg-BG"/>
              </w:rPr>
            </w:pPr>
            <w:r w:rsidRPr="00E13D5E">
              <w:rPr>
                <w:rFonts w:ascii="Times New Roman" w:eastAsia="Times New Roman" w:hAnsi="Times New Roman" w:cs="Times New Roman"/>
                <w:sz w:val="16"/>
                <w:szCs w:val="16"/>
                <w:lang w:val="bg-BG" w:eastAsia="bg-BG"/>
              </w:rPr>
              <w:t>Подбор на проектни предложения.</w:t>
            </w:r>
          </w:p>
        </w:tc>
        <w:tc>
          <w:tcPr>
            <w:tcW w:w="245" w:type="pct"/>
            <w:tcBorders>
              <w:top w:val="single" w:sz="4" w:space="0" w:color="auto"/>
              <w:left w:val="single" w:sz="4" w:space="0" w:color="auto"/>
              <w:bottom w:val="single" w:sz="4" w:space="0" w:color="auto"/>
              <w:right w:val="single" w:sz="4" w:space="0" w:color="auto"/>
            </w:tcBorders>
          </w:tcPr>
          <w:p w:rsidR="00F50EAE" w:rsidRPr="00E13D5E" w:rsidRDefault="00F50EAE" w:rsidP="00F50EAE">
            <w:pPr>
              <w:spacing w:after="0" w:line="240" w:lineRule="auto"/>
              <w:ind w:left="-112" w:right="-108"/>
              <w:jc w:val="center"/>
              <w:rPr>
                <w:rFonts w:ascii="Times New Roman" w:eastAsia="Times New Roman" w:hAnsi="Times New Roman" w:cs="Times New Roman"/>
                <w:sz w:val="16"/>
                <w:szCs w:val="16"/>
                <w:lang w:val="bg-BG" w:eastAsia="bg-BG"/>
              </w:rPr>
            </w:pPr>
            <w:r w:rsidRPr="00E13D5E">
              <w:rPr>
                <w:rFonts w:ascii="Times New Roman" w:eastAsia="Times New Roman" w:hAnsi="Times New Roman" w:cs="Times New Roman"/>
                <w:sz w:val="16"/>
                <w:szCs w:val="16"/>
                <w:lang w:val="bg-BG" w:eastAsia="bg-BG"/>
              </w:rPr>
              <w:t>Не</w:t>
            </w:r>
          </w:p>
        </w:tc>
        <w:tc>
          <w:tcPr>
            <w:tcW w:w="286" w:type="pct"/>
            <w:tcBorders>
              <w:top w:val="single" w:sz="4" w:space="0" w:color="auto"/>
              <w:left w:val="single" w:sz="4" w:space="0" w:color="auto"/>
              <w:bottom w:val="single" w:sz="4" w:space="0" w:color="auto"/>
              <w:right w:val="single" w:sz="4" w:space="0" w:color="auto"/>
            </w:tcBorders>
            <w:shd w:val="clear" w:color="auto" w:fill="FFFFFF" w:themeFill="background1"/>
          </w:tcPr>
          <w:p w:rsidR="00F50EAE" w:rsidRPr="00E13D5E" w:rsidRDefault="00F50EAE" w:rsidP="00F50EAE">
            <w:pPr>
              <w:spacing w:after="0" w:line="240" w:lineRule="auto"/>
              <w:ind w:left="-112" w:right="-108"/>
              <w:jc w:val="center"/>
              <w:rPr>
                <w:rFonts w:ascii="Times New Roman" w:eastAsia="Times New Roman" w:hAnsi="Times New Roman" w:cs="Times New Roman"/>
                <w:sz w:val="16"/>
                <w:szCs w:val="16"/>
                <w:lang w:val="bg-BG" w:eastAsia="bg-BG"/>
              </w:rPr>
            </w:pPr>
            <w:r w:rsidRPr="00E13D5E">
              <w:rPr>
                <w:rFonts w:ascii="Times New Roman" w:eastAsia="Times New Roman" w:hAnsi="Times New Roman" w:cs="Times New Roman"/>
                <w:sz w:val="16"/>
                <w:szCs w:val="16"/>
                <w:lang w:val="bg-BG" w:eastAsia="bg-BG"/>
              </w:rPr>
              <w:t>До левовата равностойност на 12 000 000 евро</w:t>
            </w:r>
          </w:p>
        </w:tc>
        <w:tc>
          <w:tcPr>
            <w:tcW w:w="466" w:type="pct"/>
            <w:tcBorders>
              <w:top w:val="single" w:sz="4" w:space="0" w:color="auto"/>
              <w:left w:val="single" w:sz="4" w:space="0" w:color="auto"/>
              <w:bottom w:val="single" w:sz="4" w:space="0" w:color="auto"/>
              <w:right w:val="single" w:sz="4" w:space="0" w:color="auto"/>
            </w:tcBorders>
          </w:tcPr>
          <w:p w:rsidR="00F50EAE" w:rsidRPr="00E13D5E" w:rsidRDefault="00F50EAE" w:rsidP="00F50EAE">
            <w:pPr>
              <w:spacing w:after="0" w:line="240" w:lineRule="auto"/>
              <w:ind w:left="-112" w:right="-108"/>
              <w:jc w:val="center"/>
              <w:rPr>
                <w:rFonts w:ascii="Times New Roman" w:eastAsia="Times New Roman" w:hAnsi="Times New Roman" w:cs="Times New Roman"/>
                <w:sz w:val="16"/>
                <w:szCs w:val="16"/>
                <w:lang w:val="bg-BG" w:eastAsia="bg-BG"/>
              </w:rPr>
            </w:pPr>
            <w:r w:rsidRPr="00E13D5E">
              <w:rPr>
                <w:rFonts w:ascii="Times New Roman" w:eastAsia="Times New Roman" w:hAnsi="Times New Roman" w:cs="Times New Roman"/>
                <w:sz w:val="16"/>
                <w:szCs w:val="16"/>
                <w:lang w:val="bg-BG" w:eastAsia="bg-BG"/>
              </w:rPr>
              <w:t>Земеделски стопани отглеждащи свине, птици и дребни преживни животни</w:t>
            </w:r>
          </w:p>
        </w:tc>
        <w:tc>
          <w:tcPr>
            <w:tcW w:w="388" w:type="pct"/>
            <w:tcBorders>
              <w:top w:val="single" w:sz="4" w:space="0" w:color="auto"/>
              <w:left w:val="single" w:sz="4" w:space="0" w:color="auto"/>
              <w:bottom w:val="single" w:sz="4" w:space="0" w:color="auto"/>
              <w:right w:val="single" w:sz="4" w:space="0" w:color="auto"/>
            </w:tcBorders>
          </w:tcPr>
          <w:p w:rsidR="00F50EAE" w:rsidRPr="00E13D5E" w:rsidRDefault="00F50EAE" w:rsidP="00F50EAE">
            <w:pPr>
              <w:spacing w:after="0" w:line="240" w:lineRule="auto"/>
              <w:ind w:left="-112" w:right="-108"/>
              <w:jc w:val="center"/>
              <w:rPr>
                <w:rFonts w:ascii="Times New Roman" w:eastAsia="Times New Roman" w:hAnsi="Times New Roman" w:cs="Times New Roman"/>
                <w:sz w:val="16"/>
                <w:szCs w:val="16"/>
                <w:lang w:val="bg-BG" w:eastAsia="bg-BG"/>
              </w:rPr>
            </w:pPr>
            <w:r w:rsidRPr="00E13D5E">
              <w:rPr>
                <w:rFonts w:ascii="Times New Roman" w:eastAsia="Times New Roman" w:hAnsi="Times New Roman" w:cs="Times New Roman"/>
                <w:sz w:val="16"/>
                <w:szCs w:val="16"/>
                <w:lang w:val="bg-BG" w:eastAsia="bg-BG"/>
              </w:rPr>
              <w:t>По подмярката ще се подпомагат превантивни дейности, насочени към ограничаване на последствията от вероятни природни бедствия, неблагоприятни климатични явления и катастрофични събития.</w:t>
            </w:r>
          </w:p>
        </w:tc>
        <w:tc>
          <w:tcPr>
            <w:tcW w:w="1044" w:type="pct"/>
            <w:tcBorders>
              <w:top w:val="single" w:sz="4" w:space="0" w:color="auto"/>
              <w:left w:val="single" w:sz="4" w:space="0" w:color="auto"/>
              <w:bottom w:val="single" w:sz="4" w:space="0" w:color="auto"/>
              <w:right w:val="single" w:sz="4" w:space="0" w:color="auto"/>
            </w:tcBorders>
          </w:tcPr>
          <w:p w:rsidR="00F50EAE" w:rsidRPr="00E13D5E" w:rsidRDefault="00F50EAE" w:rsidP="00F50EAE">
            <w:pPr>
              <w:spacing w:after="0" w:line="240" w:lineRule="auto"/>
              <w:ind w:left="-112" w:right="-108"/>
              <w:jc w:val="center"/>
              <w:rPr>
                <w:rFonts w:ascii="Times New Roman" w:eastAsia="Times New Roman" w:hAnsi="Times New Roman" w:cs="Times New Roman"/>
                <w:sz w:val="16"/>
                <w:szCs w:val="16"/>
                <w:lang w:val="bg-BG" w:eastAsia="bg-BG"/>
              </w:rPr>
            </w:pPr>
            <w:r w:rsidRPr="00E13D5E">
              <w:rPr>
                <w:rFonts w:ascii="Times New Roman" w:eastAsia="Times New Roman" w:hAnsi="Times New Roman" w:cs="Times New Roman"/>
                <w:sz w:val="16"/>
                <w:szCs w:val="16"/>
                <w:lang w:val="bg-BG" w:eastAsia="bg-BG"/>
              </w:rPr>
              <w:t xml:space="preserve">Разходи за закупуване на съоръжения и оборудване за дезинфекция; Разходи за закупуване на инсталации, оборудване за осигуряване на биосигурност и инфраструктура, в т. ч. помещения за персонала (например изграждане и оборудване на филтъра с душове, съблекални и т.н.) в стопанствата; Разходи за изграждане на огради или закупуване на преградни съоръжения; Разходи за изграждане или закупуване на съоръжения за съхранение на фуражи; Разходи за закупуване на оборудване и изграждане на места, свързани със съхранение на странични животински продукти, вкл. оборудване и съоръжения за инсинерация; Разходи за инсталации на оборудване, </w:t>
            </w:r>
            <w:r w:rsidRPr="00E13D5E">
              <w:rPr>
                <w:rFonts w:ascii="Times New Roman" w:eastAsia="Times New Roman" w:hAnsi="Times New Roman" w:cs="Times New Roman"/>
                <w:sz w:val="16"/>
                <w:szCs w:val="16"/>
                <w:lang w:val="bg-BG" w:eastAsia="bg-BG"/>
              </w:rPr>
              <w:lastRenderedPageBreak/>
              <w:t>включително разходите за монтаж и въвеждане в експлоатация на същите.</w:t>
            </w:r>
          </w:p>
          <w:p w:rsidR="00F50EAE" w:rsidRPr="00E13D5E" w:rsidRDefault="00F50EAE" w:rsidP="00F50EAE">
            <w:pPr>
              <w:spacing w:after="0" w:line="240" w:lineRule="auto"/>
              <w:ind w:left="-112" w:right="-108"/>
              <w:jc w:val="center"/>
              <w:rPr>
                <w:rFonts w:ascii="Times New Roman" w:eastAsia="Times New Roman" w:hAnsi="Times New Roman" w:cs="Times New Roman"/>
                <w:sz w:val="16"/>
                <w:szCs w:val="16"/>
                <w:lang w:val="bg-BG" w:eastAsia="bg-BG"/>
              </w:rPr>
            </w:pPr>
            <w:r w:rsidRPr="00E13D5E">
              <w:rPr>
                <w:rFonts w:ascii="Times New Roman" w:eastAsia="Times New Roman" w:hAnsi="Times New Roman" w:cs="Times New Roman"/>
                <w:sz w:val="16"/>
                <w:szCs w:val="16"/>
                <w:lang w:val="bg-BG" w:eastAsia="bg-BG"/>
              </w:rPr>
              <w:t xml:space="preserve">Общи разходи свързани със съответния проект за предпроектни проучвания, такси, хонорари за архитекти, инженери и консултантски услуги. </w:t>
            </w:r>
          </w:p>
        </w:tc>
        <w:tc>
          <w:tcPr>
            <w:tcW w:w="310" w:type="pct"/>
            <w:tcBorders>
              <w:top w:val="single" w:sz="4" w:space="0" w:color="auto"/>
              <w:left w:val="single" w:sz="4" w:space="0" w:color="auto"/>
              <w:bottom w:val="single" w:sz="4" w:space="0" w:color="auto"/>
              <w:right w:val="single" w:sz="4" w:space="0" w:color="auto"/>
            </w:tcBorders>
          </w:tcPr>
          <w:p w:rsidR="00F50EAE" w:rsidRPr="00E13D5E" w:rsidRDefault="00F50EAE" w:rsidP="00F50EAE">
            <w:pPr>
              <w:spacing w:after="0" w:line="240" w:lineRule="auto"/>
              <w:ind w:left="-112" w:right="-108"/>
              <w:jc w:val="center"/>
              <w:rPr>
                <w:rFonts w:ascii="Times New Roman" w:eastAsia="Times New Roman" w:hAnsi="Times New Roman" w:cs="Times New Roman"/>
                <w:sz w:val="16"/>
                <w:szCs w:val="16"/>
                <w:lang w:val="bg-BG" w:eastAsia="bg-BG"/>
              </w:rPr>
            </w:pPr>
            <w:r w:rsidRPr="00E13D5E">
              <w:rPr>
                <w:rFonts w:ascii="Times New Roman" w:eastAsia="Times New Roman" w:hAnsi="Times New Roman" w:cs="Times New Roman"/>
                <w:sz w:val="16"/>
                <w:szCs w:val="16"/>
                <w:lang w:val="bg-BG" w:eastAsia="bg-BG"/>
              </w:rPr>
              <w:lastRenderedPageBreak/>
              <w:t xml:space="preserve">50-70% </w:t>
            </w:r>
          </w:p>
        </w:tc>
        <w:tc>
          <w:tcPr>
            <w:tcW w:w="270" w:type="pct"/>
            <w:tcBorders>
              <w:top w:val="single" w:sz="4" w:space="0" w:color="auto"/>
              <w:left w:val="single" w:sz="4" w:space="0" w:color="auto"/>
              <w:bottom w:val="single" w:sz="4" w:space="0" w:color="auto"/>
              <w:right w:val="single" w:sz="4" w:space="0" w:color="auto"/>
            </w:tcBorders>
            <w:shd w:val="clear" w:color="auto" w:fill="FFFFFF" w:themeFill="background1"/>
          </w:tcPr>
          <w:p w:rsidR="00F50EAE" w:rsidRPr="00E13D5E" w:rsidRDefault="00F50EAE" w:rsidP="00F50EAE">
            <w:pPr>
              <w:spacing w:after="0" w:line="240" w:lineRule="auto"/>
              <w:ind w:left="-112" w:right="-108"/>
              <w:jc w:val="center"/>
              <w:rPr>
                <w:rFonts w:ascii="Times New Roman" w:eastAsia="Times New Roman" w:hAnsi="Times New Roman" w:cs="Times New Roman"/>
                <w:sz w:val="16"/>
                <w:szCs w:val="16"/>
                <w:lang w:val="bg-BG" w:eastAsia="bg-BG"/>
              </w:rPr>
            </w:pPr>
            <w:r w:rsidRPr="00E13D5E">
              <w:rPr>
                <w:rFonts w:ascii="Times New Roman" w:eastAsia="Times New Roman" w:hAnsi="Times New Roman" w:cs="Times New Roman"/>
                <w:sz w:val="16"/>
                <w:szCs w:val="16"/>
                <w:lang w:val="bg-BG" w:eastAsia="bg-BG"/>
              </w:rPr>
              <w:t>Февруари 2021 г.</w:t>
            </w:r>
          </w:p>
        </w:tc>
        <w:tc>
          <w:tcPr>
            <w:tcW w:w="257" w:type="pct"/>
            <w:tcBorders>
              <w:top w:val="single" w:sz="4" w:space="0" w:color="auto"/>
              <w:left w:val="single" w:sz="4" w:space="0" w:color="auto"/>
              <w:bottom w:val="single" w:sz="4" w:space="0" w:color="auto"/>
              <w:right w:val="single" w:sz="4" w:space="0" w:color="auto"/>
            </w:tcBorders>
            <w:shd w:val="clear" w:color="auto" w:fill="FFFFFF" w:themeFill="background1"/>
          </w:tcPr>
          <w:p w:rsidR="00F50EAE" w:rsidRPr="00E13D5E" w:rsidRDefault="00F50EAE" w:rsidP="00F50EAE">
            <w:pPr>
              <w:spacing w:after="0" w:line="240" w:lineRule="auto"/>
              <w:ind w:left="-112" w:right="-108"/>
              <w:jc w:val="center"/>
              <w:rPr>
                <w:rFonts w:ascii="Times New Roman" w:eastAsia="Times New Roman" w:hAnsi="Times New Roman" w:cs="Times New Roman"/>
                <w:sz w:val="16"/>
                <w:szCs w:val="16"/>
                <w:lang w:val="bg-BG" w:eastAsia="bg-BG"/>
              </w:rPr>
            </w:pPr>
            <w:r w:rsidRPr="00E13D5E">
              <w:rPr>
                <w:rFonts w:ascii="Times New Roman" w:eastAsia="Times New Roman" w:hAnsi="Times New Roman" w:cs="Times New Roman"/>
                <w:sz w:val="16"/>
                <w:szCs w:val="16"/>
                <w:lang w:val="bg-BG" w:eastAsia="bg-BG"/>
              </w:rPr>
              <w:t>Май 2021 г.</w:t>
            </w:r>
          </w:p>
        </w:tc>
        <w:tc>
          <w:tcPr>
            <w:tcW w:w="171" w:type="pct"/>
            <w:tcBorders>
              <w:top w:val="single" w:sz="4" w:space="0" w:color="auto"/>
              <w:left w:val="single" w:sz="4" w:space="0" w:color="auto"/>
              <w:bottom w:val="single" w:sz="4" w:space="0" w:color="auto"/>
              <w:right w:val="single" w:sz="4" w:space="0" w:color="auto"/>
            </w:tcBorders>
          </w:tcPr>
          <w:p w:rsidR="00F50EAE" w:rsidRPr="00E13D5E" w:rsidRDefault="00F50EAE" w:rsidP="00F50EAE">
            <w:pPr>
              <w:spacing w:after="0" w:line="240" w:lineRule="auto"/>
              <w:ind w:left="-108" w:right="-85"/>
              <w:jc w:val="center"/>
              <w:rPr>
                <w:rFonts w:ascii="Times New Roman" w:eastAsia="Times New Roman" w:hAnsi="Times New Roman" w:cs="Times New Roman"/>
                <w:sz w:val="16"/>
                <w:szCs w:val="16"/>
                <w:lang w:val="bg-BG" w:eastAsia="bg-BG"/>
              </w:rPr>
            </w:pPr>
            <w:r w:rsidRPr="00E13D5E">
              <w:rPr>
                <w:rFonts w:ascii="Times New Roman" w:eastAsia="Times New Roman" w:hAnsi="Times New Roman" w:cs="Times New Roman"/>
                <w:sz w:val="16"/>
                <w:szCs w:val="16"/>
                <w:lang w:val="bg-BG" w:eastAsia="bg-BG"/>
              </w:rPr>
              <w:t>Не</w:t>
            </w:r>
          </w:p>
        </w:tc>
        <w:tc>
          <w:tcPr>
            <w:tcW w:w="171" w:type="pct"/>
            <w:tcBorders>
              <w:top w:val="single" w:sz="4" w:space="0" w:color="auto"/>
              <w:left w:val="single" w:sz="4" w:space="0" w:color="auto"/>
              <w:bottom w:val="single" w:sz="4" w:space="0" w:color="auto"/>
              <w:right w:val="single" w:sz="4" w:space="0" w:color="auto"/>
            </w:tcBorders>
          </w:tcPr>
          <w:p w:rsidR="00F50EAE" w:rsidRPr="00E13D5E" w:rsidRDefault="00F50EAE" w:rsidP="00F50EAE">
            <w:pPr>
              <w:spacing w:after="0" w:line="240" w:lineRule="auto"/>
              <w:ind w:left="-108" w:right="-85"/>
              <w:jc w:val="center"/>
              <w:rPr>
                <w:rFonts w:ascii="Times New Roman" w:eastAsia="Times New Roman" w:hAnsi="Times New Roman" w:cs="Times New Roman"/>
                <w:sz w:val="16"/>
                <w:szCs w:val="16"/>
                <w:lang w:val="bg-BG" w:eastAsia="bg-BG"/>
              </w:rPr>
            </w:pPr>
            <w:r w:rsidRPr="00E13D5E">
              <w:rPr>
                <w:rFonts w:ascii="Times New Roman" w:eastAsia="Times New Roman" w:hAnsi="Times New Roman" w:cs="Times New Roman"/>
                <w:sz w:val="16"/>
                <w:szCs w:val="16"/>
                <w:lang w:val="bg-BG" w:eastAsia="bg-BG"/>
              </w:rPr>
              <w:t>Не</w:t>
            </w:r>
          </w:p>
        </w:tc>
        <w:tc>
          <w:tcPr>
            <w:tcW w:w="171" w:type="pct"/>
            <w:tcBorders>
              <w:top w:val="single" w:sz="4" w:space="0" w:color="auto"/>
              <w:left w:val="single" w:sz="4" w:space="0" w:color="auto"/>
              <w:bottom w:val="single" w:sz="4" w:space="0" w:color="auto"/>
              <w:right w:val="single" w:sz="4" w:space="0" w:color="auto"/>
            </w:tcBorders>
          </w:tcPr>
          <w:p w:rsidR="00F50EAE" w:rsidRPr="00E13D5E" w:rsidRDefault="00F50EAE" w:rsidP="00F50EAE">
            <w:pPr>
              <w:spacing w:after="0" w:line="240" w:lineRule="auto"/>
              <w:ind w:left="-112" w:right="-108"/>
              <w:jc w:val="center"/>
              <w:rPr>
                <w:rFonts w:ascii="Times New Roman" w:eastAsia="Times New Roman" w:hAnsi="Times New Roman" w:cs="Times New Roman"/>
                <w:sz w:val="16"/>
                <w:szCs w:val="16"/>
                <w:lang w:val="bg-BG" w:eastAsia="bg-BG"/>
              </w:rPr>
            </w:pPr>
            <w:r w:rsidRPr="00E13D5E">
              <w:rPr>
                <w:rFonts w:ascii="Times New Roman" w:eastAsia="Times New Roman" w:hAnsi="Times New Roman" w:cs="Times New Roman"/>
                <w:sz w:val="16"/>
                <w:szCs w:val="16"/>
                <w:lang w:val="bg-BG" w:eastAsia="bg-BG"/>
              </w:rPr>
              <w:t>15 000 лв.</w:t>
            </w:r>
          </w:p>
        </w:tc>
        <w:tc>
          <w:tcPr>
            <w:tcW w:w="298" w:type="pct"/>
            <w:tcBorders>
              <w:top w:val="single" w:sz="4" w:space="0" w:color="auto"/>
              <w:left w:val="single" w:sz="4" w:space="0" w:color="auto"/>
              <w:bottom w:val="single" w:sz="4" w:space="0" w:color="auto"/>
              <w:right w:val="single" w:sz="4" w:space="0" w:color="auto"/>
            </w:tcBorders>
          </w:tcPr>
          <w:p w:rsidR="00F50EAE" w:rsidRPr="00E13D5E" w:rsidRDefault="00F50EAE" w:rsidP="00F50EAE">
            <w:pPr>
              <w:spacing w:after="0" w:line="240" w:lineRule="auto"/>
              <w:ind w:left="-112" w:right="-108"/>
              <w:jc w:val="center"/>
              <w:rPr>
                <w:rFonts w:ascii="Times New Roman" w:eastAsia="Times New Roman" w:hAnsi="Times New Roman" w:cs="Times New Roman"/>
                <w:sz w:val="16"/>
                <w:szCs w:val="16"/>
                <w:lang w:val="bg-BG" w:eastAsia="bg-BG"/>
              </w:rPr>
            </w:pPr>
            <w:r w:rsidRPr="00E13D5E">
              <w:rPr>
                <w:rFonts w:ascii="Times New Roman" w:eastAsia="Times New Roman" w:hAnsi="Times New Roman" w:cs="Times New Roman"/>
                <w:sz w:val="16"/>
                <w:szCs w:val="16"/>
                <w:lang w:val="bg-BG" w:eastAsia="bg-BG"/>
              </w:rPr>
              <w:t xml:space="preserve">Максималният размер на допустимите разходи за едно проектно предложение, представено от земеделски стопани е 2 933 700 лева за стопанства, в които се </w:t>
            </w:r>
            <w:r w:rsidRPr="00E13D5E">
              <w:rPr>
                <w:rFonts w:ascii="Times New Roman" w:eastAsia="Times New Roman" w:hAnsi="Times New Roman" w:cs="Times New Roman"/>
                <w:sz w:val="16"/>
                <w:szCs w:val="16"/>
                <w:lang w:val="bg-BG" w:eastAsia="bg-BG"/>
              </w:rPr>
              <w:lastRenderedPageBreak/>
              <w:t>отглеждат свине, 1 955 800 лв. - за стопанства в които се отглеждат птици и 391 160 лв. - за стопанства, в които се отглеждат дребни преживни животни.</w:t>
            </w:r>
          </w:p>
        </w:tc>
      </w:tr>
      <w:tr w:rsidR="00F50EAE" w:rsidRPr="00E13D5E" w:rsidTr="00F50EAE">
        <w:tc>
          <w:tcPr>
            <w:tcW w:w="92" w:type="pct"/>
          </w:tcPr>
          <w:p w:rsidR="00F50EAE" w:rsidRPr="00E13D5E" w:rsidRDefault="00F50EAE" w:rsidP="00F50EAE">
            <w:pPr>
              <w:spacing w:after="0" w:line="240" w:lineRule="auto"/>
              <w:ind w:left="-108" w:right="-108"/>
              <w:jc w:val="center"/>
              <w:rPr>
                <w:rFonts w:ascii="Times New Roman" w:eastAsia="Times New Roman" w:hAnsi="Times New Roman" w:cs="Times New Roman"/>
                <w:b/>
                <w:sz w:val="16"/>
                <w:szCs w:val="16"/>
                <w:lang w:val="bg-BG" w:eastAsia="bg-BG"/>
              </w:rPr>
            </w:pPr>
            <w:r w:rsidRPr="00E13D5E">
              <w:rPr>
                <w:rFonts w:ascii="Times New Roman" w:eastAsia="Times New Roman" w:hAnsi="Times New Roman" w:cs="Times New Roman"/>
                <w:b/>
                <w:sz w:val="16"/>
                <w:szCs w:val="16"/>
                <w:lang w:val="bg-BG" w:eastAsia="bg-BG"/>
              </w:rPr>
              <w:lastRenderedPageBreak/>
              <w:t>6.</w:t>
            </w:r>
          </w:p>
        </w:tc>
        <w:tc>
          <w:tcPr>
            <w:tcW w:w="213" w:type="pct"/>
          </w:tcPr>
          <w:p w:rsidR="00F50EAE" w:rsidRPr="00E13D5E" w:rsidRDefault="00F50EAE" w:rsidP="00F50EAE">
            <w:pPr>
              <w:spacing w:after="0" w:line="240" w:lineRule="auto"/>
              <w:ind w:left="-108" w:right="-108"/>
              <w:jc w:val="center"/>
              <w:rPr>
                <w:rFonts w:ascii="Times New Roman" w:eastAsia="Times New Roman" w:hAnsi="Times New Roman" w:cs="Times New Roman"/>
                <w:b/>
                <w:sz w:val="16"/>
                <w:szCs w:val="16"/>
                <w:lang w:val="bg-BG" w:eastAsia="bg-BG"/>
              </w:rPr>
            </w:pPr>
            <w:r w:rsidRPr="00E13D5E">
              <w:rPr>
                <w:rFonts w:ascii="Times New Roman" w:eastAsia="Times New Roman" w:hAnsi="Times New Roman" w:cs="Times New Roman"/>
                <w:b/>
                <w:sz w:val="16"/>
                <w:szCs w:val="16"/>
                <w:lang w:val="bg-BG" w:eastAsia="bg-BG"/>
              </w:rPr>
              <w:t>Подмярка 5.1 „Подкрепа за инвестиции в превантивни мерки, насочени към ограничаване на последствията от вероятни природни бедствия, неблагоприятни климатични явления и катастрофични събития</w:t>
            </w:r>
          </w:p>
        </w:tc>
        <w:tc>
          <w:tcPr>
            <w:tcW w:w="358" w:type="pct"/>
          </w:tcPr>
          <w:p w:rsidR="00F50EAE" w:rsidRPr="00E13D5E" w:rsidRDefault="00F50EAE" w:rsidP="00F50EAE">
            <w:pPr>
              <w:spacing w:after="0" w:line="240" w:lineRule="auto"/>
              <w:ind w:left="-108" w:right="-108"/>
              <w:jc w:val="center"/>
              <w:rPr>
                <w:rFonts w:ascii="Times New Roman" w:eastAsia="Times New Roman" w:hAnsi="Times New Roman" w:cs="Times New Roman"/>
                <w:sz w:val="16"/>
                <w:szCs w:val="16"/>
                <w:lang w:val="bg-BG" w:eastAsia="bg-BG"/>
              </w:rPr>
            </w:pPr>
            <w:r w:rsidRPr="00E13D5E">
              <w:rPr>
                <w:rFonts w:ascii="Times New Roman" w:eastAsia="Times New Roman" w:hAnsi="Times New Roman" w:cs="Times New Roman"/>
                <w:sz w:val="16"/>
                <w:szCs w:val="16"/>
                <w:lang w:val="bg-BG" w:eastAsia="bg-BG"/>
              </w:rPr>
              <w:t>Подпомагането по подмярката ще бъде насочено към превенция и ограничаване на възможностите за разпространението на епизоотии и масови заразни болести по селскостопанските животните, както и превенция от опасни метеорологични явления - градушки .</w:t>
            </w:r>
          </w:p>
        </w:tc>
        <w:tc>
          <w:tcPr>
            <w:tcW w:w="260" w:type="pct"/>
          </w:tcPr>
          <w:p w:rsidR="00F50EAE" w:rsidRPr="00E13D5E" w:rsidRDefault="00F50EAE" w:rsidP="00F50EAE">
            <w:pPr>
              <w:spacing w:after="0" w:line="240" w:lineRule="auto"/>
              <w:ind w:left="-108" w:right="-108"/>
              <w:jc w:val="center"/>
              <w:rPr>
                <w:rFonts w:ascii="Times New Roman" w:eastAsia="Times New Roman" w:hAnsi="Times New Roman" w:cs="Times New Roman"/>
                <w:sz w:val="16"/>
                <w:szCs w:val="16"/>
                <w:lang w:val="bg-BG" w:eastAsia="bg-BG"/>
              </w:rPr>
            </w:pPr>
            <w:r w:rsidRPr="00E13D5E">
              <w:rPr>
                <w:rFonts w:ascii="Times New Roman" w:eastAsia="Times New Roman" w:hAnsi="Times New Roman" w:cs="Times New Roman"/>
                <w:sz w:val="16"/>
                <w:szCs w:val="16"/>
                <w:lang w:val="bg-BG" w:eastAsia="bg-BG"/>
              </w:rPr>
              <w:t>Подбор на проектни предложения.</w:t>
            </w:r>
          </w:p>
        </w:tc>
        <w:tc>
          <w:tcPr>
            <w:tcW w:w="245" w:type="pct"/>
          </w:tcPr>
          <w:p w:rsidR="00F50EAE" w:rsidRPr="00E13D5E" w:rsidRDefault="00F50EAE" w:rsidP="00F50EAE">
            <w:pPr>
              <w:spacing w:after="0" w:line="240" w:lineRule="auto"/>
              <w:ind w:left="-108" w:right="-108"/>
              <w:jc w:val="center"/>
              <w:rPr>
                <w:rFonts w:ascii="Times New Roman" w:eastAsia="Times New Roman" w:hAnsi="Times New Roman" w:cs="Times New Roman"/>
                <w:sz w:val="16"/>
                <w:szCs w:val="16"/>
                <w:lang w:val="bg-BG" w:eastAsia="bg-BG"/>
              </w:rPr>
            </w:pPr>
            <w:r w:rsidRPr="00E13D5E">
              <w:rPr>
                <w:rFonts w:ascii="Times New Roman" w:eastAsia="Times New Roman" w:hAnsi="Times New Roman" w:cs="Times New Roman"/>
                <w:sz w:val="16"/>
                <w:szCs w:val="16"/>
                <w:lang w:val="bg-BG" w:eastAsia="bg-BG"/>
              </w:rPr>
              <w:t>Не</w:t>
            </w:r>
          </w:p>
        </w:tc>
        <w:tc>
          <w:tcPr>
            <w:tcW w:w="286" w:type="pct"/>
            <w:shd w:val="clear" w:color="auto" w:fill="FFFFFF" w:themeFill="background1"/>
          </w:tcPr>
          <w:p w:rsidR="00F50EAE" w:rsidRPr="00E13D5E" w:rsidRDefault="00F50EAE" w:rsidP="00F50EAE">
            <w:pPr>
              <w:spacing w:after="0" w:line="240" w:lineRule="auto"/>
              <w:ind w:left="-108" w:right="-108"/>
              <w:jc w:val="center"/>
              <w:rPr>
                <w:rFonts w:ascii="Times New Roman" w:eastAsia="Times New Roman" w:hAnsi="Times New Roman" w:cs="Times New Roman"/>
                <w:sz w:val="16"/>
                <w:szCs w:val="16"/>
                <w:lang w:val="bg-BG" w:eastAsia="bg-BG"/>
              </w:rPr>
            </w:pPr>
            <w:r w:rsidRPr="00E13D5E">
              <w:rPr>
                <w:rFonts w:ascii="Times New Roman" w:eastAsia="Times New Roman" w:hAnsi="Times New Roman" w:cs="Times New Roman"/>
                <w:sz w:val="16"/>
                <w:szCs w:val="16"/>
                <w:lang w:val="bg-BG" w:eastAsia="bg-BG"/>
              </w:rPr>
              <w:t>До левовата равностойност на 1 500 000 евро</w:t>
            </w:r>
          </w:p>
        </w:tc>
        <w:tc>
          <w:tcPr>
            <w:tcW w:w="466" w:type="pct"/>
          </w:tcPr>
          <w:p w:rsidR="00F50EAE" w:rsidRPr="00E13D5E" w:rsidRDefault="00F50EAE" w:rsidP="00F50EAE">
            <w:pPr>
              <w:spacing w:after="0" w:line="240" w:lineRule="auto"/>
              <w:ind w:left="-108" w:right="-108"/>
              <w:jc w:val="center"/>
              <w:rPr>
                <w:rFonts w:ascii="Times New Roman" w:eastAsia="Times New Roman" w:hAnsi="Times New Roman" w:cs="Times New Roman"/>
                <w:sz w:val="16"/>
                <w:szCs w:val="16"/>
                <w:lang w:val="bg-BG" w:eastAsia="bg-BG"/>
              </w:rPr>
            </w:pPr>
            <w:r w:rsidRPr="00E13D5E">
              <w:rPr>
                <w:rFonts w:ascii="Times New Roman" w:eastAsia="Times New Roman" w:hAnsi="Times New Roman" w:cs="Times New Roman"/>
                <w:sz w:val="16"/>
                <w:szCs w:val="16"/>
                <w:lang w:val="bg-BG" w:eastAsia="bg-BG"/>
              </w:rPr>
              <w:t>Българска агенция по безопасност на храните;</w:t>
            </w:r>
            <w:r w:rsidRPr="00E13D5E">
              <w:rPr>
                <w:rFonts w:ascii="Times New Roman" w:eastAsia="Times New Roman" w:hAnsi="Times New Roman" w:cs="Times New Roman"/>
                <w:sz w:val="16"/>
                <w:szCs w:val="16"/>
                <w:lang w:val="bg-BG" w:eastAsia="bg-BG"/>
              </w:rPr>
              <w:br/>
              <w:t>Изпълнителна агенция „Борба с градушките”;</w:t>
            </w:r>
            <w:r w:rsidRPr="00E13D5E">
              <w:rPr>
                <w:rFonts w:ascii="Times New Roman" w:eastAsia="Times New Roman" w:hAnsi="Times New Roman" w:cs="Times New Roman"/>
                <w:sz w:val="16"/>
                <w:szCs w:val="16"/>
                <w:lang w:val="bg-BG" w:eastAsia="bg-BG"/>
              </w:rPr>
              <w:br/>
              <w:t>Национален диагностичен научноизследователски ветеринарномедицински институт „Проф. д-р Г. Павлов“</w:t>
            </w:r>
          </w:p>
        </w:tc>
        <w:tc>
          <w:tcPr>
            <w:tcW w:w="388" w:type="pct"/>
          </w:tcPr>
          <w:p w:rsidR="00F50EAE" w:rsidRPr="00E13D5E" w:rsidRDefault="00F50EAE" w:rsidP="00F50EAE">
            <w:pPr>
              <w:spacing w:after="0" w:line="240" w:lineRule="auto"/>
              <w:ind w:left="-108" w:right="-108"/>
              <w:jc w:val="center"/>
              <w:rPr>
                <w:rFonts w:ascii="Times New Roman" w:eastAsia="Times New Roman" w:hAnsi="Times New Roman" w:cs="Times New Roman"/>
                <w:sz w:val="16"/>
                <w:szCs w:val="16"/>
                <w:lang w:val="bg-BG" w:eastAsia="bg-BG"/>
              </w:rPr>
            </w:pPr>
            <w:r w:rsidRPr="00E13D5E">
              <w:rPr>
                <w:rFonts w:ascii="Times New Roman" w:eastAsia="Times New Roman" w:hAnsi="Times New Roman" w:cs="Times New Roman"/>
                <w:sz w:val="16"/>
                <w:szCs w:val="16"/>
                <w:lang w:val="bg-BG" w:eastAsia="bg-BG"/>
              </w:rPr>
              <w:t>По подмярката ще се подпомагат превантивни дейности, насочени към ограничаване на последствията от вероятни природни бедствия, неблагоприятни климатични явления и катастрофични събития</w:t>
            </w:r>
          </w:p>
        </w:tc>
        <w:tc>
          <w:tcPr>
            <w:tcW w:w="1044" w:type="pct"/>
          </w:tcPr>
          <w:p w:rsidR="00F50EAE" w:rsidRPr="00E13D5E" w:rsidRDefault="00F50EAE" w:rsidP="00F50EAE">
            <w:pPr>
              <w:spacing w:after="0" w:line="240" w:lineRule="auto"/>
              <w:ind w:left="-108" w:right="-108"/>
              <w:jc w:val="center"/>
              <w:rPr>
                <w:rFonts w:ascii="Times New Roman" w:eastAsia="Times New Roman" w:hAnsi="Times New Roman" w:cs="Times New Roman"/>
                <w:sz w:val="16"/>
                <w:szCs w:val="16"/>
                <w:lang w:val="bg-BG" w:eastAsia="bg-BG"/>
              </w:rPr>
            </w:pPr>
            <w:r w:rsidRPr="00E13D5E">
              <w:rPr>
                <w:rFonts w:ascii="Times New Roman" w:eastAsia="Times New Roman" w:hAnsi="Times New Roman" w:cs="Times New Roman"/>
                <w:sz w:val="16"/>
                <w:szCs w:val="16"/>
                <w:lang w:val="bg-BG" w:eastAsia="bg-BG"/>
              </w:rPr>
              <w:t>Разходи за закупуване на оборудване, инструменти и съоръжения за лаборатории; разходи за закупуване на специализирано мобилно оборудване за пренасяне на проби; разходи за инсталации, включително разходите за монтаж и въвеждане в експлоатация на лаборатории. Разходи за акредитация на лаборатории; разходи за закупуване на лицензи, придобиване и разработка на софтуер за лаборатории;</w:t>
            </w:r>
          </w:p>
          <w:p w:rsidR="00F50EAE" w:rsidRPr="00E13D5E" w:rsidRDefault="00F50EAE" w:rsidP="00F50EAE">
            <w:pPr>
              <w:spacing w:after="0" w:line="240" w:lineRule="auto"/>
              <w:ind w:left="-108" w:right="-108"/>
              <w:jc w:val="center"/>
              <w:rPr>
                <w:rFonts w:ascii="Times New Roman" w:eastAsia="Times New Roman" w:hAnsi="Times New Roman" w:cs="Times New Roman"/>
                <w:sz w:val="16"/>
                <w:szCs w:val="16"/>
                <w:lang w:val="bg-BG" w:eastAsia="bg-BG"/>
              </w:rPr>
            </w:pPr>
            <w:r w:rsidRPr="00E13D5E">
              <w:rPr>
                <w:rFonts w:ascii="Times New Roman" w:eastAsia="Times New Roman" w:hAnsi="Times New Roman" w:cs="Times New Roman"/>
                <w:sz w:val="16"/>
                <w:szCs w:val="16"/>
                <w:lang w:val="bg-BG" w:eastAsia="bg-BG"/>
              </w:rPr>
              <w:t>За Изпълнителна агенция борба с градушките /ИАБГ/:</w:t>
            </w:r>
          </w:p>
          <w:p w:rsidR="00F50EAE" w:rsidRPr="00E13D5E" w:rsidRDefault="00F50EAE" w:rsidP="00F50EAE">
            <w:pPr>
              <w:spacing w:after="0" w:line="240" w:lineRule="auto"/>
              <w:ind w:left="-108" w:right="-108"/>
              <w:jc w:val="center"/>
              <w:rPr>
                <w:rFonts w:ascii="Times New Roman" w:eastAsia="Times New Roman" w:hAnsi="Times New Roman" w:cs="Times New Roman"/>
                <w:sz w:val="16"/>
                <w:szCs w:val="16"/>
                <w:lang w:val="bg-BG" w:eastAsia="bg-BG"/>
              </w:rPr>
            </w:pPr>
            <w:r w:rsidRPr="00E13D5E">
              <w:rPr>
                <w:rFonts w:ascii="Times New Roman" w:eastAsia="Times New Roman" w:hAnsi="Times New Roman" w:cs="Times New Roman"/>
                <w:sz w:val="16"/>
                <w:szCs w:val="16"/>
                <w:lang w:val="bg-BG" w:eastAsia="bg-BG"/>
              </w:rPr>
              <w:t>Разходи за строително – монтажни дейности свързани с изграждане на кули, използвани за монтаж на радарни станции, вкл. прилежаща инфраструктура към тях; Разходи за закупуване на радарни станции, вкл. оборудване за анализ и съхранение на бази данни; Разходи за закупуване на специализирани транспортни средства за превоз на противоградна техника и специфични товари; Разходи за инсталации, включително разходи за монтаж и въвеждане в експлоатация на радарни станции.</w:t>
            </w:r>
          </w:p>
          <w:p w:rsidR="00F50EAE" w:rsidRPr="00E13D5E" w:rsidRDefault="00F50EAE" w:rsidP="00F50EAE">
            <w:pPr>
              <w:spacing w:after="0" w:line="240" w:lineRule="auto"/>
              <w:ind w:left="-108" w:right="-108"/>
              <w:jc w:val="center"/>
              <w:rPr>
                <w:rFonts w:ascii="Times New Roman" w:eastAsia="Times New Roman" w:hAnsi="Times New Roman" w:cs="Times New Roman"/>
                <w:sz w:val="16"/>
                <w:szCs w:val="16"/>
                <w:lang w:val="bg-BG" w:eastAsia="bg-BG"/>
              </w:rPr>
            </w:pPr>
            <w:r w:rsidRPr="00E13D5E">
              <w:rPr>
                <w:rFonts w:ascii="Times New Roman" w:eastAsia="Times New Roman" w:hAnsi="Times New Roman" w:cs="Times New Roman"/>
                <w:sz w:val="16"/>
                <w:szCs w:val="16"/>
                <w:lang w:val="bg-BG" w:eastAsia="bg-BG"/>
              </w:rPr>
              <w:t>Разходи за закупуване на лицензи, придобиване и разработка на софтуер за противоградна защита</w:t>
            </w:r>
            <w:r w:rsidRPr="00E13D5E">
              <w:rPr>
                <w:rFonts w:ascii="Times New Roman" w:eastAsia="Times New Roman" w:hAnsi="Times New Roman" w:cs="Times New Roman"/>
                <w:sz w:val="16"/>
                <w:szCs w:val="16"/>
                <w:lang w:val="bg-BG" w:eastAsia="bg-BG"/>
              </w:rPr>
              <w:br/>
              <w:t xml:space="preserve">Общи разходи свързани със съответния проект за предпроектни проучвания, такси, хонорари за архитекти, инженери и консултантски услуги. </w:t>
            </w:r>
          </w:p>
        </w:tc>
        <w:tc>
          <w:tcPr>
            <w:tcW w:w="310" w:type="pct"/>
          </w:tcPr>
          <w:p w:rsidR="00F50EAE" w:rsidRPr="00E13D5E" w:rsidRDefault="00F50EAE" w:rsidP="00F50EAE">
            <w:pPr>
              <w:spacing w:after="0" w:line="240" w:lineRule="auto"/>
              <w:ind w:left="-108" w:right="-108"/>
              <w:jc w:val="center"/>
              <w:rPr>
                <w:rFonts w:ascii="Times New Roman" w:eastAsia="Times New Roman" w:hAnsi="Times New Roman" w:cs="Times New Roman"/>
                <w:sz w:val="16"/>
                <w:szCs w:val="16"/>
                <w:lang w:val="bg-BG" w:eastAsia="bg-BG"/>
              </w:rPr>
            </w:pPr>
            <w:r w:rsidRPr="00E13D5E">
              <w:rPr>
                <w:rFonts w:ascii="Times New Roman" w:eastAsia="Times New Roman" w:hAnsi="Times New Roman" w:cs="Times New Roman"/>
                <w:sz w:val="16"/>
                <w:szCs w:val="16"/>
                <w:lang w:val="bg-BG" w:eastAsia="bg-BG"/>
              </w:rPr>
              <w:t>80%</w:t>
            </w:r>
          </w:p>
        </w:tc>
        <w:tc>
          <w:tcPr>
            <w:tcW w:w="270" w:type="pct"/>
            <w:shd w:val="clear" w:color="auto" w:fill="FFFFFF" w:themeFill="background1"/>
          </w:tcPr>
          <w:p w:rsidR="00F50EAE" w:rsidRPr="00E13D5E" w:rsidRDefault="00F50EAE" w:rsidP="00F50EAE">
            <w:pPr>
              <w:spacing w:after="0" w:line="240" w:lineRule="auto"/>
              <w:ind w:left="-108" w:right="-108"/>
              <w:jc w:val="center"/>
              <w:rPr>
                <w:rFonts w:ascii="Times New Roman" w:eastAsia="Times New Roman" w:hAnsi="Times New Roman" w:cs="Times New Roman"/>
                <w:sz w:val="16"/>
                <w:szCs w:val="16"/>
                <w:lang w:val="bg-BG" w:eastAsia="bg-BG"/>
              </w:rPr>
            </w:pPr>
            <w:r w:rsidRPr="00E13D5E">
              <w:rPr>
                <w:rFonts w:ascii="Times New Roman" w:eastAsia="Times New Roman" w:hAnsi="Times New Roman" w:cs="Times New Roman"/>
                <w:sz w:val="16"/>
                <w:szCs w:val="16"/>
                <w:lang w:val="bg-BG" w:eastAsia="bg-BG"/>
              </w:rPr>
              <w:t>Февруари 2021 г.</w:t>
            </w:r>
          </w:p>
        </w:tc>
        <w:tc>
          <w:tcPr>
            <w:tcW w:w="257" w:type="pct"/>
            <w:shd w:val="clear" w:color="auto" w:fill="FFFFFF" w:themeFill="background1"/>
          </w:tcPr>
          <w:p w:rsidR="00F50EAE" w:rsidRPr="00E13D5E" w:rsidRDefault="00F50EAE" w:rsidP="00F50EAE">
            <w:pPr>
              <w:spacing w:after="0" w:line="240" w:lineRule="auto"/>
              <w:ind w:left="-108" w:right="-108"/>
              <w:jc w:val="center"/>
              <w:rPr>
                <w:rFonts w:ascii="Times New Roman" w:eastAsia="Times New Roman" w:hAnsi="Times New Roman" w:cs="Times New Roman"/>
                <w:sz w:val="16"/>
                <w:szCs w:val="16"/>
                <w:lang w:val="bg-BG" w:eastAsia="bg-BG"/>
              </w:rPr>
            </w:pPr>
            <w:r w:rsidRPr="00E13D5E">
              <w:rPr>
                <w:rFonts w:ascii="Times New Roman" w:eastAsia="Times New Roman" w:hAnsi="Times New Roman" w:cs="Times New Roman"/>
                <w:sz w:val="16"/>
                <w:szCs w:val="16"/>
                <w:lang w:val="bg-BG" w:eastAsia="bg-BG"/>
              </w:rPr>
              <w:t>Май 2021 г.</w:t>
            </w:r>
          </w:p>
        </w:tc>
        <w:tc>
          <w:tcPr>
            <w:tcW w:w="171" w:type="pct"/>
          </w:tcPr>
          <w:p w:rsidR="00F50EAE" w:rsidRPr="00E13D5E" w:rsidRDefault="00F50EAE" w:rsidP="00F50EAE">
            <w:pPr>
              <w:spacing w:after="0" w:line="240" w:lineRule="auto"/>
              <w:ind w:left="-108" w:right="-108"/>
              <w:jc w:val="center"/>
              <w:rPr>
                <w:rFonts w:ascii="Times New Roman" w:eastAsia="Times New Roman" w:hAnsi="Times New Roman" w:cs="Times New Roman"/>
                <w:sz w:val="16"/>
                <w:szCs w:val="16"/>
                <w:lang w:val="bg-BG" w:eastAsia="bg-BG"/>
              </w:rPr>
            </w:pPr>
            <w:r w:rsidRPr="00E13D5E">
              <w:rPr>
                <w:rFonts w:ascii="Times New Roman" w:eastAsia="Times New Roman" w:hAnsi="Times New Roman" w:cs="Times New Roman"/>
                <w:sz w:val="16"/>
                <w:szCs w:val="16"/>
                <w:lang w:val="bg-BG" w:eastAsia="bg-BG"/>
              </w:rPr>
              <w:t>Не</w:t>
            </w:r>
          </w:p>
        </w:tc>
        <w:tc>
          <w:tcPr>
            <w:tcW w:w="171" w:type="pct"/>
          </w:tcPr>
          <w:p w:rsidR="00F50EAE" w:rsidRPr="00E13D5E" w:rsidRDefault="00F50EAE" w:rsidP="00F50EAE">
            <w:pPr>
              <w:spacing w:after="0" w:line="240" w:lineRule="auto"/>
              <w:ind w:left="-108" w:right="-108"/>
              <w:jc w:val="center"/>
              <w:rPr>
                <w:rFonts w:ascii="Times New Roman" w:eastAsia="Times New Roman" w:hAnsi="Times New Roman" w:cs="Times New Roman"/>
                <w:sz w:val="16"/>
                <w:szCs w:val="16"/>
                <w:lang w:val="bg-BG" w:eastAsia="bg-BG"/>
              </w:rPr>
            </w:pPr>
            <w:r w:rsidRPr="00E13D5E">
              <w:rPr>
                <w:rFonts w:ascii="Times New Roman" w:eastAsia="Times New Roman" w:hAnsi="Times New Roman" w:cs="Times New Roman"/>
                <w:sz w:val="16"/>
                <w:szCs w:val="16"/>
                <w:lang w:val="bg-BG" w:eastAsia="bg-BG"/>
              </w:rPr>
              <w:t>Не</w:t>
            </w:r>
          </w:p>
        </w:tc>
        <w:tc>
          <w:tcPr>
            <w:tcW w:w="171" w:type="pct"/>
          </w:tcPr>
          <w:p w:rsidR="00F50EAE" w:rsidRPr="00E13D5E" w:rsidRDefault="00F50EAE" w:rsidP="00F50EAE">
            <w:pPr>
              <w:spacing w:after="0" w:line="240" w:lineRule="auto"/>
              <w:ind w:left="-108" w:right="-108"/>
              <w:jc w:val="center"/>
              <w:rPr>
                <w:rFonts w:ascii="Times New Roman" w:eastAsia="Times New Roman" w:hAnsi="Times New Roman" w:cs="Times New Roman"/>
                <w:sz w:val="16"/>
                <w:szCs w:val="16"/>
                <w:lang w:val="bg-BG" w:eastAsia="bg-BG"/>
              </w:rPr>
            </w:pPr>
            <w:r w:rsidRPr="00E13D5E">
              <w:rPr>
                <w:rFonts w:ascii="Times New Roman" w:eastAsia="Times New Roman" w:hAnsi="Times New Roman" w:cs="Times New Roman"/>
                <w:sz w:val="16"/>
                <w:szCs w:val="16"/>
                <w:lang w:val="bg-BG" w:eastAsia="bg-BG"/>
              </w:rPr>
              <w:t>15 000 лв.</w:t>
            </w:r>
          </w:p>
        </w:tc>
        <w:tc>
          <w:tcPr>
            <w:tcW w:w="298" w:type="pct"/>
          </w:tcPr>
          <w:p w:rsidR="00F50EAE" w:rsidRPr="00E13D5E" w:rsidRDefault="00F50EAE" w:rsidP="00F50EAE">
            <w:pPr>
              <w:spacing w:after="0" w:line="240" w:lineRule="auto"/>
              <w:ind w:left="-108" w:right="-108"/>
              <w:jc w:val="center"/>
              <w:rPr>
                <w:rFonts w:ascii="Times New Roman" w:eastAsia="Times New Roman" w:hAnsi="Times New Roman" w:cs="Times New Roman"/>
                <w:sz w:val="16"/>
                <w:szCs w:val="16"/>
                <w:lang w:val="bg-BG" w:eastAsia="bg-BG"/>
              </w:rPr>
            </w:pPr>
            <w:r w:rsidRPr="00E13D5E">
              <w:rPr>
                <w:rFonts w:ascii="Times New Roman" w:eastAsia="Times New Roman" w:hAnsi="Times New Roman" w:cs="Times New Roman"/>
                <w:sz w:val="16"/>
                <w:szCs w:val="16"/>
                <w:lang w:val="bg-BG" w:eastAsia="bg-BG"/>
              </w:rPr>
              <w:t>1 222 375,00 лв.</w:t>
            </w:r>
          </w:p>
        </w:tc>
      </w:tr>
      <w:tr w:rsidR="00F50EAE" w:rsidRPr="00E13D5E" w:rsidTr="00F50EAE">
        <w:tc>
          <w:tcPr>
            <w:tcW w:w="92" w:type="pct"/>
          </w:tcPr>
          <w:p w:rsidR="00F50EAE" w:rsidRPr="00E13D5E" w:rsidRDefault="00F50EAE" w:rsidP="00F50EAE">
            <w:pPr>
              <w:spacing w:after="240" w:line="240" w:lineRule="auto"/>
              <w:ind w:left="-108" w:right="-108"/>
              <w:jc w:val="center"/>
              <w:rPr>
                <w:rFonts w:ascii="Times New Roman" w:eastAsia="Times New Roman" w:hAnsi="Times New Roman" w:cs="Times New Roman"/>
                <w:b/>
                <w:sz w:val="16"/>
                <w:szCs w:val="16"/>
                <w:lang w:val="bg-BG" w:eastAsia="bg-BG"/>
              </w:rPr>
            </w:pPr>
            <w:r w:rsidRPr="00E13D5E">
              <w:rPr>
                <w:rFonts w:ascii="Times New Roman" w:eastAsia="Times New Roman" w:hAnsi="Times New Roman" w:cs="Times New Roman"/>
                <w:b/>
                <w:sz w:val="16"/>
                <w:szCs w:val="16"/>
                <w:lang w:val="bg-BG" w:eastAsia="bg-BG"/>
              </w:rPr>
              <w:t>7.</w:t>
            </w:r>
          </w:p>
        </w:tc>
        <w:tc>
          <w:tcPr>
            <w:tcW w:w="213" w:type="pct"/>
          </w:tcPr>
          <w:p w:rsidR="00F50EAE" w:rsidRPr="00E13D5E" w:rsidRDefault="00F50EAE" w:rsidP="00F50EAE">
            <w:pPr>
              <w:spacing w:after="240" w:line="240" w:lineRule="auto"/>
              <w:ind w:left="-108" w:right="-108"/>
              <w:jc w:val="center"/>
              <w:rPr>
                <w:rFonts w:ascii="Times New Roman" w:eastAsia="Times New Roman" w:hAnsi="Times New Roman" w:cs="Times New Roman"/>
                <w:b/>
                <w:sz w:val="16"/>
                <w:szCs w:val="16"/>
                <w:lang w:val="bg-BG" w:eastAsia="bg-BG"/>
              </w:rPr>
            </w:pPr>
            <w:r w:rsidRPr="00E13D5E">
              <w:rPr>
                <w:rFonts w:ascii="Times New Roman" w:eastAsia="Times New Roman" w:hAnsi="Times New Roman" w:cs="Times New Roman"/>
                <w:b/>
                <w:sz w:val="16"/>
                <w:szCs w:val="16"/>
                <w:lang w:val="bg-BG" w:eastAsia="bg-BG"/>
              </w:rPr>
              <w:t xml:space="preserve">Подмярка 6.1 "Създаване на стопанства на </w:t>
            </w:r>
            <w:r w:rsidRPr="00E13D5E">
              <w:rPr>
                <w:rFonts w:ascii="Times New Roman" w:eastAsia="Times New Roman" w:hAnsi="Times New Roman" w:cs="Times New Roman"/>
                <w:b/>
                <w:sz w:val="16"/>
                <w:szCs w:val="16"/>
                <w:lang w:val="bg-BG" w:eastAsia="bg-BG"/>
              </w:rPr>
              <w:lastRenderedPageBreak/>
              <w:t>млади фермери"“</w:t>
            </w:r>
          </w:p>
        </w:tc>
        <w:tc>
          <w:tcPr>
            <w:tcW w:w="358" w:type="pct"/>
          </w:tcPr>
          <w:p w:rsidR="00F50EAE" w:rsidRPr="00E13D5E" w:rsidRDefault="00F50EAE" w:rsidP="00F50EAE">
            <w:pPr>
              <w:spacing w:after="240" w:line="240" w:lineRule="auto"/>
              <w:ind w:left="-108" w:right="-108"/>
              <w:jc w:val="center"/>
              <w:rPr>
                <w:rFonts w:ascii="Times New Roman" w:eastAsia="Times New Roman" w:hAnsi="Times New Roman" w:cs="Times New Roman"/>
                <w:sz w:val="16"/>
                <w:szCs w:val="16"/>
                <w:lang w:val="bg-BG" w:eastAsia="bg-BG"/>
              </w:rPr>
            </w:pPr>
            <w:r w:rsidRPr="00E13D5E">
              <w:rPr>
                <w:rFonts w:ascii="Times New Roman" w:eastAsia="Times New Roman" w:hAnsi="Times New Roman" w:cs="Times New Roman"/>
                <w:sz w:val="16"/>
                <w:szCs w:val="16"/>
                <w:lang w:val="bg-BG" w:eastAsia="bg-BG"/>
              </w:rPr>
              <w:lastRenderedPageBreak/>
              <w:t xml:space="preserve">Увеличаване на броя и дела на младите земеделски стопани; </w:t>
            </w:r>
          </w:p>
        </w:tc>
        <w:tc>
          <w:tcPr>
            <w:tcW w:w="260" w:type="pct"/>
          </w:tcPr>
          <w:p w:rsidR="00F50EAE" w:rsidRPr="00E13D5E" w:rsidRDefault="00F50EAE" w:rsidP="00F50EAE">
            <w:pPr>
              <w:spacing w:after="240" w:line="240" w:lineRule="auto"/>
              <w:ind w:left="-108" w:right="-108"/>
              <w:jc w:val="center"/>
              <w:rPr>
                <w:rFonts w:ascii="Times New Roman" w:eastAsia="Times New Roman" w:hAnsi="Times New Roman" w:cs="Times New Roman"/>
                <w:sz w:val="16"/>
                <w:szCs w:val="16"/>
                <w:lang w:val="bg-BG" w:eastAsia="bg-BG"/>
              </w:rPr>
            </w:pPr>
            <w:r w:rsidRPr="00E13D5E">
              <w:rPr>
                <w:rFonts w:ascii="Times New Roman" w:eastAsia="Times New Roman" w:hAnsi="Times New Roman" w:cs="Times New Roman"/>
                <w:sz w:val="16"/>
                <w:szCs w:val="16"/>
                <w:lang w:val="bg-BG" w:eastAsia="bg-BG"/>
              </w:rPr>
              <w:t>Подбор на проектни предложения</w:t>
            </w:r>
          </w:p>
        </w:tc>
        <w:tc>
          <w:tcPr>
            <w:tcW w:w="245" w:type="pct"/>
          </w:tcPr>
          <w:p w:rsidR="00F50EAE" w:rsidRPr="00E13D5E" w:rsidRDefault="00F50EAE" w:rsidP="00F50EAE">
            <w:pPr>
              <w:spacing w:after="240" w:line="240" w:lineRule="auto"/>
              <w:ind w:left="-108" w:right="-108"/>
              <w:jc w:val="center"/>
              <w:rPr>
                <w:rFonts w:ascii="Times New Roman" w:eastAsia="Times New Roman" w:hAnsi="Times New Roman" w:cs="Times New Roman"/>
                <w:sz w:val="16"/>
                <w:szCs w:val="16"/>
                <w:lang w:val="bg-BG" w:eastAsia="bg-BG"/>
              </w:rPr>
            </w:pPr>
            <w:r w:rsidRPr="00E13D5E">
              <w:rPr>
                <w:rFonts w:ascii="Times New Roman" w:eastAsia="Times New Roman" w:hAnsi="Times New Roman" w:cs="Times New Roman"/>
                <w:sz w:val="16"/>
                <w:szCs w:val="16"/>
                <w:lang w:val="bg-BG" w:eastAsia="bg-BG"/>
              </w:rPr>
              <w:t>Не</w:t>
            </w:r>
          </w:p>
        </w:tc>
        <w:tc>
          <w:tcPr>
            <w:tcW w:w="286" w:type="pct"/>
            <w:shd w:val="clear" w:color="auto" w:fill="FFFFFF" w:themeFill="background1"/>
          </w:tcPr>
          <w:p w:rsidR="00F50EAE" w:rsidRPr="00E13D5E" w:rsidRDefault="00F50EAE" w:rsidP="00F50EAE">
            <w:pPr>
              <w:spacing w:after="240" w:line="240" w:lineRule="auto"/>
              <w:ind w:left="-108" w:right="-108"/>
              <w:jc w:val="center"/>
              <w:rPr>
                <w:rFonts w:ascii="Times New Roman" w:eastAsia="Times New Roman" w:hAnsi="Times New Roman" w:cs="Times New Roman"/>
                <w:sz w:val="16"/>
                <w:szCs w:val="16"/>
                <w:lang w:val="bg-BG" w:eastAsia="bg-BG"/>
              </w:rPr>
            </w:pPr>
            <w:r w:rsidRPr="00E13D5E">
              <w:rPr>
                <w:rFonts w:ascii="Times New Roman" w:eastAsia="Times New Roman" w:hAnsi="Times New Roman" w:cs="Times New Roman"/>
                <w:sz w:val="16"/>
                <w:szCs w:val="16"/>
                <w:lang w:val="bg-BG" w:eastAsia="bg-BG"/>
              </w:rPr>
              <w:t>До левовата равностойност на 24 600 000 евро</w:t>
            </w:r>
          </w:p>
        </w:tc>
        <w:tc>
          <w:tcPr>
            <w:tcW w:w="466" w:type="pct"/>
          </w:tcPr>
          <w:p w:rsidR="00F50EAE" w:rsidRPr="00E13D5E" w:rsidRDefault="00F50EAE" w:rsidP="00F50EAE">
            <w:pPr>
              <w:spacing w:after="240" w:line="240" w:lineRule="auto"/>
              <w:ind w:left="-108" w:right="-108"/>
              <w:jc w:val="center"/>
              <w:rPr>
                <w:rFonts w:ascii="Times New Roman" w:eastAsia="Times New Roman" w:hAnsi="Times New Roman" w:cs="Times New Roman"/>
                <w:sz w:val="16"/>
                <w:szCs w:val="16"/>
                <w:lang w:val="bg-BG" w:eastAsia="bg-BG"/>
              </w:rPr>
            </w:pPr>
            <w:r w:rsidRPr="00E13D5E">
              <w:rPr>
                <w:rFonts w:ascii="Times New Roman" w:eastAsia="Times New Roman" w:hAnsi="Times New Roman" w:cs="Times New Roman"/>
                <w:sz w:val="16"/>
                <w:szCs w:val="16"/>
                <w:lang w:val="bg-BG" w:eastAsia="bg-BG"/>
              </w:rPr>
              <w:t>Земеделски стопани – физически лица,еднолични търговци, ЕООД</w:t>
            </w:r>
          </w:p>
        </w:tc>
        <w:tc>
          <w:tcPr>
            <w:tcW w:w="388" w:type="pct"/>
          </w:tcPr>
          <w:p w:rsidR="00F50EAE" w:rsidRPr="00E13D5E" w:rsidRDefault="00F50EAE" w:rsidP="00F50EAE">
            <w:pPr>
              <w:spacing w:after="240" w:line="240" w:lineRule="auto"/>
              <w:ind w:left="-108" w:right="-108"/>
              <w:jc w:val="center"/>
              <w:rPr>
                <w:rFonts w:ascii="Times New Roman" w:eastAsia="Times New Roman" w:hAnsi="Times New Roman" w:cs="Times New Roman"/>
                <w:sz w:val="16"/>
                <w:szCs w:val="16"/>
                <w:lang w:val="bg-BG" w:eastAsia="bg-BG"/>
              </w:rPr>
            </w:pPr>
            <w:r w:rsidRPr="00E13D5E">
              <w:rPr>
                <w:rFonts w:ascii="Times New Roman" w:eastAsia="Times New Roman" w:hAnsi="Times New Roman" w:cs="Times New Roman"/>
                <w:sz w:val="16"/>
                <w:szCs w:val="16"/>
                <w:lang w:val="bg-BG" w:eastAsia="bg-BG"/>
              </w:rPr>
              <w:t xml:space="preserve">Дейности за създаване и развитие на стопанства на млади земеделски </w:t>
            </w:r>
            <w:r w:rsidRPr="00E13D5E">
              <w:rPr>
                <w:rFonts w:ascii="Times New Roman" w:eastAsia="Times New Roman" w:hAnsi="Times New Roman" w:cs="Times New Roman"/>
                <w:sz w:val="16"/>
                <w:szCs w:val="16"/>
                <w:lang w:val="bg-BG" w:eastAsia="bg-BG"/>
              </w:rPr>
              <w:lastRenderedPageBreak/>
              <w:t>стопани</w:t>
            </w:r>
          </w:p>
        </w:tc>
        <w:tc>
          <w:tcPr>
            <w:tcW w:w="1044" w:type="pct"/>
          </w:tcPr>
          <w:p w:rsidR="00F50EAE" w:rsidRPr="00E13D5E" w:rsidRDefault="00F50EAE" w:rsidP="00F50EAE">
            <w:pPr>
              <w:spacing w:after="240" w:line="240" w:lineRule="auto"/>
              <w:ind w:left="-108" w:right="-108"/>
              <w:jc w:val="center"/>
              <w:rPr>
                <w:rFonts w:ascii="Times New Roman" w:eastAsia="Times New Roman" w:hAnsi="Times New Roman" w:cs="Times New Roman"/>
                <w:sz w:val="16"/>
                <w:szCs w:val="16"/>
                <w:lang w:val="bg-BG" w:eastAsia="bg-BG"/>
              </w:rPr>
            </w:pPr>
            <w:r w:rsidRPr="00E13D5E">
              <w:rPr>
                <w:rFonts w:ascii="Times New Roman" w:eastAsia="Times New Roman" w:hAnsi="Times New Roman" w:cs="Times New Roman"/>
                <w:sz w:val="16"/>
                <w:szCs w:val="16"/>
                <w:lang w:val="bg-BG" w:eastAsia="bg-BG"/>
              </w:rPr>
              <w:lastRenderedPageBreak/>
              <w:t>Разходи за създаване и развитие на стопанства на млади земеделски стопани, посочени в бизнес план</w:t>
            </w:r>
          </w:p>
        </w:tc>
        <w:tc>
          <w:tcPr>
            <w:tcW w:w="310" w:type="pct"/>
          </w:tcPr>
          <w:p w:rsidR="00F50EAE" w:rsidRPr="00E13D5E" w:rsidRDefault="00F50EAE" w:rsidP="00F50EAE">
            <w:pPr>
              <w:spacing w:after="240" w:line="240" w:lineRule="auto"/>
              <w:ind w:left="-108" w:right="-108"/>
              <w:jc w:val="center"/>
              <w:rPr>
                <w:rFonts w:ascii="Times New Roman" w:eastAsia="Times New Roman" w:hAnsi="Times New Roman" w:cs="Times New Roman"/>
                <w:sz w:val="16"/>
                <w:szCs w:val="16"/>
                <w:lang w:val="bg-BG" w:eastAsia="bg-BG"/>
              </w:rPr>
            </w:pPr>
            <w:r w:rsidRPr="00E13D5E">
              <w:rPr>
                <w:rFonts w:ascii="Times New Roman" w:eastAsia="Times New Roman" w:hAnsi="Times New Roman" w:cs="Times New Roman"/>
                <w:sz w:val="16"/>
                <w:szCs w:val="16"/>
                <w:lang w:val="bg-BG" w:eastAsia="bg-BG"/>
              </w:rPr>
              <w:t>Непр.</w:t>
            </w:r>
          </w:p>
        </w:tc>
        <w:tc>
          <w:tcPr>
            <w:tcW w:w="270" w:type="pct"/>
            <w:shd w:val="clear" w:color="auto" w:fill="FFFFFF" w:themeFill="background1"/>
          </w:tcPr>
          <w:p w:rsidR="00F50EAE" w:rsidRPr="00E13D5E" w:rsidRDefault="00F50EAE" w:rsidP="00F50EAE">
            <w:pPr>
              <w:spacing w:after="240" w:line="240" w:lineRule="auto"/>
              <w:ind w:left="-108" w:right="-108"/>
              <w:jc w:val="center"/>
              <w:rPr>
                <w:rFonts w:ascii="Times New Roman" w:eastAsia="Times New Roman" w:hAnsi="Times New Roman" w:cs="Times New Roman"/>
                <w:sz w:val="16"/>
                <w:szCs w:val="16"/>
                <w:lang w:val="bg-BG" w:eastAsia="bg-BG"/>
              </w:rPr>
            </w:pPr>
            <w:r w:rsidRPr="00E13D5E">
              <w:rPr>
                <w:rFonts w:ascii="Times New Roman" w:eastAsia="Times New Roman" w:hAnsi="Times New Roman" w:cs="Times New Roman"/>
                <w:sz w:val="16"/>
                <w:szCs w:val="16"/>
                <w:lang w:val="bg-BG" w:eastAsia="bg-BG"/>
              </w:rPr>
              <w:t>Септември</w:t>
            </w:r>
            <w:r w:rsidRPr="00E13D5E">
              <w:rPr>
                <w:rFonts w:ascii="Times New Roman" w:eastAsia="Times New Roman" w:hAnsi="Times New Roman" w:cs="Times New Roman"/>
                <w:sz w:val="16"/>
                <w:szCs w:val="16"/>
                <w:lang w:val="bg-BG" w:eastAsia="bg-BG"/>
              </w:rPr>
              <w:br/>
              <w:t>2021 г.</w:t>
            </w:r>
          </w:p>
        </w:tc>
        <w:tc>
          <w:tcPr>
            <w:tcW w:w="257" w:type="pct"/>
            <w:shd w:val="clear" w:color="auto" w:fill="FFFFFF" w:themeFill="background1"/>
          </w:tcPr>
          <w:p w:rsidR="00F50EAE" w:rsidRPr="00E13D5E" w:rsidRDefault="00F50EAE" w:rsidP="00F50EAE">
            <w:pPr>
              <w:spacing w:after="240" w:line="240" w:lineRule="auto"/>
              <w:ind w:left="-108" w:right="-108"/>
              <w:jc w:val="center"/>
              <w:rPr>
                <w:rFonts w:ascii="Times New Roman" w:eastAsia="Times New Roman" w:hAnsi="Times New Roman" w:cs="Times New Roman"/>
                <w:sz w:val="16"/>
                <w:szCs w:val="16"/>
                <w:lang w:val="bg-BG" w:eastAsia="bg-BG"/>
              </w:rPr>
            </w:pPr>
            <w:r w:rsidRPr="00E13D5E">
              <w:rPr>
                <w:rFonts w:ascii="Times New Roman" w:eastAsia="Times New Roman" w:hAnsi="Times New Roman" w:cs="Times New Roman"/>
                <w:sz w:val="16"/>
                <w:szCs w:val="16"/>
                <w:lang w:val="bg-BG" w:eastAsia="bg-BG"/>
              </w:rPr>
              <w:t>Ноември</w:t>
            </w:r>
            <w:r w:rsidRPr="00E13D5E">
              <w:rPr>
                <w:rFonts w:ascii="Times New Roman" w:eastAsia="Times New Roman" w:hAnsi="Times New Roman" w:cs="Times New Roman"/>
                <w:sz w:val="16"/>
                <w:szCs w:val="16"/>
                <w:lang w:val="bg-BG" w:eastAsia="bg-BG"/>
              </w:rPr>
              <w:br/>
              <w:t>2021 г.</w:t>
            </w:r>
          </w:p>
        </w:tc>
        <w:tc>
          <w:tcPr>
            <w:tcW w:w="171" w:type="pct"/>
          </w:tcPr>
          <w:p w:rsidR="00F50EAE" w:rsidRPr="00E13D5E" w:rsidRDefault="00F50EAE" w:rsidP="00F50EAE">
            <w:pPr>
              <w:spacing w:after="240" w:line="240" w:lineRule="auto"/>
              <w:ind w:left="-108" w:right="-108"/>
              <w:jc w:val="center"/>
              <w:rPr>
                <w:rFonts w:ascii="Times New Roman" w:eastAsia="Times New Roman" w:hAnsi="Times New Roman" w:cs="Times New Roman"/>
                <w:sz w:val="16"/>
                <w:szCs w:val="16"/>
                <w:lang w:val="bg-BG" w:eastAsia="bg-BG"/>
              </w:rPr>
            </w:pPr>
            <w:r w:rsidRPr="00E13D5E">
              <w:rPr>
                <w:rFonts w:ascii="Times New Roman" w:eastAsia="Times New Roman" w:hAnsi="Times New Roman" w:cs="Times New Roman"/>
                <w:sz w:val="16"/>
                <w:szCs w:val="16"/>
                <w:lang w:val="bg-BG" w:eastAsia="bg-BG"/>
              </w:rPr>
              <w:t>Не</w:t>
            </w:r>
          </w:p>
        </w:tc>
        <w:tc>
          <w:tcPr>
            <w:tcW w:w="171" w:type="pct"/>
          </w:tcPr>
          <w:p w:rsidR="00F50EAE" w:rsidRPr="00E13D5E" w:rsidRDefault="00F50EAE" w:rsidP="00F50EAE">
            <w:pPr>
              <w:spacing w:after="240" w:line="240" w:lineRule="auto"/>
              <w:ind w:left="-108" w:right="-108"/>
              <w:jc w:val="center"/>
              <w:rPr>
                <w:rFonts w:ascii="Times New Roman" w:eastAsia="Times New Roman" w:hAnsi="Times New Roman" w:cs="Times New Roman"/>
                <w:sz w:val="16"/>
                <w:szCs w:val="16"/>
                <w:lang w:val="bg-BG" w:eastAsia="bg-BG"/>
              </w:rPr>
            </w:pPr>
            <w:r w:rsidRPr="00E13D5E">
              <w:rPr>
                <w:rFonts w:ascii="Times New Roman" w:eastAsia="Times New Roman" w:hAnsi="Times New Roman" w:cs="Times New Roman"/>
                <w:sz w:val="16"/>
                <w:szCs w:val="16"/>
                <w:lang w:val="bg-BG" w:eastAsia="bg-BG"/>
              </w:rPr>
              <w:t>Не</w:t>
            </w:r>
          </w:p>
        </w:tc>
        <w:tc>
          <w:tcPr>
            <w:tcW w:w="171" w:type="pct"/>
          </w:tcPr>
          <w:p w:rsidR="00F50EAE" w:rsidRPr="00E13D5E" w:rsidRDefault="00F50EAE" w:rsidP="00F50EAE">
            <w:pPr>
              <w:spacing w:after="240" w:line="240" w:lineRule="auto"/>
              <w:ind w:left="-108" w:right="-108"/>
              <w:jc w:val="center"/>
              <w:rPr>
                <w:rFonts w:ascii="Times New Roman" w:eastAsia="Times New Roman" w:hAnsi="Times New Roman" w:cs="Times New Roman"/>
                <w:sz w:val="16"/>
                <w:szCs w:val="16"/>
                <w:lang w:val="bg-BG" w:eastAsia="bg-BG"/>
              </w:rPr>
            </w:pPr>
            <w:r w:rsidRPr="00E13D5E">
              <w:rPr>
                <w:rFonts w:ascii="Times New Roman" w:eastAsia="Times New Roman" w:hAnsi="Times New Roman" w:cs="Times New Roman"/>
                <w:sz w:val="16"/>
                <w:szCs w:val="16"/>
                <w:lang w:val="bg-BG" w:eastAsia="bg-BG"/>
              </w:rPr>
              <w:t>Непр.</w:t>
            </w:r>
          </w:p>
        </w:tc>
        <w:tc>
          <w:tcPr>
            <w:tcW w:w="298" w:type="pct"/>
          </w:tcPr>
          <w:p w:rsidR="00F50EAE" w:rsidRPr="00E13D5E" w:rsidRDefault="00F50EAE" w:rsidP="00F50EAE">
            <w:pPr>
              <w:spacing w:after="240" w:line="240" w:lineRule="auto"/>
              <w:ind w:left="-108" w:right="-108"/>
              <w:jc w:val="center"/>
              <w:rPr>
                <w:rFonts w:ascii="Times New Roman" w:eastAsia="Times New Roman" w:hAnsi="Times New Roman" w:cs="Times New Roman"/>
                <w:sz w:val="16"/>
                <w:szCs w:val="16"/>
                <w:lang w:val="bg-BG" w:eastAsia="bg-BG"/>
              </w:rPr>
            </w:pPr>
            <w:r w:rsidRPr="00E13D5E">
              <w:rPr>
                <w:rFonts w:ascii="Times New Roman" w:eastAsia="Times New Roman" w:hAnsi="Times New Roman" w:cs="Times New Roman"/>
                <w:sz w:val="16"/>
                <w:szCs w:val="16"/>
                <w:lang w:val="bg-BG" w:eastAsia="bg-BG"/>
              </w:rPr>
              <w:t>Левовата равностойност на 25 000 евро</w:t>
            </w:r>
          </w:p>
        </w:tc>
      </w:tr>
      <w:tr w:rsidR="00F50EAE" w:rsidRPr="00E13D5E" w:rsidTr="00F50EAE">
        <w:tc>
          <w:tcPr>
            <w:tcW w:w="92" w:type="pct"/>
          </w:tcPr>
          <w:p w:rsidR="00F50EAE" w:rsidRPr="00E13D5E" w:rsidRDefault="00F50EAE" w:rsidP="00F50EAE">
            <w:pPr>
              <w:spacing w:after="240" w:line="240" w:lineRule="auto"/>
              <w:ind w:left="-108" w:right="-108"/>
              <w:jc w:val="center"/>
              <w:rPr>
                <w:rFonts w:ascii="Times New Roman" w:eastAsia="Times New Roman" w:hAnsi="Times New Roman" w:cs="Times New Roman"/>
                <w:b/>
                <w:sz w:val="16"/>
                <w:szCs w:val="16"/>
                <w:lang w:val="bg-BG" w:eastAsia="bg-BG"/>
              </w:rPr>
            </w:pPr>
            <w:r w:rsidRPr="00E13D5E">
              <w:rPr>
                <w:rFonts w:ascii="Times New Roman" w:eastAsia="Times New Roman" w:hAnsi="Times New Roman" w:cs="Times New Roman"/>
                <w:b/>
                <w:sz w:val="16"/>
                <w:szCs w:val="16"/>
                <w:lang w:val="bg-BG" w:eastAsia="bg-BG"/>
              </w:rPr>
              <w:lastRenderedPageBreak/>
              <w:t>8.</w:t>
            </w:r>
          </w:p>
        </w:tc>
        <w:tc>
          <w:tcPr>
            <w:tcW w:w="213" w:type="pct"/>
          </w:tcPr>
          <w:p w:rsidR="00F50EAE" w:rsidRPr="00E13D5E" w:rsidRDefault="00F50EAE" w:rsidP="00F50EAE">
            <w:pPr>
              <w:spacing w:after="240" w:line="240" w:lineRule="auto"/>
              <w:ind w:left="-108" w:right="-108"/>
              <w:jc w:val="center"/>
              <w:rPr>
                <w:rFonts w:ascii="Times New Roman" w:eastAsia="Times New Roman" w:hAnsi="Times New Roman" w:cs="Times New Roman"/>
                <w:b/>
                <w:sz w:val="16"/>
                <w:szCs w:val="16"/>
                <w:lang w:val="bg-BG" w:eastAsia="bg-BG"/>
              </w:rPr>
            </w:pPr>
            <w:r w:rsidRPr="00E13D5E">
              <w:rPr>
                <w:rFonts w:ascii="Times New Roman" w:eastAsia="Times New Roman" w:hAnsi="Times New Roman" w:cs="Times New Roman"/>
                <w:b/>
                <w:sz w:val="16"/>
                <w:szCs w:val="16"/>
                <w:lang w:val="bg-BG" w:eastAsia="bg-BG"/>
              </w:rPr>
              <w:t>Подмярка 6.3 „Стартова помощ за развитието на малки стопанства“ (ТПП)</w:t>
            </w:r>
          </w:p>
        </w:tc>
        <w:tc>
          <w:tcPr>
            <w:tcW w:w="358" w:type="pct"/>
          </w:tcPr>
          <w:p w:rsidR="00F50EAE" w:rsidRPr="00E13D5E" w:rsidRDefault="00F50EAE" w:rsidP="00F50EAE">
            <w:pPr>
              <w:spacing w:after="240" w:line="240" w:lineRule="auto"/>
              <w:ind w:left="-108" w:right="-108"/>
              <w:jc w:val="center"/>
              <w:rPr>
                <w:rFonts w:ascii="Times New Roman" w:eastAsia="Times New Roman" w:hAnsi="Times New Roman" w:cs="Times New Roman"/>
                <w:sz w:val="16"/>
                <w:szCs w:val="16"/>
                <w:lang w:val="bg-BG" w:eastAsia="bg-BG"/>
              </w:rPr>
            </w:pPr>
            <w:r w:rsidRPr="00E13D5E">
              <w:rPr>
                <w:rFonts w:ascii="Times New Roman" w:eastAsia="Times New Roman" w:hAnsi="Times New Roman" w:cs="Times New Roman"/>
                <w:sz w:val="16"/>
                <w:szCs w:val="16"/>
                <w:lang w:val="bg-BG" w:eastAsia="bg-BG"/>
              </w:rPr>
              <w:t>Икономическо развитие и укрепване на малките земеделски стопанства в устойчиви и жизнеспособни единици</w:t>
            </w:r>
          </w:p>
        </w:tc>
        <w:tc>
          <w:tcPr>
            <w:tcW w:w="260" w:type="pct"/>
          </w:tcPr>
          <w:p w:rsidR="00F50EAE" w:rsidRPr="00E13D5E" w:rsidRDefault="00F50EAE" w:rsidP="00F50EAE">
            <w:pPr>
              <w:spacing w:after="240" w:line="240" w:lineRule="auto"/>
              <w:ind w:left="-108" w:right="-108"/>
              <w:jc w:val="center"/>
              <w:rPr>
                <w:rFonts w:ascii="Times New Roman" w:eastAsia="Times New Roman" w:hAnsi="Times New Roman" w:cs="Times New Roman"/>
                <w:sz w:val="16"/>
                <w:szCs w:val="16"/>
                <w:lang w:val="bg-BG" w:eastAsia="bg-BG"/>
              </w:rPr>
            </w:pPr>
            <w:r w:rsidRPr="00E13D5E">
              <w:rPr>
                <w:rFonts w:ascii="Times New Roman" w:eastAsia="Times New Roman" w:hAnsi="Times New Roman" w:cs="Times New Roman"/>
                <w:sz w:val="16"/>
                <w:szCs w:val="16"/>
                <w:lang w:val="bg-BG" w:eastAsia="bg-BG"/>
              </w:rPr>
              <w:t>Подбор на проектни предложения</w:t>
            </w:r>
          </w:p>
        </w:tc>
        <w:tc>
          <w:tcPr>
            <w:tcW w:w="245" w:type="pct"/>
          </w:tcPr>
          <w:p w:rsidR="00F50EAE" w:rsidRPr="00E13D5E" w:rsidRDefault="00F50EAE" w:rsidP="00F50EAE">
            <w:pPr>
              <w:spacing w:after="240" w:line="240" w:lineRule="auto"/>
              <w:ind w:left="-108" w:right="-108"/>
              <w:jc w:val="center"/>
              <w:rPr>
                <w:rFonts w:ascii="Times New Roman" w:eastAsia="Times New Roman" w:hAnsi="Times New Roman" w:cs="Times New Roman"/>
                <w:sz w:val="16"/>
                <w:szCs w:val="16"/>
                <w:lang w:val="bg-BG" w:eastAsia="bg-BG"/>
              </w:rPr>
            </w:pPr>
            <w:r w:rsidRPr="00E13D5E">
              <w:rPr>
                <w:rFonts w:ascii="Times New Roman" w:eastAsia="Times New Roman" w:hAnsi="Times New Roman" w:cs="Times New Roman"/>
                <w:sz w:val="16"/>
                <w:szCs w:val="16"/>
                <w:lang w:val="bg-BG" w:eastAsia="bg-BG"/>
              </w:rPr>
              <w:t>Не</w:t>
            </w:r>
          </w:p>
        </w:tc>
        <w:tc>
          <w:tcPr>
            <w:tcW w:w="286" w:type="pct"/>
            <w:shd w:val="clear" w:color="auto" w:fill="FFFFFF" w:themeFill="background1"/>
          </w:tcPr>
          <w:p w:rsidR="00F50EAE" w:rsidRPr="00E13D5E" w:rsidRDefault="00F50EAE" w:rsidP="00F50EAE">
            <w:pPr>
              <w:spacing w:after="240" w:line="240" w:lineRule="auto"/>
              <w:ind w:left="-108" w:right="-108"/>
              <w:jc w:val="center"/>
              <w:rPr>
                <w:rFonts w:ascii="Times New Roman" w:eastAsia="Times New Roman" w:hAnsi="Times New Roman" w:cs="Times New Roman"/>
                <w:sz w:val="16"/>
                <w:szCs w:val="16"/>
                <w:lang w:val="bg-BG" w:eastAsia="bg-BG"/>
              </w:rPr>
            </w:pPr>
            <w:r w:rsidRPr="00E13D5E">
              <w:rPr>
                <w:rFonts w:ascii="Times New Roman" w:eastAsia="Times New Roman" w:hAnsi="Times New Roman" w:cs="Times New Roman"/>
                <w:sz w:val="16"/>
                <w:szCs w:val="16"/>
                <w:lang w:val="bg-BG" w:eastAsia="bg-BG"/>
              </w:rPr>
              <w:t>До левовата равностойност на 20 000 000 евро</w:t>
            </w:r>
          </w:p>
        </w:tc>
        <w:tc>
          <w:tcPr>
            <w:tcW w:w="466" w:type="pct"/>
            <w:vAlign w:val="center"/>
          </w:tcPr>
          <w:p w:rsidR="00F50EAE" w:rsidRPr="00E13D5E" w:rsidRDefault="00F50EAE" w:rsidP="00F50EAE">
            <w:pPr>
              <w:spacing w:after="240" w:line="240" w:lineRule="auto"/>
              <w:ind w:left="-112" w:right="-108"/>
              <w:jc w:val="center"/>
              <w:rPr>
                <w:rFonts w:ascii="Times New Roman" w:eastAsia="Times New Roman" w:hAnsi="Times New Roman" w:cs="Times New Roman"/>
                <w:sz w:val="16"/>
                <w:szCs w:val="16"/>
                <w:lang w:val="bg-BG" w:eastAsia="bg-BG"/>
              </w:rPr>
            </w:pPr>
            <w:r w:rsidRPr="00E13D5E">
              <w:rPr>
                <w:rFonts w:ascii="Times New Roman" w:eastAsia="Times New Roman" w:hAnsi="Times New Roman" w:cs="Times New Roman"/>
                <w:sz w:val="16"/>
                <w:szCs w:val="16"/>
                <w:lang w:val="bg-BG" w:eastAsia="bg-BG"/>
              </w:rPr>
              <w:t>Регистрирани земеделски стопани отговарящи на определението за „малко земеделско стопанство“</w:t>
            </w:r>
          </w:p>
        </w:tc>
        <w:tc>
          <w:tcPr>
            <w:tcW w:w="388" w:type="pct"/>
            <w:vAlign w:val="center"/>
          </w:tcPr>
          <w:p w:rsidR="00F50EAE" w:rsidRPr="00E13D5E" w:rsidRDefault="00F50EAE" w:rsidP="00F50EAE">
            <w:pPr>
              <w:spacing w:after="240" w:line="240" w:lineRule="auto"/>
              <w:ind w:left="-112" w:right="-108"/>
              <w:jc w:val="center"/>
              <w:rPr>
                <w:rFonts w:ascii="Times New Roman" w:eastAsia="Times New Roman" w:hAnsi="Times New Roman" w:cs="Times New Roman"/>
                <w:sz w:val="16"/>
                <w:szCs w:val="16"/>
                <w:lang w:val="bg-BG" w:eastAsia="bg-BG"/>
              </w:rPr>
            </w:pPr>
            <w:r w:rsidRPr="00E13D5E">
              <w:rPr>
                <w:rFonts w:ascii="Times New Roman" w:eastAsia="Times New Roman" w:hAnsi="Times New Roman" w:cs="Times New Roman"/>
                <w:sz w:val="16"/>
                <w:szCs w:val="16"/>
                <w:lang w:val="bg-BG" w:eastAsia="bg-BG"/>
              </w:rPr>
              <w:t xml:space="preserve">Дейности за развитие на малки земеделски стопанства </w:t>
            </w:r>
          </w:p>
        </w:tc>
        <w:tc>
          <w:tcPr>
            <w:tcW w:w="1044" w:type="pct"/>
            <w:vAlign w:val="center"/>
          </w:tcPr>
          <w:p w:rsidR="00F50EAE" w:rsidRPr="00E13D5E" w:rsidRDefault="00F50EAE" w:rsidP="00F50EAE">
            <w:pPr>
              <w:spacing w:after="240" w:line="240" w:lineRule="auto"/>
              <w:ind w:left="-108" w:right="-108"/>
              <w:jc w:val="center"/>
              <w:rPr>
                <w:rFonts w:ascii="Times New Roman" w:eastAsia="Times New Roman" w:hAnsi="Times New Roman" w:cs="Times New Roman"/>
                <w:sz w:val="16"/>
                <w:szCs w:val="16"/>
                <w:lang w:val="bg-BG" w:eastAsia="bg-BG"/>
              </w:rPr>
            </w:pPr>
            <w:r w:rsidRPr="00E13D5E">
              <w:rPr>
                <w:rFonts w:ascii="Times New Roman" w:eastAsia="Times New Roman" w:hAnsi="Times New Roman" w:cs="Times New Roman"/>
                <w:sz w:val="16"/>
                <w:szCs w:val="16"/>
                <w:lang w:val="bg-BG" w:eastAsia="bg-BG"/>
              </w:rPr>
              <w:t>Разходи за развитие на малки земеделски стопанства, посочени в бизнес план</w:t>
            </w:r>
          </w:p>
        </w:tc>
        <w:tc>
          <w:tcPr>
            <w:tcW w:w="310" w:type="pct"/>
            <w:vAlign w:val="center"/>
          </w:tcPr>
          <w:p w:rsidR="00F50EAE" w:rsidRPr="00E13D5E" w:rsidRDefault="00F50EAE" w:rsidP="00F50EAE">
            <w:pPr>
              <w:spacing w:after="240" w:line="240" w:lineRule="auto"/>
              <w:ind w:left="-112" w:right="-108"/>
              <w:jc w:val="center"/>
              <w:rPr>
                <w:rFonts w:ascii="Times New Roman" w:eastAsia="Times New Roman" w:hAnsi="Times New Roman" w:cs="Times New Roman"/>
                <w:sz w:val="16"/>
                <w:szCs w:val="16"/>
                <w:lang w:val="bg-BG" w:eastAsia="bg-BG"/>
              </w:rPr>
            </w:pPr>
            <w:r w:rsidRPr="00E13D5E">
              <w:rPr>
                <w:rFonts w:ascii="Times New Roman" w:eastAsia="Times New Roman" w:hAnsi="Times New Roman" w:cs="Times New Roman"/>
                <w:sz w:val="16"/>
                <w:szCs w:val="16"/>
                <w:lang w:val="bg-BG" w:eastAsia="bg-BG"/>
              </w:rPr>
              <w:t>Непр.</w:t>
            </w:r>
          </w:p>
        </w:tc>
        <w:tc>
          <w:tcPr>
            <w:tcW w:w="270" w:type="pct"/>
            <w:shd w:val="clear" w:color="auto" w:fill="FFFFFF" w:themeFill="background1"/>
          </w:tcPr>
          <w:p w:rsidR="00F50EAE" w:rsidRPr="00E13D5E" w:rsidRDefault="00F50EAE" w:rsidP="00F50EAE">
            <w:pPr>
              <w:spacing w:after="240" w:line="240" w:lineRule="auto"/>
              <w:ind w:left="-108" w:right="-108"/>
              <w:jc w:val="center"/>
              <w:rPr>
                <w:rFonts w:ascii="Times New Roman" w:eastAsia="Times New Roman" w:hAnsi="Times New Roman" w:cs="Times New Roman"/>
                <w:sz w:val="16"/>
                <w:szCs w:val="16"/>
                <w:lang w:val="bg-BG" w:eastAsia="bg-BG"/>
              </w:rPr>
            </w:pPr>
            <w:r w:rsidRPr="00E13D5E">
              <w:rPr>
                <w:rFonts w:ascii="Times New Roman" w:eastAsia="Times New Roman" w:hAnsi="Times New Roman" w:cs="Times New Roman"/>
                <w:sz w:val="16"/>
                <w:szCs w:val="16"/>
                <w:lang w:val="bg-BG" w:eastAsia="bg-BG"/>
              </w:rPr>
              <w:t>Септември</w:t>
            </w:r>
            <w:r w:rsidRPr="00E13D5E">
              <w:rPr>
                <w:rFonts w:ascii="Times New Roman" w:eastAsia="Times New Roman" w:hAnsi="Times New Roman" w:cs="Times New Roman"/>
                <w:sz w:val="16"/>
                <w:szCs w:val="16"/>
                <w:lang w:val="bg-BG" w:eastAsia="bg-BG"/>
              </w:rPr>
              <w:br/>
              <w:t>2021 г.</w:t>
            </w:r>
          </w:p>
        </w:tc>
        <w:tc>
          <w:tcPr>
            <w:tcW w:w="257" w:type="pct"/>
            <w:shd w:val="clear" w:color="auto" w:fill="FFFFFF" w:themeFill="background1"/>
          </w:tcPr>
          <w:p w:rsidR="00F50EAE" w:rsidRPr="00E13D5E" w:rsidRDefault="00F50EAE" w:rsidP="00F50EAE">
            <w:pPr>
              <w:spacing w:after="240" w:line="240" w:lineRule="auto"/>
              <w:ind w:left="-108" w:right="-108"/>
              <w:jc w:val="center"/>
              <w:rPr>
                <w:rFonts w:ascii="Times New Roman" w:eastAsia="Times New Roman" w:hAnsi="Times New Roman" w:cs="Times New Roman"/>
                <w:sz w:val="16"/>
                <w:szCs w:val="16"/>
                <w:lang w:val="bg-BG" w:eastAsia="bg-BG"/>
              </w:rPr>
            </w:pPr>
            <w:r w:rsidRPr="00E13D5E">
              <w:rPr>
                <w:rFonts w:ascii="Times New Roman" w:eastAsia="Times New Roman" w:hAnsi="Times New Roman" w:cs="Times New Roman"/>
                <w:sz w:val="16"/>
                <w:szCs w:val="16"/>
                <w:lang w:val="bg-BG" w:eastAsia="bg-BG"/>
              </w:rPr>
              <w:t>Ноември</w:t>
            </w:r>
            <w:r w:rsidRPr="00E13D5E">
              <w:rPr>
                <w:rFonts w:ascii="Times New Roman" w:eastAsia="Times New Roman" w:hAnsi="Times New Roman" w:cs="Times New Roman"/>
                <w:sz w:val="16"/>
                <w:szCs w:val="16"/>
                <w:lang w:val="bg-BG" w:eastAsia="bg-BG"/>
              </w:rPr>
              <w:br/>
              <w:t>2021 г.</w:t>
            </w:r>
          </w:p>
        </w:tc>
        <w:tc>
          <w:tcPr>
            <w:tcW w:w="171" w:type="pct"/>
            <w:vAlign w:val="center"/>
          </w:tcPr>
          <w:p w:rsidR="00F50EAE" w:rsidRPr="00E13D5E" w:rsidRDefault="00F50EAE" w:rsidP="00F50EAE">
            <w:pPr>
              <w:spacing w:after="240" w:line="240" w:lineRule="auto"/>
              <w:ind w:left="-112" w:right="-108"/>
              <w:jc w:val="center"/>
              <w:rPr>
                <w:rFonts w:ascii="Times New Roman" w:eastAsia="Times New Roman" w:hAnsi="Times New Roman" w:cs="Times New Roman"/>
                <w:sz w:val="16"/>
                <w:szCs w:val="16"/>
                <w:lang w:val="bg-BG" w:eastAsia="bg-BG"/>
              </w:rPr>
            </w:pPr>
            <w:r w:rsidRPr="00E13D5E">
              <w:rPr>
                <w:rFonts w:ascii="Times New Roman" w:eastAsia="Times New Roman" w:hAnsi="Times New Roman" w:cs="Times New Roman"/>
                <w:sz w:val="16"/>
                <w:szCs w:val="16"/>
                <w:lang w:val="bg-BG" w:eastAsia="bg-BG"/>
              </w:rPr>
              <w:t>Не</w:t>
            </w:r>
          </w:p>
        </w:tc>
        <w:tc>
          <w:tcPr>
            <w:tcW w:w="171" w:type="pct"/>
            <w:vAlign w:val="center"/>
          </w:tcPr>
          <w:p w:rsidR="00F50EAE" w:rsidRPr="00E13D5E" w:rsidRDefault="00F50EAE" w:rsidP="00F50EAE">
            <w:pPr>
              <w:spacing w:after="240" w:line="240" w:lineRule="auto"/>
              <w:ind w:left="-112" w:right="-108"/>
              <w:jc w:val="center"/>
              <w:rPr>
                <w:rFonts w:ascii="Times New Roman" w:eastAsia="Times New Roman" w:hAnsi="Times New Roman" w:cs="Times New Roman"/>
                <w:sz w:val="16"/>
                <w:szCs w:val="16"/>
                <w:lang w:val="bg-BG" w:eastAsia="bg-BG"/>
              </w:rPr>
            </w:pPr>
            <w:r w:rsidRPr="00E13D5E">
              <w:rPr>
                <w:rFonts w:ascii="Times New Roman" w:eastAsia="Times New Roman" w:hAnsi="Times New Roman" w:cs="Times New Roman"/>
                <w:sz w:val="16"/>
                <w:szCs w:val="16"/>
                <w:lang w:val="bg-BG" w:eastAsia="bg-BG"/>
              </w:rPr>
              <w:t>Не</w:t>
            </w:r>
          </w:p>
        </w:tc>
        <w:tc>
          <w:tcPr>
            <w:tcW w:w="171" w:type="pct"/>
            <w:vAlign w:val="center"/>
          </w:tcPr>
          <w:p w:rsidR="00F50EAE" w:rsidRPr="00E13D5E" w:rsidRDefault="00F50EAE" w:rsidP="00F50EAE">
            <w:pPr>
              <w:spacing w:after="240" w:line="240" w:lineRule="auto"/>
              <w:ind w:left="-112" w:right="-108"/>
              <w:jc w:val="center"/>
              <w:rPr>
                <w:rFonts w:ascii="Times New Roman" w:eastAsia="Times New Roman" w:hAnsi="Times New Roman" w:cs="Times New Roman"/>
                <w:sz w:val="16"/>
                <w:szCs w:val="16"/>
                <w:lang w:val="bg-BG" w:eastAsia="bg-BG"/>
              </w:rPr>
            </w:pPr>
            <w:r w:rsidRPr="00E13D5E">
              <w:rPr>
                <w:rFonts w:ascii="Times New Roman" w:eastAsia="Times New Roman" w:hAnsi="Times New Roman" w:cs="Times New Roman"/>
                <w:sz w:val="16"/>
                <w:szCs w:val="16"/>
                <w:lang w:val="bg-BG" w:eastAsia="bg-BG"/>
              </w:rPr>
              <w:t>Непр.</w:t>
            </w:r>
          </w:p>
        </w:tc>
        <w:tc>
          <w:tcPr>
            <w:tcW w:w="298" w:type="pct"/>
            <w:vAlign w:val="center"/>
          </w:tcPr>
          <w:p w:rsidR="00F50EAE" w:rsidRPr="00E13D5E" w:rsidRDefault="00F50EAE" w:rsidP="00F50EAE">
            <w:pPr>
              <w:spacing w:after="240" w:line="240" w:lineRule="auto"/>
              <w:ind w:left="-112" w:right="-108"/>
              <w:jc w:val="center"/>
              <w:rPr>
                <w:rFonts w:ascii="Times New Roman" w:eastAsia="Times New Roman" w:hAnsi="Times New Roman" w:cs="Times New Roman"/>
                <w:sz w:val="16"/>
                <w:szCs w:val="16"/>
                <w:lang w:val="bg-BG" w:eastAsia="bg-BG"/>
              </w:rPr>
            </w:pPr>
            <w:r w:rsidRPr="00E13D5E">
              <w:rPr>
                <w:rFonts w:ascii="Times New Roman" w:eastAsia="Times New Roman" w:hAnsi="Times New Roman" w:cs="Times New Roman"/>
                <w:sz w:val="16"/>
                <w:szCs w:val="16"/>
                <w:lang w:val="bg-BG" w:eastAsia="bg-BG"/>
              </w:rPr>
              <w:t>Левовата равностойност на 15 000 евро</w:t>
            </w:r>
          </w:p>
        </w:tc>
      </w:tr>
      <w:tr w:rsidR="00F50EAE" w:rsidRPr="00E13D5E" w:rsidTr="00F50EAE">
        <w:tc>
          <w:tcPr>
            <w:tcW w:w="92" w:type="pct"/>
            <w:shd w:val="clear" w:color="auto" w:fill="FFFFFF" w:themeFill="background1"/>
          </w:tcPr>
          <w:p w:rsidR="00F50EAE" w:rsidRPr="00E13D5E" w:rsidRDefault="00F50EAE" w:rsidP="00F50EAE">
            <w:pPr>
              <w:spacing w:after="0" w:line="240" w:lineRule="auto"/>
              <w:ind w:left="-108" w:right="-108"/>
              <w:jc w:val="center"/>
              <w:rPr>
                <w:rFonts w:ascii="Times New Roman" w:eastAsia="Times New Roman" w:hAnsi="Times New Roman" w:cs="Times New Roman"/>
                <w:b/>
                <w:sz w:val="16"/>
                <w:szCs w:val="16"/>
                <w:lang w:val="bg-BG" w:eastAsia="bg-BG"/>
              </w:rPr>
            </w:pPr>
            <w:r w:rsidRPr="00E13D5E">
              <w:rPr>
                <w:rFonts w:ascii="Times New Roman" w:eastAsia="Times New Roman" w:hAnsi="Times New Roman" w:cs="Times New Roman"/>
                <w:b/>
                <w:sz w:val="16"/>
                <w:szCs w:val="16"/>
                <w:lang w:eastAsia="bg-BG"/>
              </w:rPr>
              <w:t>9</w:t>
            </w:r>
            <w:r w:rsidRPr="00E13D5E">
              <w:rPr>
                <w:rFonts w:ascii="Times New Roman" w:eastAsia="Times New Roman" w:hAnsi="Times New Roman" w:cs="Times New Roman"/>
                <w:b/>
                <w:sz w:val="16"/>
                <w:szCs w:val="16"/>
                <w:lang w:val="bg-BG" w:eastAsia="bg-BG"/>
              </w:rPr>
              <w:t>.</w:t>
            </w:r>
          </w:p>
        </w:tc>
        <w:tc>
          <w:tcPr>
            <w:tcW w:w="213" w:type="pct"/>
            <w:shd w:val="clear" w:color="auto" w:fill="FFFFFF" w:themeFill="background1"/>
          </w:tcPr>
          <w:p w:rsidR="00F50EAE" w:rsidRPr="00E13D5E" w:rsidRDefault="00F50EAE" w:rsidP="00F50EAE">
            <w:pPr>
              <w:spacing w:after="0" w:line="240" w:lineRule="auto"/>
              <w:ind w:left="-108" w:right="-108"/>
              <w:jc w:val="center"/>
              <w:rPr>
                <w:rFonts w:ascii="Times New Roman" w:eastAsia="Times New Roman" w:hAnsi="Times New Roman" w:cs="Times New Roman"/>
                <w:b/>
                <w:sz w:val="16"/>
                <w:szCs w:val="16"/>
                <w:lang w:val="bg-BG" w:eastAsia="bg-BG"/>
              </w:rPr>
            </w:pPr>
            <w:r w:rsidRPr="00E13D5E">
              <w:rPr>
                <w:rFonts w:ascii="Times New Roman" w:eastAsia="Times New Roman" w:hAnsi="Times New Roman" w:cs="Times New Roman"/>
                <w:b/>
                <w:sz w:val="16"/>
                <w:szCs w:val="16"/>
                <w:lang w:val="bg-BG" w:eastAsia="bg-BG"/>
              </w:rPr>
              <w:t>Подмярка 7.3 „Широколентова инфраструктура, включително нейното създаване, подобрение и разширение”</w:t>
            </w:r>
          </w:p>
        </w:tc>
        <w:tc>
          <w:tcPr>
            <w:tcW w:w="358" w:type="pct"/>
            <w:shd w:val="clear" w:color="auto" w:fill="FFFFFF" w:themeFill="background1"/>
          </w:tcPr>
          <w:p w:rsidR="00F50EAE" w:rsidRPr="00E13D5E" w:rsidRDefault="00F50EAE" w:rsidP="00F50EAE">
            <w:pPr>
              <w:spacing w:after="0" w:line="240" w:lineRule="auto"/>
              <w:ind w:left="-108" w:right="-108"/>
              <w:jc w:val="center"/>
              <w:rPr>
                <w:rFonts w:ascii="Times New Roman" w:eastAsia="Times New Roman" w:hAnsi="Times New Roman" w:cs="Times New Roman"/>
                <w:sz w:val="16"/>
                <w:szCs w:val="16"/>
                <w:lang w:val="bg-BG" w:eastAsia="bg-BG"/>
              </w:rPr>
            </w:pPr>
            <w:r w:rsidRPr="00E13D5E">
              <w:rPr>
                <w:rFonts w:ascii="Times New Roman" w:eastAsia="Times New Roman" w:hAnsi="Times New Roman" w:cs="Times New Roman"/>
                <w:sz w:val="16"/>
                <w:szCs w:val="16"/>
                <w:lang w:val="bg-BG" w:eastAsia="bg-BG"/>
              </w:rPr>
              <w:t>Създаване на широколентова инфраструктура за достъп от следващо поколение и осигуряване на активно оборудване за свързаност към облак на електронно управление в бели и сиви зони</w:t>
            </w:r>
          </w:p>
        </w:tc>
        <w:tc>
          <w:tcPr>
            <w:tcW w:w="260" w:type="pct"/>
            <w:shd w:val="clear" w:color="auto" w:fill="FFFFFF" w:themeFill="background1"/>
          </w:tcPr>
          <w:p w:rsidR="00F50EAE" w:rsidRPr="00E13D5E" w:rsidRDefault="00F50EAE" w:rsidP="00F50EAE">
            <w:pPr>
              <w:spacing w:after="0" w:line="240" w:lineRule="auto"/>
              <w:ind w:left="-108" w:right="-108"/>
              <w:jc w:val="center"/>
              <w:rPr>
                <w:rFonts w:ascii="Times New Roman" w:eastAsia="Times New Roman" w:hAnsi="Times New Roman" w:cs="Times New Roman"/>
                <w:sz w:val="16"/>
                <w:szCs w:val="16"/>
                <w:lang w:val="bg-BG" w:eastAsia="bg-BG"/>
              </w:rPr>
            </w:pPr>
            <w:r w:rsidRPr="00E13D5E">
              <w:rPr>
                <w:rFonts w:ascii="Times New Roman" w:eastAsia="Times New Roman" w:hAnsi="Times New Roman" w:cs="Times New Roman"/>
                <w:sz w:val="16"/>
                <w:szCs w:val="16"/>
                <w:lang w:val="bg-BG" w:eastAsia="bg-BG"/>
              </w:rPr>
              <w:t>Подбор на проектни предложения</w:t>
            </w:r>
          </w:p>
        </w:tc>
        <w:tc>
          <w:tcPr>
            <w:tcW w:w="245" w:type="pct"/>
            <w:shd w:val="clear" w:color="auto" w:fill="FFFFFF" w:themeFill="background1"/>
          </w:tcPr>
          <w:p w:rsidR="00F50EAE" w:rsidRPr="00E13D5E" w:rsidRDefault="00F50EAE" w:rsidP="00F50EAE">
            <w:pPr>
              <w:spacing w:after="0" w:line="240" w:lineRule="auto"/>
              <w:ind w:left="-108" w:right="-108"/>
              <w:jc w:val="center"/>
              <w:rPr>
                <w:rFonts w:ascii="Times New Roman" w:eastAsia="Times New Roman" w:hAnsi="Times New Roman" w:cs="Times New Roman"/>
                <w:sz w:val="16"/>
                <w:szCs w:val="16"/>
                <w:lang w:val="bg-BG" w:eastAsia="bg-BG"/>
              </w:rPr>
            </w:pPr>
            <w:r w:rsidRPr="00E13D5E">
              <w:rPr>
                <w:rFonts w:ascii="Times New Roman" w:eastAsia="Times New Roman" w:hAnsi="Times New Roman" w:cs="Times New Roman"/>
                <w:sz w:val="16"/>
                <w:szCs w:val="16"/>
                <w:lang w:val="bg-BG" w:eastAsia="bg-BG"/>
              </w:rPr>
              <w:t>Не</w:t>
            </w:r>
          </w:p>
        </w:tc>
        <w:tc>
          <w:tcPr>
            <w:tcW w:w="286" w:type="pct"/>
            <w:shd w:val="clear" w:color="auto" w:fill="FFFFFF" w:themeFill="background1"/>
          </w:tcPr>
          <w:p w:rsidR="00F50EAE" w:rsidRPr="00E13D5E" w:rsidRDefault="00F50EAE" w:rsidP="00F50EAE">
            <w:pPr>
              <w:spacing w:after="0" w:line="240" w:lineRule="auto"/>
              <w:ind w:left="-108" w:right="-108"/>
              <w:jc w:val="center"/>
              <w:rPr>
                <w:rFonts w:ascii="Times New Roman" w:eastAsia="Times New Roman" w:hAnsi="Times New Roman" w:cs="Times New Roman"/>
                <w:sz w:val="16"/>
                <w:szCs w:val="16"/>
                <w:lang w:val="bg-BG" w:eastAsia="bg-BG"/>
              </w:rPr>
            </w:pPr>
            <w:r w:rsidRPr="00E13D5E">
              <w:rPr>
                <w:rFonts w:ascii="Times New Roman" w:eastAsia="Times New Roman" w:hAnsi="Times New Roman" w:cs="Times New Roman"/>
                <w:sz w:val="16"/>
                <w:szCs w:val="16"/>
                <w:lang w:val="bg-BG" w:eastAsia="bg-BG"/>
              </w:rPr>
              <w:t>До левовата равностойност на 42 000 000 евро</w:t>
            </w:r>
          </w:p>
        </w:tc>
        <w:tc>
          <w:tcPr>
            <w:tcW w:w="466" w:type="pct"/>
            <w:shd w:val="clear" w:color="auto" w:fill="FFFFFF" w:themeFill="background1"/>
          </w:tcPr>
          <w:p w:rsidR="00F50EAE" w:rsidRPr="00E13D5E" w:rsidRDefault="00F50EAE" w:rsidP="00F50EAE">
            <w:pPr>
              <w:spacing w:after="0" w:line="240" w:lineRule="auto"/>
              <w:ind w:left="-108" w:right="-108"/>
              <w:jc w:val="center"/>
              <w:rPr>
                <w:rFonts w:ascii="Times New Roman" w:eastAsia="Times New Roman" w:hAnsi="Times New Roman" w:cs="Times New Roman"/>
                <w:sz w:val="16"/>
                <w:szCs w:val="16"/>
                <w:lang w:val="bg-BG" w:eastAsia="bg-BG"/>
              </w:rPr>
            </w:pPr>
            <w:r w:rsidRPr="00E13D5E">
              <w:rPr>
                <w:rFonts w:ascii="Times New Roman" w:eastAsia="Times New Roman" w:hAnsi="Times New Roman" w:cs="Times New Roman"/>
                <w:sz w:val="16"/>
                <w:szCs w:val="16"/>
                <w:lang w:val="bg-BG" w:eastAsia="bg-BG"/>
              </w:rPr>
              <w:t>Държавна агенция "Електронно управление"</w:t>
            </w:r>
          </w:p>
        </w:tc>
        <w:tc>
          <w:tcPr>
            <w:tcW w:w="388" w:type="pct"/>
            <w:shd w:val="clear" w:color="auto" w:fill="FFFFFF" w:themeFill="background1"/>
          </w:tcPr>
          <w:p w:rsidR="00F50EAE" w:rsidRPr="00E13D5E" w:rsidRDefault="00F50EAE" w:rsidP="00F50EAE">
            <w:pPr>
              <w:spacing w:after="0" w:line="240" w:lineRule="auto"/>
              <w:ind w:left="-108" w:right="-108"/>
              <w:jc w:val="center"/>
              <w:rPr>
                <w:rFonts w:ascii="Times New Roman" w:eastAsia="Times New Roman" w:hAnsi="Times New Roman" w:cs="Times New Roman"/>
                <w:sz w:val="16"/>
                <w:szCs w:val="16"/>
                <w:lang w:val="bg-BG" w:eastAsia="bg-BG"/>
              </w:rPr>
            </w:pPr>
            <w:r w:rsidRPr="00E13D5E">
              <w:rPr>
                <w:rFonts w:ascii="Times New Roman" w:eastAsia="Times New Roman" w:hAnsi="Times New Roman" w:cs="Times New Roman"/>
                <w:sz w:val="16"/>
                <w:szCs w:val="16"/>
                <w:lang w:val="bg-BG" w:eastAsia="bg-BG"/>
              </w:rPr>
              <w:t>Инвестиции за създаване на широколентова инфраструктура</w:t>
            </w:r>
          </w:p>
        </w:tc>
        <w:tc>
          <w:tcPr>
            <w:tcW w:w="1044" w:type="pct"/>
            <w:shd w:val="clear" w:color="auto" w:fill="FFFFFF" w:themeFill="background1"/>
          </w:tcPr>
          <w:p w:rsidR="00F50EAE" w:rsidRPr="00E13D5E" w:rsidRDefault="00F50EAE" w:rsidP="00F50EAE">
            <w:pPr>
              <w:spacing w:after="0" w:line="240" w:lineRule="auto"/>
              <w:ind w:left="-108" w:right="-108"/>
              <w:jc w:val="center"/>
              <w:rPr>
                <w:rFonts w:ascii="Times New Roman" w:eastAsia="Times New Roman" w:hAnsi="Times New Roman" w:cs="Times New Roman"/>
                <w:sz w:val="16"/>
                <w:szCs w:val="16"/>
                <w:lang w:val="bg-BG" w:eastAsia="bg-BG"/>
              </w:rPr>
            </w:pPr>
            <w:r w:rsidRPr="00E13D5E">
              <w:rPr>
                <w:rFonts w:ascii="Times New Roman" w:eastAsia="Times New Roman" w:hAnsi="Times New Roman" w:cs="Times New Roman"/>
                <w:sz w:val="16"/>
                <w:szCs w:val="16"/>
                <w:lang w:val="bg-BG" w:eastAsia="bg-BG"/>
              </w:rPr>
              <w:t>Изграждане на пасивна широколентова инфраструктура за достъп от ново поколение (напр. строителни дейности като канали, както и оптични кабели, стълбове, помещения);</w:t>
            </w:r>
          </w:p>
          <w:p w:rsidR="00F50EAE" w:rsidRPr="00E13D5E" w:rsidRDefault="00F50EAE" w:rsidP="00F50EAE">
            <w:pPr>
              <w:spacing w:after="0" w:line="240" w:lineRule="auto"/>
              <w:ind w:left="-108" w:right="-108"/>
              <w:jc w:val="center"/>
              <w:rPr>
                <w:rFonts w:ascii="Times New Roman" w:eastAsia="Times New Roman" w:hAnsi="Times New Roman" w:cs="Times New Roman"/>
                <w:sz w:val="16"/>
                <w:szCs w:val="16"/>
                <w:lang w:val="bg-BG" w:eastAsia="bg-BG"/>
              </w:rPr>
            </w:pPr>
            <w:r w:rsidRPr="00E13D5E">
              <w:rPr>
                <w:rFonts w:ascii="Times New Roman" w:eastAsia="Times New Roman" w:hAnsi="Times New Roman" w:cs="Times New Roman"/>
                <w:sz w:val="16"/>
                <w:szCs w:val="16"/>
                <w:lang w:val="bg-BG" w:eastAsia="bg-BG"/>
              </w:rPr>
              <w:t>Закупуване и инсталиране на агрегиращо активно оборудване (напр. предаватели, рутери и комутатори, сървъри за контрол и управление);</w:t>
            </w:r>
          </w:p>
          <w:p w:rsidR="00F50EAE" w:rsidRPr="00E13D5E" w:rsidRDefault="00F50EAE" w:rsidP="00F50EAE">
            <w:pPr>
              <w:spacing w:after="0" w:line="240" w:lineRule="auto"/>
              <w:ind w:left="-108" w:right="-108"/>
              <w:jc w:val="center"/>
              <w:rPr>
                <w:rFonts w:ascii="Times New Roman" w:eastAsia="Times New Roman" w:hAnsi="Times New Roman" w:cs="Times New Roman"/>
                <w:sz w:val="16"/>
                <w:szCs w:val="16"/>
                <w:lang w:val="bg-BG" w:eastAsia="bg-BG"/>
              </w:rPr>
            </w:pPr>
            <w:r w:rsidRPr="00E13D5E">
              <w:rPr>
                <w:rFonts w:ascii="Times New Roman" w:eastAsia="Times New Roman" w:hAnsi="Times New Roman" w:cs="Times New Roman"/>
                <w:sz w:val="16"/>
                <w:szCs w:val="16"/>
                <w:lang w:val="bg-BG" w:eastAsia="bg-BG"/>
              </w:rPr>
              <w:t>Нематериални инвестиции: придобиване или развитие на компютърен софтуер и придобиване на патенти, лицензи, авторски права, търговски марки;</w:t>
            </w:r>
          </w:p>
          <w:p w:rsidR="00F50EAE" w:rsidRPr="00E13D5E" w:rsidRDefault="00F50EAE" w:rsidP="00F50EAE">
            <w:pPr>
              <w:spacing w:after="0" w:line="240" w:lineRule="auto"/>
              <w:ind w:left="-108" w:right="-108"/>
              <w:jc w:val="center"/>
              <w:rPr>
                <w:rFonts w:ascii="Times New Roman" w:eastAsia="Times New Roman" w:hAnsi="Times New Roman" w:cs="Times New Roman"/>
                <w:sz w:val="16"/>
                <w:szCs w:val="16"/>
                <w:lang w:val="bg-BG" w:eastAsia="bg-BG"/>
              </w:rPr>
            </w:pPr>
            <w:r w:rsidRPr="00E13D5E">
              <w:rPr>
                <w:rFonts w:ascii="Times New Roman" w:eastAsia="Times New Roman" w:hAnsi="Times New Roman" w:cs="Times New Roman"/>
                <w:sz w:val="16"/>
                <w:szCs w:val="16"/>
                <w:lang w:val="bg-BG" w:eastAsia="bg-BG"/>
              </w:rPr>
              <w:t>Общи разходи, свързани с изброените по-горе, например такси, хонорари на архитекти, инженери и консултанти, хонорари, свързани с консултации относно екологичната и икономическата устойчивост</w:t>
            </w:r>
          </w:p>
        </w:tc>
        <w:tc>
          <w:tcPr>
            <w:tcW w:w="310" w:type="pct"/>
            <w:shd w:val="clear" w:color="auto" w:fill="FFFFFF" w:themeFill="background1"/>
          </w:tcPr>
          <w:p w:rsidR="00F50EAE" w:rsidRPr="00E13D5E" w:rsidRDefault="00F50EAE" w:rsidP="00F50EAE">
            <w:pPr>
              <w:spacing w:after="0" w:line="240" w:lineRule="auto"/>
              <w:ind w:left="-108" w:right="-108"/>
              <w:jc w:val="center"/>
              <w:rPr>
                <w:rFonts w:ascii="Times New Roman" w:eastAsia="Times New Roman" w:hAnsi="Times New Roman" w:cs="Times New Roman"/>
                <w:sz w:val="16"/>
                <w:szCs w:val="16"/>
                <w:lang w:val="bg-BG" w:eastAsia="bg-BG"/>
              </w:rPr>
            </w:pPr>
            <w:r w:rsidRPr="00E13D5E">
              <w:rPr>
                <w:rFonts w:ascii="Times New Roman" w:eastAsia="Times New Roman" w:hAnsi="Times New Roman" w:cs="Times New Roman"/>
                <w:sz w:val="16"/>
                <w:szCs w:val="16"/>
                <w:lang w:val="bg-BG" w:eastAsia="bg-BG"/>
              </w:rPr>
              <w:t>100 %</w:t>
            </w:r>
          </w:p>
          <w:p w:rsidR="00F50EAE" w:rsidRPr="00E13D5E" w:rsidRDefault="00F50EAE" w:rsidP="00F50EAE">
            <w:pPr>
              <w:spacing w:after="0" w:line="240" w:lineRule="auto"/>
              <w:ind w:left="-108" w:right="-108"/>
              <w:jc w:val="center"/>
              <w:rPr>
                <w:rFonts w:ascii="Times New Roman" w:eastAsia="Times New Roman" w:hAnsi="Times New Roman" w:cs="Times New Roman"/>
                <w:sz w:val="16"/>
                <w:szCs w:val="16"/>
                <w:lang w:val="bg-BG" w:eastAsia="bg-BG"/>
              </w:rPr>
            </w:pPr>
            <w:r w:rsidRPr="00E13D5E">
              <w:rPr>
                <w:rFonts w:ascii="Times New Roman" w:eastAsia="Times New Roman" w:hAnsi="Times New Roman" w:cs="Times New Roman"/>
                <w:sz w:val="16"/>
                <w:szCs w:val="16"/>
                <w:lang w:val="bg-BG" w:eastAsia="bg-BG"/>
              </w:rPr>
              <w:t>Помощта по настоящите Насоки ще се предоставя съгласно националните и европейски правила в сферата на Държавните помощи, съобразно които Европейската комисия се произнася по съвместимостта на планираната държавна помощ, като до приемане на решението администраторът на помощ не я привежда в действие, респективно не може да се пристъпи към подписване на администрати</w:t>
            </w:r>
            <w:r w:rsidRPr="00E13D5E">
              <w:rPr>
                <w:rFonts w:ascii="Times New Roman" w:eastAsia="Times New Roman" w:hAnsi="Times New Roman" w:cs="Times New Roman"/>
                <w:sz w:val="16"/>
                <w:szCs w:val="16"/>
                <w:lang w:val="bg-BG" w:eastAsia="bg-BG"/>
              </w:rPr>
              <w:lastRenderedPageBreak/>
              <w:t>вен договор.</w:t>
            </w:r>
          </w:p>
        </w:tc>
        <w:tc>
          <w:tcPr>
            <w:tcW w:w="270" w:type="pct"/>
            <w:shd w:val="clear" w:color="auto" w:fill="FFFFFF" w:themeFill="background1"/>
          </w:tcPr>
          <w:p w:rsidR="00F50EAE" w:rsidRPr="00E13D5E" w:rsidRDefault="00F50EAE" w:rsidP="00F50EAE">
            <w:pPr>
              <w:spacing w:after="0" w:line="240" w:lineRule="auto"/>
              <w:ind w:left="-108" w:right="-108"/>
              <w:jc w:val="center"/>
              <w:rPr>
                <w:rFonts w:ascii="Times New Roman" w:eastAsia="Times New Roman" w:hAnsi="Times New Roman" w:cs="Times New Roman"/>
                <w:sz w:val="16"/>
                <w:szCs w:val="16"/>
                <w:lang w:val="bg-BG" w:eastAsia="bg-BG"/>
              </w:rPr>
            </w:pPr>
            <w:r w:rsidRPr="00E13D5E">
              <w:rPr>
                <w:rFonts w:ascii="Times New Roman" w:eastAsia="Times New Roman" w:hAnsi="Times New Roman" w:cs="Times New Roman"/>
                <w:sz w:val="16"/>
                <w:szCs w:val="16"/>
                <w:lang w:val="bg-BG" w:eastAsia="bg-BG"/>
              </w:rPr>
              <w:lastRenderedPageBreak/>
              <w:t>Февруари 2021 г.</w:t>
            </w:r>
          </w:p>
        </w:tc>
        <w:tc>
          <w:tcPr>
            <w:tcW w:w="257" w:type="pct"/>
            <w:shd w:val="clear" w:color="auto" w:fill="FFFFFF" w:themeFill="background1"/>
          </w:tcPr>
          <w:p w:rsidR="00F50EAE" w:rsidRPr="00E13D5E" w:rsidRDefault="00F50EAE" w:rsidP="00F50EAE">
            <w:pPr>
              <w:spacing w:after="0" w:line="240" w:lineRule="auto"/>
              <w:ind w:left="-108" w:right="-108"/>
              <w:jc w:val="center"/>
              <w:rPr>
                <w:rFonts w:ascii="Times New Roman" w:eastAsia="Times New Roman" w:hAnsi="Times New Roman" w:cs="Times New Roman"/>
                <w:sz w:val="16"/>
                <w:szCs w:val="16"/>
                <w:lang w:val="bg-BG" w:eastAsia="bg-BG"/>
              </w:rPr>
            </w:pPr>
            <w:r w:rsidRPr="00E13D5E">
              <w:rPr>
                <w:rFonts w:ascii="Times New Roman" w:eastAsia="Times New Roman" w:hAnsi="Times New Roman" w:cs="Times New Roman"/>
                <w:sz w:val="16"/>
                <w:szCs w:val="16"/>
                <w:lang w:val="bg-BG" w:eastAsia="bg-BG"/>
              </w:rPr>
              <w:t>Юни 2021 г.</w:t>
            </w:r>
          </w:p>
        </w:tc>
        <w:tc>
          <w:tcPr>
            <w:tcW w:w="171" w:type="pct"/>
            <w:shd w:val="clear" w:color="auto" w:fill="FFFFFF" w:themeFill="background1"/>
          </w:tcPr>
          <w:p w:rsidR="00F50EAE" w:rsidRPr="00E13D5E" w:rsidRDefault="00F50EAE" w:rsidP="00F50EAE">
            <w:pPr>
              <w:spacing w:after="0" w:line="240" w:lineRule="auto"/>
              <w:ind w:left="-108" w:right="-108"/>
              <w:jc w:val="center"/>
              <w:rPr>
                <w:rFonts w:ascii="Times New Roman" w:eastAsia="Times New Roman" w:hAnsi="Times New Roman" w:cs="Times New Roman"/>
                <w:sz w:val="16"/>
                <w:szCs w:val="16"/>
                <w:lang w:val="bg-BG" w:eastAsia="bg-BG"/>
              </w:rPr>
            </w:pPr>
            <w:r w:rsidRPr="00E13D5E">
              <w:rPr>
                <w:rFonts w:ascii="Times New Roman" w:eastAsia="Times New Roman" w:hAnsi="Times New Roman" w:cs="Times New Roman"/>
                <w:sz w:val="16"/>
                <w:szCs w:val="16"/>
                <w:lang w:val="bg-BG" w:eastAsia="bg-BG"/>
              </w:rPr>
              <w:t>Да</w:t>
            </w:r>
          </w:p>
        </w:tc>
        <w:tc>
          <w:tcPr>
            <w:tcW w:w="171" w:type="pct"/>
            <w:shd w:val="clear" w:color="auto" w:fill="FFFFFF" w:themeFill="background1"/>
          </w:tcPr>
          <w:p w:rsidR="00F50EAE" w:rsidRPr="00E13D5E" w:rsidRDefault="00F50EAE" w:rsidP="00F50EAE">
            <w:pPr>
              <w:spacing w:after="0" w:line="240" w:lineRule="auto"/>
              <w:ind w:left="-108" w:right="-108"/>
              <w:jc w:val="center"/>
              <w:rPr>
                <w:rFonts w:ascii="Times New Roman" w:eastAsia="Times New Roman" w:hAnsi="Times New Roman" w:cs="Times New Roman"/>
                <w:sz w:val="16"/>
                <w:szCs w:val="16"/>
                <w:lang w:val="bg-BG" w:eastAsia="bg-BG"/>
              </w:rPr>
            </w:pPr>
            <w:r w:rsidRPr="00E13D5E">
              <w:rPr>
                <w:rFonts w:ascii="Times New Roman" w:eastAsia="Times New Roman" w:hAnsi="Times New Roman" w:cs="Times New Roman"/>
                <w:sz w:val="16"/>
                <w:szCs w:val="16"/>
                <w:lang w:val="bg-BG" w:eastAsia="bg-BG"/>
              </w:rPr>
              <w:t>Не</w:t>
            </w:r>
          </w:p>
        </w:tc>
        <w:tc>
          <w:tcPr>
            <w:tcW w:w="171" w:type="pct"/>
            <w:shd w:val="clear" w:color="auto" w:fill="FFFFFF" w:themeFill="background1"/>
          </w:tcPr>
          <w:p w:rsidR="00F50EAE" w:rsidRPr="00E13D5E" w:rsidRDefault="00F50EAE" w:rsidP="00F50EAE">
            <w:pPr>
              <w:spacing w:after="0" w:line="240" w:lineRule="auto"/>
              <w:ind w:left="-108" w:right="-108"/>
              <w:jc w:val="center"/>
              <w:rPr>
                <w:rFonts w:ascii="Times New Roman" w:eastAsia="Times New Roman" w:hAnsi="Times New Roman" w:cs="Times New Roman"/>
                <w:sz w:val="16"/>
                <w:szCs w:val="16"/>
                <w:lang w:val="bg-BG" w:eastAsia="bg-BG"/>
              </w:rPr>
            </w:pPr>
            <w:r w:rsidRPr="00E13D5E">
              <w:rPr>
                <w:rFonts w:ascii="Times New Roman" w:eastAsia="Times New Roman" w:hAnsi="Times New Roman" w:cs="Times New Roman"/>
                <w:sz w:val="16"/>
                <w:szCs w:val="16"/>
                <w:lang w:val="bg-BG" w:eastAsia="bg-BG"/>
              </w:rPr>
              <w:t>Непр.</w:t>
            </w:r>
          </w:p>
        </w:tc>
        <w:tc>
          <w:tcPr>
            <w:tcW w:w="298" w:type="pct"/>
            <w:shd w:val="clear" w:color="auto" w:fill="FFFFFF" w:themeFill="background1"/>
          </w:tcPr>
          <w:p w:rsidR="00F50EAE" w:rsidRPr="00E13D5E" w:rsidRDefault="00F50EAE" w:rsidP="00F50EAE">
            <w:pPr>
              <w:spacing w:after="0" w:line="240" w:lineRule="auto"/>
              <w:ind w:left="-108" w:right="-108"/>
              <w:jc w:val="center"/>
              <w:rPr>
                <w:rFonts w:ascii="Times New Roman" w:eastAsia="Times New Roman" w:hAnsi="Times New Roman" w:cs="Times New Roman"/>
                <w:sz w:val="16"/>
                <w:szCs w:val="16"/>
                <w:lang w:val="bg-BG" w:eastAsia="bg-BG"/>
              </w:rPr>
            </w:pPr>
            <w:r w:rsidRPr="00E13D5E">
              <w:rPr>
                <w:rFonts w:ascii="Times New Roman" w:eastAsia="Times New Roman" w:hAnsi="Times New Roman" w:cs="Times New Roman"/>
                <w:sz w:val="16"/>
                <w:szCs w:val="16"/>
                <w:lang w:val="bg-BG" w:eastAsia="bg-BG"/>
              </w:rPr>
              <w:t>Левовата равностойност на 42 000 000 евро</w:t>
            </w:r>
          </w:p>
        </w:tc>
      </w:tr>
      <w:tr w:rsidR="00F50EAE" w:rsidRPr="00E13D5E" w:rsidTr="00F50EAE">
        <w:tc>
          <w:tcPr>
            <w:tcW w:w="92" w:type="pct"/>
            <w:shd w:val="clear" w:color="auto" w:fill="auto"/>
          </w:tcPr>
          <w:p w:rsidR="00F50EAE" w:rsidRPr="00E13D5E" w:rsidRDefault="00F50EAE" w:rsidP="00F50EAE">
            <w:pPr>
              <w:spacing w:after="0" w:line="240" w:lineRule="auto"/>
              <w:ind w:left="-108" w:right="-108"/>
              <w:jc w:val="center"/>
              <w:rPr>
                <w:rFonts w:ascii="Times New Roman" w:eastAsia="Times New Roman" w:hAnsi="Times New Roman" w:cs="Times New Roman"/>
                <w:b/>
                <w:sz w:val="16"/>
                <w:szCs w:val="16"/>
                <w:lang w:val="bg-BG" w:eastAsia="bg-BG"/>
              </w:rPr>
            </w:pPr>
            <w:r w:rsidRPr="00E13D5E">
              <w:rPr>
                <w:rFonts w:ascii="Times New Roman" w:eastAsia="Times New Roman" w:hAnsi="Times New Roman" w:cs="Times New Roman"/>
                <w:b/>
                <w:sz w:val="16"/>
                <w:szCs w:val="16"/>
                <w:lang w:val="bg-BG" w:eastAsia="bg-BG"/>
              </w:rPr>
              <w:lastRenderedPageBreak/>
              <w:t>1</w:t>
            </w:r>
            <w:r w:rsidRPr="00E13D5E">
              <w:rPr>
                <w:rFonts w:ascii="Times New Roman" w:eastAsia="Times New Roman" w:hAnsi="Times New Roman" w:cs="Times New Roman"/>
                <w:b/>
                <w:sz w:val="16"/>
                <w:szCs w:val="16"/>
                <w:lang w:eastAsia="bg-BG"/>
              </w:rPr>
              <w:t>0</w:t>
            </w:r>
            <w:r w:rsidRPr="00E13D5E">
              <w:rPr>
                <w:rFonts w:ascii="Times New Roman" w:eastAsia="Times New Roman" w:hAnsi="Times New Roman" w:cs="Times New Roman"/>
                <w:b/>
                <w:sz w:val="16"/>
                <w:szCs w:val="16"/>
                <w:lang w:val="bg-BG" w:eastAsia="bg-BG"/>
              </w:rPr>
              <w:t>.</w:t>
            </w:r>
          </w:p>
        </w:tc>
        <w:tc>
          <w:tcPr>
            <w:tcW w:w="213" w:type="pct"/>
            <w:shd w:val="clear" w:color="auto" w:fill="auto"/>
          </w:tcPr>
          <w:p w:rsidR="00F50EAE" w:rsidRPr="00E13D5E" w:rsidRDefault="00F50EAE" w:rsidP="00F50EAE">
            <w:pPr>
              <w:spacing w:after="0" w:line="240" w:lineRule="auto"/>
              <w:ind w:left="-112" w:right="-108"/>
              <w:jc w:val="center"/>
              <w:rPr>
                <w:rFonts w:ascii="Times New Roman" w:eastAsia="Times New Roman" w:hAnsi="Times New Roman" w:cs="Times New Roman"/>
                <w:b/>
                <w:sz w:val="16"/>
                <w:szCs w:val="16"/>
                <w:lang w:val="bg-BG" w:eastAsia="bg-BG"/>
              </w:rPr>
            </w:pPr>
            <w:r w:rsidRPr="00E13D5E">
              <w:rPr>
                <w:rFonts w:ascii="Times New Roman" w:eastAsia="Times New Roman" w:hAnsi="Times New Roman" w:cs="Times New Roman"/>
                <w:b/>
                <w:sz w:val="16"/>
                <w:szCs w:val="16"/>
                <w:lang w:val="bg-BG" w:eastAsia="bg-BG"/>
              </w:rPr>
              <w:t>Подмярка 16.1 „Подкрепа за сформиране и функциониране на оперативни групи в рамките на ЕПИ“</w:t>
            </w:r>
          </w:p>
        </w:tc>
        <w:tc>
          <w:tcPr>
            <w:tcW w:w="358" w:type="pct"/>
            <w:shd w:val="clear" w:color="auto" w:fill="auto"/>
          </w:tcPr>
          <w:p w:rsidR="00F50EAE" w:rsidRPr="00E13D5E" w:rsidRDefault="00F50EAE" w:rsidP="00F50EAE">
            <w:pPr>
              <w:spacing w:after="0" w:line="240" w:lineRule="auto"/>
              <w:ind w:left="-112" w:right="-108"/>
              <w:jc w:val="center"/>
              <w:rPr>
                <w:rFonts w:ascii="Times New Roman" w:eastAsia="Times New Roman" w:hAnsi="Times New Roman" w:cs="Times New Roman"/>
                <w:sz w:val="16"/>
                <w:szCs w:val="16"/>
                <w:lang w:val="bg-BG" w:eastAsia="bg-BG"/>
              </w:rPr>
            </w:pPr>
            <w:r w:rsidRPr="00E13D5E">
              <w:rPr>
                <w:rFonts w:ascii="Times New Roman" w:eastAsia="Times New Roman" w:hAnsi="Times New Roman" w:cs="Times New Roman"/>
                <w:sz w:val="16"/>
                <w:szCs w:val="16"/>
                <w:lang w:val="bg-BG" w:eastAsia="bg-BG"/>
              </w:rPr>
              <w:t>Подпомагането по процедурата е насочено към функциониране на оперативни групи, създадени за изпълнение на конкретен иновативен проект за постигане на целите на Европейското партньорство за иновации (ЕПИ) за селскостопанска производителност и устойчивост. посочени в член 56 на Регламент (ЕС) № 1305/2013</w:t>
            </w:r>
          </w:p>
        </w:tc>
        <w:tc>
          <w:tcPr>
            <w:tcW w:w="260" w:type="pct"/>
            <w:shd w:val="clear" w:color="auto" w:fill="auto"/>
          </w:tcPr>
          <w:p w:rsidR="00F50EAE" w:rsidRPr="00E13D5E" w:rsidRDefault="00F50EAE" w:rsidP="00F50EAE">
            <w:pPr>
              <w:spacing w:after="0" w:line="240" w:lineRule="auto"/>
              <w:ind w:left="-108" w:right="-108"/>
              <w:jc w:val="center"/>
              <w:rPr>
                <w:rFonts w:ascii="Times New Roman" w:eastAsia="Times New Roman" w:hAnsi="Times New Roman" w:cs="Times New Roman"/>
                <w:sz w:val="16"/>
                <w:szCs w:val="16"/>
                <w:lang w:val="bg-BG" w:eastAsia="bg-BG"/>
              </w:rPr>
            </w:pPr>
            <w:r w:rsidRPr="00E13D5E">
              <w:rPr>
                <w:rFonts w:ascii="Times New Roman" w:eastAsia="Times New Roman" w:hAnsi="Times New Roman" w:cs="Times New Roman"/>
                <w:sz w:val="16"/>
                <w:szCs w:val="16"/>
                <w:lang w:val="bg-BG" w:eastAsia="bg-BG"/>
              </w:rPr>
              <w:t>Подбор на проектни предложения</w:t>
            </w:r>
          </w:p>
        </w:tc>
        <w:tc>
          <w:tcPr>
            <w:tcW w:w="245" w:type="pct"/>
            <w:shd w:val="clear" w:color="auto" w:fill="auto"/>
          </w:tcPr>
          <w:p w:rsidR="00F50EAE" w:rsidRPr="00E13D5E" w:rsidRDefault="00F50EAE" w:rsidP="00F50EAE">
            <w:pPr>
              <w:spacing w:after="0" w:line="240" w:lineRule="auto"/>
              <w:ind w:left="-108" w:right="-108"/>
              <w:jc w:val="center"/>
              <w:rPr>
                <w:rFonts w:ascii="Times New Roman" w:eastAsia="Times New Roman" w:hAnsi="Times New Roman" w:cs="Times New Roman"/>
                <w:sz w:val="16"/>
                <w:szCs w:val="16"/>
                <w:lang w:val="bg-BG" w:eastAsia="bg-BG"/>
              </w:rPr>
            </w:pPr>
            <w:r w:rsidRPr="00E13D5E">
              <w:rPr>
                <w:rFonts w:ascii="Times New Roman" w:eastAsia="Times New Roman" w:hAnsi="Times New Roman" w:cs="Times New Roman"/>
                <w:sz w:val="16"/>
                <w:szCs w:val="16"/>
                <w:lang w:val="bg-BG" w:eastAsia="bg-BG"/>
              </w:rPr>
              <w:t>Не</w:t>
            </w:r>
          </w:p>
        </w:tc>
        <w:tc>
          <w:tcPr>
            <w:tcW w:w="286" w:type="pct"/>
            <w:shd w:val="clear" w:color="auto" w:fill="auto"/>
          </w:tcPr>
          <w:p w:rsidR="00F50EAE" w:rsidRPr="00E13D5E" w:rsidRDefault="00F50EAE" w:rsidP="00F50EAE">
            <w:pPr>
              <w:spacing w:after="0" w:line="240" w:lineRule="auto"/>
              <w:ind w:left="-112" w:right="-108"/>
              <w:jc w:val="center"/>
              <w:rPr>
                <w:rFonts w:ascii="Times New Roman" w:eastAsia="Times New Roman" w:hAnsi="Times New Roman" w:cs="Times New Roman"/>
                <w:sz w:val="16"/>
                <w:szCs w:val="16"/>
                <w:lang w:val="bg-BG" w:eastAsia="bg-BG"/>
              </w:rPr>
            </w:pPr>
            <w:r w:rsidRPr="00E13D5E">
              <w:rPr>
                <w:rFonts w:ascii="Times New Roman" w:eastAsia="Times New Roman" w:hAnsi="Times New Roman" w:cs="Times New Roman"/>
                <w:sz w:val="16"/>
                <w:szCs w:val="16"/>
                <w:lang w:val="bg-BG" w:eastAsia="bg-BG"/>
              </w:rPr>
              <w:t>До левовата равностойност на 6 500 000 евро</w:t>
            </w:r>
          </w:p>
        </w:tc>
        <w:tc>
          <w:tcPr>
            <w:tcW w:w="466" w:type="pct"/>
            <w:shd w:val="clear" w:color="auto" w:fill="auto"/>
          </w:tcPr>
          <w:p w:rsidR="00F50EAE" w:rsidRPr="00E13D5E" w:rsidRDefault="00F50EAE" w:rsidP="00F50EAE">
            <w:pPr>
              <w:spacing w:after="0" w:line="240" w:lineRule="auto"/>
              <w:ind w:left="-112" w:right="-108"/>
              <w:jc w:val="center"/>
              <w:rPr>
                <w:rFonts w:ascii="Times New Roman" w:eastAsia="Times New Roman" w:hAnsi="Times New Roman" w:cs="Times New Roman"/>
                <w:sz w:val="16"/>
                <w:szCs w:val="16"/>
                <w:lang w:val="bg-BG" w:eastAsia="bg-BG"/>
              </w:rPr>
            </w:pPr>
            <w:r w:rsidRPr="00E13D5E">
              <w:rPr>
                <w:rFonts w:ascii="Times New Roman" w:eastAsia="Times New Roman" w:hAnsi="Times New Roman" w:cs="Times New Roman"/>
                <w:sz w:val="16"/>
                <w:szCs w:val="16"/>
                <w:lang w:val="bg-BG" w:eastAsia="bg-BG"/>
              </w:rPr>
              <w:t>Оперативни групи, учредени като дружества по смисъла на чл. 357 - 364 от Закона за задълженията и договорите.</w:t>
            </w:r>
          </w:p>
        </w:tc>
        <w:tc>
          <w:tcPr>
            <w:tcW w:w="388" w:type="pct"/>
            <w:shd w:val="clear" w:color="auto" w:fill="auto"/>
          </w:tcPr>
          <w:p w:rsidR="00F50EAE" w:rsidRPr="00E13D5E" w:rsidRDefault="00F50EAE" w:rsidP="00F50EAE">
            <w:pPr>
              <w:spacing w:after="0" w:line="240" w:lineRule="auto"/>
              <w:ind w:left="-112" w:right="-108"/>
              <w:jc w:val="center"/>
              <w:rPr>
                <w:rFonts w:ascii="Times New Roman" w:eastAsia="Times New Roman" w:hAnsi="Times New Roman" w:cs="Times New Roman"/>
                <w:sz w:val="16"/>
                <w:szCs w:val="16"/>
                <w:lang w:val="bg-BG" w:eastAsia="bg-BG"/>
              </w:rPr>
            </w:pPr>
            <w:r w:rsidRPr="00E13D5E">
              <w:rPr>
                <w:rFonts w:ascii="Times New Roman" w:eastAsia="Times New Roman" w:hAnsi="Times New Roman" w:cs="Times New Roman"/>
                <w:sz w:val="16"/>
                <w:szCs w:val="16"/>
                <w:lang w:val="bg-BG" w:eastAsia="bg-BG"/>
              </w:rPr>
              <w:t>Дейности за функциониране на оперативната група, както следва:</w:t>
            </w:r>
          </w:p>
          <w:p w:rsidR="00F50EAE" w:rsidRPr="00E13D5E" w:rsidRDefault="00F50EAE" w:rsidP="00F50EAE">
            <w:pPr>
              <w:spacing w:after="0" w:line="240" w:lineRule="auto"/>
              <w:ind w:left="-112" w:right="-108"/>
              <w:jc w:val="center"/>
              <w:rPr>
                <w:rFonts w:ascii="Times New Roman" w:eastAsia="Times New Roman" w:hAnsi="Times New Roman" w:cs="Times New Roman"/>
                <w:sz w:val="16"/>
                <w:szCs w:val="16"/>
                <w:lang w:val="bg-BG" w:eastAsia="bg-BG"/>
              </w:rPr>
            </w:pPr>
            <w:r w:rsidRPr="00E13D5E">
              <w:rPr>
                <w:rFonts w:ascii="Times New Roman" w:eastAsia="Times New Roman" w:hAnsi="Times New Roman" w:cs="Times New Roman"/>
                <w:sz w:val="16"/>
                <w:szCs w:val="16"/>
                <w:lang w:val="bg-BG" w:eastAsia="bg-BG"/>
              </w:rPr>
              <w:t>а) Осъществяване на сътрудничеството във връзка с изпълнение на иновативния проект;</w:t>
            </w:r>
          </w:p>
          <w:p w:rsidR="00F50EAE" w:rsidRPr="00E13D5E" w:rsidRDefault="00F50EAE" w:rsidP="00F50EAE">
            <w:pPr>
              <w:spacing w:after="0" w:line="240" w:lineRule="auto"/>
              <w:ind w:left="-112" w:right="-108"/>
              <w:jc w:val="center"/>
              <w:rPr>
                <w:rFonts w:ascii="Times New Roman" w:eastAsia="Times New Roman" w:hAnsi="Times New Roman" w:cs="Times New Roman"/>
                <w:sz w:val="16"/>
                <w:szCs w:val="16"/>
                <w:lang w:val="bg-BG" w:eastAsia="bg-BG"/>
              </w:rPr>
            </w:pPr>
            <w:r w:rsidRPr="00E13D5E">
              <w:rPr>
                <w:rFonts w:ascii="Times New Roman" w:eastAsia="Times New Roman" w:hAnsi="Times New Roman" w:cs="Times New Roman"/>
                <w:sz w:val="16"/>
                <w:szCs w:val="16"/>
                <w:lang w:val="bg-BG" w:eastAsia="bg-BG"/>
              </w:rPr>
              <w:t>б) Преки дейности за изпълнение на иновативния проект.</w:t>
            </w:r>
          </w:p>
        </w:tc>
        <w:tc>
          <w:tcPr>
            <w:tcW w:w="1044" w:type="pct"/>
            <w:shd w:val="clear" w:color="auto" w:fill="auto"/>
          </w:tcPr>
          <w:p w:rsidR="00F50EAE" w:rsidRPr="00E13D5E" w:rsidRDefault="00F50EAE" w:rsidP="00F50EAE">
            <w:pPr>
              <w:spacing w:after="0" w:line="240" w:lineRule="auto"/>
              <w:ind w:left="-112" w:right="-108"/>
              <w:jc w:val="center"/>
              <w:rPr>
                <w:rFonts w:ascii="Times New Roman" w:eastAsia="Times New Roman" w:hAnsi="Times New Roman" w:cs="Times New Roman"/>
                <w:sz w:val="16"/>
                <w:szCs w:val="16"/>
                <w:lang w:val="bg-BG" w:eastAsia="bg-BG"/>
              </w:rPr>
            </w:pPr>
            <w:r w:rsidRPr="00E13D5E">
              <w:rPr>
                <w:rFonts w:ascii="Times New Roman" w:eastAsia="Times New Roman" w:hAnsi="Times New Roman" w:cs="Times New Roman"/>
                <w:sz w:val="16"/>
                <w:szCs w:val="16"/>
                <w:lang w:val="bg-BG" w:eastAsia="bg-BG"/>
              </w:rPr>
              <w:t>Текущи разходи за осъществяване на сътрудничеството във връзка с изпълнение на иновативния проект и преки разходи за изпълнение на иновативния проект</w:t>
            </w:r>
          </w:p>
          <w:p w:rsidR="00F50EAE" w:rsidRPr="00E13D5E" w:rsidRDefault="00F50EAE" w:rsidP="00F50EAE">
            <w:pPr>
              <w:spacing w:after="0" w:line="240" w:lineRule="auto"/>
              <w:ind w:left="-112" w:right="-108"/>
              <w:jc w:val="center"/>
              <w:rPr>
                <w:rFonts w:ascii="Times New Roman" w:eastAsia="Times New Roman" w:hAnsi="Times New Roman" w:cs="Times New Roman"/>
                <w:sz w:val="16"/>
                <w:szCs w:val="16"/>
                <w:lang w:val="bg-BG" w:eastAsia="bg-BG"/>
              </w:rPr>
            </w:pPr>
          </w:p>
        </w:tc>
        <w:tc>
          <w:tcPr>
            <w:tcW w:w="310" w:type="pct"/>
            <w:shd w:val="clear" w:color="auto" w:fill="auto"/>
          </w:tcPr>
          <w:p w:rsidR="00F50EAE" w:rsidRPr="00E13D5E" w:rsidRDefault="00F50EAE" w:rsidP="00F50EAE">
            <w:pPr>
              <w:spacing w:after="0" w:line="240" w:lineRule="auto"/>
              <w:ind w:left="-112" w:right="-108"/>
              <w:jc w:val="center"/>
              <w:rPr>
                <w:rFonts w:ascii="Times New Roman" w:eastAsia="Times New Roman" w:hAnsi="Times New Roman" w:cs="Times New Roman"/>
                <w:sz w:val="16"/>
                <w:szCs w:val="16"/>
                <w:lang w:val="bg-BG" w:eastAsia="bg-BG"/>
              </w:rPr>
            </w:pPr>
            <w:r w:rsidRPr="00E13D5E">
              <w:rPr>
                <w:rFonts w:ascii="Times New Roman" w:eastAsia="Times New Roman" w:hAnsi="Times New Roman" w:cs="Times New Roman"/>
                <w:sz w:val="16"/>
                <w:szCs w:val="16"/>
                <w:lang w:val="bg-BG" w:eastAsia="bg-BG"/>
              </w:rPr>
              <w:t>60-100%</w:t>
            </w:r>
          </w:p>
        </w:tc>
        <w:tc>
          <w:tcPr>
            <w:tcW w:w="270" w:type="pct"/>
            <w:shd w:val="clear" w:color="auto" w:fill="auto"/>
          </w:tcPr>
          <w:p w:rsidR="00F50EAE" w:rsidRPr="00E13D5E" w:rsidRDefault="00F50EAE" w:rsidP="00F50EAE">
            <w:pPr>
              <w:spacing w:after="0" w:line="240" w:lineRule="auto"/>
              <w:ind w:left="-112" w:right="-108"/>
              <w:jc w:val="center"/>
              <w:rPr>
                <w:rFonts w:ascii="Times New Roman" w:eastAsia="Times New Roman" w:hAnsi="Times New Roman" w:cs="Times New Roman"/>
                <w:sz w:val="16"/>
                <w:szCs w:val="16"/>
                <w:lang w:val="bg-BG" w:eastAsia="bg-BG"/>
              </w:rPr>
            </w:pPr>
            <w:r w:rsidRPr="00E13D5E">
              <w:rPr>
                <w:rFonts w:ascii="Times New Roman" w:eastAsia="Times New Roman" w:hAnsi="Times New Roman" w:cs="Times New Roman"/>
                <w:sz w:val="16"/>
                <w:szCs w:val="16"/>
                <w:lang w:val="bg-BG" w:eastAsia="bg-BG"/>
              </w:rPr>
              <w:t>Октомври 2021 г.</w:t>
            </w:r>
          </w:p>
        </w:tc>
        <w:tc>
          <w:tcPr>
            <w:tcW w:w="257" w:type="pct"/>
            <w:shd w:val="clear" w:color="auto" w:fill="auto"/>
          </w:tcPr>
          <w:p w:rsidR="00F50EAE" w:rsidRPr="00E13D5E" w:rsidRDefault="00F50EAE" w:rsidP="00F50EAE">
            <w:pPr>
              <w:spacing w:after="0" w:line="240" w:lineRule="auto"/>
              <w:ind w:left="-112" w:right="-108"/>
              <w:jc w:val="center"/>
              <w:rPr>
                <w:rFonts w:ascii="Times New Roman" w:eastAsia="Times New Roman" w:hAnsi="Times New Roman" w:cs="Times New Roman"/>
                <w:sz w:val="16"/>
                <w:szCs w:val="16"/>
                <w:lang w:val="bg-BG" w:eastAsia="bg-BG"/>
              </w:rPr>
            </w:pPr>
            <w:r w:rsidRPr="00E13D5E">
              <w:rPr>
                <w:rFonts w:ascii="Times New Roman" w:eastAsia="Times New Roman" w:hAnsi="Times New Roman" w:cs="Times New Roman"/>
                <w:sz w:val="16"/>
                <w:szCs w:val="16"/>
                <w:lang w:val="bg-BG" w:eastAsia="bg-BG"/>
              </w:rPr>
              <w:t>Декември</w:t>
            </w:r>
            <w:r w:rsidRPr="00E13D5E">
              <w:rPr>
                <w:rFonts w:ascii="Times New Roman" w:eastAsia="Times New Roman" w:hAnsi="Times New Roman" w:cs="Times New Roman"/>
                <w:sz w:val="16"/>
                <w:szCs w:val="16"/>
                <w:lang w:val="bg-BG" w:eastAsia="bg-BG"/>
              </w:rPr>
              <w:br/>
              <w:t xml:space="preserve"> 2021 г</w:t>
            </w:r>
          </w:p>
        </w:tc>
        <w:tc>
          <w:tcPr>
            <w:tcW w:w="171" w:type="pct"/>
            <w:shd w:val="clear" w:color="auto" w:fill="auto"/>
          </w:tcPr>
          <w:p w:rsidR="00F50EAE" w:rsidRPr="00E13D5E" w:rsidRDefault="00F50EAE" w:rsidP="00F50EAE">
            <w:pPr>
              <w:spacing w:after="0" w:line="240" w:lineRule="auto"/>
              <w:ind w:left="-108" w:right="-108"/>
              <w:jc w:val="center"/>
              <w:rPr>
                <w:rFonts w:ascii="Times New Roman" w:eastAsia="Times New Roman" w:hAnsi="Times New Roman" w:cs="Times New Roman"/>
                <w:sz w:val="16"/>
                <w:szCs w:val="16"/>
                <w:lang w:val="bg-BG" w:eastAsia="bg-BG"/>
              </w:rPr>
            </w:pPr>
            <w:r w:rsidRPr="00E13D5E">
              <w:rPr>
                <w:rFonts w:ascii="Times New Roman" w:eastAsia="Times New Roman" w:hAnsi="Times New Roman" w:cs="Times New Roman"/>
                <w:sz w:val="16"/>
                <w:szCs w:val="16"/>
                <w:lang w:val="bg-BG" w:eastAsia="bg-BG"/>
              </w:rPr>
              <w:t>Не</w:t>
            </w:r>
          </w:p>
        </w:tc>
        <w:tc>
          <w:tcPr>
            <w:tcW w:w="171" w:type="pct"/>
            <w:shd w:val="clear" w:color="auto" w:fill="auto"/>
          </w:tcPr>
          <w:p w:rsidR="00F50EAE" w:rsidRPr="00E13D5E" w:rsidRDefault="00F50EAE" w:rsidP="00F50EAE">
            <w:pPr>
              <w:spacing w:after="0" w:line="240" w:lineRule="auto"/>
              <w:ind w:left="-108" w:right="-108"/>
              <w:jc w:val="center"/>
              <w:rPr>
                <w:rFonts w:ascii="Times New Roman" w:eastAsia="Times New Roman" w:hAnsi="Times New Roman" w:cs="Times New Roman"/>
                <w:sz w:val="16"/>
                <w:szCs w:val="16"/>
                <w:lang w:val="bg-BG" w:eastAsia="bg-BG"/>
              </w:rPr>
            </w:pPr>
            <w:r w:rsidRPr="00E13D5E">
              <w:rPr>
                <w:rFonts w:ascii="Times New Roman" w:eastAsia="Times New Roman" w:hAnsi="Times New Roman" w:cs="Times New Roman"/>
                <w:sz w:val="16"/>
                <w:szCs w:val="16"/>
                <w:lang w:val="bg-BG" w:eastAsia="bg-BG"/>
              </w:rPr>
              <w:t>Не</w:t>
            </w:r>
          </w:p>
        </w:tc>
        <w:tc>
          <w:tcPr>
            <w:tcW w:w="171" w:type="pct"/>
            <w:shd w:val="clear" w:color="auto" w:fill="auto"/>
          </w:tcPr>
          <w:p w:rsidR="00F50EAE" w:rsidRPr="00E13D5E" w:rsidRDefault="00F50EAE" w:rsidP="00F50EAE">
            <w:pPr>
              <w:spacing w:after="0" w:line="240" w:lineRule="auto"/>
              <w:ind w:left="-108" w:right="-108"/>
              <w:jc w:val="center"/>
              <w:rPr>
                <w:rFonts w:ascii="Times New Roman" w:eastAsia="Times New Roman" w:hAnsi="Times New Roman" w:cs="Times New Roman"/>
                <w:sz w:val="16"/>
                <w:szCs w:val="16"/>
                <w:lang w:val="bg-BG" w:eastAsia="bg-BG"/>
              </w:rPr>
            </w:pPr>
            <w:r w:rsidRPr="00E13D5E">
              <w:rPr>
                <w:rFonts w:ascii="Times New Roman" w:eastAsia="Times New Roman" w:hAnsi="Times New Roman" w:cs="Times New Roman"/>
                <w:sz w:val="16"/>
                <w:szCs w:val="16"/>
                <w:lang w:val="bg-BG" w:eastAsia="bg-BG"/>
              </w:rPr>
              <w:t>Непр.</w:t>
            </w:r>
          </w:p>
        </w:tc>
        <w:tc>
          <w:tcPr>
            <w:tcW w:w="298" w:type="pct"/>
            <w:shd w:val="clear" w:color="auto" w:fill="auto"/>
          </w:tcPr>
          <w:p w:rsidR="00F50EAE" w:rsidRPr="00E13D5E" w:rsidRDefault="00F50EAE" w:rsidP="00F50EAE">
            <w:pPr>
              <w:spacing w:after="0" w:line="240" w:lineRule="auto"/>
              <w:ind w:left="-108" w:right="-85"/>
              <w:jc w:val="center"/>
              <w:rPr>
                <w:rFonts w:ascii="Times New Roman" w:eastAsia="Times New Roman" w:hAnsi="Times New Roman" w:cs="Times New Roman"/>
                <w:sz w:val="16"/>
                <w:szCs w:val="16"/>
                <w:lang w:val="bg-BG" w:eastAsia="bg-BG"/>
              </w:rPr>
            </w:pPr>
            <w:r w:rsidRPr="00E13D5E">
              <w:rPr>
                <w:rFonts w:ascii="Times New Roman" w:eastAsia="Times New Roman" w:hAnsi="Times New Roman" w:cs="Times New Roman"/>
                <w:sz w:val="16"/>
                <w:szCs w:val="16"/>
                <w:lang w:val="bg-BG" w:eastAsia="bg-BG"/>
              </w:rPr>
              <w:t>Левовата равностойност на 450 000 евро</w:t>
            </w:r>
          </w:p>
        </w:tc>
      </w:tr>
      <w:tr w:rsidR="00F50EAE" w:rsidRPr="00E13D5E" w:rsidTr="00F50EAE">
        <w:trPr>
          <w:trHeight w:val="1381"/>
        </w:trPr>
        <w:tc>
          <w:tcPr>
            <w:tcW w:w="92" w:type="pct"/>
            <w:shd w:val="clear" w:color="auto" w:fill="auto"/>
          </w:tcPr>
          <w:p w:rsidR="00F50EAE" w:rsidRPr="00E13D5E" w:rsidRDefault="00F50EAE" w:rsidP="00F50EAE">
            <w:pPr>
              <w:spacing w:after="0" w:line="240" w:lineRule="auto"/>
              <w:ind w:left="-108" w:right="-108"/>
              <w:jc w:val="center"/>
              <w:rPr>
                <w:rFonts w:ascii="Times New Roman" w:eastAsia="Times New Roman" w:hAnsi="Times New Roman" w:cs="Times New Roman"/>
                <w:b/>
                <w:sz w:val="16"/>
                <w:szCs w:val="16"/>
                <w:lang w:eastAsia="bg-BG"/>
              </w:rPr>
            </w:pPr>
            <w:r w:rsidRPr="00E13D5E">
              <w:rPr>
                <w:rFonts w:ascii="Times New Roman" w:eastAsia="Times New Roman" w:hAnsi="Times New Roman" w:cs="Times New Roman"/>
                <w:b/>
                <w:sz w:val="16"/>
                <w:szCs w:val="16"/>
                <w:lang w:eastAsia="bg-BG"/>
              </w:rPr>
              <w:t>11.</w:t>
            </w:r>
          </w:p>
        </w:tc>
        <w:tc>
          <w:tcPr>
            <w:tcW w:w="213" w:type="pct"/>
            <w:shd w:val="clear" w:color="auto" w:fill="auto"/>
            <w:vAlign w:val="center"/>
          </w:tcPr>
          <w:p w:rsidR="00F50EAE" w:rsidRPr="00E13D5E" w:rsidRDefault="00F50EAE" w:rsidP="00F50EAE">
            <w:pPr>
              <w:spacing w:after="0" w:line="240" w:lineRule="auto"/>
              <w:ind w:left="-112" w:right="-108"/>
              <w:jc w:val="center"/>
              <w:rPr>
                <w:rFonts w:ascii="Times New Roman" w:eastAsia="Times New Roman" w:hAnsi="Times New Roman" w:cs="Times New Roman"/>
                <w:b/>
                <w:sz w:val="16"/>
                <w:szCs w:val="16"/>
                <w:lang w:val="bg-BG" w:eastAsia="bg-BG"/>
              </w:rPr>
            </w:pPr>
            <w:r w:rsidRPr="00E13D5E">
              <w:rPr>
                <w:rFonts w:ascii="Times New Roman" w:eastAsia="Times New Roman" w:hAnsi="Times New Roman" w:cs="Times New Roman"/>
                <w:b/>
                <w:sz w:val="16"/>
                <w:szCs w:val="16"/>
                <w:lang w:val="bg-BG" w:eastAsia="bg-BG"/>
              </w:rPr>
              <w:t xml:space="preserve">Подмярка 19.1 „Помощ за подготвителни дейности“ </w:t>
            </w:r>
          </w:p>
          <w:p w:rsidR="00F50EAE" w:rsidRPr="00E13D5E" w:rsidRDefault="00F50EAE" w:rsidP="00F50EAE">
            <w:pPr>
              <w:spacing w:after="0" w:line="240" w:lineRule="auto"/>
              <w:ind w:left="-112" w:right="-108"/>
              <w:jc w:val="center"/>
              <w:rPr>
                <w:rFonts w:ascii="Times New Roman" w:eastAsia="Times New Roman" w:hAnsi="Times New Roman" w:cs="Times New Roman"/>
                <w:sz w:val="16"/>
                <w:szCs w:val="16"/>
                <w:lang w:val="bg-BG" w:eastAsia="bg-BG"/>
              </w:rPr>
            </w:pPr>
          </w:p>
        </w:tc>
        <w:tc>
          <w:tcPr>
            <w:tcW w:w="358" w:type="pct"/>
            <w:shd w:val="clear" w:color="auto" w:fill="auto"/>
            <w:vAlign w:val="center"/>
          </w:tcPr>
          <w:p w:rsidR="00F50EAE" w:rsidRPr="00E13D5E" w:rsidRDefault="00F50EAE" w:rsidP="00F50EAE">
            <w:pPr>
              <w:spacing w:after="0" w:line="240" w:lineRule="auto"/>
              <w:ind w:left="-112" w:right="-108"/>
              <w:jc w:val="center"/>
              <w:rPr>
                <w:rFonts w:ascii="Times New Roman" w:eastAsia="Times New Roman" w:hAnsi="Times New Roman" w:cs="Times New Roman"/>
                <w:sz w:val="16"/>
                <w:szCs w:val="16"/>
                <w:lang w:val="bg-BG" w:eastAsia="bg-BG"/>
              </w:rPr>
            </w:pPr>
            <w:r w:rsidRPr="00E13D5E">
              <w:rPr>
                <w:rFonts w:ascii="Times New Roman" w:eastAsia="Times New Roman" w:hAnsi="Times New Roman" w:cs="Times New Roman"/>
                <w:sz w:val="16"/>
                <w:szCs w:val="16"/>
                <w:lang w:val="bg-BG" w:eastAsia="bg-BG"/>
              </w:rPr>
              <w:t xml:space="preserve">Подпомагане за малки  пилотни проекти на МИГ, преминали оценка за административно съответствие и допустимост по реда на Наредба № 22 от 2015 г. за прилагане на подмярка 19.2 „Прилагане на операции в рамките на стратегии за Водено от общностите местно развитие“ от ПРСР 2014 – 2020 г., но нямат одобрена </w:t>
            </w:r>
            <w:r w:rsidRPr="00E13D5E">
              <w:rPr>
                <w:rFonts w:ascii="Times New Roman" w:eastAsia="Times New Roman" w:hAnsi="Times New Roman" w:cs="Times New Roman"/>
                <w:sz w:val="16"/>
                <w:szCs w:val="16"/>
                <w:lang w:val="bg-BG" w:eastAsia="bg-BG"/>
              </w:rPr>
              <w:lastRenderedPageBreak/>
              <w:t>за финансиране стратегия за ВОМР през програмния период 2014 – 2020 г.</w:t>
            </w:r>
          </w:p>
        </w:tc>
        <w:tc>
          <w:tcPr>
            <w:tcW w:w="260" w:type="pct"/>
            <w:shd w:val="clear" w:color="auto" w:fill="auto"/>
            <w:vAlign w:val="center"/>
          </w:tcPr>
          <w:p w:rsidR="00F50EAE" w:rsidRPr="00E13D5E" w:rsidRDefault="00F50EAE" w:rsidP="00F50EAE">
            <w:pPr>
              <w:spacing w:after="0" w:line="240" w:lineRule="auto"/>
              <w:ind w:left="-112" w:right="-108"/>
              <w:jc w:val="center"/>
              <w:rPr>
                <w:rFonts w:ascii="Times New Roman" w:eastAsia="Times New Roman" w:hAnsi="Times New Roman" w:cs="Times New Roman"/>
                <w:sz w:val="16"/>
                <w:szCs w:val="16"/>
                <w:lang w:val="bg-BG" w:eastAsia="bg-BG"/>
              </w:rPr>
            </w:pPr>
            <w:r w:rsidRPr="00E13D5E">
              <w:rPr>
                <w:rFonts w:ascii="Times New Roman" w:eastAsia="Times New Roman" w:hAnsi="Times New Roman" w:cs="Times New Roman"/>
                <w:sz w:val="16"/>
                <w:szCs w:val="16"/>
                <w:lang w:val="bg-BG" w:eastAsia="bg-BG"/>
              </w:rPr>
              <w:lastRenderedPageBreak/>
              <w:t>Подбор на проектни предложения</w:t>
            </w:r>
          </w:p>
        </w:tc>
        <w:tc>
          <w:tcPr>
            <w:tcW w:w="245" w:type="pct"/>
            <w:shd w:val="clear" w:color="auto" w:fill="auto"/>
            <w:vAlign w:val="center"/>
          </w:tcPr>
          <w:p w:rsidR="00F50EAE" w:rsidRPr="00E13D5E" w:rsidRDefault="00F50EAE" w:rsidP="00F50EAE">
            <w:pPr>
              <w:spacing w:after="0" w:line="240" w:lineRule="auto"/>
              <w:ind w:left="-112" w:right="-108"/>
              <w:jc w:val="center"/>
              <w:rPr>
                <w:rFonts w:ascii="Times New Roman" w:eastAsia="Times New Roman" w:hAnsi="Times New Roman" w:cs="Times New Roman"/>
                <w:sz w:val="16"/>
                <w:szCs w:val="16"/>
                <w:lang w:val="bg-BG" w:eastAsia="bg-BG"/>
              </w:rPr>
            </w:pPr>
            <w:r w:rsidRPr="00E13D5E">
              <w:rPr>
                <w:rFonts w:ascii="Times New Roman" w:eastAsia="Times New Roman" w:hAnsi="Times New Roman" w:cs="Times New Roman"/>
                <w:sz w:val="16"/>
                <w:szCs w:val="16"/>
                <w:lang w:val="bg-BG" w:eastAsia="bg-BG"/>
              </w:rPr>
              <w:t>Не</w:t>
            </w:r>
          </w:p>
        </w:tc>
        <w:tc>
          <w:tcPr>
            <w:tcW w:w="286" w:type="pct"/>
            <w:shd w:val="clear" w:color="auto" w:fill="auto"/>
            <w:vAlign w:val="center"/>
          </w:tcPr>
          <w:p w:rsidR="00F50EAE" w:rsidRPr="00E13D5E" w:rsidRDefault="00F50EAE" w:rsidP="00F50EAE">
            <w:pPr>
              <w:spacing w:after="0" w:line="240" w:lineRule="auto"/>
              <w:ind w:left="-135" w:right="-82"/>
              <w:jc w:val="center"/>
              <w:rPr>
                <w:rFonts w:ascii="Times New Roman" w:eastAsia="Times New Roman" w:hAnsi="Times New Roman" w:cs="Times New Roman"/>
                <w:sz w:val="16"/>
                <w:szCs w:val="16"/>
                <w:lang w:val="bg-BG" w:eastAsia="bg-BG"/>
              </w:rPr>
            </w:pPr>
            <w:r w:rsidRPr="00E13D5E">
              <w:rPr>
                <w:rFonts w:ascii="Times New Roman" w:eastAsia="Times New Roman" w:hAnsi="Times New Roman" w:cs="Times New Roman"/>
                <w:sz w:val="16"/>
                <w:szCs w:val="16"/>
                <w:lang w:val="bg-BG" w:eastAsia="bg-BG"/>
              </w:rPr>
              <w:t>До левовата равностойност на 895 850 Евро</w:t>
            </w:r>
          </w:p>
        </w:tc>
        <w:tc>
          <w:tcPr>
            <w:tcW w:w="466" w:type="pct"/>
            <w:shd w:val="clear" w:color="auto" w:fill="auto"/>
            <w:vAlign w:val="center"/>
          </w:tcPr>
          <w:p w:rsidR="00F50EAE" w:rsidRPr="00E13D5E" w:rsidRDefault="00F50EAE" w:rsidP="00F50EAE">
            <w:pPr>
              <w:spacing w:after="0" w:line="240" w:lineRule="auto"/>
              <w:ind w:left="-112" w:right="-108"/>
              <w:jc w:val="center"/>
              <w:rPr>
                <w:rFonts w:ascii="Times New Roman" w:eastAsia="Times New Roman" w:hAnsi="Times New Roman" w:cs="Times New Roman"/>
                <w:sz w:val="16"/>
                <w:szCs w:val="16"/>
                <w:lang w:val="bg-BG" w:eastAsia="bg-BG"/>
              </w:rPr>
            </w:pPr>
            <w:r w:rsidRPr="00E13D5E">
              <w:rPr>
                <w:rFonts w:ascii="Times New Roman" w:eastAsia="Times New Roman" w:hAnsi="Times New Roman" w:cs="Times New Roman"/>
                <w:sz w:val="16"/>
                <w:szCs w:val="16"/>
                <w:lang w:val="bg-BG" w:eastAsia="bg-BG"/>
              </w:rPr>
              <w:t>МИГ, преминали оценка за административно съответствие и допустимост по реда на Наредба № 22 от 2015 г. за прилагане на подмярка 19.2 „Прилагане на операции в рамките на стратегии за Водено от общностите местно развитие“ от ПРСР 2014 – 2020 г., но нямат одобрена за финансиране стратегия за ВОМР през програмния период 2014 – 2020 г.</w:t>
            </w:r>
          </w:p>
        </w:tc>
        <w:tc>
          <w:tcPr>
            <w:tcW w:w="388" w:type="pct"/>
            <w:shd w:val="clear" w:color="auto" w:fill="auto"/>
            <w:vAlign w:val="center"/>
          </w:tcPr>
          <w:p w:rsidR="00F50EAE" w:rsidRPr="00E13D5E" w:rsidRDefault="00F50EAE" w:rsidP="00F50EAE">
            <w:pPr>
              <w:spacing w:after="0" w:line="240" w:lineRule="auto"/>
              <w:ind w:left="-112" w:right="-108"/>
              <w:jc w:val="center"/>
              <w:rPr>
                <w:rFonts w:ascii="Times New Roman" w:eastAsia="Times New Roman" w:hAnsi="Times New Roman" w:cs="Times New Roman"/>
                <w:sz w:val="16"/>
                <w:szCs w:val="16"/>
                <w:lang w:val="bg-BG" w:eastAsia="bg-BG"/>
              </w:rPr>
            </w:pPr>
            <w:r w:rsidRPr="00E13D5E">
              <w:rPr>
                <w:rFonts w:ascii="Times New Roman" w:eastAsia="Times New Roman" w:hAnsi="Times New Roman" w:cs="Times New Roman"/>
                <w:sz w:val="16"/>
                <w:szCs w:val="16"/>
                <w:lang w:val="bg-BG" w:eastAsia="bg-BG"/>
              </w:rPr>
              <w:t>1. дейности и събития, свързани с популяризиране на местната идентичност;</w:t>
            </w:r>
          </w:p>
          <w:p w:rsidR="00F50EAE" w:rsidRPr="00E13D5E" w:rsidRDefault="00F50EAE" w:rsidP="00F50EAE">
            <w:pPr>
              <w:spacing w:after="0" w:line="240" w:lineRule="auto"/>
              <w:ind w:left="-112" w:right="-108"/>
              <w:jc w:val="center"/>
              <w:rPr>
                <w:rFonts w:ascii="Times New Roman" w:eastAsia="Times New Roman" w:hAnsi="Times New Roman" w:cs="Times New Roman"/>
                <w:sz w:val="16"/>
                <w:szCs w:val="16"/>
                <w:lang w:val="bg-BG" w:eastAsia="bg-BG"/>
              </w:rPr>
            </w:pPr>
          </w:p>
          <w:p w:rsidR="00F50EAE" w:rsidRPr="00E13D5E" w:rsidRDefault="00F50EAE" w:rsidP="00F50EAE">
            <w:pPr>
              <w:spacing w:after="0" w:line="240" w:lineRule="auto"/>
              <w:ind w:left="-112" w:right="-108"/>
              <w:jc w:val="center"/>
              <w:rPr>
                <w:rFonts w:ascii="Times New Roman" w:eastAsia="Times New Roman" w:hAnsi="Times New Roman" w:cs="Times New Roman"/>
                <w:sz w:val="16"/>
                <w:szCs w:val="16"/>
                <w:lang w:val="bg-BG" w:eastAsia="bg-BG"/>
              </w:rPr>
            </w:pPr>
            <w:r w:rsidRPr="00E13D5E">
              <w:rPr>
                <w:rFonts w:ascii="Times New Roman" w:eastAsia="Times New Roman" w:hAnsi="Times New Roman" w:cs="Times New Roman"/>
                <w:sz w:val="16"/>
                <w:szCs w:val="16"/>
                <w:lang w:val="bg-BG" w:eastAsia="bg-BG"/>
              </w:rPr>
              <w:t>2. материални и нематериални активи в интерес на местната общност;</w:t>
            </w:r>
          </w:p>
          <w:p w:rsidR="00F50EAE" w:rsidRPr="00E13D5E" w:rsidRDefault="00F50EAE" w:rsidP="00F50EAE">
            <w:pPr>
              <w:spacing w:after="0" w:line="240" w:lineRule="auto"/>
              <w:ind w:left="-112" w:right="-108"/>
              <w:jc w:val="center"/>
              <w:rPr>
                <w:rFonts w:ascii="Times New Roman" w:eastAsia="Times New Roman" w:hAnsi="Times New Roman" w:cs="Times New Roman"/>
                <w:sz w:val="16"/>
                <w:szCs w:val="16"/>
                <w:lang w:val="bg-BG" w:eastAsia="bg-BG"/>
              </w:rPr>
            </w:pPr>
          </w:p>
          <w:p w:rsidR="00F50EAE" w:rsidRPr="00E13D5E" w:rsidRDefault="00F50EAE" w:rsidP="00F50EAE">
            <w:pPr>
              <w:spacing w:after="0" w:line="240" w:lineRule="auto"/>
              <w:ind w:left="-112" w:right="-108"/>
              <w:jc w:val="center"/>
              <w:rPr>
                <w:rFonts w:ascii="Times New Roman" w:eastAsia="Times New Roman" w:hAnsi="Times New Roman" w:cs="Times New Roman"/>
                <w:sz w:val="16"/>
                <w:szCs w:val="16"/>
                <w:lang w:val="bg-BG" w:eastAsia="bg-BG"/>
              </w:rPr>
            </w:pPr>
            <w:r w:rsidRPr="00E13D5E">
              <w:rPr>
                <w:rFonts w:ascii="Times New Roman" w:eastAsia="Times New Roman" w:hAnsi="Times New Roman" w:cs="Times New Roman"/>
                <w:sz w:val="16"/>
                <w:szCs w:val="16"/>
                <w:lang w:val="bg-BG" w:eastAsia="bg-BG"/>
              </w:rPr>
              <w:t>3. въвеждане на иновативни за местната общност дейности.</w:t>
            </w:r>
          </w:p>
        </w:tc>
        <w:tc>
          <w:tcPr>
            <w:tcW w:w="1044" w:type="pct"/>
            <w:shd w:val="clear" w:color="auto" w:fill="auto"/>
            <w:vAlign w:val="center"/>
          </w:tcPr>
          <w:p w:rsidR="00F50EAE" w:rsidRPr="00E13D5E" w:rsidRDefault="00F50EAE" w:rsidP="00F50EAE">
            <w:pPr>
              <w:spacing w:after="0" w:line="240" w:lineRule="auto"/>
              <w:ind w:left="-112" w:right="-108"/>
              <w:rPr>
                <w:rFonts w:ascii="Times New Roman" w:eastAsia="Times New Roman" w:hAnsi="Times New Roman" w:cs="Times New Roman"/>
                <w:sz w:val="16"/>
                <w:szCs w:val="16"/>
                <w:lang w:val="bg-BG" w:eastAsia="bg-BG"/>
              </w:rPr>
            </w:pPr>
            <w:r w:rsidRPr="00E13D5E">
              <w:rPr>
                <w:rFonts w:ascii="Times New Roman" w:eastAsia="Times New Roman" w:hAnsi="Times New Roman" w:cs="Times New Roman"/>
                <w:sz w:val="16"/>
                <w:szCs w:val="16"/>
                <w:lang w:val="bg-BG" w:eastAsia="bg-BG"/>
              </w:rPr>
              <w:t>Разходи за:</w:t>
            </w:r>
          </w:p>
          <w:p w:rsidR="00F50EAE" w:rsidRPr="00E13D5E" w:rsidRDefault="00F50EAE" w:rsidP="00F50EAE">
            <w:pPr>
              <w:spacing w:after="0" w:line="240" w:lineRule="auto"/>
              <w:ind w:left="-112" w:right="-108"/>
              <w:rPr>
                <w:rFonts w:ascii="Times New Roman" w:eastAsia="Times New Roman" w:hAnsi="Times New Roman" w:cs="Times New Roman"/>
                <w:sz w:val="16"/>
                <w:szCs w:val="16"/>
                <w:lang w:val="bg-BG" w:eastAsia="bg-BG"/>
              </w:rPr>
            </w:pPr>
            <w:r w:rsidRPr="00E13D5E">
              <w:rPr>
                <w:rFonts w:ascii="Times New Roman" w:eastAsia="Times New Roman" w:hAnsi="Times New Roman" w:cs="Times New Roman"/>
                <w:sz w:val="16"/>
                <w:szCs w:val="16"/>
                <w:lang w:val="bg-BG" w:eastAsia="bg-BG"/>
              </w:rPr>
              <w:t>1. дейности и събития, свързани с популяризиране на местната идентичност, в това число за популяризиране на местни традиции, културно и историческо наследство, традиционни местни продукти и други;</w:t>
            </w:r>
          </w:p>
          <w:p w:rsidR="00F50EAE" w:rsidRPr="00E13D5E" w:rsidRDefault="00F50EAE" w:rsidP="00F50EAE">
            <w:pPr>
              <w:spacing w:after="0" w:line="240" w:lineRule="auto"/>
              <w:ind w:left="-112" w:right="-108"/>
              <w:rPr>
                <w:rFonts w:ascii="Times New Roman" w:eastAsia="Times New Roman" w:hAnsi="Times New Roman" w:cs="Times New Roman"/>
                <w:sz w:val="16"/>
                <w:szCs w:val="16"/>
                <w:lang w:val="bg-BG" w:eastAsia="bg-BG"/>
              </w:rPr>
            </w:pPr>
            <w:r w:rsidRPr="00E13D5E">
              <w:rPr>
                <w:rFonts w:ascii="Times New Roman" w:eastAsia="Times New Roman" w:hAnsi="Times New Roman" w:cs="Times New Roman"/>
                <w:sz w:val="16"/>
                <w:szCs w:val="16"/>
                <w:lang w:val="bg-BG" w:eastAsia="bg-BG"/>
              </w:rPr>
              <w:t>2. материални и нематериални активи в интерес на местната общност;</w:t>
            </w:r>
          </w:p>
          <w:p w:rsidR="00F50EAE" w:rsidRPr="00E13D5E" w:rsidRDefault="00F50EAE" w:rsidP="00F50EAE">
            <w:pPr>
              <w:spacing w:after="0" w:line="240" w:lineRule="auto"/>
              <w:ind w:left="-112" w:right="-108"/>
              <w:rPr>
                <w:rFonts w:ascii="Times New Roman" w:eastAsia="Times New Roman" w:hAnsi="Times New Roman" w:cs="Times New Roman"/>
                <w:sz w:val="16"/>
                <w:szCs w:val="16"/>
                <w:lang w:val="bg-BG" w:eastAsia="bg-BG"/>
              </w:rPr>
            </w:pPr>
            <w:r w:rsidRPr="00E13D5E">
              <w:rPr>
                <w:rFonts w:ascii="Times New Roman" w:eastAsia="Times New Roman" w:hAnsi="Times New Roman" w:cs="Times New Roman"/>
                <w:sz w:val="16"/>
                <w:szCs w:val="16"/>
                <w:lang w:val="bg-BG" w:eastAsia="bg-BG"/>
              </w:rPr>
              <w:t>3. въвеждане на иновативни за местната общност дейности.</w:t>
            </w:r>
          </w:p>
        </w:tc>
        <w:tc>
          <w:tcPr>
            <w:tcW w:w="310" w:type="pct"/>
            <w:shd w:val="clear" w:color="auto" w:fill="auto"/>
            <w:vAlign w:val="center"/>
          </w:tcPr>
          <w:p w:rsidR="00F50EAE" w:rsidRPr="00E13D5E" w:rsidRDefault="00F50EAE" w:rsidP="00F50EAE">
            <w:pPr>
              <w:spacing w:after="0" w:line="240" w:lineRule="auto"/>
              <w:ind w:left="-112" w:right="-108"/>
              <w:jc w:val="center"/>
              <w:rPr>
                <w:rFonts w:ascii="Times New Roman" w:eastAsia="Times New Roman" w:hAnsi="Times New Roman" w:cs="Times New Roman"/>
                <w:sz w:val="16"/>
                <w:szCs w:val="16"/>
                <w:lang w:val="bg-BG" w:eastAsia="bg-BG"/>
              </w:rPr>
            </w:pPr>
            <w:r w:rsidRPr="00E13D5E">
              <w:rPr>
                <w:rFonts w:ascii="Times New Roman" w:eastAsia="Times New Roman" w:hAnsi="Times New Roman" w:cs="Times New Roman"/>
                <w:sz w:val="16"/>
                <w:szCs w:val="16"/>
                <w:lang w:val="bg-BG" w:eastAsia="bg-BG"/>
              </w:rPr>
              <w:t>До 100%</w:t>
            </w:r>
          </w:p>
        </w:tc>
        <w:tc>
          <w:tcPr>
            <w:tcW w:w="270" w:type="pct"/>
            <w:shd w:val="clear" w:color="auto" w:fill="auto"/>
            <w:vAlign w:val="center"/>
          </w:tcPr>
          <w:p w:rsidR="00F50EAE" w:rsidRPr="00E13D5E" w:rsidRDefault="00F50EAE" w:rsidP="00F50EAE">
            <w:pPr>
              <w:spacing w:after="0" w:line="240" w:lineRule="auto"/>
              <w:ind w:left="-112" w:right="-108"/>
              <w:jc w:val="center"/>
              <w:rPr>
                <w:rFonts w:ascii="Times New Roman" w:eastAsia="Times New Roman" w:hAnsi="Times New Roman" w:cs="Times New Roman"/>
                <w:sz w:val="16"/>
                <w:szCs w:val="16"/>
                <w:lang w:val="bg-BG" w:eastAsia="bg-BG"/>
              </w:rPr>
            </w:pPr>
            <w:r w:rsidRPr="00E13D5E">
              <w:rPr>
                <w:rFonts w:ascii="Times New Roman" w:eastAsia="Times New Roman" w:hAnsi="Times New Roman" w:cs="Times New Roman"/>
                <w:sz w:val="16"/>
                <w:szCs w:val="16"/>
                <w:lang w:val="bg-BG" w:eastAsia="bg-BG"/>
              </w:rPr>
              <w:t>Октомври 2020 г.</w:t>
            </w:r>
          </w:p>
        </w:tc>
        <w:tc>
          <w:tcPr>
            <w:tcW w:w="257" w:type="pct"/>
            <w:shd w:val="clear" w:color="auto" w:fill="auto"/>
            <w:vAlign w:val="center"/>
          </w:tcPr>
          <w:p w:rsidR="00F50EAE" w:rsidRPr="00E13D5E" w:rsidRDefault="00F50EAE" w:rsidP="00F50EAE">
            <w:pPr>
              <w:spacing w:after="0" w:line="240" w:lineRule="auto"/>
              <w:ind w:left="-112" w:right="-108"/>
              <w:jc w:val="center"/>
              <w:rPr>
                <w:rFonts w:ascii="Times New Roman" w:eastAsia="Times New Roman" w:hAnsi="Times New Roman" w:cs="Times New Roman"/>
                <w:sz w:val="16"/>
                <w:szCs w:val="16"/>
                <w:lang w:val="bg-BG" w:eastAsia="bg-BG"/>
              </w:rPr>
            </w:pPr>
            <w:r w:rsidRPr="00E13D5E">
              <w:rPr>
                <w:rFonts w:ascii="Times New Roman" w:eastAsia="Times New Roman" w:hAnsi="Times New Roman" w:cs="Times New Roman"/>
                <w:sz w:val="16"/>
                <w:szCs w:val="16"/>
                <w:lang w:val="bg-BG" w:eastAsia="bg-BG"/>
              </w:rPr>
              <w:t>Април</w:t>
            </w:r>
          </w:p>
          <w:p w:rsidR="00F50EAE" w:rsidRPr="00E13D5E" w:rsidRDefault="00F50EAE" w:rsidP="00F50EAE">
            <w:pPr>
              <w:spacing w:after="0" w:line="240" w:lineRule="auto"/>
              <w:ind w:left="-112" w:right="-108"/>
              <w:jc w:val="center"/>
              <w:rPr>
                <w:rFonts w:ascii="Times New Roman" w:eastAsia="Times New Roman" w:hAnsi="Times New Roman" w:cs="Times New Roman"/>
                <w:sz w:val="16"/>
                <w:szCs w:val="16"/>
                <w:lang w:val="bg-BG" w:eastAsia="bg-BG"/>
              </w:rPr>
            </w:pPr>
            <w:r w:rsidRPr="00E13D5E">
              <w:rPr>
                <w:rFonts w:ascii="Times New Roman" w:eastAsia="Times New Roman" w:hAnsi="Times New Roman" w:cs="Times New Roman"/>
                <w:sz w:val="16"/>
                <w:szCs w:val="16"/>
                <w:lang w:val="bg-BG" w:eastAsia="bg-BG"/>
              </w:rPr>
              <w:t xml:space="preserve"> 2021 г.</w:t>
            </w:r>
          </w:p>
        </w:tc>
        <w:tc>
          <w:tcPr>
            <w:tcW w:w="171" w:type="pct"/>
            <w:shd w:val="clear" w:color="auto" w:fill="auto"/>
            <w:vAlign w:val="center"/>
          </w:tcPr>
          <w:p w:rsidR="00F50EAE" w:rsidRPr="00E13D5E" w:rsidRDefault="00F50EAE" w:rsidP="00F50EAE">
            <w:pPr>
              <w:spacing w:after="0" w:line="240" w:lineRule="auto"/>
              <w:ind w:left="-108" w:right="-85"/>
              <w:jc w:val="center"/>
              <w:rPr>
                <w:rFonts w:ascii="Times New Roman" w:eastAsia="Times New Roman" w:hAnsi="Times New Roman" w:cs="Times New Roman"/>
                <w:sz w:val="16"/>
                <w:szCs w:val="16"/>
                <w:lang w:val="bg-BG" w:eastAsia="bg-BG"/>
              </w:rPr>
            </w:pPr>
            <w:r w:rsidRPr="00E13D5E">
              <w:rPr>
                <w:rFonts w:ascii="Times New Roman" w:eastAsia="Times New Roman" w:hAnsi="Times New Roman" w:cs="Times New Roman"/>
                <w:sz w:val="16"/>
                <w:szCs w:val="16"/>
                <w:lang w:val="bg-BG" w:eastAsia="bg-BG"/>
              </w:rPr>
              <w:t>Не</w:t>
            </w:r>
          </w:p>
        </w:tc>
        <w:tc>
          <w:tcPr>
            <w:tcW w:w="171" w:type="pct"/>
            <w:shd w:val="clear" w:color="auto" w:fill="auto"/>
            <w:vAlign w:val="center"/>
          </w:tcPr>
          <w:p w:rsidR="00F50EAE" w:rsidRPr="00E13D5E" w:rsidRDefault="00F50EAE" w:rsidP="00F50EAE">
            <w:pPr>
              <w:spacing w:after="0" w:line="240" w:lineRule="auto"/>
              <w:ind w:left="-108" w:right="-85"/>
              <w:jc w:val="center"/>
              <w:rPr>
                <w:rFonts w:ascii="Times New Roman" w:eastAsia="Times New Roman" w:hAnsi="Times New Roman" w:cs="Times New Roman"/>
                <w:sz w:val="16"/>
                <w:szCs w:val="16"/>
                <w:lang w:val="bg-BG" w:eastAsia="bg-BG"/>
              </w:rPr>
            </w:pPr>
            <w:r w:rsidRPr="00E13D5E">
              <w:rPr>
                <w:rFonts w:ascii="Times New Roman" w:eastAsia="Times New Roman" w:hAnsi="Times New Roman" w:cs="Times New Roman"/>
                <w:sz w:val="16"/>
                <w:szCs w:val="16"/>
                <w:lang w:val="bg-BG" w:eastAsia="bg-BG"/>
              </w:rPr>
              <w:t>Не</w:t>
            </w:r>
          </w:p>
        </w:tc>
        <w:tc>
          <w:tcPr>
            <w:tcW w:w="171" w:type="pct"/>
            <w:shd w:val="clear" w:color="auto" w:fill="auto"/>
            <w:vAlign w:val="center"/>
          </w:tcPr>
          <w:p w:rsidR="00F50EAE" w:rsidRPr="00E13D5E" w:rsidRDefault="00F50EAE" w:rsidP="00F50EAE">
            <w:pPr>
              <w:spacing w:after="0" w:line="240" w:lineRule="auto"/>
              <w:ind w:left="-108" w:right="-85"/>
              <w:jc w:val="center"/>
              <w:rPr>
                <w:rFonts w:ascii="Times New Roman" w:eastAsia="Times New Roman" w:hAnsi="Times New Roman" w:cs="Times New Roman"/>
                <w:sz w:val="16"/>
                <w:szCs w:val="16"/>
                <w:lang w:val="bg-BG" w:eastAsia="bg-BG"/>
              </w:rPr>
            </w:pPr>
            <w:r w:rsidRPr="00E13D5E">
              <w:rPr>
                <w:rFonts w:ascii="Times New Roman" w:eastAsia="Times New Roman" w:hAnsi="Times New Roman" w:cs="Times New Roman"/>
                <w:sz w:val="16"/>
                <w:szCs w:val="16"/>
                <w:lang w:val="bg-BG" w:eastAsia="bg-BG"/>
              </w:rPr>
              <w:t>Непр.</w:t>
            </w:r>
          </w:p>
        </w:tc>
        <w:tc>
          <w:tcPr>
            <w:tcW w:w="298" w:type="pct"/>
            <w:shd w:val="clear" w:color="auto" w:fill="auto"/>
            <w:vAlign w:val="center"/>
          </w:tcPr>
          <w:p w:rsidR="00F50EAE" w:rsidRPr="00E13D5E" w:rsidRDefault="00F50EAE" w:rsidP="00F50EAE">
            <w:pPr>
              <w:spacing w:after="0" w:line="240" w:lineRule="auto"/>
              <w:ind w:left="-108" w:right="-85"/>
              <w:jc w:val="center"/>
              <w:rPr>
                <w:rFonts w:ascii="Times New Roman" w:eastAsia="Times New Roman" w:hAnsi="Times New Roman" w:cs="Times New Roman"/>
                <w:sz w:val="16"/>
                <w:szCs w:val="16"/>
                <w:lang w:val="bg-BG" w:eastAsia="bg-BG"/>
              </w:rPr>
            </w:pPr>
            <w:r w:rsidRPr="00E13D5E">
              <w:rPr>
                <w:rFonts w:ascii="Times New Roman" w:eastAsia="Times New Roman" w:hAnsi="Times New Roman" w:cs="Times New Roman"/>
                <w:sz w:val="16"/>
                <w:szCs w:val="16"/>
                <w:lang w:val="bg-BG" w:eastAsia="bg-BG"/>
              </w:rPr>
              <w:t>Левовата равностойност на 100 000 евро</w:t>
            </w:r>
          </w:p>
        </w:tc>
      </w:tr>
      <w:tr w:rsidR="00F50EAE" w:rsidRPr="00FB1E0C" w:rsidTr="00F50EAE">
        <w:trPr>
          <w:trHeight w:val="1381"/>
        </w:trPr>
        <w:tc>
          <w:tcPr>
            <w:tcW w:w="92" w:type="pct"/>
            <w:shd w:val="clear" w:color="auto" w:fill="auto"/>
          </w:tcPr>
          <w:p w:rsidR="00F50EAE" w:rsidRPr="00E13D5E" w:rsidRDefault="00F50EAE" w:rsidP="00F50EAE">
            <w:pPr>
              <w:spacing w:after="0" w:line="240" w:lineRule="auto"/>
              <w:ind w:left="-108" w:right="-108"/>
              <w:jc w:val="center"/>
              <w:rPr>
                <w:rFonts w:ascii="Times New Roman" w:eastAsia="Times New Roman" w:hAnsi="Times New Roman" w:cs="Times New Roman"/>
                <w:b/>
                <w:sz w:val="16"/>
                <w:szCs w:val="16"/>
                <w:lang w:val="bg-BG" w:eastAsia="bg-BG"/>
              </w:rPr>
            </w:pPr>
            <w:r w:rsidRPr="00E13D5E">
              <w:rPr>
                <w:rFonts w:ascii="Times New Roman" w:eastAsia="Times New Roman" w:hAnsi="Times New Roman" w:cs="Times New Roman"/>
                <w:b/>
                <w:sz w:val="16"/>
                <w:szCs w:val="16"/>
                <w:lang w:val="bg-BG" w:eastAsia="bg-BG"/>
              </w:rPr>
              <w:lastRenderedPageBreak/>
              <w:t>12.</w:t>
            </w:r>
          </w:p>
        </w:tc>
        <w:tc>
          <w:tcPr>
            <w:tcW w:w="213" w:type="pct"/>
            <w:shd w:val="clear" w:color="auto" w:fill="auto"/>
            <w:vAlign w:val="center"/>
          </w:tcPr>
          <w:p w:rsidR="00F50EAE" w:rsidRPr="00E13D5E" w:rsidRDefault="00F50EAE" w:rsidP="00F50EAE">
            <w:pPr>
              <w:spacing w:after="0" w:line="240" w:lineRule="auto"/>
              <w:ind w:left="-112" w:right="-108"/>
              <w:jc w:val="center"/>
              <w:rPr>
                <w:rFonts w:ascii="Times New Roman" w:eastAsia="Times New Roman" w:hAnsi="Times New Roman" w:cs="Times New Roman"/>
                <w:b/>
                <w:sz w:val="16"/>
                <w:szCs w:val="16"/>
                <w:lang w:val="bg-BG" w:eastAsia="bg-BG"/>
              </w:rPr>
            </w:pPr>
            <w:r w:rsidRPr="00E13D5E">
              <w:rPr>
                <w:rFonts w:ascii="Times New Roman" w:eastAsia="Times New Roman" w:hAnsi="Times New Roman" w:cs="Times New Roman"/>
                <w:b/>
                <w:sz w:val="16"/>
                <w:szCs w:val="16"/>
                <w:lang w:val="bg-BG" w:eastAsia="bg-BG"/>
              </w:rPr>
              <w:t xml:space="preserve">Подмярка 19.1 „Помощ за подготвителни дейности“ </w:t>
            </w:r>
          </w:p>
          <w:p w:rsidR="00F50EAE" w:rsidRPr="00E13D5E" w:rsidRDefault="00F50EAE" w:rsidP="00F50EAE">
            <w:pPr>
              <w:spacing w:after="0" w:line="240" w:lineRule="auto"/>
              <w:ind w:left="-112" w:right="-108"/>
              <w:jc w:val="center"/>
              <w:rPr>
                <w:rFonts w:ascii="Times New Roman" w:eastAsia="Times New Roman" w:hAnsi="Times New Roman" w:cs="Times New Roman"/>
                <w:sz w:val="16"/>
                <w:szCs w:val="16"/>
                <w:lang w:val="bg-BG" w:eastAsia="bg-BG"/>
              </w:rPr>
            </w:pPr>
          </w:p>
        </w:tc>
        <w:tc>
          <w:tcPr>
            <w:tcW w:w="358" w:type="pct"/>
            <w:shd w:val="clear" w:color="auto" w:fill="auto"/>
          </w:tcPr>
          <w:p w:rsidR="00F50EAE" w:rsidRPr="00E13D5E" w:rsidRDefault="00F50EAE" w:rsidP="00F50EAE">
            <w:pPr>
              <w:spacing w:after="0" w:line="240" w:lineRule="auto"/>
              <w:ind w:left="-112" w:right="-108"/>
              <w:jc w:val="center"/>
              <w:rPr>
                <w:rFonts w:ascii="Times New Roman" w:eastAsia="Times New Roman" w:hAnsi="Times New Roman" w:cs="Times New Roman"/>
                <w:sz w:val="16"/>
                <w:szCs w:val="16"/>
                <w:lang w:val="bg-BG" w:eastAsia="bg-BG"/>
              </w:rPr>
            </w:pPr>
            <w:r w:rsidRPr="00E13D5E">
              <w:rPr>
                <w:rFonts w:ascii="Times New Roman" w:eastAsia="Times New Roman" w:hAnsi="Times New Roman" w:cs="Times New Roman"/>
                <w:sz w:val="16"/>
                <w:szCs w:val="16"/>
                <w:lang w:val="bg-BG" w:eastAsia="bg-BG"/>
              </w:rPr>
              <w:t>Подготовка на местните общности за прилагане на подхода ВОМР през програмен период 2021 – 2027 г.</w:t>
            </w:r>
          </w:p>
        </w:tc>
        <w:tc>
          <w:tcPr>
            <w:tcW w:w="260" w:type="pct"/>
            <w:shd w:val="clear" w:color="auto" w:fill="auto"/>
            <w:vAlign w:val="center"/>
          </w:tcPr>
          <w:p w:rsidR="00F50EAE" w:rsidRPr="00E13D5E" w:rsidRDefault="00F50EAE" w:rsidP="00F50EAE">
            <w:pPr>
              <w:spacing w:after="0" w:line="240" w:lineRule="auto"/>
              <w:ind w:left="-112" w:right="-108"/>
              <w:jc w:val="center"/>
              <w:rPr>
                <w:rFonts w:ascii="Times New Roman" w:eastAsia="Times New Roman" w:hAnsi="Times New Roman" w:cs="Times New Roman"/>
                <w:sz w:val="16"/>
                <w:szCs w:val="16"/>
                <w:lang w:val="bg-BG" w:eastAsia="bg-BG"/>
              </w:rPr>
            </w:pPr>
            <w:r w:rsidRPr="00E13D5E">
              <w:rPr>
                <w:rFonts w:ascii="Times New Roman" w:eastAsia="Times New Roman" w:hAnsi="Times New Roman" w:cs="Times New Roman"/>
                <w:sz w:val="16"/>
                <w:szCs w:val="16"/>
                <w:lang w:val="bg-BG" w:eastAsia="bg-BG"/>
              </w:rPr>
              <w:t>Подбор на проектни предложения</w:t>
            </w:r>
          </w:p>
        </w:tc>
        <w:tc>
          <w:tcPr>
            <w:tcW w:w="245" w:type="pct"/>
            <w:shd w:val="clear" w:color="auto" w:fill="auto"/>
            <w:vAlign w:val="center"/>
          </w:tcPr>
          <w:p w:rsidR="00F50EAE" w:rsidRPr="00E13D5E" w:rsidRDefault="00F50EAE" w:rsidP="00F50EAE">
            <w:pPr>
              <w:spacing w:after="0" w:line="240" w:lineRule="auto"/>
              <w:ind w:left="-112" w:right="-108"/>
              <w:jc w:val="center"/>
              <w:rPr>
                <w:rFonts w:ascii="Times New Roman" w:eastAsia="Times New Roman" w:hAnsi="Times New Roman" w:cs="Times New Roman"/>
                <w:sz w:val="16"/>
                <w:szCs w:val="16"/>
                <w:lang w:val="bg-BG" w:eastAsia="bg-BG"/>
              </w:rPr>
            </w:pPr>
            <w:r w:rsidRPr="00E13D5E">
              <w:rPr>
                <w:rFonts w:ascii="Times New Roman" w:eastAsia="Times New Roman" w:hAnsi="Times New Roman" w:cs="Times New Roman"/>
                <w:sz w:val="16"/>
                <w:szCs w:val="16"/>
                <w:lang w:val="bg-BG" w:eastAsia="bg-BG"/>
              </w:rPr>
              <w:t>Не</w:t>
            </w:r>
          </w:p>
        </w:tc>
        <w:tc>
          <w:tcPr>
            <w:tcW w:w="286" w:type="pct"/>
            <w:shd w:val="clear" w:color="auto" w:fill="auto"/>
            <w:vAlign w:val="center"/>
          </w:tcPr>
          <w:p w:rsidR="00F50EAE" w:rsidRPr="00E13D5E" w:rsidRDefault="00F50EAE" w:rsidP="00F50EAE">
            <w:pPr>
              <w:spacing w:after="0" w:line="240" w:lineRule="auto"/>
              <w:ind w:left="-135" w:right="-82"/>
              <w:jc w:val="center"/>
              <w:rPr>
                <w:rFonts w:ascii="Times New Roman" w:eastAsia="Times New Roman" w:hAnsi="Times New Roman" w:cs="Times New Roman"/>
                <w:sz w:val="16"/>
                <w:szCs w:val="16"/>
                <w:lang w:val="bg-BG" w:eastAsia="bg-BG"/>
              </w:rPr>
            </w:pPr>
            <w:r w:rsidRPr="00E13D5E">
              <w:rPr>
                <w:rFonts w:ascii="Times New Roman" w:eastAsia="Times New Roman" w:hAnsi="Times New Roman" w:cs="Times New Roman"/>
                <w:sz w:val="16"/>
                <w:szCs w:val="16"/>
                <w:lang w:val="bg-BG" w:eastAsia="bg-BG"/>
              </w:rPr>
              <w:t>До левовата равностойност на 3 500 000 Евро</w:t>
            </w:r>
          </w:p>
        </w:tc>
        <w:tc>
          <w:tcPr>
            <w:tcW w:w="466" w:type="pct"/>
            <w:shd w:val="clear" w:color="auto" w:fill="auto"/>
          </w:tcPr>
          <w:p w:rsidR="00F50EAE" w:rsidRPr="00E13D5E" w:rsidRDefault="00F50EAE" w:rsidP="00F50EAE">
            <w:pPr>
              <w:spacing w:after="0" w:line="240" w:lineRule="auto"/>
              <w:ind w:left="-112" w:right="-108"/>
              <w:jc w:val="center"/>
              <w:rPr>
                <w:rFonts w:ascii="Times New Roman" w:eastAsia="Times New Roman" w:hAnsi="Times New Roman" w:cs="Times New Roman"/>
                <w:sz w:val="16"/>
                <w:szCs w:val="16"/>
                <w:lang w:val="bg-BG" w:eastAsia="bg-BG"/>
              </w:rPr>
            </w:pPr>
            <w:r w:rsidRPr="00E13D5E">
              <w:rPr>
                <w:rFonts w:ascii="Times New Roman" w:eastAsia="Times New Roman" w:hAnsi="Times New Roman" w:cs="Times New Roman"/>
                <w:sz w:val="16"/>
                <w:szCs w:val="16"/>
                <w:lang w:val="bg-BG" w:eastAsia="bg-BG"/>
              </w:rPr>
              <w:t>1. Местни общности, които не са прилагали подхода ЛИДЕР/ВОМР в периоди 2007-2013 г. и 2014 – 2020 г. (не са изпълнявали подмерки 431-2, 431-1, 41, 19.1, 19.2 и 19.4 на  територията си).</w:t>
            </w:r>
          </w:p>
          <w:p w:rsidR="00F50EAE" w:rsidRPr="00E13D5E" w:rsidRDefault="00F50EAE" w:rsidP="00F50EAE">
            <w:pPr>
              <w:spacing w:after="0" w:line="240" w:lineRule="auto"/>
              <w:ind w:left="-112" w:right="-108"/>
              <w:jc w:val="center"/>
              <w:rPr>
                <w:rFonts w:ascii="Times New Roman" w:eastAsia="Times New Roman" w:hAnsi="Times New Roman" w:cs="Times New Roman"/>
                <w:sz w:val="16"/>
                <w:szCs w:val="16"/>
                <w:lang w:val="bg-BG" w:eastAsia="bg-BG"/>
              </w:rPr>
            </w:pPr>
            <w:r w:rsidRPr="00E13D5E">
              <w:rPr>
                <w:rFonts w:ascii="Times New Roman" w:eastAsia="Times New Roman" w:hAnsi="Times New Roman" w:cs="Times New Roman"/>
                <w:sz w:val="16"/>
                <w:szCs w:val="16"/>
                <w:lang w:val="bg-BG" w:eastAsia="bg-BG"/>
              </w:rPr>
              <w:t xml:space="preserve"> 2. Местни инициативни групи или местни общности, прилагали подхода ЛИДЕР/ВОМР през програмни периоди 2007-2013 г. и 2014 – 2020 г. на територия или част от територия, за която се кандидатства, (изпълнявали са подмерки 431-2, 431-1, 41, 19.1, 19.2 и 19.4).</w:t>
            </w:r>
          </w:p>
        </w:tc>
        <w:tc>
          <w:tcPr>
            <w:tcW w:w="388" w:type="pct"/>
            <w:shd w:val="clear" w:color="auto" w:fill="auto"/>
          </w:tcPr>
          <w:p w:rsidR="00F50EAE" w:rsidRPr="00E13D5E" w:rsidRDefault="00F50EAE" w:rsidP="00F50EAE">
            <w:pPr>
              <w:spacing w:after="0" w:line="240" w:lineRule="auto"/>
              <w:ind w:left="-112" w:right="-108"/>
              <w:jc w:val="center"/>
              <w:rPr>
                <w:rFonts w:ascii="Times New Roman" w:eastAsia="Times New Roman" w:hAnsi="Times New Roman" w:cs="Times New Roman"/>
                <w:sz w:val="16"/>
                <w:szCs w:val="16"/>
                <w:lang w:val="bg-BG" w:eastAsia="bg-BG"/>
              </w:rPr>
            </w:pPr>
            <w:r w:rsidRPr="00E13D5E">
              <w:rPr>
                <w:rFonts w:ascii="Times New Roman" w:eastAsia="Times New Roman" w:hAnsi="Times New Roman" w:cs="Times New Roman"/>
                <w:sz w:val="16"/>
                <w:szCs w:val="16"/>
                <w:lang w:val="bg-BG" w:eastAsia="bg-BG"/>
              </w:rPr>
              <w:t>Безвъзмездната финансова помощ за подпомагане на подготвителни дейности, включващи изграждането на капацитет, обучението и създаването на мрежи с цел изготвяне и изпълнение на стратегия за Водено от общностите местно развитие, включва:</w:t>
            </w:r>
          </w:p>
          <w:p w:rsidR="00F50EAE" w:rsidRPr="00E13D5E" w:rsidRDefault="00F50EAE" w:rsidP="00F50EAE">
            <w:pPr>
              <w:spacing w:after="0" w:line="240" w:lineRule="auto"/>
              <w:ind w:left="-112" w:right="-108"/>
              <w:jc w:val="center"/>
              <w:rPr>
                <w:rFonts w:ascii="Times New Roman" w:eastAsia="Times New Roman" w:hAnsi="Times New Roman" w:cs="Times New Roman"/>
                <w:sz w:val="16"/>
                <w:szCs w:val="16"/>
                <w:lang w:val="bg-BG" w:eastAsia="bg-BG"/>
              </w:rPr>
            </w:pPr>
            <w:r w:rsidRPr="00E13D5E">
              <w:rPr>
                <w:rFonts w:ascii="Times New Roman" w:eastAsia="Times New Roman" w:hAnsi="Times New Roman" w:cs="Times New Roman"/>
                <w:sz w:val="16"/>
                <w:szCs w:val="16"/>
                <w:lang w:val="bg-BG" w:eastAsia="bg-BG"/>
              </w:rPr>
              <w:t>-</w:t>
            </w:r>
            <w:r w:rsidRPr="00E13D5E">
              <w:rPr>
                <w:rFonts w:ascii="Times New Roman" w:eastAsia="Times New Roman" w:hAnsi="Times New Roman" w:cs="Times New Roman"/>
                <w:sz w:val="16"/>
                <w:szCs w:val="16"/>
                <w:lang w:val="bg-BG" w:eastAsia="bg-BG"/>
              </w:rPr>
              <w:tab/>
              <w:t>Обучение на местни заинтересовани страни;</w:t>
            </w:r>
          </w:p>
          <w:p w:rsidR="00F50EAE" w:rsidRPr="00E13D5E" w:rsidRDefault="00F50EAE" w:rsidP="00F50EAE">
            <w:pPr>
              <w:spacing w:after="0" w:line="240" w:lineRule="auto"/>
              <w:ind w:left="-112" w:right="-108"/>
              <w:jc w:val="center"/>
              <w:rPr>
                <w:rFonts w:ascii="Times New Roman" w:eastAsia="Times New Roman" w:hAnsi="Times New Roman" w:cs="Times New Roman"/>
                <w:sz w:val="16"/>
                <w:szCs w:val="16"/>
                <w:lang w:val="bg-BG" w:eastAsia="bg-BG"/>
              </w:rPr>
            </w:pPr>
            <w:r w:rsidRPr="00E13D5E">
              <w:rPr>
                <w:rFonts w:ascii="Times New Roman" w:eastAsia="Times New Roman" w:hAnsi="Times New Roman" w:cs="Times New Roman"/>
                <w:sz w:val="16"/>
                <w:szCs w:val="16"/>
                <w:lang w:val="bg-BG" w:eastAsia="bg-BG"/>
              </w:rPr>
              <w:t>-</w:t>
            </w:r>
            <w:r w:rsidRPr="00E13D5E">
              <w:rPr>
                <w:rFonts w:ascii="Times New Roman" w:eastAsia="Times New Roman" w:hAnsi="Times New Roman" w:cs="Times New Roman"/>
                <w:sz w:val="16"/>
                <w:szCs w:val="16"/>
                <w:lang w:val="bg-BG" w:eastAsia="bg-BG"/>
              </w:rPr>
              <w:tab/>
              <w:t>Проучвания в съответната територия;</w:t>
            </w:r>
          </w:p>
          <w:p w:rsidR="00F50EAE" w:rsidRPr="00E13D5E" w:rsidRDefault="00F50EAE" w:rsidP="00F50EAE">
            <w:pPr>
              <w:spacing w:after="0" w:line="240" w:lineRule="auto"/>
              <w:ind w:left="-112" w:right="-108"/>
              <w:jc w:val="center"/>
              <w:rPr>
                <w:rFonts w:ascii="Times New Roman" w:eastAsia="Times New Roman" w:hAnsi="Times New Roman" w:cs="Times New Roman"/>
                <w:sz w:val="16"/>
                <w:szCs w:val="16"/>
                <w:lang w:val="bg-BG" w:eastAsia="bg-BG"/>
              </w:rPr>
            </w:pPr>
            <w:r w:rsidRPr="00E13D5E">
              <w:rPr>
                <w:rFonts w:ascii="Times New Roman" w:eastAsia="Times New Roman" w:hAnsi="Times New Roman" w:cs="Times New Roman"/>
                <w:sz w:val="16"/>
                <w:szCs w:val="16"/>
                <w:lang w:val="bg-BG" w:eastAsia="bg-BG"/>
              </w:rPr>
              <w:t>-</w:t>
            </w:r>
            <w:r w:rsidRPr="00E13D5E">
              <w:rPr>
                <w:rFonts w:ascii="Times New Roman" w:eastAsia="Times New Roman" w:hAnsi="Times New Roman" w:cs="Times New Roman"/>
                <w:sz w:val="16"/>
                <w:szCs w:val="16"/>
                <w:lang w:val="bg-BG" w:eastAsia="bg-BG"/>
              </w:rPr>
              <w:tab/>
              <w:t>Изготвяне на стратегия за Воденото от общностите местно развитие, включително консултации със заинтересованите страни за целите на подготовката на стратегията;</w:t>
            </w:r>
          </w:p>
          <w:p w:rsidR="00F50EAE" w:rsidRPr="00E13D5E" w:rsidRDefault="00F50EAE" w:rsidP="00F50EAE">
            <w:pPr>
              <w:spacing w:after="0" w:line="240" w:lineRule="auto"/>
              <w:ind w:left="-112" w:right="-108"/>
              <w:jc w:val="center"/>
              <w:rPr>
                <w:rFonts w:ascii="Times New Roman" w:eastAsia="Times New Roman" w:hAnsi="Times New Roman" w:cs="Times New Roman"/>
                <w:sz w:val="16"/>
                <w:szCs w:val="16"/>
                <w:lang w:val="bg-BG" w:eastAsia="bg-BG"/>
              </w:rPr>
            </w:pPr>
            <w:r w:rsidRPr="00E13D5E">
              <w:rPr>
                <w:rFonts w:ascii="Times New Roman" w:eastAsia="Times New Roman" w:hAnsi="Times New Roman" w:cs="Times New Roman"/>
                <w:sz w:val="16"/>
                <w:szCs w:val="16"/>
                <w:lang w:val="bg-BG" w:eastAsia="bg-BG"/>
              </w:rPr>
              <w:t>-</w:t>
            </w:r>
            <w:r w:rsidRPr="00E13D5E">
              <w:rPr>
                <w:rFonts w:ascii="Times New Roman" w:eastAsia="Times New Roman" w:hAnsi="Times New Roman" w:cs="Times New Roman"/>
                <w:sz w:val="16"/>
                <w:szCs w:val="16"/>
                <w:lang w:val="bg-BG" w:eastAsia="bg-BG"/>
              </w:rPr>
              <w:tab/>
              <w:t xml:space="preserve">Дейности за координация на процеса, извършван от организацията, която кандидатства за подготвителни </w:t>
            </w:r>
            <w:r w:rsidRPr="00E13D5E">
              <w:rPr>
                <w:rFonts w:ascii="Times New Roman" w:eastAsia="Times New Roman" w:hAnsi="Times New Roman" w:cs="Times New Roman"/>
                <w:sz w:val="16"/>
                <w:szCs w:val="16"/>
                <w:lang w:val="bg-BG" w:eastAsia="bg-BG"/>
              </w:rPr>
              <w:lastRenderedPageBreak/>
              <w:t>дейности.</w:t>
            </w:r>
          </w:p>
        </w:tc>
        <w:tc>
          <w:tcPr>
            <w:tcW w:w="1044" w:type="pct"/>
            <w:shd w:val="clear" w:color="auto" w:fill="auto"/>
          </w:tcPr>
          <w:p w:rsidR="00F50EAE" w:rsidRPr="00E13D5E" w:rsidRDefault="00F50EAE" w:rsidP="00F50EAE">
            <w:pPr>
              <w:spacing w:after="0" w:line="240" w:lineRule="auto"/>
              <w:ind w:left="-112" w:right="-108"/>
              <w:jc w:val="center"/>
              <w:rPr>
                <w:rFonts w:ascii="Times New Roman" w:eastAsia="Times New Roman" w:hAnsi="Times New Roman" w:cs="Times New Roman"/>
                <w:sz w:val="16"/>
                <w:szCs w:val="16"/>
                <w:lang w:val="bg-BG" w:eastAsia="bg-BG"/>
              </w:rPr>
            </w:pPr>
            <w:r w:rsidRPr="00E13D5E">
              <w:rPr>
                <w:rFonts w:ascii="Times New Roman" w:eastAsia="Times New Roman" w:hAnsi="Times New Roman" w:cs="Times New Roman"/>
                <w:sz w:val="16"/>
                <w:szCs w:val="16"/>
                <w:lang w:val="bg-BG" w:eastAsia="bg-BG"/>
              </w:rPr>
              <w:lastRenderedPageBreak/>
              <w:t>Разходите са свързани с изготвяне на стратегия за местно развитие:</w:t>
            </w:r>
          </w:p>
          <w:p w:rsidR="00F50EAE" w:rsidRPr="00E13D5E" w:rsidRDefault="00F50EAE" w:rsidP="00F50EAE">
            <w:pPr>
              <w:spacing w:after="0" w:line="240" w:lineRule="auto"/>
              <w:ind w:left="-112" w:right="-108"/>
              <w:jc w:val="center"/>
              <w:rPr>
                <w:rFonts w:ascii="Times New Roman" w:eastAsia="Times New Roman" w:hAnsi="Times New Roman" w:cs="Times New Roman"/>
                <w:sz w:val="16"/>
                <w:szCs w:val="16"/>
                <w:lang w:val="bg-BG" w:eastAsia="bg-BG"/>
              </w:rPr>
            </w:pPr>
            <w:r w:rsidRPr="00E13D5E">
              <w:rPr>
                <w:rFonts w:ascii="Times New Roman" w:eastAsia="Times New Roman" w:hAnsi="Times New Roman" w:cs="Times New Roman"/>
                <w:sz w:val="16"/>
                <w:szCs w:val="16"/>
                <w:lang w:val="bg-BG" w:eastAsia="bg-BG"/>
              </w:rPr>
              <w:t>-</w:t>
            </w:r>
            <w:r w:rsidRPr="00E13D5E">
              <w:rPr>
                <w:rFonts w:ascii="Times New Roman" w:eastAsia="Times New Roman" w:hAnsi="Times New Roman" w:cs="Times New Roman"/>
                <w:sz w:val="16"/>
                <w:szCs w:val="16"/>
                <w:lang w:val="bg-BG" w:eastAsia="bg-BG"/>
              </w:rPr>
              <w:tab/>
              <w:t>Формиране и учредяване на публично-частно партньорство, в т.ч. разходи за правни услуги и консултации, нотариални и държавни такси, партньорски срещи;</w:t>
            </w:r>
          </w:p>
          <w:p w:rsidR="00F50EAE" w:rsidRPr="00E13D5E" w:rsidRDefault="00F50EAE" w:rsidP="00F50EAE">
            <w:pPr>
              <w:spacing w:after="0" w:line="240" w:lineRule="auto"/>
              <w:ind w:left="-112" w:right="-108"/>
              <w:jc w:val="center"/>
              <w:rPr>
                <w:rFonts w:ascii="Times New Roman" w:eastAsia="Times New Roman" w:hAnsi="Times New Roman" w:cs="Times New Roman"/>
                <w:sz w:val="16"/>
                <w:szCs w:val="16"/>
                <w:lang w:val="bg-BG" w:eastAsia="bg-BG"/>
              </w:rPr>
            </w:pPr>
            <w:r w:rsidRPr="00E13D5E">
              <w:rPr>
                <w:rFonts w:ascii="Times New Roman" w:eastAsia="Times New Roman" w:hAnsi="Times New Roman" w:cs="Times New Roman"/>
                <w:sz w:val="16"/>
                <w:szCs w:val="16"/>
                <w:lang w:val="bg-BG" w:eastAsia="bg-BG"/>
              </w:rPr>
              <w:t>-</w:t>
            </w:r>
            <w:r w:rsidRPr="00E13D5E">
              <w:rPr>
                <w:rFonts w:ascii="Times New Roman" w:eastAsia="Times New Roman" w:hAnsi="Times New Roman" w:cs="Times New Roman"/>
                <w:sz w:val="16"/>
                <w:szCs w:val="16"/>
                <w:lang w:val="bg-BG" w:eastAsia="bg-BG"/>
              </w:rPr>
              <w:tab/>
              <w:t>Популяризиране на подхода ВОМР и процеса на разработка на СМР като разходи за подготовка и провеждане на информационни кампании, изготвяне и разпространение на информационни материали, подготовка и провеждане на информационни семинари, конференции и срещи, създаване и поддържане на електронна страница, публикации в местната преса;</w:t>
            </w:r>
          </w:p>
          <w:p w:rsidR="00F50EAE" w:rsidRPr="00E13D5E" w:rsidRDefault="00F50EAE" w:rsidP="00F50EAE">
            <w:pPr>
              <w:spacing w:after="0" w:line="240" w:lineRule="auto"/>
              <w:ind w:left="-112" w:right="-108"/>
              <w:jc w:val="center"/>
              <w:rPr>
                <w:rFonts w:ascii="Times New Roman" w:eastAsia="Times New Roman" w:hAnsi="Times New Roman" w:cs="Times New Roman"/>
                <w:sz w:val="16"/>
                <w:szCs w:val="16"/>
                <w:lang w:val="bg-BG" w:eastAsia="bg-BG"/>
              </w:rPr>
            </w:pPr>
            <w:r w:rsidRPr="00E13D5E">
              <w:rPr>
                <w:rFonts w:ascii="Times New Roman" w:eastAsia="Times New Roman" w:hAnsi="Times New Roman" w:cs="Times New Roman"/>
                <w:sz w:val="16"/>
                <w:szCs w:val="16"/>
                <w:lang w:val="bg-BG" w:eastAsia="bg-BG"/>
              </w:rPr>
              <w:t>-</w:t>
            </w:r>
            <w:r w:rsidRPr="00E13D5E">
              <w:rPr>
                <w:rFonts w:ascii="Times New Roman" w:eastAsia="Times New Roman" w:hAnsi="Times New Roman" w:cs="Times New Roman"/>
                <w:sz w:val="16"/>
                <w:szCs w:val="16"/>
                <w:lang w:val="bg-BG" w:eastAsia="bg-BG"/>
              </w:rPr>
              <w:tab/>
              <w:t>Обучения за местните заинтересовани страни: екип на МИГ, местни лидери;</w:t>
            </w:r>
          </w:p>
          <w:p w:rsidR="00F50EAE" w:rsidRPr="00E13D5E" w:rsidRDefault="00F50EAE" w:rsidP="00F50EAE">
            <w:pPr>
              <w:spacing w:after="0" w:line="240" w:lineRule="auto"/>
              <w:ind w:left="-112" w:right="-108"/>
              <w:jc w:val="center"/>
              <w:rPr>
                <w:rFonts w:ascii="Times New Roman" w:eastAsia="Times New Roman" w:hAnsi="Times New Roman" w:cs="Times New Roman"/>
                <w:sz w:val="16"/>
                <w:szCs w:val="16"/>
                <w:lang w:val="bg-BG" w:eastAsia="bg-BG"/>
              </w:rPr>
            </w:pPr>
            <w:r w:rsidRPr="00E13D5E">
              <w:rPr>
                <w:rFonts w:ascii="Times New Roman" w:eastAsia="Times New Roman" w:hAnsi="Times New Roman" w:cs="Times New Roman"/>
                <w:sz w:val="16"/>
                <w:szCs w:val="16"/>
                <w:lang w:val="bg-BG" w:eastAsia="bg-BG"/>
              </w:rPr>
              <w:t>-</w:t>
            </w:r>
            <w:r w:rsidRPr="00E13D5E">
              <w:rPr>
                <w:rFonts w:ascii="Times New Roman" w:eastAsia="Times New Roman" w:hAnsi="Times New Roman" w:cs="Times New Roman"/>
                <w:sz w:val="16"/>
                <w:szCs w:val="16"/>
                <w:lang w:val="bg-BG" w:eastAsia="bg-BG"/>
              </w:rPr>
              <w:tab/>
              <w:t>Проучвания и анализи на територията;</w:t>
            </w:r>
          </w:p>
          <w:p w:rsidR="00F50EAE" w:rsidRPr="00E13D5E" w:rsidRDefault="00F50EAE" w:rsidP="00F50EAE">
            <w:pPr>
              <w:spacing w:after="0" w:line="240" w:lineRule="auto"/>
              <w:ind w:left="-112" w:right="-108"/>
              <w:jc w:val="center"/>
              <w:rPr>
                <w:rFonts w:ascii="Times New Roman" w:eastAsia="Times New Roman" w:hAnsi="Times New Roman" w:cs="Times New Roman"/>
                <w:sz w:val="16"/>
                <w:szCs w:val="16"/>
                <w:lang w:val="bg-BG" w:eastAsia="bg-BG"/>
              </w:rPr>
            </w:pPr>
            <w:r w:rsidRPr="00E13D5E">
              <w:rPr>
                <w:rFonts w:ascii="Times New Roman" w:eastAsia="Times New Roman" w:hAnsi="Times New Roman" w:cs="Times New Roman"/>
                <w:sz w:val="16"/>
                <w:szCs w:val="16"/>
                <w:lang w:val="bg-BG" w:eastAsia="bg-BG"/>
              </w:rPr>
              <w:t>-</w:t>
            </w:r>
            <w:r w:rsidRPr="00E13D5E">
              <w:rPr>
                <w:rFonts w:ascii="Times New Roman" w:eastAsia="Times New Roman" w:hAnsi="Times New Roman" w:cs="Times New Roman"/>
                <w:sz w:val="16"/>
                <w:szCs w:val="16"/>
                <w:lang w:val="bg-BG" w:eastAsia="bg-BG"/>
              </w:rPr>
              <w:tab/>
              <w:t>Разходи, свързани с подготовката на стратегия за водено от общностите местно развитие, вкл. разходи за консултиране и разходи за консултиране с местната общност във връзка с подготовката на стратегията;</w:t>
            </w:r>
          </w:p>
          <w:p w:rsidR="00F50EAE" w:rsidRPr="00E13D5E" w:rsidRDefault="00F50EAE" w:rsidP="00F50EAE">
            <w:pPr>
              <w:spacing w:after="0" w:line="240" w:lineRule="auto"/>
              <w:ind w:left="-112" w:right="-108"/>
              <w:jc w:val="center"/>
              <w:rPr>
                <w:rFonts w:ascii="Times New Roman" w:eastAsia="Times New Roman" w:hAnsi="Times New Roman" w:cs="Times New Roman"/>
                <w:sz w:val="16"/>
                <w:szCs w:val="16"/>
                <w:lang w:val="bg-BG" w:eastAsia="bg-BG"/>
              </w:rPr>
            </w:pPr>
            <w:r w:rsidRPr="00E13D5E">
              <w:rPr>
                <w:rFonts w:ascii="Times New Roman" w:eastAsia="Times New Roman" w:hAnsi="Times New Roman" w:cs="Times New Roman"/>
                <w:sz w:val="16"/>
                <w:szCs w:val="16"/>
                <w:lang w:val="bg-BG" w:eastAsia="bg-BG"/>
              </w:rPr>
              <w:t>-</w:t>
            </w:r>
            <w:r w:rsidRPr="00E13D5E">
              <w:rPr>
                <w:rFonts w:ascii="Times New Roman" w:eastAsia="Times New Roman" w:hAnsi="Times New Roman" w:cs="Times New Roman"/>
                <w:sz w:val="16"/>
                <w:szCs w:val="16"/>
                <w:lang w:val="bg-BG" w:eastAsia="bg-BG"/>
              </w:rPr>
              <w:tab/>
              <w:t>Административни разходи (оперативни разходи, разходи за възнаграждения и осигуровки и обезщетения за временна неработоспособност, дължими от работодателя, разходи за закупуване на офис техника, обзавеждане и оборудване, командировки, наем зали и др.).</w:t>
            </w:r>
          </w:p>
          <w:p w:rsidR="00F50EAE" w:rsidRPr="00E13D5E" w:rsidRDefault="00F50EAE" w:rsidP="00F50EAE">
            <w:pPr>
              <w:spacing w:after="0" w:line="240" w:lineRule="auto"/>
              <w:ind w:left="-112" w:right="-108"/>
              <w:jc w:val="center"/>
              <w:rPr>
                <w:rFonts w:ascii="Times New Roman" w:eastAsia="Times New Roman" w:hAnsi="Times New Roman" w:cs="Times New Roman"/>
                <w:sz w:val="16"/>
                <w:szCs w:val="16"/>
                <w:lang w:val="bg-BG" w:eastAsia="bg-BG"/>
              </w:rPr>
            </w:pPr>
            <w:r w:rsidRPr="00E13D5E">
              <w:rPr>
                <w:rFonts w:ascii="Times New Roman" w:eastAsia="Times New Roman" w:hAnsi="Times New Roman" w:cs="Times New Roman"/>
                <w:sz w:val="16"/>
                <w:szCs w:val="16"/>
                <w:lang w:val="bg-BG" w:eastAsia="bg-BG"/>
              </w:rPr>
              <w:t xml:space="preserve"> </w:t>
            </w:r>
          </w:p>
          <w:p w:rsidR="00F50EAE" w:rsidRPr="00E13D5E" w:rsidRDefault="00F50EAE" w:rsidP="00F50EAE">
            <w:pPr>
              <w:spacing w:after="0" w:line="240" w:lineRule="auto"/>
              <w:ind w:left="-112" w:right="-108"/>
              <w:jc w:val="center"/>
              <w:rPr>
                <w:rFonts w:ascii="Times New Roman" w:eastAsia="Times New Roman" w:hAnsi="Times New Roman" w:cs="Times New Roman"/>
                <w:sz w:val="16"/>
                <w:szCs w:val="16"/>
                <w:lang w:val="bg-BG" w:eastAsia="bg-BG"/>
              </w:rPr>
            </w:pPr>
          </w:p>
        </w:tc>
        <w:tc>
          <w:tcPr>
            <w:tcW w:w="310" w:type="pct"/>
            <w:shd w:val="clear" w:color="auto" w:fill="auto"/>
          </w:tcPr>
          <w:p w:rsidR="00F50EAE" w:rsidRPr="00E13D5E" w:rsidRDefault="00F50EAE" w:rsidP="00F50EAE">
            <w:pPr>
              <w:spacing w:after="0" w:line="240" w:lineRule="auto"/>
              <w:ind w:left="-112" w:right="-108"/>
              <w:jc w:val="center"/>
              <w:rPr>
                <w:rFonts w:ascii="Times New Roman" w:eastAsia="Times New Roman" w:hAnsi="Times New Roman" w:cs="Times New Roman"/>
                <w:sz w:val="16"/>
                <w:szCs w:val="16"/>
                <w:lang w:val="bg-BG" w:eastAsia="bg-BG"/>
              </w:rPr>
            </w:pPr>
            <w:r w:rsidRPr="00E13D5E">
              <w:rPr>
                <w:rFonts w:ascii="Times New Roman" w:eastAsia="Times New Roman" w:hAnsi="Times New Roman" w:cs="Times New Roman"/>
                <w:sz w:val="16"/>
                <w:szCs w:val="16"/>
                <w:lang w:val="bg-BG" w:eastAsia="bg-BG"/>
              </w:rPr>
              <w:t>До 100%</w:t>
            </w:r>
          </w:p>
        </w:tc>
        <w:tc>
          <w:tcPr>
            <w:tcW w:w="270" w:type="pct"/>
            <w:shd w:val="clear" w:color="auto" w:fill="auto"/>
          </w:tcPr>
          <w:p w:rsidR="00F50EAE" w:rsidRPr="00E13D5E" w:rsidRDefault="00F50EAE" w:rsidP="00F50EAE">
            <w:pPr>
              <w:spacing w:after="0" w:line="240" w:lineRule="auto"/>
              <w:ind w:left="-112" w:right="-108"/>
              <w:jc w:val="center"/>
              <w:rPr>
                <w:rFonts w:ascii="Times New Roman" w:eastAsia="Times New Roman" w:hAnsi="Times New Roman" w:cs="Times New Roman"/>
                <w:sz w:val="16"/>
                <w:szCs w:val="16"/>
                <w:lang w:val="bg-BG" w:eastAsia="bg-BG"/>
              </w:rPr>
            </w:pPr>
            <w:r w:rsidRPr="00E13D5E">
              <w:rPr>
                <w:rFonts w:ascii="Times New Roman" w:eastAsia="Times New Roman" w:hAnsi="Times New Roman" w:cs="Times New Roman"/>
                <w:sz w:val="16"/>
                <w:szCs w:val="16"/>
                <w:lang w:val="bg-BG" w:eastAsia="bg-BG"/>
              </w:rPr>
              <w:t>Септември 2021 г.</w:t>
            </w:r>
          </w:p>
        </w:tc>
        <w:tc>
          <w:tcPr>
            <w:tcW w:w="257" w:type="pct"/>
            <w:shd w:val="clear" w:color="auto" w:fill="auto"/>
          </w:tcPr>
          <w:p w:rsidR="00F50EAE" w:rsidRPr="00E13D5E" w:rsidRDefault="00F50EAE" w:rsidP="00F50EAE">
            <w:pPr>
              <w:spacing w:after="0" w:line="240" w:lineRule="auto"/>
              <w:ind w:left="-112" w:right="-108"/>
              <w:jc w:val="center"/>
              <w:rPr>
                <w:rFonts w:ascii="Times New Roman" w:eastAsia="Times New Roman" w:hAnsi="Times New Roman" w:cs="Times New Roman"/>
                <w:sz w:val="16"/>
                <w:szCs w:val="16"/>
                <w:lang w:val="bg-BG" w:eastAsia="bg-BG"/>
              </w:rPr>
            </w:pPr>
            <w:r w:rsidRPr="00E13D5E">
              <w:rPr>
                <w:rFonts w:ascii="Times New Roman" w:eastAsia="Times New Roman" w:hAnsi="Times New Roman" w:cs="Times New Roman"/>
                <w:sz w:val="16"/>
                <w:szCs w:val="16"/>
                <w:lang w:val="bg-BG" w:eastAsia="bg-BG"/>
              </w:rPr>
              <w:t>Декември 2021 г.</w:t>
            </w:r>
          </w:p>
        </w:tc>
        <w:tc>
          <w:tcPr>
            <w:tcW w:w="171" w:type="pct"/>
            <w:shd w:val="clear" w:color="auto" w:fill="auto"/>
          </w:tcPr>
          <w:p w:rsidR="00F50EAE" w:rsidRPr="00E13D5E" w:rsidRDefault="00F50EAE" w:rsidP="00F50EAE">
            <w:pPr>
              <w:spacing w:after="0" w:line="240" w:lineRule="auto"/>
              <w:ind w:left="-108" w:right="-108"/>
              <w:jc w:val="center"/>
              <w:rPr>
                <w:rFonts w:ascii="Times New Roman" w:eastAsia="Times New Roman" w:hAnsi="Times New Roman" w:cs="Times New Roman"/>
                <w:sz w:val="16"/>
                <w:szCs w:val="16"/>
                <w:lang w:val="bg-BG" w:eastAsia="bg-BG"/>
              </w:rPr>
            </w:pPr>
            <w:r w:rsidRPr="00E13D5E">
              <w:rPr>
                <w:rFonts w:ascii="Times New Roman" w:eastAsia="Times New Roman" w:hAnsi="Times New Roman" w:cs="Times New Roman"/>
                <w:sz w:val="16"/>
                <w:szCs w:val="16"/>
                <w:lang w:val="bg-BG" w:eastAsia="bg-BG"/>
              </w:rPr>
              <w:t xml:space="preserve">Не </w:t>
            </w:r>
          </w:p>
        </w:tc>
        <w:tc>
          <w:tcPr>
            <w:tcW w:w="171" w:type="pct"/>
            <w:shd w:val="clear" w:color="auto" w:fill="auto"/>
          </w:tcPr>
          <w:p w:rsidR="00F50EAE" w:rsidRPr="00E13D5E" w:rsidRDefault="00F50EAE" w:rsidP="00F50EAE">
            <w:pPr>
              <w:spacing w:after="0" w:line="240" w:lineRule="auto"/>
              <w:ind w:left="-108" w:right="-108"/>
              <w:jc w:val="center"/>
              <w:rPr>
                <w:rFonts w:ascii="Times New Roman" w:eastAsia="Times New Roman" w:hAnsi="Times New Roman" w:cs="Times New Roman"/>
                <w:sz w:val="16"/>
                <w:szCs w:val="16"/>
                <w:lang w:val="bg-BG" w:eastAsia="bg-BG"/>
              </w:rPr>
            </w:pPr>
            <w:r w:rsidRPr="00E13D5E">
              <w:rPr>
                <w:rFonts w:ascii="Times New Roman" w:eastAsia="Times New Roman" w:hAnsi="Times New Roman" w:cs="Times New Roman"/>
                <w:sz w:val="16"/>
                <w:szCs w:val="16"/>
                <w:lang w:val="bg-BG" w:eastAsia="bg-BG"/>
              </w:rPr>
              <w:t xml:space="preserve">Не </w:t>
            </w:r>
          </w:p>
        </w:tc>
        <w:tc>
          <w:tcPr>
            <w:tcW w:w="171" w:type="pct"/>
            <w:shd w:val="clear" w:color="auto" w:fill="auto"/>
          </w:tcPr>
          <w:p w:rsidR="00F50EAE" w:rsidRPr="00E13D5E" w:rsidRDefault="00F50EAE" w:rsidP="00F50EAE">
            <w:pPr>
              <w:spacing w:after="0" w:line="240" w:lineRule="auto"/>
              <w:ind w:left="-108" w:right="-108"/>
              <w:jc w:val="center"/>
              <w:rPr>
                <w:rFonts w:ascii="Times New Roman" w:eastAsia="Times New Roman" w:hAnsi="Times New Roman" w:cs="Times New Roman"/>
                <w:sz w:val="16"/>
                <w:szCs w:val="16"/>
                <w:lang w:val="bg-BG" w:eastAsia="bg-BG"/>
              </w:rPr>
            </w:pPr>
            <w:r w:rsidRPr="00E13D5E">
              <w:rPr>
                <w:rFonts w:ascii="Times New Roman" w:eastAsia="Times New Roman" w:hAnsi="Times New Roman" w:cs="Times New Roman"/>
                <w:sz w:val="16"/>
                <w:szCs w:val="16"/>
                <w:lang w:val="bg-BG" w:eastAsia="bg-BG"/>
              </w:rPr>
              <w:t>Неприложимо</w:t>
            </w:r>
          </w:p>
        </w:tc>
        <w:tc>
          <w:tcPr>
            <w:tcW w:w="298" w:type="pct"/>
            <w:shd w:val="clear" w:color="auto" w:fill="auto"/>
          </w:tcPr>
          <w:p w:rsidR="00F50EAE" w:rsidRPr="00E13D5E" w:rsidRDefault="00F50EAE" w:rsidP="00F50EAE">
            <w:pPr>
              <w:numPr>
                <w:ilvl w:val="0"/>
                <w:numId w:val="10"/>
              </w:numPr>
              <w:tabs>
                <w:tab w:val="left" w:pos="83"/>
              </w:tabs>
              <w:spacing w:after="0" w:line="240" w:lineRule="auto"/>
              <w:ind w:left="-59" w:right="-85"/>
              <w:contextualSpacing/>
              <w:jc w:val="center"/>
              <w:rPr>
                <w:rFonts w:ascii="Times New Roman" w:eastAsia="Times New Roman" w:hAnsi="Times New Roman" w:cs="Times New Roman"/>
                <w:sz w:val="16"/>
                <w:szCs w:val="16"/>
                <w:lang w:val="bg-BG" w:eastAsia="bg-BG"/>
              </w:rPr>
            </w:pPr>
            <w:r w:rsidRPr="00E13D5E">
              <w:rPr>
                <w:rFonts w:ascii="Times New Roman" w:eastAsia="Times New Roman" w:hAnsi="Times New Roman" w:cs="Times New Roman"/>
                <w:sz w:val="16"/>
                <w:szCs w:val="16"/>
                <w:lang w:val="bg-BG" w:eastAsia="bg-BG"/>
              </w:rPr>
              <w:t>До левовата равностойност на 25 000 евро за общности, прилагали подхода ВОМР;</w:t>
            </w:r>
          </w:p>
          <w:p w:rsidR="00F50EAE" w:rsidRPr="00E13D5E" w:rsidRDefault="00F50EAE" w:rsidP="00F50EAE">
            <w:pPr>
              <w:numPr>
                <w:ilvl w:val="0"/>
                <w:numId w:val="10"/>
              </w:numPr>
              <w:tabs>
                <w:tab w:val="left" w:pos="83"/>
              </w:tabs>
              <w:spacing w:after="0" w:line="240" w:lineRule="auto"/>
              <w:ind w:left="-59" w:right="-85"/>
              <w:contextualSpacing/>
              <w:jc w:val="center"/>
              <w:rPr>
                <w:rFonts w:ascii="Times New Roman" w:eastAsia="Times New Roman" w:hAnsi="Times New Roman" w:cs="Times New Roman"/>
                <w:sz w:val="16"/>
                <w:szCs w:val="16"/>
                <w:lang w:val="bg-BG" w:eastAsia="bg-BG"/>
              </w:rPr>
            </w:pPr>
            <w:r w:rsidRPr="00E13D5E">
              <w:rPr>
                <w:rFonts w:ascii="Times New Roman" w:eastAsia="Times New Roman" w:hAnsi="Times New Roman" w:cs="Times New Roman"/>
                <w:sz w:val="16"/>
                <w:szCs w:val="16"/>
                <w:lang w:val="bg-BG" w:eastAsia="bg-BG"/>
              </w:rPr>
              <w:t>До левовата равностойност на 30 000 евро за общности, не прилагали подхода ВОМР.</w:t>
            </w:r>
          </w:p>
        </w:tc>
      </w:tr>
      <w:tr w:rsidR="00F50EAE" w:rsidRPr="00FB1E0C" w:rsidTr="00F50EAE">
        <w:tc>
          <w:tcPr>
            <w:tcW w:w="92" w:type="pct"/>
            <w:shd w:val="clear" w:color="auto" w:fill="auto"/>
          </w:tcPr>
          <w:p w:rsidR="00F50EAE" w:rsidRPr="00E13D5E" w:rsidRDefault="00F50EAE" w:rsidP="00F50EAE">
            <w:pPr>
              <w:spacing w:after="0" w:line="240" w:lineRule="auto"/>
              <w:ind w:left="-108" w:right="-108"/>
              <w:jc w:val="center"/>
              <w:rPr>
                <w:rFonts w:ascii="Times New Roman" w:eastAsia="Times New Roman" w:hAnsi="Times New Roman" w:cs="Times New Roman"/>
                <w:b/>
                <w:sz w:val="16"/>
                <w:szCs w:val="16"/>
                <w:lang w:val="bg-BG" w:eastAsia="bg-BG"/>
              </w:rPr>
            </w:pPr>
            <w:r w:rsidRPr="00E13D5E">
              <w:rPr>
                <w:rFonts w:ascii="Times New Roman" w:eastAsia="Times New Roman" w:hAnsi="Times New Roman" w:cs="Times New Roman"/>
                <w:b/>
                <w:sz w:val="16"/>
                <w:szCs w:val="16"/>
                <w:lang w:val="bg-BG" w:eastAsia="bg-BG"/>
              </w:rPr>
              <w:lastRenderedPageBreak/>
              <w:t>13.</w:t>
            </w:r>
          </w:p>
        </w:tc>
        <w:tc>
          <w:tcPr>
            <w:tcW w:w="213" w:type="pct"/>
            <w:shd w:val="clear" w:color="auto" w:fill="auto"/>
          </w:tcPr>
          <w:p w:rsidR="00F50EAE" w:rsidRPr="00E13D5E" w:rsidRDefault="00F50EAE" w:rsidP="00F50EAE">
            <w:pPr>
              <w:spacing w:after="0" w:line="240" w:lineRule="auto"/>
              <w:ind w:left="-112" w:right="-108"/>
              <w:jc w:val="center"/>
              <w:rPr>
                <w:rFonts w:ascii="Times New Roman" w:eastAsia="Times New Roman" w:hAnsi="Times New Roman" w:cs="Times New Roman"/>
                <w:b/>
                <w:sz w:val="16"/>
                <w:szCs w:val="16"/>
                <w:lang w:val="bg-BG" w:eastAsia="bg-BG"/>
              </w:rPr>
            </w:pPr>
            <w:r w:rsidRPr="00E13D5E">
              <w:rPr>
                <w:rFonts w:ascii="Times New Roman" w:eastAsia="Times New Roman" w:hAnsi="Times New Roman" w:cs="Times New Roman"/>
                <w:b/>
                <w:sz w:val="16"/>
                <w:szCs w:val="16"/>
                <w:lang w:val="bg-BG" w:eastAsia="bg-BG"/>
              </w:rPr>
              <w:t>Подмярка 19.3 „Подготовка и изпълнение на дейности за сътрудничество на местни инициативни групи“</w:t>
            </w:r>
          </w:p>
        </w:tc>
        <w:tc>
          <w:tcPr>
            <w:tcW w:w="358" w:type="pct"/>
            <w:shd w:val="clear" w:color="auto" w:fill="auto"/>
          </w:tcPr>
          <w:p w:rsidR="00F50EAE" w:rsidRPr="00E13D5E" w:rsidRDefault="00F50EAE" w:rsidP="00F50EAE">
            <w:pPr>
              <w:spacing w:after="0" w:line="240" w:lineRule="auto"/>
              <w:ind w:left="-112" w:right="-108"/>
              <w:jc w:val="center"/>
              <w:rPr>
                <w:rFonts w:ascii="Times New Roman" w:eastAsia="Times New Roman" w:hAnsi="Times New Roman" w:cs="Times New Roman"/>
                <w:sz w:val="16"/>
                <w:szCs w:val="16"/>
                <w:lang w:val="bg-BG" w:eastAsia="bg-BG"/>
              </w:rPr>
            </w:pPr>
            <w:r w:rsidRPr="00E13D5E">
              <w:rPr>
                <w:rFonts w:ascii="Times New Roman" w:eastAsia="Times New Roman" w:hAnsi="Times New Roman" w:cs="Times New Roman"/>
                <w:sz w:val="16"/>
                <w:szCs w:val="16"/>
                <w:lang w:val="bg-BG" w:eastAsia="bg-BG"/>
              </w:rPr>
              <w:t>Подпомагане на проекти за подготвителни дейности и на проекти за съвместни дейности, насочени към разработване и въвеждане в практиката на продукти, услуги, иновации и др. в селските райони, комбинирайки разнообразните възможности на селските райони и развитие на селски райони с добавена стойност;</w:t>
            </w:r>
          </w:p>
          <w:p w:rsidR="00F50EAE" w:rsidRPr="00E13D5E" w:rsidRDefault="00F50EAE" w:rsidP="00F50EAE">
            <w:pPr>
              <w:spacing w:after="0" w:line="240" w:lineRule="auto"/>
              <w:ind w:left="-112" w:right="-108"/>
              <w:jc w:val="center"/>
              <w:rPr>
                <w:rFonts w:ascii="Times New Roman" w:eastAsia="Times New Roman" w:hAnsi="Times New Roman" w:cs="Times New Roman"/>
                <w:sz w:val="16"/>
                <w:szCs w:val="16"/>
                <w:lang w:val="bg-BG" w:eastAsia="bg-BG"/>
              </w:rPr>
            </w:pPr>
            <w:r w:rsidRPr="00E13D5E">
              <w:rPr>
                <w:rFonts w:ascii="Times New Roman" w:eastAsia="Times New Roman" w:hAnsi="Times New Roman" w:cs="Times New Roman"/>
                <w:sz w:val="16"/>
                <w:szCs w:val="16"/>
                <w:lang w:val="bg-BG" w:eastAsia="bg-BG"/>
              </w:rPr>
              <w:t>създаване на европейска идентичност в допълнение към местната, регионалната и националната идентичност.</w:t>
            </w:r>
          </w:p>
        </w:tc>
        <w:tc>
          <w:tcPr>
            <w:tcW w:w="260" w:type="pct"/>
            <w:shd w:val="clear" w:color="auto" w:fill="auto"/>
          </w:tcPr>
          <w:p w:rsidR="00F50EAE" w:rsidRPr="00E13D5E" w:rsidRDefault="00F50EAE" w:rsidP="00F50EAE">
            <w:pPr>
              <w:spacing w:after="0" w:line="240" w:lineRule="auto"/>
              <w:ind w:left="-112" w:right="-108"/>
              <w:jc w:val="center"/>
              <w:rPr>
                <w:rFonts w:ascii="Times New Roman" w:eastAsia="Times New Roman" w:hAnsi="Times New Roman" w:cs="Times New Roman"/>
                <w:sz w:val="16"/>
                <w:szCs w:val="16"/>
                <w:lang w:val="bg-BG" w:eastAsia="bg-BG"/>
              </w:rPr>
            </w:pPr>
            <w:r w:rsidRPr="00E13D5E">
              <w:rPr>
                <w:rFonts w:ascii="Times New Roman" w:eastAsia="Times New Roman" w:hAnsi="Times New Roman" w:cs="Times New Roman"/>
                <w:sz w:val="16"/>
                <w:szCs w:val="16"/>
                <w:lang w:val="bg-BG" w:eastAsia="bg-BG"/>
              </w:rPr>
              <w:t>Подбор на проектни предложения</w:t>
            </w:r>
          </w:p>
        </w:tc>
        <w:tc>
          <w:tcPr>
            <w:tcW w:w="245" w:type="pct"/>
            <w:shd w:val="clear" w:color="auto" w:fill="auto"/>
          </w:tcPr>
          <w:p w:rsidR="00F50EAE" w:rsidRPr="00E13D5E" w:rsidRDefault="00F50EAE" w:rsidP="00F50EAE">
            <w:pPr>
              <w:spacing w:after="0" w:line="240" w:lineRule="auto"/>
              <w:ind w:left="-112" w:right="-108"/>
              <w:jc w:val="center"/>
              <w:rPr>
                <w:rFonts w:ascii="Times New Roman" w:eastAsia="Times New Roman" w:hAnsi="Times New Roman" w:cs="Times New Roman"/>
                <w:sz w:val="16"/>
                <w:szCs w:val="16"/>
                <w:lang w:val="bg-BG" w:eastAsia="bg-BG"/>
              </w:rPr>
            </w:pPr>
            <w:r w:rsidRPr="00E13D5E">
              <w:rPr>
                <w:rFonts w:ascii="Times New Roman" w:eastAsia="Times New Roman" w:hAnsi="Times New Roman" w:cs="Times New Roman"/>
                <w:sz w:val="16"/>
                <w:szCs w:val="16"/>
                <w:lang w:val="bg-BG" w:eastAsia="bg-BG"/>
              </w:rPr>
              <w:t>Не</w:t>
            </w:r>
          </w:p>
        </w:tc>
        <w:tc>
          <w:tcPr>
            <w:tcW w:w="286" w:type="pct"/>
            <w:shd w:val="clear" w:color="auto" w:fill="auto"/>
          </w:tcPr>
          <w:p w:rsidR="00F50EAE" w:rsidRPr="00E13D5E" w:rsidRDefault="00F50EAE" w:rsidP="00F50EAE">
            <w:pPr>
              <w:spacing w:after="0" w:line="240" w:lineRule="auto"/>
              <w:ind w:left="-112" w:right="-108"/>
              <w:jc w:val="center"/>
              <w:rPr>
                <w:rFonts w:ascii="Times New Roman" w:eastAsia="Times New Roman" w:hAnsi="Times New Roman" w:cs="Times New Roman"/>
                <w:sz w:val="16"/>
                <w:szCs w:val="16"/>
                <w:lang w:val="bg-BG" w:eastAsia="bg-BG"/>
              </w:rPr>
            </w:pPr>
            <w:r w:rsidRPr="00E13D5E">
              <w:rPr>
                <w:rFonts w:ascii="Times New Roman" w:eastAsia="Times New Roman" w:hAnsi="Times New Roman" w:cs="Times New Roman"/>
                <w:sz w:val="16"/>
                <w:szCs w:val="16"/>
                <w:lang w:val="bg-BG" w:eastAsia="bg-BG"/>
              </w:rPr>
              <w:t>За 2021 г.</w:t>
            </w:r>
          </w:p>
          <w:p w:rsidR="00F50EAE" w:rsidRPr="00E13D5E" w:rsidRDefault="00F50EAE" w:rsidP="00F50EAE">
            <w:pPr>
              <w:spacing w:after="0" w:line="240" w:lineRule="auto"/>
              <w:ind w:left="-112" w:right="-108"/>
              <w:jc w:val="center"/>
              <w:rPr>
                <w:rFonts w:ascii="Times New Roman" w:eastAsia="Times New Roman" w:hAnsi="Times New Roman" w:cs="Times New Roman"/>
                <w:sz w:val="16"/>
                <w:szCs w:val="16"/>
                <w:lang w:val="bg-BG" w:eastAsia="bg-BG"/>
              </w:rPr>
            </w:pPr>
            <w:r w:rsidRPr="00E13D5E">
              <w:rPr>
                <w:rFonts w:ascii="Times New Roman" w:eastAsia="Times New Roman" w:hAnsi="Times New Roman" w:cs="Times New Roman"/>
                <w:sz w:val="16"/>
                <w:szCs w:val="16"/>
                <w:lang w:val="bg-BG" w:eastAsia="bg-BG"/>
              </w:rPr>
              <w:t>До левовата равностойност на 4 477 401 евро</w:t>
            </w:r>
          </w:p>
        </w:tc>
        <w:tc>
          <w:tcPr>
            <w:tcW w:w="466" w:type="pct"/>
            <w:shd w:val="clear" w:color="auto" w:fill="auto"/>
          </w:tcPr>
          <w:p w:rsidR="00F50EAE" w:rsidRPr="00E13D5E" w:rsidRDefault="00F50EAE" w:rsidP="00F50EAE">
            <w:pPr>
              <w:spacing w:after="0" w:line="240" w:lineRule="auto"/>
              <w:ind w:left="-112" w:right="-108"/>
              <w:jc w:val="center"/>
              <w:rPr>
                <w:rFonts w:ascii="Times New Roman" w:eastAsia="Times New Roman" w:hAnsi="Times New Roman" w:cs="Times New Roman"/>
                <w:sz w:val="16"/>
                <w:szCs w:val="16"/>
                <w:lang w:val="bg-BG" w:eastAsia="bg-BG"/>
              </w:rPr>
            </w:pPr>
            <w:r w:rsidRPr="00E13D5E">
              <w:rPr>
                <w:rFonts w:ascii="Times New Roman" w:eastAsia="Times New Roman" w:hAnsi="Times New Roman" w:cs="Times New Roman"/>
                <w:sz w:val="16"/>
                <w:szCs w:val="16"/>
                <w:lang w:val="bg-BG" w:eastAsia="bg-BG"/>
              </w:rPr>
              <w:t>Одобрени местни инициативни групи</w:t>
            </w:r>
          </w:p>
        </w:tc>
        <w:tc>
          <w:tcPr>
            <w:tcW w:w="388" w:type="pct"/>
            <w:shd w:val="clear" w:color="auto" w:fill="auto"/>
          </w:tcPr>
          <w:p w:rsidR="00F50EAE" w:rsidRPr="00E13D5E" w:rsidRDefault="00F50EAE" w:rsidP="00F50EAE">
            <w:pPr>
              <w:spacing w:after="0" w:line="240" w:lineRule="auto"/>
              <w:ind w:left="-112" w:right="-108"/>
              <w:jc w:val="center"/>
              <w:rPr>
                <w:rFonts w:ascii="Times New Roman" w:eastAsia="Times New Roman" w:hAnsi="Times New Roman" w:cs="Times New Roman"/>
                <w:sz w:val="16"/>
                <w:szCs w:val="16"/>
                <w:lang w:val="bg-BG" w:eastAsia="bg-BG"/>
              </w:rPr>
            </w:pPr>
            <w:r w:rsidRPr="00E13D5E">
              <w:rPr>
                <w:rFonts w:ascii="Times New Roman" w:eastAsia="Times New Roman" w:hAnsi="Times New Roman" w:cs="Times New Roman"/>
                <w:sz w:val="16"/>
                <w:szCs w:val="16"/>
                <w:lang w:val="bg-BG" w:eastAsia="bg-BG"/>
              </w:rPr>
              <w:t>1. подготвителни дейности по проекти за междутериториално и транснационално сътрудничество</w:t>
            </w:r>
          </w:p>
          <w:p w:rsidR="00F50EAE" w:rsidRPr="00E13D5E" w:rsidRDefault="00F50EAE" w:rsidP="00F50EAE">
            <w:pPr>
              <w:spacing w:after="0" w:line="240" w:lineRule="auto"/>
              <w:ind w:left="-112" w:right="-108"/>
              <w:jc w:val="center"/>
              <w:rPr>
                <w:rFonts w:ascii="Times New Roman" w:eastAsia="Times New Roman" w:hAnsi="Times New Roman" w:cs="Times New Roman"/>
                <w:sz w:val="16"/>
                <w:szCs w:val="16"/>
                <w:lang w:val="bg-BG" w:eastAsia="bg-BG"/>
              </w:rPr>
            </w:pPr>
            <w:r w:rsidRPr="00E13D5E">
              <w:rPr>
                <w:rFonts w:ascii="Times New Roman" w:eastAsia="Times New Roman" w:hAnsi="Times New Roman" w:cs="Times New Roman"/>
                <w:sz w:val="16"/>
                <w:szCs w:val="16"/>
                <w:lang w:val="bg-BG" w:eastAsia="bg-BG"/>
              </w:rPr>
              <w:t>2. дейности за сътрудничество в рамките на Република България или проекти за сътрудничество между територии в две или повече държави членки или с територии в трети държави.</w:t>
            </w:r>
          </w:p>
        </w:tc>
        <w:tc>
          <w:tcPr>
            <w:tcW w:w="1044" w:type="pct"/>
            <w:shd w:val="clear" w:color="auto" w:fill="auto"/>
          </w:tcPr>
          <w:p w:rsidR="00F50EAE" w:rsidRPr="00E13D5E" w:rsidRDefault="00F50EAE" w:rsidP="00F50EAE">
            <w:pPr>
              <w:spacing w:after="0" w:line="240" w:lineRule="auto"/>
              <w:ind w:left="-112" w:right="-108"/>
              <w:jc w:val="center"/>
              <w:rPr>
                <w:rFonts w:ascii="Times New Roman" w:eastAsia="Times New Roman" w:hAnsi="Times New Roman" w:cs="Times New Roman"/>
                <w:sz w:val="16"/>
                <w:szCs w:val="16"/>
                <w:lang w:val="bg-BG" w:eastAsia="bg-BG"/>
              </w:rPr>
            </w:pPr>
            <w:r w:rsidRPr="00E13D5E">
              <w:rPr>
                <w:rFonts w:ascii="Times New Roman" w:eastAsia="Times New Roman" w:hAnsi="Times New Roman" w:cs="Times New Roman"/>
                <w:sz w:val="16"/>
                <w:szCs w:val="16"/>
                <w:lang w:val="bg-BG" w:eastAsia="bg-BG"/>
              </w:rPr>
              <w:t>Разходи, свързани с разработването на съвместен продукт/услуга, вкл. разходи за материални и нематериални инвестиции;</w:t>
            </w:r>
          </w:p>
          <w:p w:rsidR="00F50EAE" w:rsidRPr="00E13D5E" w:rsidRDefault="00F50EAE" w:rsidP="00F50EAE">
            <w:pPr>
              <w:spacing w:after="0" w:line="240" w:lineRule="auto"/>
              <w:ind w:left="-112" w:right="-108"/>
              <w:jc w:val="center"/>
              <w:rPr>
                <w:rFonts w:ascii="Times New Roman" w:eastAsia="Times New Roman" w:hAnsi="Times New Roman" w:cs="Times New Roman"/>
                <w:sz w:val="16"/>
                <w:szCs w:val="16"/>
                <w:lang w:val="bg-BG" w:eastAsia="bg-BG"/>
              </w:rPr>
            </w:pPr>
            <w:r w:rsidRPr="00E13D5E">
              <w:rPr>
                <w:rFonts w:ascii="Times New Roman" w:eastAsia="Times New Roman" w:hAnsi="Times New Roman" w:cs="Times New Roman"/>
                <w:sz w:val="16"/>
                <w:szCs w:val="16"/>
                <w:lang w:val="bg-BG" w:eastAsia="bg-BG"/>
              </w:rPr>
              <w:t>Разходи за изследвания и пазарни проучвания, директно свързани със съвместното действие;</w:t>
            </w:r>
          </w:p>
          <w:p w:rsidR="00F50EAE" w:rsidRPr="00E13D5E" w:rsidRDefault="00F50EAE" w:rsidP="00F50EAE">
            <w:pPr>
              <w:spacing w:after="0" w:line="240" w:lineRule="auto"/>
              <w:ind w:left="-112" w:right="-108"/>
              <w:jc w:val="center"/>
              <w:rPr>
                <w:rFonts w:ascii="Times New Roman" w:eastAsia="Times New Roman" w:hAnsi="Times New Roman" w:cs="Times New Roman"/>
                <w:sz w:val="16"/>
                <w:szCs w:val="16"/>
                <w:lang w:val="bg-BG" w:eastAsia="bg-BG"/>
              </w:rPr>
            </w:pPr>
            <w:r w:rsidRPr="00E13D5E">
              <w:rPr>
                <w:rFonts w:ascii="Times New Roman" w:eastAsia="Times New Roman" w:hAnsi="Times New Roman" w:cs="Times New Roman"/>
                <w:sz w:val="16"/>
                <w:szCs w:val="16"/>
                <w:lang w:val="bg-BG" w:eastAsia="bg-BG"/>
              </w:rPr>
              <w:t>Разходи, свързани с реализирането на промоционални и маркетингови кампании;</w:t>
            </w:r>
          </w:p>
          <w:p w:rsidR="00F50EAE" w:rsidRPr="00E13D5E" w:rsidRDefault="00F50EAE" w:rsidP="00F50EAE">
            <w:pPr>
              <w:spacing w:after="0" w:line="240" w:lineRule="auto"/>
              <w:ind w:left="-112" w:right="-108"/>
              <w:jc w:val="center"/>
              <w:rPr>
                <w:rFonts w:ascii="Times New Roman" w:eastAsia="Times New Roman" w:hAnsi="Times New Roman" w:cs="Times New Roman"/>
                <w:sz w:val="16"/>
                <w:szCs w:val="16"/>
                <w:lang w:val="bg-BG" w:eastAsia="bg-BG"/>
              </w:rPr>
            </w:pPr>
            <w:r w:rsidRPr="00E13D5E">
              <w:rPr>
                <w:rFonts w:ascii="Times New Roman" w:eastAsia="Times New Roman" w:hAnsi="Times New Roman" w:cs="Times New Roman"/>
                <w:sz w:val="16"/>
                <w:szCs w:val="16"/>
                <w:lang w:val="bg-BG" w:eastAsia="bg-BG"/>
              </w:rPr>
              <w:t>Разходи, свързани с организирането на обучения, семинари, съвместни събития, срещи и т. н.;</w:t>
            </w:r>
          </w:p>
          <w:p w:rsidR="00F50EAE" w:rsidRPr="00E13D5E" w:rsidRDefault="00F50EAE" w:rsidP="00F50EAE">
            <w:pPr>
              <w:spacing w:after="0" w:line="240" w:lineRule="auto"/>
              <w:ind w:left="-112" w:right="-108"/>
              <w:jc w:val="center"/>
              <w:rPr>
                <w:rFonts w:ascii="Times New Roman" w:eastAsia="Times New Roman" w:hAnsi="Times New Roman" w:cs="Times New Roman"/>
                <w:sz w:val="16"/>
                <w:szCs w:val="16"/>
                <w:lang w:val="bg-BG" w:eastAsia="bg-BG"/>
              </w:rPr>
            </w:pPr>
            <w:r w:rsidRPr="00E13D5E">
              <w:rPr>
                <w:rFonts w:ascii="Times New Roman" w:eastAsia="Times New Roman" w:hAnsi="Times New Roman" w:cs="Times New Roman"/>
                <w:sz w:val="16"/>
                <w:szCs w:val="16"/>
                <w:lang w:val="bg-BG" w:eastAsia="bg-BG"/>
              </w:rPr>
              <w:t>Разходи за публикации в медиите;</w:t>
            </w:r>
          </w:p>
          <w:p w:rsidR="00F50EAE" w:rsidRPr="00E13D5E" w:rsidRDefault="00F50EAE" w:rsidP="00F50EAE">
            <w:pPr>
              <w:spacing w:after="0" w:line="240" w:lineRule="auto"/>
              <w:ind w:left="-112" w:right="-108"/>
              <w:jc w:val="center"/>
              <w:rPr>
                <w:rFonts w:ascii="Times New Roman" w:eastAsia="Times New Roman" w:hAnsi="Times New Roman" w:cs="Times New Roman"/>
                <w:sz w:val="16"/>
                <w:szCs w:val="16"/>
                <w:lang w:val="bg-BG" w:eastAsia="bg-BG"/>
              </w:rPr>
            </w:pPr>
            <w:r w:rsidRPr="00E13D5E">
              <w:rPr>
                <w:rFonts w:ascii="Times New Roman" w:eastAsia="Times New Roman" w:hAnsi="Times New Roman" w:cs="Times New Roman"/>
                <w:sz w:val="16"/>
                <w:szCs w:val="16"/>
                <w:lang w:val="bg-BG" w:eastAsia="bg-BG"/>
              </w:rPr>
              <w:t>Разходи, свързани със създаването и оперативната поддръжка на общи структури, създадени с цел изпълнение на проекта;</w:t>
            </w:r>
          </w:p>
          <w:p w:rsidR="00F50EAE" w:rsidRPr="00E13D5E" w:rsidRDefault="00F50EAE" w:rsidP="00F50EAE">
            <w:pPr>
              <w:spacing w:after="0" w:line="240" w:lineRule="auto"/>
              <w:ind w:left="-112" w:right="-108"/>
              <w:jc w:val="center"/>
              <w:rPr>
                <w:rFonts w:ascii="Times New Roman" w:eastAsia="Times New Roman" w:hAnsi="Times New Roman" w:cs="Times New Roman"/>
                <w:sz w:val="16"/>
                <w:szCs w:val="16"/>
                <w:lang w:val="bg-BG" w:eastAsia="bg-BG"/>
              </w:rPr>
            </w:pPr>
            <w:r w:rsidRPr="00E13D5E">
              <w:rPr>
                <w:rFonts w:ascii="Times New Roman" w:eastAsia="Times New Roman" w:hAnsi="Times New Roman" w:cs="Times New Roman"/>
                <w:sz w:val="16"/>
                <w:szCs w:val="16"/>
                <w:lang w:val="bg-BG" w:eastAsia="bg-BG"/>
              </w:rPr>
              <w:t>Координация на дейностите по проекта (разходи за допълнителен персонал, пътни разходи, разходи за нощувки и храна, хонорари за експерти, разходи за превод, разходи за комуникация и др.).</w:t>
            </w:r>
          </w:p>
          <w:p w:rsidR="00F50EAE" w:rsidRPr="00E13D5E" w:rsidRDefault="00F50EAE" w:rsidP="00F50EAE">
            <w:pPr>
              <w:spacing w:after="0" w:line="240" w:lineRule="auto"/>
              <w:ind w:left="-112" w:right="-108"/>
              <w:jc w:val="center"/>
              <w:rPr>
                <w:rFonts w:ascii="Times New Roman" w:eastAsia="Times New Roman" w:hAnsi="Times New Roman" w:cs="Times New Roman"/>
                <w:sz w:val="16"/>
                <w:szCs w:val="16"/>
                <w:lang w:val="bg-BG" w:eastAsia="bg-BG"/>
              </w:rPr>
            </w:pPr>
            <w:r w:rsidRPr="00E13D5E">
              <w:rPr>
                <w:rFonts w:ascii="Times New Roman" w:eastAsia="Times New Roman" w:hAnsi="Times New Roman" w:cs="Times New Roman"/>
                <w:sz w:val="16"/>
                <w:szCs w:val="16"/>
                <w:lang w:val="bg-BG" w:eastAsia="bg-BG"/>
              </w:rPr>
              <w:t>Разходи, свързани със срещи с потенциални партньори;</w:t>
            </w:r>
          </w:p>
          <w:p w:rsidR="00F50EAE" w:rsidRPr="00E13D5E" w:rsidRDefault="00F50EAE" w:rsidP="00F50EAE">
            <w:pPr>
              <w:spacing w:after="0" w:line="240" w:lineRule="auto"/>
              <w:ind w:left="-112" w:right="-108"/>
              <w:jc w:val="center"/>
              <w:rPr>
                <w:rFonts w:ascii="Times New Roman" w:eastAsia="Times New Roman" w:hAnsi="Times New Roman" w:cs="Times New Roman"/>
                <w:sz w:val="16"/>
                <w:szCs w:val="16"/>
                <w:lang w:val="bg-BG" w:eastAsia="bg-BG"/>
              </w:rPr>
            </w:pPr>
            <w:r w:rsidRPr="00E13D5E">
              <w:rPr>
                <w:rFonts w:ascii="Times New Roman" w:eastAsia="Times New Roman" w:hAnsi="Times New Roman" w:cs="Times New Roman"/>
                <w:sz w:val="16"/>
                <w:szCs w:val="16"/>
                <w:lang w:val="bg-BG" w:eastAsia="bg-BG"/>
              </w:rPr>
              <w:t>Разходи, свързани с организирането на заседания и мероприятия за планиране на дейностите по проекта;</w:t>
            </w:r>
          </w:p>
          <w:p w:rsidR="00F50EAE" w:rsidRPr="00E13D5E" w:rsidRDefault="00F50EAE" w:rsidP="00F50EAE">
            <w:pPr>
              <w:spacing w:after="0" w:line="240" w:lineRule="auto"/>
              <w:ind w:left="-112" w:right="-108"/>
              <w:jc w:val="center"/>
              <w:rPr>
                <w:rFonts w:ascii="Times New Roman" w:eastAsia="Times New Roman" w:hAnsi="Times New Roman" w:cs="Times New Roman"/>
                <w:sz w:val="16"/>
                <w:szCs w:val="16"/>
                <w:lang w:val="bg-BG" w:eastAsia="bg-BG"/>
              </w:rPr>
            </w:pPr>
            <w:r w:rsidRPr="00E13D5E">
              <w:rPr>
                <w:rFonts w:ascii="Times New Roman" w:eastAsia="Times New Roman" w:hAnsi="Times New Roman" w:cs="Times New Roman"/>
                <w:sz w:val="16"/>
                <w:szCs w:val="16"/>
                <w:lang w:val="bg-BG" w:eastAsia="bg-BG"/>
              </w:rPr>
              <w:t>Разходи, свързани с разработването на проекта.</w:t>
            </w:r>
          </w:p>
        </w:tc>
        <w:tc>
          <w:tcPr>
            <w:tcW w:w="310" w:type="pct"/>
            <w:shd w:val="clear" w:color="auto" w:fill="auto"/>
          </w:tcPr>
          <w:p w:rsidR="00F50EAE" w:rsidRPr="00E13D5E" w:rsidRDefault="00F50EAE" w:rsidP="00F50EAE">
            <w:pPr>
              <w:spacing w:after="0" w:line="240" w:lineRule="auto"/>
              <w:ind w:left="-112" w:right="-108"/>
              <w:jc w:val="center"/>
              <w:rPr>
                <w:rFonts w:ascii="Times New Roman" w:eastAsia="Times New Roman" w:hAnsi="Times New Roman" w:cs="Times New Roman"/>
                <w:sz w:val="16"/>
                <w:szCs w:val="16"/>
                <w:lang w:val="bg-BG" w:eastAsia="bg-BG"/>
              </w:rPr>
            </w:pPr>
            <w:r w:rsidRPr="00E13D5E">
              <w:rPr>
                <w:rFonts w:ascii="Times New Roman" w:eastAsia="Times New Roman" w:hAnsi="Times New Roman" w:cs="Times New Roman"/>
                <w:sz w:val="16"/>
                <w:szCs w:val="16"/>
                <w:lang w:val="bg-BG" w:eastAsia="bg-BG"/>
              </w:rPr>
              <w:t>До 100%</w:t>
            </w:r>
          </w:p>
        </w:tc>
        <w:tc>
          <w:tcPr>
            <w:tcW w:w="270" w:type="pct"/>
            <w:shd w:val="clear" w:color="auto" w:fill="auto"/>
          </w:tcPr>
          <w:p w:rsidR="00F50EAE" w:rsidRPr="00E13D5E" w:rsidRDefault="00F50EAE" w:rsidP="00F50EAE">
            <w:pPr>
              <w:spacing w:after="0" w:line="240" w:lineRule="auto"/>
              <w:ind w:left="-112" w:right="-108"/>
              <w:jc w:val="center"/>
              <w:rPr>
                <w:rFonts w:ascii="Times New Roman" w:eastAsia="Times New Roman" w:hAnsi="Times New Roman" w:cs="Times New Roman"/>
                <w:sz w:val="16"/>
                <w:szCs w:val="16"/>
                <w:lang w:val="bg-BG" w:eastAsia="bg-BG"/>
              </w:rPr>
            </w:pPr>
          </w:p>
        </w:tc>
        <w:tc>
          <w:tcPr>
            <w:tcW w:w="257" w:type="pct"/>
            <w:shd w:val="clear" w:color="auto" w:fill="auto"/>
          </w:tcPr>
          <w:p w:rsidR="00F50EAE" w:rsidRPr="00E13D5E" w:rsidRDefault="00F50EAE" w:rsidP="00F50EAE">
            <w:pPr>
              <w:spacing w:after="0" w:line="240" w:lineRule="auto"/>
              <w:ind w:left="-112" w:right="-108"/>
              <w:jc w:val="center"/>
              <w:rPr>
                <w:rFonts w:ascii="Times New Roman" w:eastAsia="Times New Roman" w:hAnsi="Times New Roman" w:cs="Times New Roman"/>
                <w:sz w:val="16"/>
                <w:szCs w:val="16"/>
                <w:lang w:val="bg-BG" w:eastAsia="bg-BG"/>
              </w:rPr>
            </w:pPr>
            <w:r w:rsidRPr="00E13D5E">
              <w:rPr>
                <w:rFonts w:ascii="Times New Roman" w:eastAsia="Times New Roman" w:hAnsi="Times New Roman" w:cs="Times New Roman"/>
                <w:sz w:val="16"/>
                <w:szCs w:val="16"/>
                <w:lang w:val="bg-BG" w:eastAsia="bg-BG"/>
              </w:rPr>
              <w:t>Съгласно Регламент (ЕС) 1305/2013, чл. 44, пар. 3 кандидатстването по подмярка 19.3 е текущо.</w:t>
            </w:r>
          </w:p>
        </w:tc>
        <w:tc>
          <w:tcPr>
            <w:tcW w:w="171" w:type="pct"/>
            <w:shd w:val="clear" w:color="auto" w:fill="auto"/>
          </w:tcPr>
          <w:p w:rsidR="00F50EAE" w:rsidRPr="00E13D5E" w:rsidRDefault="00F50EAE" w:rsidP="00F50EAE">
            <w:pPr>
              <w:spacing w:after="0" w:line="240" w:lineRule="auto"/>
              <w:ind w:left="-108" w:right="-85"/>
              <w:jc w:val="center"/>
              <w:rPr>
                <w:rFonts w:ascii="Times New Roman" w:eastAsia="Times New Roman" w:hAnsi="Times New Roman" w:cs="Times New Roman"/>
                <w:sz w:val="16"/>
                <w:szCs w:val="16"/>
                <w:lang w:val="bg-BG" w:eastAsia="bg-BG"/>
              </w:rPr>
            </w:pPr>
            <w:r w:rsidRPr="00E13D5E">
              <w:rPr>
                <w:rFonts w:ascii="Times New Roman" w:eastAsia="Times New Roman" w:hAnsi="Times New Roman" w:cs="Times New Roman"/>
                <w:sz w:val="16"/>
                <w:szCs w:val="16"/>
                <w:lang w:val="bg-BG" w:eastAsia="bg-BG"/>
              </w:rPr>
              <w:t>Да</w:t>
            </w:r>
          </w:p>
        </w:tc>
        <w:tc>
          <w:tcPr>
            <w:tcW w:w="171" w:type="pct"/>
            <w:shd w:val="clear" w:color="auto" w:fill="auto"/>
          </w:tcPr>
          <w:p w:rsidR="00F50EAE" w:rsidRPr="00E13D5E" w:rsidRDefault="00F50EAE" w:rsidP="00F50EAE">
            <w:pPr>
              <w:spacing w:after="0" w:line="240" w:lineRule="auto"/>
              <w:ind w:left="-108" w:right="-85"/>
              <w:jc w:val="center"/>
              <w:rPr>
                <w:rFonts w:ascii="Times New Roman" w:eastAsia="Times New Roman" w:hAnsi="Times New Roman" w:cs="Times New Roman"/>
                <w:sz w:val="16"/>
                <w:szCs w:val="16"/>
                <w:lang w:val="bg-BG" w:eastAsia="bg-BG"/>
              </w:rPr>
            </w:pPr>
            <w:r w:rsidRPr="00E13D5E">
              <w:rPr>
                <w:rFonts w:ascii="Times New Roman" w:eastAsia="Times New Roman" w:hAnsi="Times New Roman" w:cs="Times New Roman"/>
                <w:sz w:val="16"/>
                <w:szCs w:val="16"/>
                <w:lang w:val="bg-BG" w:eastAsia="bg-BG"/>
              </w:rPr>
              <w:t>Да</w:t>
            </w:r>
          </w:p>
        </w:tc>
        <w:tc>
          <w:tcPr>
            <w:tcW w:w="171" w:type="pct"/>
            <w:shd w:val="clear" w:color="auto" w:fill="auto"/>
          </w:tcPr>
          <w:p w:rsidR="00F50EAE" w:rsidRPr="00E13D5E" w:rsidRDefault="00F50EAE" w:rsidP="00F50EAE">
            <w:pPr>
              <w:spacing w:after="0" w:line="240" w:lineRule="auto"/>
              <w:ind w:left="-108" w:right="-85"/>
              <w:jc w:val="center"/>
              <w:rPr>
                <w:rFonts w:ascii="Times New Roman" w:eastAsia="Times New Roman" w:hAnsi="Times New Roman" w:cs="Times New Roman"/>
                <w:sz w:val="16"/>
                <w:szCs w:val="16"/>
                <w:lang w:val="bg-BG" w:eastAsia="bg-BG"/>
              </w:rPr>
            </w:pPr>
            <w:r w:rsidRPr="00E13D5E">
              <w:rPr>
                <w:rFonts w:ascii="Times New Roman" w:eastAsia="Times New Roman" w:hAnsi="Times New Roman" w:cs="Times New Roman"/>
                <w:sz w:val="16"/>
                <w:szCs w:val="16"/>
                <w:lang w:val="bg-BG" w:eastAsia="bg-BG"/>
              </w:rPr>
              <w:t>Непр.</w:t>
            </w:r>
          </w:p>
        </w:tc>
        <w:tc>
          <w:tcPr>
            <w:tcW w:w="298" w:type="pct"/>
            <w:shd w:val="clear" w:color="auto" w:fill="auto"/>
          </w:tcPr>
          <w:p w:rsidR="00F50EAE" w:rsidRPr="00E13D5E" w:rsidRDefault="00F50EAE" w:rsidP="00F50EAE">
            <w:pPr>
              <w:spacing w:after="0" w:line="240" w:lineRule="auto"/>
              <w:ind w:left="-108" w:right="-85"/>
              <w:jc w:val="center"/>
              <w:rPr>
                <w:rFonts w:ascii="Times New Roman" w:eastAsia="Times New Roman" w:hAnsi="Times New Roman" w:cs="Times New Roman"/>
                <w:sz w:val="16"/>
                <w:szCs w:val="16"/>
                <w:lang w:val="bg-BG" w:eastAsia="bg-BG"/>
              </w:rPr>
            </w:pPr>
            <w:r w:rsidRPr="00E13D5E">
              <w:rPr>
                <w:rFonts w:ascii="Times New Roman" w:eastAsia="Times New Roman" w:hAnsi="Times New Roman" w:cs="Times New Roman"/>
                <w:sz w:val="16"/>
                <w:szCs w:val="16"/>
                <w:lang w:val="bg-BG" w:eastAsia="bg-BG"/>
              </w:rPr>
              <w:t>За подготвителна помощ:</w:t>
            </w:r>
          </w:p>
          <w:p w:rsidR="00F50EAE" w:rsidRPr="00E13D5E" w:rsidRDefault="00F50EAE" w:rsidP="00F50EAE">
            <w:pPr>
              <w:spacing w:after="0" w:line="240" w:lineRule="auto"/>
              <w:ind w:left="-108" w:right="-85"/>
              <w:jc w:val="center"/>
              <w:rPr>
                <w:rFonts w:ascii="Times New Roman" w:eastAsia="Times New Roman" w:hAnsi="Times New Roman" w:cs="Times New Roman"/>
                <w:sz w:val="16"/>
                <w:szCs w:val="16"/>
                <w:lang w:val="bg-BG" w:eastAsia="bg-BG"/>
              </w:rPr>
            </w:pPr>
            <w:r w:rsidRPr="00E13D5E">
              <w:rPr>
                <w:rFonts w:ascii="Times New Roman" w:eastAsia="Times New Roman" w:hAnsi="Times New Roman" w:cs="Times New Roman"/>
                <w:sz w:val="16"/>
                <w:szCs w:val="16"/>
                <w:lang w:val="bg-BG" w:eastAsia="bg-BG"/>
              </w:rPr>
              <w:t>левовата равностойност на 10 000 евро за проекти за вътрешно териториално сътрудничество и на 25 000 евро за проекти за транснационално сътрудничество.</w:t>
            </w:r>
          </w:p>
          <w:p w:rsidR="00F50EAE" w:rsidRPr="00E13D5E" w:rsidRDefault="00F50EAE" w:rsidP="00F50EAE">
            <w:pPr>
              <w:spacing w:after="0" w:line="240" w:lineRule="auto"/>
              <w:ind w:left="-108" w:right="-85"/>
              <w:jc w:val="center"/>
              <w:rPr>
                <w:rFonts w:ascii="Times New Roman" w:eastAsia="Times New Roman" w:hAnsi="Times New Roman" w:cs="Times New Roman"/>
                <w:sz w:val="16"/>
                <w:szCs w:val="16"/>
                <w:lang w:val="bg-BG" w:eastAsia="bg-BG"/>
              </w:rPr>
            </w:pPr>
          </w:p>
          <w:p w:rsidR="00F50EAE" w:rsidRPr="00E13D5E" w:rsidRDefault="00F50EAE" w:rsidP="00F50EAE">
            <w:pPr>
              <w:spacing w:after="0" w:line="240" w:lineRule="auto"/>
              <w:ind w:left="-108" w:right="-85"/>
              <w:jc w:val="center"/>
              <w:rPr>
                <w:rFonts w:ascii="Times New Roman" w:eastAsia="Times New Roman" w:hAnsi="Times New Roman" w:cs="Times New Roman"/>
                <w:sz w:val="16"/>
                <w:szCs w:val="16"/>
                <w:lang w:val="bg-BG" w:eastAsia="bg-BG"/>
              </w:rPr>
            </w:pPr>
            <w:r w:rsidRPr="00E13D5E">
              <w:rPr>
                <w:rFonts w:ascii="Times New Roman" w:eastAsia="Times New Roman" w:hAnsi="Times New Roman" w:cs="Times New Roman"/>
                <w:sz w:val="16"/>
                <w:szCs w:val="16"/>
                <w:lang w:val="bg-BG" w:eastAsia="bg-BG"/>
              </w:rPr>
              <w:t>За изпълнение на проекти за сътрудничество:</w:t>
            </w:r>
          </w:p>
          <w:p w:rsidR="00F50EAE" w:rsidRPr="00E13D5E" w:rsidRDefault="00F50EAE" w:rsidP="00F50EAE">
            <w:pPr>
              <w:spacing w:after="0" w:line="240" w:lineRule="auto"/>
              <w:ind w:left="-108" w:right="-85"/>
              <w:jc w:val="center"/>
              <w:rPr>
                <w:rFonts w:ascii="Times New Roman" w:eastAsia="Times New Roman" w:hAnsi="Times New Roman" w:cs="Times New Roman"/>
                <w:sz w:val="16"/>
                <w:szCs w:val="16"/>
                <w:lang w:val="bg-BG" w:eastAsia="bg-BG"/>
              </w:rPr>
            </w:pPr>
            <w:r w:rsidRPr="00E13D5E">
              <w:rPr>
                <w:rFonts w:ascii="Times New Roman" w:eastAsia="Times New Roman" w:hAnsi="Times New Roman" w:cs="Times New Roman"/>
                <w:sz w:val="16"/>
                <w:szCs w:val="16"/>
                <w:lang w:val="bg-BG" w:eastAsia="bg-BG"/>
              </w:rPr>
              <w:t>левовата равностойност на 100 000 евро за транснационално сътрудничество и на 50 000 евро за вътрешно териториално сътрудничество.</w:t>
            </w:r>
          </w:p>
        </w:tc>
      </w:tr>
    </w:tbl>
    <w:p w:rsidR="00E13D5E" w:rsidRPr="00E13D5E" w:rsidRDefault="00E13D5E" w:rsidP="00E13D5E">
      <w:pPr>
        <w:spacing w:after="0" w:line="240" w:lineRule="auto"/>
        <w:jc w:val="center"/>
        <w:rPr>
          <w:rFonts w:ascii="Times New Roman" w:eastAsia="Times New Roman" w:hAnsi="Times New Roman" w:cs="Times New Roman"/>
          <w:b/>
          <w:lang w:val="bg-BG" w:eastAsia="bg-BG"/>
        </w:rPr>
      </w:pPr>
    </w:p>
    <w:p w:rsidR="00E13D5E" w:rsidRPr="00E13D5E" w:rsidRDefault="00E13D5E" w:rsidP="00E13D5E">
      <w:pPr>
        <w:spacing w:after="0" w:line="240" w:lineRule="auto"/>
        <w:jc w:val="both"/>
        <w:rPr>
          <w:rFonts w:ascii="Times New Roman" w:eastAsia="Times New Roman" w:hAnsi="Times New Roman" w:cs="Times New Roman"/>
          <w:sz w:val="16"/>
          <w:szCs w:val="16"/>
          <w:lang w:val="bg-BG" w:eastAsia="bg-BG"/>
        </w:rPr>
      </w:pPr>
    </w:p>
    <w:p w:rsidR="00E13D5E" w:rsidRPr="00E13D5E" w:rsidRDefault="00E13D5E" w:rsidP="00E13D5E">
      <w:pPr>
        <w:spacing w:after="0" w:line="240" w:lineRule="auto"/>
        <w:jc w:val="both"/>
        <w:rPr>
          <w:rFonts w:ascii="Times New Roman" w:eastAsia="Times New Roman" w:hAnsi="Times New Roman" w:cs="Times New Roman"/>
          <w:sz w:val="16"/>
          <w:szCs w:val="16"/>
          <w:lang w:val="bg-BG" w:eastAsia="bg-BG"/>
        </w:rPr>
      </w:pPr>
    </w:p>
    <w:p w:rsidR="00E13D5E" w:rsidRPr="00E13D5E" w:rsidRDefault="00E13D5E" w:rsidP="00E13D5E">
      <w:pPr>
        <w:spacing w:after="0" w:line="240" w:lineRule="auto"/>
        <w:jc w:val="both"/>
        <w:rPr>
          <w:rFonts w:ascii="Times New Roman" w:eastAsia="Times New Roman" w:hAnsi="Times New Roman" w:cs="Times New Roman"/>
          <w:sz w:val="16"/>
          <w:szCs w:val="16"/>
          <w:lang w:val="bg-BG" w:eastAsia="bg-BG"/>
        </w:rPr>
      </w:pPr>
      <w:r w:rsidRPr="00E13D5E">
        <w:rPr>
          <w:rFonts w:ascii="Times New Roman" w:eastAsia="Times New Roman" w:hAnsi="Times New Roman" w:cs="Times New Roman"/>
          <w:sz w:val="16"/>
          <w:szCs w:val="16"/>
          <w:lang w:val="bg-BG" w:eastAsia="bg-BG"/>
        </w:rPr>
        <w:lastRenderedPageBreak/>
        <w:t xml:space="preserve">* Приемите на заявления за подпомагане по мерки 10 „Агроекология и климат“, 11 „Биологично земеделие“, 12 „Плащания по „Натура 2000” и Рамковата директива за водите“, 13 „Плащания за райони, изправени пред природни или други специфични ограничения“, 14 „Хуманно отношение към животните“ и 21 „Извънредно временно подпомагане за земеделските стопани и малки и средни предприятия, които са особено засегнати от кризата, предизвикана от COVID-19“ от ПРСР 2014 – 2020 г. не се включват в ИГРП за 2021 г., тъй като редът и изискванията на ПМС № 162 от 2016 г. не са приложими за тях. </w:t>
      </w:r>
    </w:p>
    <w:p w:rsidR="00E13D5E" w:rsidRPr="00E13D5E" w:rsidRDefault="00E13D5E" w:rsidP="00E13D5E">
      <w:pPr>
        <w:spacing w:after="0" w:line="240" w:lineRule="auto"/>
        <w:jc w:val="both"/>
        <w:rPr>
          <w:rFonts w:ascii="Times New Roman" w:eastAsia="Times New Roman" w:hAnsi="Times New Roman" w:cs="Times New Roman"/>
          <w:sz w:val="16"/>
          <w:szCs w:val="16"/>
          <w:lang w:val="bg-BG" w:eastAsia="bg-BG"/>
        </w:rPr>
      </w:pPr>
      <w:r w:rsidRPr="00E13D5E">
        <w:rPr>
          <w:rFonts w:ascii="Times New Roman" w:eastAsia="Times New Roman" w:hAnsi="Times New Roman" w:cs="Times New Roman"/>
          <w:sz w:val="16"/>
          <w:szCs w:val="16"/>
          <w:lang w:val="bg-BG" w:eastAsia="bg-BG"/>
        </w:rPr>
        <w:t xml:space="preserve">Приемът на заявления по мерки 10, 11, 12 и 13 се извършва по реда на Наредба № 5 от 2009 г. за условията и реда за подаване на заявления по схеми и мерки за директни плащания, а приемът на заявления по мярка 14 се осъществява по реда на Наредба № 4 от 8 август 2017 г. за прилагане на Mярка 14 "Хуманно отношение към животните" от Програмата за развитие на селските райони за периода 2014 – 2020 г. </w:t>
      </w:r>
    </w:p>
    <w:p w:rsidR="00E13D5E" w:rsidRPr="00E13D5E" w:rsidRDefault="00E13D5E" w:rsidP="00E13D5E">
      <w:pPr>
        <w:spacing w:after="0" w:line="240" w:lineRule="auto"/>
        <w:jc w:val="both"/>
        <w:rPr>
          <w:rFonts w:ascii="Times New Roman" w:eastAsia="Times New Roman" w:hAnsi="Times New Roman" w:cs="Times New Roman"/>
          <w:b/>
          <w:lang w:val="bg-BG" w:eastAsia="bg-BG"/>
        </w:rPr>
      </w:pPr>
      <w:r w:rsidRPr="00E13D5E">
        <w:rPr>
          <w:rFonts w:ascii="Times New Roman" w:eastAsia="Times New Roman" w:hAnsi="Times New Roman" w:cs="Times New Roman"/>
          <w:sz w:val="16"/>
          <w:szCs w:val="16"/>
          <w:lang w:val="bg-BG" w:eastAsia="bg-BG"/>
        </w:rPr>
        <w:t>Приемът на заявления за подпомагане по мярка 21 „Извънредно временно подпомагане за земеделските стопани и малки и средни предприятия, които са особено засегнати от кризата, предизвикана от COVID-19“ се извършва по реда на  Наредба № 2 от 05.08.2020 г. и е с индикативна дата месец април 2021 г.</w:t>
      </w:r>
    </w:p>
    <w:p w:rsidR="00003864" w:rsidRPr="00E13D5E" w:rsidRDefault="00003864" w:rsidP="00E13D5E">
      <w:pPr>
        <w:spacing w:after="0" w:line="240" w:lineRule="auto"/>
        <w:ind w:left="426"/>
        <w:rPr>
          <w:rFonts w:ascii="Times New Roman" w:eastAsia="Times New Roman" w:hAnsi="Times New Roman" w:cs="Times New Roman"/>
          <w:b/>
          <w:color w:val="17365D" w:themeColor="text2" w:themeShade="BF"/>
          <w:lang w:val="bg-BG" w:bidi="en-US"/>
        </w:rPr>
      </w:pPr>
    </w:p>
    <w:p w:rsidR="00003864" w:rsidRDefault="00003864" w:rsidP="002B50B1">
      <w:pPr>
        <w:spacing w:after="0" w:line="240" w:lineRule="auto"/>
        <w:jc w:val="right"/>
        <w:rPr>
          <w:rFonts w:ascii="Times New Roman" w:eastAsia="Times New Roman" w:hAnsi="Times New Roman" w:cs="Times New Roman"/>
          <w:b/>
          <w:color w:val="17365D" w:themeColor="text2" w:themeShade="BF"/>
          <w:sz w:val="16"/>
          <w:szCs w:val="16"/>
          <w:lang w:val="bg-BG" w:bidi="en-US"/>
        </w:rPr>
      </w:pPr>
    </w:p>
    <w:p w:rsidR="00E13D5E" w:rsidRDefault="00E13D5E" w:rsidP="00E13D5E">
      <w:pPr>
        <w:spacing w:after="0" w:line="240" w:lineRule="auto"/>
        <w:jc w:val="both"/>
        <w:rPr>
          <w:rFonts w:ascii="Times New Roman" w:eastAsia="Times New Roman" w:hAnsi="Times New Roman" w:cs="Times New Roman"/>
          <w:b/>
          <w:color w:val="17365D" w:themeColor="text2" w:themeShade="BF"/>
          <w:sz w:val="16"/>
          <w:szCs w:val="16"/>
          <w:lang w:val="bg-BG" w:bidi="en-US"/>
        </w:rPr>
      </w:pPr>
    </w:p>
    <w:p w:rsidR="00003864" w:rsidRDefault="00003864" w:rsidP="00E13D5E">
      <w:pPr>
        <w:spacing w:after="0" w:line="240" w:lineRule="auto"/>
        <w:ind w:left="142" w:hanging="142"/>
        <w:jc w:val="both"/>
        <w:rPr>
          <w:rFonts w:ascii="Times New Roman" w:eastAsia="Times New Roman" w:hAnsi="Times New Roman" w:cs="Times New Roman"/>
          <w:b/>
          <w:color w:val="17365D" w:themeColor="text2" w:themeShade="BF"/>
          <w:sz w:val="16"/>
          <w:szCs w:val="16"/>
          <w:lang w:val="bg-BG" w:bidi="en-US"/>
        </w:rPr>
      </w:pPr>
    </w:p>
    <w:p w:rsidR="00003864" w:rsidRDefault="00003864" w:rsidP="002B50B1">
      <w:pPr>
        <w:spacing w:after="0" w:line="240" w:lineRule="auto"/>
        <w:jc w:val="right"/>
        <w:rPr>
          <w:rFonts w:ascii="Times New Roman" w:eastAsia="Times New Roman" w:hAnsi="Times New Roman" w:cs="Times New Roman"/>
          <w:b/>
          <w:color w:val="17365D" w:themeColor="text2" w:themeShade="BF"/>
          <w:sz w:val="16"/>
          <w:szCs w:val="16"/>
          <w:lang w:val="bg-BG" w:bidi="en-US"/>
        </w:rPr>
      </w:pPr>
    </w:p>
    <w:p w:rsidR="00D71C6E" w:rsidRPr="002B50B1" w:rsidRDefault="00003864" w:rsidP="002B50B1">
      <w:pPr>
        <w:spacing w:after="0" w:line="240" w:lineRule="auto"/>
        <w:jc w:val="right"/>
        <w:rPr>
          <w:rFonts w:ascii="Times New Roman" w:eastAsia="Times New Roman" w:hAnsi="Times New Roman" w:cs="Times New Roman"/>
          <w:b/>
          <w:color w:val="17365D" w:themeColor="text2" w:themeShade="BF"/>
          <w:sz w:val="24"/>
          <w:szCs w:val="24"/>
          <w:lang w:val="bg-BG" w:bidi="en-US"/>
        </w:rPr>
      </w:pPr>
      <w:r>
        <w:rPr>
          <w:rFonts w:ascii="Times New Roman" w:eastAsia="Times New Roman" w:hAnsi="Times New Roman" w:cs="Times New Roman"/>
          <w:b/>
          <w:sz w:val="24"/>
          <w:szCs w:val="24"/>
          <w:lang w:val="bg-BG" w:bidi="en-US"/>
        </w:rPr>
        <w:t>Приложение 2</w:t>
      </w:r>
    </w:p>
    <w:p w:rsidR="00D71C6E" w:rsidRDefault="00D71C6E" w:rsidP="00E21D4F">
      <w:pPr>
        <w:spacing w:after="0" w:line="240" w:lineRule="auto"/>
        <w:rPr>
          <w:rFonts w:ascii="Times New Roman" w:eastAsia="Times New Roman" w:hAnsi="Times New Roman" w:cs="Times New Roman"/>
          <w:b/>
          <w:color w:val="17365D" w:themeColor="text2" w:themeShade="BF"/>
          <w:sz w:val="16"/>
          <w:szCs w:val="16"/>
          <w:lang w:val="bg-BG" w:bidi="en-US"/>
        </w:rPr>
      </w:pPr>
    </w:p>
    <w:p w:rsidR="005C0439" w:rsidRDefault="00246757" w:rsidP="005C0439">
      <w:pPr>
        <w:jc w:val="center"/>
        <w:rPr>
          <w:rFonts w:ascii="Times New Roman" w:eastAsia="Times New Roman" w:hAnsi="Times New Roman" w:cs="Times New Roman"/>
          <w:b/>
          <w:sz w:val="24"/>
          <w:szCs w:val="24"/>
          <w:lang w:val="bg-BG" w:eastAsia="bg-BG"/>
        </w:rPr>
      </w:pPr>
      <w:r w:rsidRPr="002B4F59">
        <w:rPr>
          <w:rFonts w:ascii="Times New Roman" w:eastAsia="PMingLiU" w:hAnsi="Times New Roman" w:cs="Times New Roman"/>
          <w:color w:val="FFFFFF" w:themeColor="background1"/>
          <w:sz w:val="24"/>
          <w:szCs w:val="24"/>
          <w:lang w:val="bg-BG"/>
        </w:rPr>
        <w:t>Сне</w:t>
      </w:r>
      <w:r w:rsidR="005C0439" w:rsidRPr="005C0439">
        <w:rPr>
          <w:rFonts w:ascii="Times New Roman" w:eastAsia="Times New Roman" w:hAnsi="Times New Roman" w:cs="Times New Roman"/>
          <w:b/>
          <w:sz w:val="24"/>
          <w:szCs w:val="24"/>
          <w:lang w:val="bg-BG" w:eastAsia="bg-BG"/>
        </w:rPr>
        <w:t xml:space="preserve"> Справка за отразяване на становищата от участницит</w:t>
      </w:r>
      <w:r w:rsidR="002C1C90">
        <w:rPr>
          <w:rFonts w:ascii="Times New Roman" w:eastAsia="Times New Roman" w:hAnsi="Times New Roman" w:cs="Times New Roman"/>
          <w:b/>
          <w:sz w:val="24"/>
          <w:szCs w:val="24"/>
          <w:lang w:val="bg-BG" w:eastAsia="bg-BG"/>
        </w:rPr>
        <w:t>е в работата на КН на ПРСР 2014-</w:t>
      </w:r>
      <w:r w:rsidR="005C0439" w:rsidRPr="005C0439">
        <w:rPr>
          <w:rFonts w:ascii="Times New Roman" w:eastAsia="Times New Roman" w:hAnsi="Times New Roman" w:cs="Times New Roman"/>
          <w:b/>
          <w:sz w:val="24"/>
          <w:szCs w:val="24"/>
          <w:lang w:val="bg-BG" w:eastAsia="bg-BG"/>
        </w:rPr>
        <w:t>2020 г. по пи</w:t>
      </w:r>
      <w:r w:rsidR="00C935D7">
        <w:rPr>
          <w:rFonts w:ascii="Times New Roman" w:eastAsia="Times New Roman" w:hAnsi="Times New Roman" w:cs="Times New Roman"/>
          <w:b/>
          <w:sz w:val="24"/>
          <w:szCs w:val="24"/>
          <w:lang w:val="bg-BG" w:eastAsia="bg-BG"/>
        </w:rPr>
        <w:t>смената неприсъствена процедура</w:t>
      </w:r>
    </w:p>
    <w:p w:rsidR="005C0439" w:rsidRDefault="005C0439" w:rsidP="00E13D5E">
      <w:pPr>
        <w:spacing w:after="0" w:line="240" w:lineRule="auto"/>
        <w:ind w:left="567" w:hanging="567"/>
        <w:outlineLvl w:val="0"/>
        <w:rPr>
          <w:rFonts w:ascii="Times New Roman" w:eastAsia="PMingLiU" w:hAnsi="Times New Roman" w:cs="Times New Roman"/>
          <w:color w:val="FFFFFF" w:themeColor="background1"/>
          <w:sz w:val="24"/>
          <w:szCs w:val="24"/>
          <w:lang w:val="bg-BG"/>
        </w:rPr>
      </w:pPr>
    </w:p>
    <w:tbl>
      <w:tblPr>
        <w:tblStyle w:val="a6"/>
        <w:tblW w:w="14459" w:type="dxa"/>
        <w:tblInd w:w="675" w:type="dxa"/>
        <w:tblBorders>
          <w:bottom w:val="none" w:sz="0" w:space="0" w:color="auto"/>
        </w:tblBorders>
        <w:tblLook w:val="04A0" w:firstRow="1" w:lastRow="0" w:firstColumn="1" w:lastColumn="0" w:noHBand="0" w:noVBand="1"/>
      </w:tblPr>
      <w:tblGrid>
        <w:gridCol w:w="1769"/>
        <w:gridCol w:w="8590"/>
        <w:gridCol w:w="4100"/>
      </w:tblGrid>
      <w:tr w:rsidR="005C0439" w:rsidTr="00E13D5E">
        <w:tc>
          <w:tcPr>
            <w:tcW w:w="1628" w:type="dxa"/>
          </w:tcPr>
          <w:p w:rsidR="005C0439" w:rsidRDefault="005C0439" w:rsidP="005C0439">
            <w:pPr>
              <w:jc w:val="center"/>
            </w:pPr>
            <w:r w:rsidRPr="005C0439">
              <w:rPr>
                <w:rFonts w:ascii="Times New Roman" w:eastAsia="Times New Roman" w:hAnsi="Times New Roman" w:cs="Times New Roman"/>
                <w:b/>
                <w:sz w:val="24"/>
                <w:szCs w:val="24"/>
                <w:lang w:val="bg-BG" w:eastAsia="bg-BG"/>
              </w:rPr>
              <w:t>Изпратено от</w:t>
            </w:r>
          </w:p>
        </w:tc>
        <w:tc>
          <w:tcPr>
            <w:tcW w:w="8697" w:type="dxa"/>
          </w:tcPr>
          <w:p w:rsidR="00D64984" w:rsidRDefault="005C0439" w:rsidP="005C0439">
            <w:pPr>
              <w:jc w:val="center"/>
              <w:outlineLvl w:val="0"/>
              <w:rPr>
                <w:rFonts w:ascii="Times New Roman" w:eastAsia="Times New Roman" w:hAnsi="Times New Roman" w:cs="Times New Roman"/>
                <w:b/>
                <w:sz w:val="24"/>
                <w:szCs w:val="24"/>
                <w:lang w:val="bg-BG" w:eastAsia="bg-BG"/>
              </w:rPr>
            </w:pPr>
            <w:r w:rsidRPr="005C0439">
              <w:rPr>
                <w:rFonts w:ascii="Times New Roman" w:eastAsia="PMingLiU" w:hAnsi="Times New Roman" w:cs="Times New Roman"/>
                <w:color w:val="FFFFFF" w:themeColor="background1"/>
                <w:sz w:val="24"/>
                <w:szCs w:val="24"/>
                <w:lang w:val="bg-BG"/>
              </w:rPr>
              <w:t>С</w:t>
            </w:r>
            <w:r w:rsidRPr="005C0439">
              <w:rPr>
                <w:rFonts w:ascii="Times New Roman" w:eastAsia="Times New Roman" w:hAnsi="Times New Roman" w:cs="Times New Roman"/>
                <w:b/>
                <w:sz w:val="24"/>
                <w:szCs w:val="24"/>
                <w:lang w:val="bg-BG" w:eastAsia="bg-BG"/>
              </w:rPr>
              <w:t xml:space="preserve"> </w:t>
            </w:r>
            <w:r w:rsidR="00DE0AE2">
              <w:rPr>
                <w:rFonts w:ascii="Times New Roman" w:eastAsia="Times New Roman" w:hAnsi="Times New Roman" w:cs="Times New Roman"/>
                <w:b/>
                <w:sz w:val="24"/>
                <w:szCs w:val="24"/>
                <w:lang w:val="bg-BG" w:eastAsia="bg-BG"/>
              </w:rPr>
              <w:t>Становища</w:t>
            </w:r>
            <w:r>
              <w:rPr>
                <w:rFonts w:ascii="Times New Roman" w:eastAsia="Times New Roman" w:hAnsi="Times New Roman" w:cs="Times New Roman"/>
                <w:b/>
                <w:sz w:val="24"/>
                <w:szCs w:val="24"/>
                <w:lang w:val="bg-BG" w:eastAsia="bg-BG"/>
              </w:rPr>
              <w:t>, коментар</w:t>
            </w:r>
            <w:r w:rsidR="00DE0AE2">
              <w:rPr>
                <w:rFonts w:ascii="Times New Roman" w:eastAsia="Times New Roman" w:hAnsi="Times New Roman" w:cs="Times New Roman"/>
                <w:b/>
                <w:sz w:val="24"/>
                <w:szCs w:val="24"/>
                <w:lang w:val="bg-BG" w:eastAsia="bg-BG"/>
              </w:rPr>
              <w:t>и, препоръки</w:t>
            </w:r>
          </w:p>
          <w:p w:rsidR="005C0439" w:rsidRDefault="00C7189F" w:rsidP="005C0439">
            <w:pPr>
              <w:jc w:val="center"/>
              <w:outlineLvl w:val="0"/>
              <w:rPr>
                <w:rFonts w:ascii="Times New Roman" w:eastAsia="PMingLiU" w:hAnsi="Times New Roman" w:cs="Times New Roman"/>
                <w:color w:val="FFFFFF" w:themeColor="background1"/>
                <w:sz w:val="24"/>
                <w:szCs w:val="24"/>
                <w:lang w:val="bg-BG"/>
              </w:rPr>
            </w:pPr>
            <w:r>
              <w:rPr>
                <w:rFonts w:ascii="Times New Roman" w:eastAsia="Times New Roman" w:hAnsi="Times New Roman" w:cs="Times New Roman"/>
                <w:b/>
                <w:sz w:val="24"/>
                <w:szCs w:val="24"/>
                <w:lang w:val="bg-BG" w:eastAsia="bg-BG"/>
              </w:rPr>
              <w:t>по</w:t>
            </w:r>
            <w:r w:rsidR="00D64984">
              <w:rPr>
                <w:rFonts w:ascii="Times New Roman" w:eastAsia="Times New Roman" w:hAnsi="Times New Roman" w:cs="Times New Roman"/>
                <w:b/>
                <w:sz w:val="24"/>
                <w:szCs w:val="24"/>
                <w:lang w:val="bg-BG" w:eastAsia="bg-BG"/>
              </w:rPr>
              <w:t>лучен</w:t>
            </w:r>
            <w:r>
              <w:rPr>
                <w:rFonts w:ascii="Times New Roman" w:eastAsia="Times New Roman" w:hAnsi="Times New Roman" w:cs="Times New Roman"/>
                <w:b/>
                <w:sz w:val="24"/>
                <w:szCs w:val="24"/>
                <w:lang w:val="bg-BG" w:eastAsia="bg-BG"/>
              </w:rPr>
              <w:t>и</w:t>
            </w:r>
            <w:r w:rsidR="00D64984">
              <w:rPr>
                <w:rFonts w:ascii="Times New Roman" w:eastAsia="Times New Roman" w:hAnsi="Times New Roman" w:cs="Times New Roman"/>
                <w:b/>
                <w:sz w:val="24"/>
                <w:szCs w:val="24"/>
                <w:lang w:val="bg-BG" w:eastAsia="bg-BG"/>
              </w:rPr>
              <w:t xml:space="preserve"> </w:t>
            </w:r>
            <w:r w:rsidR="002F2D11">
              <w:rPr>
                <w:rFonts w:ascii="Times New Roman" w:eastAsia="Times New Roman" w:hAnsi="Times New Roman" w:cs="Times New Roman"/>
                <w:b/>
                <w:sz w:val="24"/>
                <w:szCs w:val="24"/>
                <w:lang w:val="bg-BG" w:eastAsia="bg-BG"/>
              </w:rPr>
              <w:t>до 25.02.2021</w:t>
            </w:r>
            <w:r>
              <w:rPr>
                <w:rFonts w:ascii="Times New Roman" w:eastAsia="Times New Roman" w:hAnsi="Times New Roman" w:cs="Times New Roman"/>
                <w:b/>
                <w:sz w:val="24"/>
                <w:szCs w:val="24"/>
                <w:lang w:val="bg-BG" w:eastAsia="bg-BG"/>
              </w:rPr>
              <w:t xml:space="preserve"> г.</w:t>
            </w:r>
            <w:r w:rsidR="00D90AFD">
              <w:rPr>
                <w:rFonts w:ascii="Times New Roman" w:eastAsia="PMingLiU" w:hAnsi="Times New Roman" w:cs="Times New Roman"/>
                <w:color w:val="FFFFFF" w:themeColor="background1"/>
                <w:sz w:val="24"/>
                <w:szCs w:val="24"/>
                <w:lang w:val="bg-BG"/>
              </w:rPr>
              <w:t>п</w:t>
            </w:r>
          </w:p>
        </w:tc>
        <w:tc>
          <w:tcPr>
            <w:tcW w:w="4134" w:type="dxa"/>
          </w:tcPr>
          <w:p w:rsidR="005C0439" w:rsidRDefault="005C0439" w:rsidP="005C0439">
            <w:pPr>
              <w:jc w:val="center"/>
              <w:outlineLvl w:val="0"/>
              <w:rPr>
                <w:rFonts w:ascii="Times New Roman" w:eastAsia="PMingLiU" w:hAnsi="Times New Roman" w:cs="Times New Roman"/>
                <w:color w:val="FFFFFF" w:themeColor="background1"/>
                <w:sz w:val="24"/>
                <w:szCs w:val="24"/>
                <w:lang w:val="bg-BG"/>
              </w:rPr>
            </w:pPr>
            <w:r w:rsidRPr="005C0439">
              <w:rPr>
                <w:rFonts w:ascii="Times New Roman" w:eastAsia="Times New Roman" w:hAnsi="Times New Roman" w:cs="Times New Roman"/>
                <w:b/>
                <w:sz w:val="24"/>
                <w:szCs w:val="24"/>
                <w:lang w:val="bg-BG" w:eastAsia="bg-BG"/>
              </w:rPr>
              <w:t>Отразяване на становището</w:t>
            </w:r>
          </w:p>
        </w:tc>
      </w:tr>
      <w:tr w:rsidR="005C0439" w:rsidRPr="00FB1E0C" w:rsidTr="00E13D5E">
        <w:tc>
          <w:tcPr>
            <w:tcW w:w="1628" w:type="dxa"/>
          </w:tcPr>
          <w:p w:rsidR="005C0439" w:rsidRPr="00B80C67" w:rsidRDefault="00D90AFD">
            <w:pPr>
              <w:rPr>
                <w:rFonts w:ascii="Times New Roman" w:hAnsi="Times New Roman" w:cs="Times New Roman"/>
                <w:sz w:val="24"/>
                <w:szCs w:val="24"/>
                <w:lang w:val="bg-BG"/>
              </w:rPr>
            </w:pPr>
            <w:r w:rsidRPr="00B80C67">
              <w:rPr>
                <w:rFonts w:ascii="Times New Roman" w:hAnsi="Times New Roman" w:cs="Times New Roman"/>
                <w:sz w:val="24"/>
                <w:szCs w:val="24"/>
                <w:lang w:val="bg-BG"/>
              </w:rPr>
              <w:t>Явор Гечев</w:t>
            </w:r>
          </w:p>
          <w:p w:rsidR="00D90AFD" w:rsidRPr="00D90AFD" w:rsidRDefault="00D90AFD">
            <w:pPr>
              <w:rPr>
                <w:rFonts w:ascii="Times New Roman" w:hAnsi="Times New Roman" w:cs="Times New Roman"/>
                <w:lang w:val="bg-BG"/>
              </w:rPr>
            </w:pPr>
            <w:r w:rsidRPr="00B80C67">
              <w:rPr>
                <w:rFonts w:ascii="Times New Roman" w:hAnsi="Times New Roman" w:cs="Times New Roman"/>
                <w:sz w:val="24"/>
                <w:szCs w:val="24"/>
                <w:lang w:val="bg-BG"/>
              </w:rPr>
              <w:t>представител на „Асоциация на индустриалния капитал в България“ член на  Комитета за наблюдение с право на глас</w:t>
            </w:r>
          </w:p>
        </w:tc>
        <w:tc>
          <w:tcPr>
            <w:tcW w:w="8697" w:type="dxa"/>
          </w:tcPr>
          <w:p w:rsidR="00D90AFD" w:rsidRPr="00DE0AE2" w:rsidRDefault="00D90AFD" w:rsidP="00D90AFD">
            <w:pPr>
              <w:jc w:val="both"/>
              <w:rPr>
                <w:rFonts w:ascii="Times New Roman" w:eastAsia="Times New Roman" w:hAnsi="Times New Roman" w:cs="Times New Roman"/>
                <w:lang w:val="bg-BG" w:eastAsia="bg-BG"/>
              </w:rPr>
            </w:pPr>
            <w:r w:rsidRPr="00DE0AE2">
              <w:rPr>
                <w:rFonts w:ascii="Times New Roman" w:eastAsia="Times New Roman" w:hAnsi="Times New Roman" w:cs="Times New Roman"/>
                <w:b/>
                <w:u w:val="single"/>
                <w:lang w:val="bg-BG" w:eastAsia="bg-BG"/>
              </w:rPr>
              <w:t>ГЛАСУВАМ ПРОТИВ</w:t>
            </w:r>
            <w:r w:rsidRPr="00DE0AE2">
              <w:rPr>
                <w:rFonts w:ascii="Times New Roman" w:eastAsia="Times New Roman" w:hAnsi="Times New Roman" w:cs="Times New Roman"/>
                <w:u w:val="single"/>
                <w:lang w:val="bg-BG" w:eastAsia="bg-BG"/>
              </w:rPr>
              <w:t xml:space="preserve"> </w:t>
            </w:r>
            <w:r w:rsidRPr="00DE0AE2">
              <w:rPr>
                <w:rFonts w:ascii="Times New Roman" w:eastAsia="Times New Roman" w:hAnsi="Times New Roman" w:cs="Times New Roman"/>
                <w:lang w:val="bg-BG" w:eastAsia="bg-BG"/>
              </w:rPr>
              <w:t>проект на решение на Комитетът за наблюдение на ПРСР 2014-2020 г. за одобрява предложението на УО на ПРСР 2014-2020 г. за Индикативна годишна работна програма на ПРСР(2014-2020) за 2021 година, като мотивите ми за това са следните:</w:t>
            </w:r>
          </w:p>
          <w:p w:rsidR="00D90AFD" w:rsidRPr="00DE0AE2" w:rsidRDefault="00D90AFD" w:rsidP="00D90AFD">
            <w:pPr>
              <w:jc w:val="both"/>
              <w:rPr>
                <w:rFonts w:ascii="Times New Roman" w:eastAsia="Times New Roman" w:hAnsi="Times New Roman" w:cs="Times New Roman"/>
                <w:lang w:val="bg-BG" w:eastAsia="bg-BG"/>
              </w:rPr>
            </w:pPr>
            <w:r w:rsidRPr="00DE0AE2">
              <w:rPr>
                <w:rFonts w:ascii="Times New Roman" w:eastAsia="Times New Roman" w:hAnsi="Times New Roman" w:cs="Times New Roman"/>
                <w:lang w:val="bg-BG" w:eastAsia="bg-BG"/>
              </w:rPr>
              <w:t>На 19.02.2021 г. се проведе 16 заседание на Комитета за наблюдение на Програмата за развитие на селските райони 2014-2020 г.. В процеса на работа на заседанието, от моя страна бяха направени множество предложения за гласуване, в това число бяха направени и предложения за гласуване на Индикативна годишна работна програма на ПРСР(2014-2020) за 2021 година, касаещи датите на обявяване на процедурите за началните и крайни срокове на прием на обсъжданите подмярки. Въпреки настойчивите ми предложения процедура по гласуване да включва и направените предложения за други дати на стартиране на приемите по подмярка 4.1 и 4.2 успоредно с предложенията предложени ни от УО, това не беше осъществено, което представлява пряко нарушение на правилата за взимане на решения на Комитета по наблюдение.</w:t>
            </w:r>
          </w:p>
          <w:p w:rsidR="00D90AFD" w:rsidRPr="00DE0AE2" w:rsidRDefault="00D90AFD" w:rsidP="00D90AFD">
            <w:pPr>
              <w:jc w:val="both"/>
              <w:rPr>
                <w:rFonts w:ascii="Times New Roman" w:eastAsia="Times New Roman" w:hAnsi="Times New Roman" w:cs="Times New Roman"/>
                <w:lang w:val="bg-BG" w:eastAsia="bg-BG"/>
              </w:rPr>
            </w:pPr>
            <w:r w:rsidRPr="00DE0AE2">
              <w:rPr>
                <w:rFonts w:ascii="Times New Roman" w:eastAsia="Times New Roman" w:hAnsi="Times New Roman" w:cs="Times New Roman"/>
                <w:lang w:val="bg-BG" w:eastAsia="bg-BG"/>
              </w:rPr>
              <w:t>Видно от така предложената Индикативна годишна работна програма на ПРСР(2014-2020) за 2021 година, част от сроковете за начален прием по отделни подмярки са в нарушение на сроковете визирани в ЗАКОН ЗА УПРАВЛЕНИЕ НА СРЕДСТВАТА ОТ ЕВРОПЕЙСКИТЕ СТРУКТУРНИ И ИНВЕСТИЦИОННИ ФОНДОВЕ.</w:t>
            </w:r>
          </w:p>
          <w:p w:rsidR="00D90AFD" w:rsidRPr="00DE0AE2" w:rsidRDefault="00D90AFD" w:rsidP="00D90AFD">
            <w:pPr>
              <w:jc w:val="both"/>
              <w:rPr>
                <w:rFonts w:ascii="Times New Roman" w:eastAsia="Times New Roman" w:hAnsi="Times New Roman" w:cs="Times New Roman"/>
                <w:lang w:val="bg-BG" w:eastAsia="bg-BG"/>
              </w:rPr>
            </w:pPr>
            <w:r w:rsidRPr="00DE0AE2">
              <w:rPr>
                <w:rFonts w:ascii="Times New Roman" w:eastAsia="Times New Roman" w:hAnsi="Times New Roman" w:cs="Times New Roman"/>
                <w:lang w:val="bg-BG" w:eastAsia="bg-BG"/>
              </w:rPr>
              <w:t xml:space="preserve">Предвид дадения кратък срок за излагане на становище, коментари/бележки и предложения от една страна и липсата на протокол от проведеното 16 заседание КН на ПРСР от друга, запазвам правото си да изразя по-подробно становище след предоставянето на протокола от проведеното заседание. </w:t>
            </w:r>
          </w:p>
          <w:p w:rsidR="00D90AFD" w:rsidRPr="00DE0AE2" w:rsidRDefault="00D90AFD" w:rsidP="00D90AFD">
            <w:pPr>
              <w:jc w:val="both"/>
              <w:rPr>
                <w:rFonts w:ascii="Times New Roman" w:eastAsia="Times New Roman" w:hAnsi="Times New Roman" w:cs="Times New Roman"/>
                <w:lang w:val="bg-BG" w:eastAsia="bg-BG"/>
              </w:rPr>
            </w:pPr>
            <w:r w:rsidRPr="00DE0AE2">
              <w:rPr>
                <w:rFonts w:ascii="Times New Roman" w:eastAsia="Times New Roman" w:hAnsi="Times New Roman" w:cs="Times New Roman"/>
                <w:lang w:val="bg-BG" w:eastAsia="bg-BG"/>
              </w:rPr>
              <w:lastRenderedPageBreak/>
              <w:t>Поради това, настоявам в най-кратък срок да бъде предоставен протокол от проведеното 16 заседание КН на ПРСР.</w:t>
            </w:r>
          </w:p>
          <w:p w:rsidR="005C0439" w:rsidRPr="00DE0AE2" w:rsidRDefault="00D90AFD" w:rsidP="00B80C67">
            <w:pPr>
              <w:outlineLvl w:val="0"/>
              <w:rPr>
                <w:rFonts w:ascii="Times New Roman" w:eastAsia="PMingLiU" w:hAnsi="Times New Roman" w:cs="Times New Roman"/>
                <w:color w:val="FFFFFF" w:themeColor="background1"/>
                <w:lang w:val="bg-BG"/>
              </w:rPr>
            </w:pPr>
            <w:r w:rsidRPr="00DE0AE2">
              <w:rPr>
                <w:rFonts w:ascii="Times New Roman" w:eastAsia="PMingLiU" w:hAnsi="Times New Roman" w:cs="Times New Roman"/>
                <w:color w:val="FFFFFF" w:themeColor="background1"/>
                <w:lang w:val="bg-BG"/>
              </w:rPr>
              <w:t xml:space="preserve">И </w:t>
            </w:r>
          </w:p>
        </w:tc>
        <w:tc>
          <w:tcPr>
            <w:tcW w:w="4134" w:type="dxa"/>
          </w:tcPr>
          <w:p w:rsidR="005C0439" w:rsidRPr="00DE0AE2" w:rsidRDefault="00430DC8" w:rsidP="00147122">
            <w:pPr>
              <w:outlineLvl w:val="0"/>
              <w:rPr>
                <w:rFonts w:ascii="Times New Roman" w:eastAsia="PMingLiU" w:hAnsi="Times New Roman" w:cs="Times New Roman"/>
                <w:lang w:val="bg-BG"/>
              </w:rPr>
            </w:pPr>
            <w:r w:rsidRPr="00DE0AE2">
              <w:rPr>
                <w:rFonts w:ascii="Times New Roman" w:eastAsia="PMingLiU" w:hAnsi="Times New Roman" w:cs="Times New Roman"/>
                <w:lang w:val="bg-BG"/>
              </w:rPr>
              <w:lastRenderedPageBreak/>
              <w:t>Не се приема.</w:t>
            </w:r>
          </w:p>
          <w:p w:rsidR="007A121D" w:rsidRPr="00DE0AE2" w:rsidRDefault="007A121D" w:rsidP="00147122">
            <w:pPr>
              <w:outlineLvl w:val="0"/>
              <w:rPr>
                <w:rFonts w:ascii="Times New Roman" w:eastAsia="PMingLiU" w:hAnsi="Times New Roman" w:cs="Times New Roman"/>
                <w:lang w:val="bg-BG"/>
              </w:rPr>
            </w:pPr>
            <w:r w:rsidRPr="00DE0AE2">
              <w:rPr>
                <w:rFonts w:ascii="Times New Roman" w:eastAsia="PMingLiU" w:hAnsi="Times New Roman" w:cs="Times New Roman"/>
                <w:lang w:val="bg-BG"/>
              </w:rPr>
              <w:t>Чл. 16 (9) от Вътрешните правила на КН гласи:„Мотивирани писмени предложения за промени в проекта на дневния ред могат да бъдат правени от всеки участник в работата на Комитета, най-късно 5 работни дни преди датата на заседанието. Кореспонденцията, свързана с дейността на Комитета, се адресира до председателя му. Предложенията за промени в дневния ред се гласуват от Комитета на съответното заседание.“</w:t>
            </w:r>
          </w:p>
          <w:p w:rsidR="00C6569C" w:rsidRPr="00DE0AE2" w:rsidRDefault="00430DC8" w:rsidP="00C6569C">
            <w:pPr>
              <w:outlineLvl w:val="0"/>
              <w:rPr>
                <w:rFonts w:ascii="Times New Roman" w:eastAsia="PMingLiU" w:hAnsi="Times New Roman" w:cs="Times New Roman"/>
                <w:b/>
                <w:u w:val="single"/>
                <w:lang w:val="bg-BG"/>
              </w:rPr>
            </w:pPr>
            <w:r w:rsidRPr="00DE0AE2">
              <w:rPr>
                <w:rFonts w:ascii="Times New Roman" w:eastAsia="PMingLiU" w:hAnsi="Times New Roman" w:cs="Times New Roman"/>
                <w:lang w:val="bg-BG"/>
              </w:rPr>
              <w:t>Писмени предложения по процедурата за гласуване, свързани с точка 9 от дневния ред на 16 заседание на КН на ПРСР не бяха получени</w:t>
            </w:r>
            <w:r w:rsidR="00C6569C" w:rsidRPr="00DE0AE2">
              <w:rPr>
                <w:rFonts w:ascii="Times New Roman" w:eastAsia="PMingLiU" w:hAnsi="Times New Roman" w:cs="Times New Roman"/>
                <w:lang w:val="bg-BG"/>
              </w:rPr>
              <w:t>.</w:t>
            </w:r>
            <w:r w:rsidR="007A121D" w:rsidRPr="002B50B1">
              <w:rPr>
                <w:lang w:val="bg-BG"/>
              </w:rPr>
              <w:t xml:space="preserve"> </w:t>
            </w:r>
            <w:r w:rsidR="007A121D" w:rsidRPr="00DE0AE2">
              <w:rPr>
                <w:rFonts w:ascii="Times New Roman" w:hAnsi="Times New Roman" w:cs="Times New Roman"/>
                <w:lang w:val="bg-BG"/>
              </w:rPr>
              <w:t>Освен това</w:t>
            </w:r>
            <w:r w:rsidR="007A121D" w:rsidRPr="00DE0AE2">
              <w:rPr>
                <w:lang w:val="bg-BG"/>
              </w:rPr>
              <w:t xml:space="preserve"> </w:t>
            </w:r>
            <w:r w:rsidR="007A121D" w:rsidRPr="00DE0AE2">
              <w:rPr>
                <w:rFonts w:ascii="Times New Roman" w:eastAsia="PMingLiU" w:hAnsi="Times New Roman" w:cs="Times New Roman"/>
                <w:lang w:val="bg-BG"/>
              </w:rPr>
              <w:t xml:space="preserve">предложението на УО по т. 9 </w:t>
            </w:r>
            <w:r w:rsidR="007A121D" w:rsidRPr="00DE0AE2">
              <w:rPr>
                <w:rFonts w:ascii="Times New Roman" w:eastAsia="PMingLiU" w:hAnsi="Times New Roman" w:cs="Times New Roman"/>
                <w:b/>
                <w:u w:val="single"/>
                <w:lang w:val="bg-BG"/>
              </w:rPr>
              <w:t>се съгласува с КН, а не се одобрява от КН.</w:t>
            </w:r>
          </w:p>
          <w:p w:rsidR="005E2F5B" w:rsidRPr="00DE0AE2" w:rsidRDefault="00140573" w:rsidP="005E2F5B">
            <w:pPr>
              <w:outlineLvl w:val="0"/>
              <w:rPr>
                <w:rFonts w:ascii="Times New Roman" w:eastAsia="PMingLiU" w:hAnsi="Times New Roman" w:cs="Times New Roman"/>
                <w:lang w:val="bg-BG"/>
              </w:rPr>
            </w:pPr>
            <w:r w:rsidRPr="00DE0AE2">
              <w:rPr>
                <w:rFonts w:ascii="Times New Roman" w:eastAsia="PMingLiU" w:hAnsi="Times New Roman" w:cs="Times New Roman"/>
                <w:lang w:val="bg-BG"/>
              </w:rPr>
              <w:t xml:space="preserve">Съгласно Вътрешните правила, </w:t>
            </w:r>
            <w:r w:rsidR="005E2F5B" w:rsidRPr="00DE0AE2">
              <w:rPr>
                <w:rFonts w:ascii="Times New Roman" w:eastAsia="PMingLiU" w:hAnsi="Times New Roman" w:cs="Times New Roman"/>
                <w:lang w:val="bg-BG"/>
              </w:rPr>
              <w:t xml:space="preserve">Председателят на Комитета има </w:t>
            </w:r>
            <w:r w:rsidR="005E2F5B" w:rsidRPr="00DE0AE2">
              <w:rPr>
                <w:rFonts w:ascii="Times New Roman" w:eastAsia="PMingLiU" w:hAnsi="Times New Roman" w:cs="Times New Roman"/>
                <w:lang w:val="bg-BG"/>
              </w:rPr>
              <w:lastRenderedPageBreak/>
              <w:t>следните функции и отговорности:</w:t>
            </w:r>
          </w:p>
          <w:p w:rsidR="005E2F5B" w:rsidRPr="002B50B1" w:rsidRDefault="005E2F5B" w:rsidP="005E2F5B">
            <w:pPr>
              <w:outlineLvl w:val="0"/>
              <w:rPr>
                <w:rFonts w:ascii="Times New Roman" w:eastAsia="PMingLiU" w:hAnsi="Times New Roman" w:cs="Times New Roman"/>
                <w:lang w:val="bg-BG"/>
              </w:rPr>
            </w:pPr>
            <w:r w:rsidRPr="00DE0AE2">
              <w:rPr>
                <w:rFonts w:ascii="Times New Roman" w:eastAsia="PMingLiU" w:hAnsi="Times New Roman" w:cs="Times New Roman"/>
                <w:lang w:val="bg-BG"/>
              </w:rPr>
              <w:t>1. организира и ръководи дейността на Комитета; ( вкл. кое да подложи на гласуване и кое не, особено когато няма предварително постъпило предложени</w:t>
            </w:r>
            <w:r w:rsidR="007A121D" w:rsidRPr="00DE0AE2">
              <w:rPr>
                <w:rFonts w:ascii="Times New Roman" w:eastAsia="PMingLiU" w:hAnsi="Times New Roman" w:cs="Times New Roman"/>
                <w:lang w:val="bg-BG"/>
              </w:rPr>
              <w:t>е</w:t>
            </w:r>
            <w:r w:rsidRPr="00DE0AE2">
              <w:rPr>
                <w:rFonts w:ascii="Times New Roman" w:eastAsia="PMingLiU" w:hAnsi="Times New Roman" w:cs="Times New Roman"/>
                <w:lang w:val="bg-BG"/>
              </w:rPr>
              <w:t xml:space="preserve"> за промяна в дневния ред.</w:t>
            </w:r>
            <w:r w:rsidR="007A121D" w:rsidRPr="002B50B1">
              <w:rPr>
                <w:rFonts w:ascii="Times New Roman" w:eastAsia="PMingLiU" w:hAnsi="Times New Roman" w:cs="Times New Roman"/>
                <w:lang w:val="bg-BG"/>
              </w:rPr>
              <w:t>)</w:t>
            </w:r>
          </w:p>
          <w:p w:rsidR="00430DC8" w:rsidRPr="00430DC8" w:rsidRDefault="00C6569C" w:rsidP="00C6569C">
            <w:pPr>
              <w:outlineLvl w:val="0"/>
              <w:rPr>
                <w:rFonts w:ascii="Times New Roman" w:eastAsia="PMingLiU" w:hAnsi="Times New Roman" w:cs="Times New Roman"/>
                <w:sz w:val="24"/>
                <w:szCs w:val="24"/>
                <w:lang w:val="bg-BG"/>
              </w:rPr>
            </w:pPr>
            <w:r w:rsidRPr="00DE0AE2">
              <w:rPr>
                <w:rFonts w:ascii="Times New Roman" w:eastAsia="PMingLiU" w:hAnsi="Times New Roman" w:cs="Times New Roman"/>
                <w:lang w:val="bg-BG"/>
              </w:rPr>
              <w:t xml:space="preserve">Протоколът от 16 заседание на КН на ПРСР ще бъде изпратен в рамките на нормативно определения срок. </w:t>
            </w:r>
          </w:p>
        </w:tc>
      </w:tr>
      <w:tr w:rsidR="005C0439" w:rsidRPr="00FB1E0C" w:rsidTr="00E13D5E">
        <w:tc>
          <w:tcPr>
            <w:tcW w:w="1628" w:type="dxa"/>
          </w:tcPr>
          <w:p w:rsidR="005C0439" w:rsidRPr="007A443C" w:rsidRDefault="002C7126">
            <w:pPr>
              <w:rPr>
                <w:rFonts w:ascii="Times New Roman" w:hAnsi="Times New Roman" w:cs="Times New Roman"/>
                <w:lang w:val="bg-BG"/>
              </w:rPr>
            </w:pPr>
            <w:r w:rsidRPr="007A443C">
              <w:rPr>
                <w:rFonts w:ascii="Times New Roman" w:hAnsi="Times New Roman" w:cs="Times New Roman"/>
                <w:lang w:val="bg-BG"/>
              </w:rPr>
              <w:lastRenderedPageBreak/>
              <w:t>БАКЕП заедно с Регионална енергийна агенция Пазарджик  -  членове на КН с право на  1 глас</w:t>
            </w:r>
          </w:p>
        </w:tc>
        <w:tc>
          <w:tcPr>
            <w:tcW w:w="8697" w:type="dxa"/>
          </w:tcPr>
          <w:p w:rsidR="004233D0" w:rsidRPr="00DE0AE2" w:rsidRDefault="004233D0" w:rsidP="004233D0">
            <w:pPr>
              <w:jc w:val="both"/>
              <w:rPr>
                <w:rFonts w:ascii="Times New Roman" w:eastAsia="Calibri" w:hAnsi="Times New Roman" w:cs="Times New Roman"/>
                <w:b/>
                <w:lang w:val="bg-BG"/>
              </w:rPr>
            </w:pPr>
            <w:r w:rsidRPr="00DE0AE2">
              <w:rPr>
                <w:rFonts w:ascii="Times New Roman" w:eastAsia="Calibri" w:hAnsi="Times New Roman" w:cs="Times New Roman"/>
                <w:lang w:val="bg-BG"/>
              </w:rPr>
              <w:t xml:space="preserve">Позицията на БАКЕП относно предложената ИГРП НА ПРСР (2014-2020) за 2021 година във връзка с писмена процедура на КН на ПРСР 2014-2020 г. е следната: </w:t>
            </w:r>
            <w:r w:rsidRPr="00DE0AE2">
              <w:rPr>
                <w:rFonts w:ascii="Times New Roman" w:eastAsia="Calibri" w:hAnsi="Times New Roman" w:cs="Times New Roman"/>
                <w:b/>
                <w:bCs/>
                <w:lang w:val="bg-BG"/>
              </w:rPr>
              <w:t>БАКЕП категорично е „против“ така предложената ИГРП за 2021 г., като мотивите ни за това са следните</w:t>
            </w:r>
            <w:r w:rsidRPr="00DE0AE2">
              <w:rPr>
                <w:rFonts w:ascii="Times New Roman" w:eastAsia="Calibri" w:hAnsi="Times New Roman" w:cs="Times New Roman"/>
                <w:lang w:val="bg-BG"/>
              </w:rPr>
              <w:t>:</w:t>
            </w:r>
          </w:p>
          <w:p w:rsidR="004233D0" w:rsidRPr="00DE0AE2" w:rsidRDefault="004233D0" w:rsidP="004233D0">
            <w:pPr>
              <w:jc w:val="both"/>
              <w:rPr>
                <w:rFonts w:ascii="Times New Roman" w:eastAsia="Calibri" w:hAnsi="Times New Roman" w:cs="Times New Roman"/>
                <w:b/>
                <w:lang w:val="bg-BG"/>
              </w:rPr>
            </w:pPr>
            <w:r w:rsidRPr="00DE0AE2">
              <w:rPr>
                <w:rFonts w:ascii="Times New Roman" w:eastAsia="Calibri" w:hAnsi="Times New Roman" w:cs="Times New Roman"/>
                <w:b/>
                <w:lang w:val="bg-BG"/>
              </w:rPr>
              <w:t>Настояваме категорично да се преосмислят периодите за прием, заложени в предложената ИГРП.</w:t>
            </w:r>
          </w:p>
          <w:p w:rsidR="004233D0" w:rsidRPr="00DE0AE2" w:rsidRDefault="004233D0" w:rsidP="004233D0">
            <w:pPr>
              <w:numPr>
                <w:ilvl w:val="1"/>
                <w:numId w:val="8"/>
              </w:numPr>
              <w:ind w:left="425" w:hanging="425"/>
              <w:jc w:val="both"/>
              <w:rPr>
                <w:rFonts w:ascii="Times New Roman" w:eastAsia="Calibri" w:hAnsi="Times New Roman" w:cs="Times New Roman"/>
                <w:lang w:val="bg-BG"/>
              </w:rPr>
            </w:pPr>
            <w:r w:rsidRPr="00DE0AE2">
              <w:rPr>
                <w:rFonts w:ascii="Times New Roman" w:eastAsia="Calibri" w:hAnsi="Times New Roman" w:cs="Times New Roman"/>
                <w:lang w:val="bg-BG"/>
              </w:rPr>
              <w:t xml:space="preserve">Обръщаме внимание, че планираните срокове за някои подмерките от само два месеца (при положение, че се отвори прием в началото и в края на посочените месеци за начало и край на приемите по процедурите) са незаконосъобразни.  Съгласно ПОСТАНОВЛЕНИЕ № 162 ОТ 5 ЮЛИ 2016г. Чл. 11. (3) „Срокът за подаване на проектни предложения </w:t>
            </w:r>
            <w:r w:rsidRPr="00DE0AE2">
              <w:rPr>
                <w:rFonts w:ascii="Times New Roman" w:eastAsia="Calibri" w:hAnsi="Times New Roman" w:cs="Times New Roman"/>
                <w:b/>
                <w:lang w:val="bg-BG"/>
              </w:rPr>
              <w:t>не може да бъде по-кратък от 90 дни</w:t>
            </w:r>
            <w:r w:rsidRPr="00DE0AE2">
              <w:rPr>
                <w:rFonts w:ascii="Times New Roman" w:eastAsia="Calibri" w:hAnsi="Times New Roman" w:cs="Times New Roman"/>
                <w:lang w:val="bg-BG"/>
              </w:rPr>
              <w:t xml:space="preserve">, а за инфраструктурни проекти - от 120 дни, когато съответната процедура не е била включена в публикуваната в срока по чл. 26, ал. 7 индикативна годишна работна програма или когато е извършено изменение на индикативната годишната работна програма, с което са променени....“ Съгласно Чл. 26. (7) „Съгласуваната от съответния комитет за наблюдение индикативна годишна работна програма се публикува за информация на интернет страницата на съответната програма и на портала по ал. 3 </w:t>
            </w:r>
            <w:r w:rsidRPr="00DE0AE2">
              <w:rPr>
                <w:rFonts w:ascii="Times New Roman" w:eastAsia="Calibri" w:hAnsi="Times New Roman" w:cs="Times New Roman"/>
                <w:b/>
                <w:lang w:val="bg-BG"/>
              </w:rPr>
              <w:t>не по-късно от 30 ноември всяка година</w:t>
            </w:r>
            <w:r w:rsidRPr="00DE0AE2">
              <w:rPr>
                <w:rFonts w:ascii="Times New Roman" w:eastAsia="Calibri" w:hAnsi="Times New Roman" w:cs="Times New Roman"/>
                <w:lang w:val="bg-BG"/>
              </w:rPr>
              <w:t>“. В указания срок – до 30.11.2020г. не е публикувана  и съгласувана от КН на ПРСР ИГРП за 2021г. по ПРСР. На тази база, приемът би трябвало да бъде минимум 90 дни за всички подмерки, а не както е предложено за някои подмерки в ИГРП за 2021 – 2 месеца.</w:t>
            </w:r>
          </w:p>
          <w:p w:rsidR="004233D0" w:rsidRPr="00DE0AE2" w:rsidRDefault="004233D0" w:rsidP="004233D0">
            <w:pPr>
              <w:numPr>
                <w:ilvl w:val="1"/>
                <w:numId w:val="8"/>
              </w:numPr>
              <w:ind w:left="425" w:hanging="425"/>
              <w:jc w:val="both"/>
              <w:rPr>
                <w:rFonts w:ascii="Times New Roman" w:eastAsia="Calibri" w:hAnsi="Times New Roman" w:cs="Times New Roman"/>
                <w:lang w:val="bg-BG"/>
              </w:rPr>
            </w:pPr>
            <w:r w:rsidRPr="00DE0AE2">
              <w:rPr>
                <w:rFonts w:ascii="Times New Roman" w:eastAsia="Calibri" w:hAnsi="Times New Roman" w:cs="Times New Roman"/>
                <w:lang w:val="bg-BG"/>
              </w:rPr>
              <w:t xml:space="preserve">В условия на епидемична ситуация, когато чисто организационно бизнесът работи с ограничения, когато служители се налагат да излизат в болнични или да се карантинират, когато за земеделските стопани ще тече кампанията по подаване на заявление по СЕПП, и когато администрацията и институциите работят с ограничени ресурси, </w:t>
            </w:r>
            <w:r w:rsidRPr="00DE0AE2">
              <w:rPr>
                <w:rFonts w:ascii="Times New Roman" w:eastAsia="Calibri" w:hAnsi="Times New Roman" w:cs="Times New Roman"/>
                <w:b/>
                <w:lang w:val="bg-BG"/>
              </w:rPr>
              <w:t>е недопустимо и некоректно</w:t>
            </w:r>
            <w:r w:rsidRPr="00DE0AE2">
              <w:rPr>
                <w:rFonts w:ascii="Times New Roman" w:eastAsia="Calibri" w:hAnsi="Times New Roman" w:cs="Times New Roman"/>
                <w:lang w:val="bg-BG"/>
              </w:rPr>
              <w:t xml:space="preserve"> </w:t>
            </w:r>
            <w:r w:rsidRPr="00DE0AE2">
              <w:rPr>
                <w:rFonts w:ascii="Times New Roman" w:eastAsia="Calibri" w:hAnsi="Times New Roman" w:cs="Times New Roman"/>
                <w:b/>
                <w:lang w:val="bg-BG"/>
              </w:rPr>
              <w:t>да се бърза с отварянето на приемите по подмерките без експертния анализ да налага това, и да се предлага срок за прием само от два месеца за някои от тях. В допълнение отварянето на приеми едновременно</w:t>
            </w:r>
            <w:r w:rsidRPr="00DE0AE2">
              <w:rPr>
                <w:rFonts w:ascii="Times New Roman" w:eastAsia="Calibri" w:hAnsi="Times New Roman" w:cs="Times New Roman"/>
                <w:lang w:val="bg-BG"/>
              </w:rPr>
              <w:t xml:space="preserve"> </w:t>
            </w:r>
            <w:r w:rsidRPr="00DE0AE2">
              <w:rPr>
                <w:rFonts w:ascii="Times New Roman" w:eastAsia="Calibri" w:hAnsi="Times New Roman" w:cs="Times New Roman"/>
                <w:b/>
                <w:bCs/>
                <w:lang w:val="bg-BG"/>
              </w:rPr>
              <w:t xml:space="preserve">за две от най-желаните от сектора </w:t>
            </w:r>
            <w:r w:rsidRPr="00DE0AE2">
              <w:rPr>
                <w:rFonts w:ascii="Times New Roman" w:eastAsia="Calibri" w:hAnsi="Times New Roman" w:cs="Times New Roman"/>
                <w:b/>
                <w:bCs/>
                <w:lang w:val="bg-BG"/>
              </w:rPr>
              <w:lastRenderedPageBreak/>
              <w:t>подмерки 4.1 и 4.2 е абсолютно необосновано от експертна и професионална гледна точка</w:t>
            </w:r>
            <w:r w:rsidRPr="00DE0AE2">
              <w:rPr>
                <w:rFonts w:ascii="Times New Roman" w:eastAsia="Calibri" w:hAnsi="Times New Roman" w:cs="Times New Roman"/>
                <w:lang w:val="bg-BG"/>
              </w:rPr>
              <w:t>.  От гледна точка на естеството на проектните предложения по 4.1 и 4.2 и целите, които ще се постигнат чрез тяхното изпълнение е необходимо достатъчно време за технологично проектиране, изготвяне на инвестиционни проекти по ЗУТ и др., за да се подготвят качествени проектните предложения. Според нас това би трябвало да е и целта на УО, за да се реализират ефективни и успешни проекти, чрез които да се постигнат заложените цели в ПРСР.</w:t>
            </w:r>
          </w:p>
          <w:p w:rsidR="004233D0" w:rsidRPr="00DE0AE2" w:rsidRDefault="004233D0" w:rsidP="004233D0">
            <w:pPr>
              <w:numPr>
                <w:ilvl w:val="1"/>
                <w:numId w:val="8"/>
              </w:numPr>
              <w:ind w:left="425" w:hanging="425"/>
              <w:jc w:val="both"/>
              <w:rPr>
                <w:rFonts w:ascii="Times New Roman" w:eastAsia="Calibri" w:hAnsi="Times New Roman" w:cs="Times New Roman"/>
                <w:lang w:val="bg-BG"/>
              </w:rPr>
            </w:pPr>
            <w:r w:rsidRPr="00DE0AE2">
              <w:rPr>
                <w:rFonts w:ascii="Times New Roman" w:eastAsia="Calibri" w:hAnsi="Times New Roman" w:cs="Times New Roman"/>
                <w:lang w:val="bg-BG"/>
              </w:rPr>
              <w:t>Приемът по 4.1 да се осъществи след излизане на резултатите от предходния прием по 4.1 от 2020г. Ако това не се случи, кандидатите по предходния прием по 4.1, няма да знаят дали да кандидатстват по планирания прием по 4.1 за 2021 г. Тази неяснота, допълнително ще затрудни ДФЗ при обработката на проектните предложения от двата приема, без да е приключила обработката на проектните предложения от предходния прием.</w:t>
            </w:r>
          </w:p>
          <w:p w:rsidR="004233D0" w:rsidRPr="00DE0AE2" w:rsidRDefault="004233D0" w:rsidP="004233D0">
            <w:pPr>
              <w:numPr>
                <w:ilvl w:val="1"/>
                <w:numId w:val="8"/>
              </w:numPr>
              <w:ind w:left="425" w:hanging="425"/>
              <w:jc w:val="both"/>
              <w:rPr>
                <w:rFonts w:ascii="Times New Roman" w:eastAsia="Calibri" w:hAnsi="Times New Roman" w:cs="Times New Roman"/>
                <w:lang w:val="bg-BG"/>
              </w:rPr>
            </w:pPr>
            <w:r w:rsidRPr="00DE0AE2">
              <w:rPr>
                <w:rFonts w:ascii="Times New Roman" w:eastAsia="Calibri" w:hAnsi="Times New Roman" w:cs="Times New Roman"/>
                <w:lang w:val="bg-BG"/>
              </w:rPr>
              <w:t>Не сме съгласни приемите по 4.1 и 4.2 да бъдат извършвани по едно и също време. Очакванията са, че по тези приеми с оглед на големите налични бюджети, ще бъдат подготвени и входирани много голям брой проектни предложения и по двете подмерки. ДФЗ няма да има физическата и експертна възможност да обработи в обозрими срокове големият брой проектни предложения по двата приема по 4.1 и 4.2. В същото време ще има земеделски производители, които ще искат да кандидатстват с проектни предложения и по 4.1 и 4.2. В този случай, те няма да имат възможност да подготвят качествено своите проектни предложения и по двете мерки едновременно. Нашето предложение е, приемите по 4.1 и 4.2 да не се застъпват, а след като свърши приема по едната подмярка да започне приема по другата подмярка. В същото време, с оглед на епидемичната обстановка в България и съпътстващите ограничения в тази връзка, както и предстоящите парламентарни избори в началото на април, се предполага, че администрацията и институциите, от които зависи подготовката на проектните предложения по 4.1 и 4.2, ще работят с ограничени ресурси. Това е предпоставка за удължаване на срока за подготовка на проектните предложение от страна на кандидатите по 4.1 и 4.2. Един от начините да се управлява този риск, е да не се бърза с отварянето на приемите по 4.1 и 4.2 и в никакъв случай, те да не се застъпват.</w:t>
            </w:r>
          </w:p>
          <w:p w:rsidR="004233D0" w:rsidRPr="00DE0AE2" w:rsidRDefault="004233D0" w:rsidP="004233D0">
            <w:pPr>
              <w:ind w:left="425"/>
              <w:jc w:val="both"/>
              <w:rPr>
                <w:rFonts w:ascii="Times New Roman" w:eastAsia="Calibri" w:hAnsi="Times New Roman" w:cs="Times New Roman"/>
                <w:lang w:val="bg-BG"/>
              </w:rPr>
            </w:pPr>
            <w:r w:rsidRPr="00DE0AE2">
              <w:rPr>
                <w:rFonts w:ascii="Times New Roman" w:eastAsia="Calibri" w:hAnsi="Times New Roman" w:cs="Times New Roman"/>
                <w:lang w:val="bg-BG"/>
              </w:rPr>
              <w:t>В допълнение, с оглед на цялата икономическа, епидемична и социална обстановка в страната, предлагаме срока на приемите по подмерки 4.1 и 4.2 да е шест месеца, ако се отвори прием едновременно по двете подмерки през април 2021 г., както е заложено в предложената ИГРП по ПРСР за 2021 г.</w:t>
            </w:r>
          </w:p>
          <w:p w:rsidR="005C0439" w:rsidRPr="00DE0AE2" w:rsidRDefault="004233D0" w:rsidP="004233D0">
            <w:pPr>
              <w:ind w:left="425"/>
              <w:jc w:val="both"/>
              <w:rPr>
                <w:rFonts w:ascii="Times New Roman" w:eastAsia="Calibri" w:hAnsi="Times New Roman" w:cs="Times New Roman"/>
                <w:lang w:val="bg-BG"/>
              </w:rPr>
            </w:pPr>
            <w:r w:rsidRPr="00DE0AE2">
              <w:rPr>
                <w:rFonts w:ascii="Times New Roman" w:eastAsia="Calibri" w:hAnsi="Times New Roman" w:cs="Times New Roman"/>
                <w:lang w:val="bg-BG"/>
              </w:rPr>
              <w:t xml:space="preserve">Не на последно място, по време на заседанието на КН от 19.02.2021 г. постъпиха предложения от членове на КН по ПРСР, в писмената процедура да се изпратят за гласуване не само варианта на УО, а и други варианти на ИГРП за 2021 г., което не </w:t>
            </w:r>
            <w:r w:rsidRPr="00DE0AE2">
              <w:rPr>
                <w:rFonts w:ascii="Times New Roman" w:eastAsia="Calibri" w:hAnsi="Times New Roman" w:cs="Times New Roman"/>
                <w:lang w:val="bg-BG"/>
              </w:rPr>
              <w:lastRenderedPageBreak/>
              <w:t>е направено.</w:t>
            </w:r>
          </w:p>
        </w:tc>
        <w:tc>
          <w:tcPr>
            <w:tcW w:w="4134" w:type="dxa"/>
          </w:tcPr>
          <w:p w:rsidR="009C4FE8" w:rsidRPr="002B50B1" w:rsidRDefault="00C6569C" w:rsidP="00147122">
            <w:pPr>
              <w:outlineLvl w:val="0"/>
              <w:rPr>
                <w:rFonts w:ascii="Times New Roman" w:eastAsia="PMingLiU" w:hAnsi="Times New Roman" w:cs="Times New Roman"/>
                <w:sz w:val="24"/>
                <w:szCs w:val="24"/>
                <w:lang w:val="bg-BG"/>
              </w:rPr>
            </w:pPr>
            <w:r>
              <w:rPr>
                <w:rFonts w:ascii="Times New Roman" w:eastAsia="PMingLiU" w:hAnsi="Times New Roman" w:cs="Times New Roman"/>
                <w:sz w:val="24"/>
                <w:szCs w:val="24"/>
                <w:lang w:val="bg-BG"/>
              </w:rPr>
              <w:lastRenderedPageBreak/>
              <w:t xml:space="preserve">Предложенията се приемат частично. </w:t>
            </w:r>
          </w:p>
          <w:p w:rsidR="00C6569C" w:rsidRDefault="009C4FE8" w:rsidP="00147122">
            <w:pPr>
              <w:outlineLvl w:val="0"/>
              <w:rPr>
                <w:rFonts w:ascii="Times New Roman" w:eastAsia="PMingLiU" w:hAnsi="Times New Roman" w:cs="Times New Roman"/>
                <w:sz w:val="24"/>
                <w:szCs w:val="24"/>
                <w:lang w:val="bg-BG"/>
              </w:rPr>
            </w:pPr>
            <w:r w:rsidRPr="002B50B1">
              <w:rPr>
                <w:rFonts w:ascii="Times New Roman" w:eastAsia="PMingLiU" w:hAnsi="Times New Roman" w:cs="Times New Roman"/>
                <w:sz w:val="24"/>
                <w:szCs w:val="24"/>
                <w:lang w:val="bg-BG"/>
              </w:rPr>
              <w:t>В съответствие с изискванията на националното законодателство с</w:t>
            </w:r>
            <w:r w:rsidR="00C6569C">
              <w:rPr>
                <w:rFonts w:ascii="Times New Roman" w:eastAsia="PMingLiU" w:hAnsi="Times New Roman" w:cs="Times New Roman"/>
                <w:sz w:val="24"/>
                <w:szCs w:val="24"/>
                <w:lang w:val="bg-BG"/>
              </w:rPr>
              <w:t xml:space="preserve">рокът за прием </w:t>
            </w:r>
            <w:r w:rsidRPr="002B50B1">
              <w:rPr>
                <w:rFonts w:ascii="Times New Roman" w:eastAsia="PMingLiU" w:hAnsi="Times New Roman" w:cs="Times New Roman"/>
                <w:sz w:val="24"/>
                <w:szCs w:val="24"/>
                <w:lang w:val="bg-BG"/>
              </w:rPr>
              <w:t xml:space="preserve">на проектни предложения </w:t>
            </w:r>
            <w:r w:rsidR="00C6569C">
              <w:rPr>
                <w:rFonts w:ascii="Times New Roman" w:eastAsia="PMingLiU" w:hAnsi="Times New Roman" w:cs="Times New Roman"/>
                <w:sz w:val="24"/>
                <w:szCs w:val="24"/>
                <w:lang w:val="bg-BG"/>
              </w:rPr>
              <w:t>по подмерки 6.1</w:t>
            </w:r>
            <w:r w:rsidRPr="002B50B1">
              <w:rPr>
                <w:rFonts w:ascii="Times New Roman" w:eastAsia="PMingLiU" w:hAnsi="Times New Roman" w:cs="Times New Roman"/>
                <w:sz w:val="24"/>
                <w:szCs w:val="24"/>
                <w:lang w:val="bg-BG"/>
              </w:rPr>
              <w:t>,</w:t>
            </w:r>
            <w:r w:rsidR="00C6569C">
              <w:rPr>
                <w:rFonts w:ascii="Times New Roman" w:eastAsia="PMingLiU" w:hAnsi="Times New Roman" w:cs="Times New Roman"/>
                <w:sz w:val="24"/>
                <w:szCs w:val="24"/>
                <w:lang w:val="bg-BG"/>
              </w:rPr>
              <w:t xml:space="preserve"> 6.3 </w:t>
            </w:r>
            <w:r w:rsidRPr="002B50B1">
              <w:rPr>
                <w:rFonts w:ascii="Times New Roman" w:eastAsia="PMingLiU" w:hAnsi="Times New Roman" w:cs="Times New Roman"/>
                <w:sz w:val="24"/>
                <w:szCs w:val="24"/>
                <w:lang w:val="bg-BG"/>
              </w:rPr>
              <w:t xml:space="preserve">и 16.1 </w:t>
            </w:r>
            <w:r w:rsidR="00C6569C">
              <w:rPr>
                <w:rFonts w:ascii="Times New Roman" w:eastAsia="PMingLiU" w:hAnsi="Times New Roman" w:cs="Times New Roman"/>
                <w:sz w:val="24"/>
                <w:szCs w:val="24"/>
                <w:lang w:val="bg-BG"/>
              </w:rPr>
              <w:t>ще бъде удължен с 1 месец и н</w:t>
            </w:r>
            <w:r w:rsidR="001D13CC">
              <w:rPr>
                <w:rFonts w:ascii="Times New Roman" w:eastAsia="PMingLiU" w:hAnsi="Times New Roman" w:cs="Times New Roman"/>
                <w:sz w:val="24"/>
                <w:szCs w:val="24"/>
                <w:lang w:val="bg-BG"/>
              </w:rPr>
              <w:t>яма да бъде по-кратък от нормативно определения.</w:t>
            </w:r>
            <w:r w:rsidR="00C6569C">
              <w:rPr>
                <w:rFonts w:ascii="Times New Roman" w:eastAsia="PMingLiU" w:hAnsi="Times New Roman" w:cs="Times New Roman"/>
                <w:sz w:val="24"/>
                <w:szCs w:val="24"/>
                <w:lang w:val="bg-BG"/>
              </w:rPr>
              <w:t xml:space="preserve"> </w:t>
            </w:r>
          </w:p>
          <w:p w:rsidR="00C6569C" w:rsidRDefault="00C6569C" w:rsidP="00147122">
            <w:pPr>
              <w:outlineLvl w:val="0"/>
              <w:rPr>
                <w:rFonts w:ascii="Times New Roman" w:eastAsia="PMingLiU" w:hAnsi="Times New Roman" w:cs="Times New Roman"/>
                <w:sz w:val="24"/>
                <w:szCs w:val="24"/>
                <w:lang w:val="bg-BG"/>
              </w:rPr>
            </w:pPr>
            <w:r>
              <w:rPr>
                <w:rFonts w:ascii="Times New Roman" w:eastAsia="PMingLiU" w:hAnsi="Times New Roman" w:cs="Times New Roman"/>
                <w:sz w:val="24"/>
                <w:szCs w:val="24"/>
                <w:lang w:val="bg-BG"/>
              </w:rPr>
              <w:t xml:space="preserve">Срокът </w:t>
            </w:r>
            <w:r w:rsidR="009C4FE8" w:rsidRPr="002B50B1">
              <w:rPr>
                <w:rFonts w:ascii="Times New Roman" w:eastAsia="PMingLiU" w:hAnsi="Times New Roman" w:cs="Times New Roman"/>
                <w:sz w:val="24"/>
                <w:szCs w:val="24"/>
                <w:lang w:val="bg-BG"/>
              </w:rPr>
              <w:t xml:space="preserve">за прием на проектни предложения </w:t>
            </w:r>
            <w:r w:rsidR="00140573">
              <w:rPr>
                <w:rFonts w:ascii="Times New Roman" w:eastAsia="PMingLiU" w:hAnsi="Times New Roman" w:cs="Times New Roman"/>
                <w:sz w:val="24"/>
                <w:szCs w:val="24"/>
                <w:lang w:val="bg-BG"/>
              </w:rPr>
              <w:t>по подмерки 4.1 и 4.2 е три</w:t>
            </w:r>
            <w:r>
              <w:rPr>
                <w:rFonts w:ascii="Times New Roman" w:eastAsia="PMingLiU" w:hAnsi="Times New Roman" w:cs="Times New Roman"/>
                <w:sz w:val="24"/>
                <w:szCs w:val="24"/>
                <w:lang w:val="bg-BG"/>
              </w:rPr>
              <w:t xml:space="preserve"> мес</w:t>
            </w:r>
            <w:r w:rsidR="00772A01">
              <w:rPr>
                <w:rFonts w:ascii="Times New Roman" w:eastAsia="PMingLiU" w:hAnsi="Times New Roman" w:cs="Times New Roman"/>
                <w:sz w:val="24"/>
                <w:szCs w:val="24"/>
                <w:lang w:val="bg-BG"/>
              </w:rPr>
              <w:t>еца и ще бъде спазен нормативно</w:t>
            </w:r>
            <w:r w:rsidR="00140573">
              <w:rPr>
                <w:rFonts w:ascii="Times New Roman" w:eastAsia="PMingLiU" w:hAnsi="Times New Roman" w:cs="Times New Roman"/>
                <w:sz w:val="24"/>
                <w:szCs w:val="24"/>
                <w:lang w:val="bg-BG"/>
              </w:rPr>
              <w:t xml:space="preserve"> определения</w:t>
            </w:r>
            <w:r>
              <w:rPr>
                <w:rFonts w:ascii="Times New Roman" w:eastAsia="PMingLiU" w:hAnsi="Times New Roman" w:cs="Times New Roman"/>
                <w:sz w:val="24"/>
                <w:szCs w:val="24"/>
                <w:lang w:val="bg-BG"/>
              </w:rPr>
              <w:t xml:space="preserve"> с</w:t>
            </w:r>
            <w:r w:rsidR="001D13CC">
              <w:rPr>
                <w:rFonts w:ascii="Times New Roman" w:eastAsia="PMingLiU" w:hAnsi="Times New Roman" w:cs="Times New Roman"/>
                <w:sz w:val="24"/>
                <w:szCs w:val="24"/>
                <w:lang w:val="bg-BG"/>
              </w:rPr>
              <w:t>рок.</w:t>
            </w:r>
          </w:p>
          <w:p w:rsidR="00C6569C" w:rsidRDefault="001D13CC" w:rsidP="00147122">
            <w:pPr>
              <w:outlineLvl w:val="0"/>
              <w:rPr>
                <w:rFonts w:ascii="Times New Roman" w:eastAsia="PMingLiU" w:hAnsi="Times New Roman" w:cs="Times New Roman"/>
                <w:sz w:val="24"/>
                <w:szCs w:val="24"/>
                <w:lang w:val="bg-BG"/>
              </w:rPr>
            </w:pPr>
            <w:r>
              <w:rPr>
                <w:rFonts w:ascii="Times New Roman" w:eastAsia="PMingLiU" w:hAnsi="Times New Roman" w:cs="Times New Roman"/>
                <w:sz w:val="24"/>
                <w:szCs w:val="24"/>
                <w:lang w:val="bg-BG"/>
              </w:rPr>
              <w:t>Н</w:t>
            </w:r>
            <w:r w:rsidR="00C6569C">
              <w:rPr>
                <w:rFonts w:ascii="Times New Roman" w:eastAsia="PMingLiU" w:hAnsi="Times New Roman" w:cs="Times New Roman"/>
                <w:sz w:val="24"/>
                <w:szCs w:val="24"/>
                <w:lang w:val="bg-BG"/>
              </w:rPr>
              <w:t xml:space="preserve">е се приема </w:t>
            </w:r>
            <w:r w:rsidR="0082464C">
              <w:rPr>
                <w:rFonts w:ascii="Times New Roman" w:eastAsia="PMingLiU" w:hAnsi="Times New Roman" w:cs="Times New Roman"/>
                <w:sz w:val="24"/>
                <w:szCs w:val="24"/>
                <w:lang w:val="bg-BG"/>
              </w:rPr>
              <w:t>предложението за удължаване</w:t>
            </w:r>
            <w:r w:rsidR="00C6569C">
              <w:rPr>
                <w:rFonts w:ascii="Times New Roman" w:eastAsia="PMingLiU" w:hAnsi="Times New Roman" w:cs="Times New Roman"/>
                <w:sz w:val="24"/>
                <w:szCs w:val="24"/>
                <w:lang w:val="bg-BG"/>
              </w:rPr>
              <w:t xml:space="preserve"> на срока на прие</w:t>
            </w:r>
            <w:r w:rsidR="0082464C">
              <w:rPr>
                <w:rFonts w:ascii="Times New Roman" w:eastAsia="PMingLiU" w:hAnsi="Times New Roman" w:cs="Times New Roman"/>
                <w:sz w:val="24"/>
                <w:szCs w:val="24"/>
                <w:lang w:val="bg-BG"/>
              </w:rPr>
              <w:t>ма на някои подмерки,</w:t>
            </w:r>
            <w:r w:rsidR="00C6569C">
              <w:rPr>
                <w:rFonts w:ascii="Times New Roman" w:eastAsia="PMingLiU" w:hAnsi="Times New Roman" w:cs="Times New Roman"/>
                <w:sz w:val="24"/>
                <w:szCs w:val="24"/>
                <w:lang w:val="bg-BG"/>
              </w:rPr>
              <w:t xml:space="preserve"> с оглед на кратките срокове </w:t>
            </w:r>
            <w:r w:rsidR="0082464C">
              <w:rPr>
                <w:rFonts w:ascii="Times New Roman" w:eastAsia="PMingLiU" w:hAnsi="Times New Roman" w:cs="Times New Roman"/>
                <w:sz w:val="24"/>
                <w:szCs w:val="24"/>
                <w:lang w:val="bg-BG"/>
              </w:rPr>
              <w:t xml:space="preserve">за </w:t>
            </w:r>
            <w:r w:rsidR="009C4FE8" w:rsidRPr="002B50B1">
              <w:rPr>
                <w:rFonts w:ascii="Times New Roman" w:eastAsia="PMingLiU" w:hAnsi="Times New Roman" w:cs="Times New Roman"/>
                <w:sz w:val="24"/>
                <w:szCs w:val="24"/>
                <w:lang w:val="bg-BG"/>
              </w:rPr>
              <w:t xml:space="preserve">договаряне и </w:t>
            </w:r>
            <w:r w:rsidR="0082464C">
              <w:rPr>
                <w:rFonts w:ascii="Times New Roman" w:eastAsia="PMingLiU" w:hAnsi="Times New Roman" w:cs="Times New Roman"/>
                <w:sz w:val="24"/>
                <w:szCs w:val="24"/>
                <w:lang w:val="bg-BG"/>
              </w:rPr>
              <w:t xml:space="preserve">усвояване на </w:t>
            </w:r>
            <w:r w:rsidR="0082464C" w:rsidRPr="0082464C">
              <w:rPr>
                <w:rFonts w:ascii="Times New Roman" w:eastAsia="PMingLiU" w:hAnsi="Times New Roman" w:cs="Times New Roman"/>
                <w:sz w:val="24"/>
                <w:szCs w:val="24"/>
                <w:lang w:val="bg-BG"/>
              </w:rPr>
              <w:t>допълнителните ресурси от Инструмента за възстановяване на Европейския съюз.</w:t>
            </w:r>
          </w:p>
          <w:p w:rsidR="00C6569C" w:rsidRDefault="00C6569C" w:rsidP="00147122">
            <w:pPr>
              <w:outlineLvl w:val="0"/>
              <w:rPr>
                <w:rFonts w:ascii="Times New Roman" w:eastAsia="PMingLiU" w:hAnsi="Times New Roman" w:cs="Times New Roman"/>
                <w:sz w:val="24"/>
                <w:szCs w:val="24"/>
                <w:lang w:val="bg-BG"/>
              </w:rPr>
            </w:pPr>
          </w:p>
          <w:p w:rsidR="00C6569C" w:rsidRDefault="00C6569C" w:rsidP="00147122">
            <w:pPr>
              <w:outlineLvl w:val="0"/>
              <w:rPr>
                <w:rFonts w:ascii="Times New Roman" w:eastAsia="PMingLiU" w:hAnsi="Times New Roman" w:cs="Times New Roman"/>
                <w:sz w:val="24"/>
                <w:szCs w:val="24"/>
                <w:lang w:val="bg-BG"/>
              </w:rPr>
            </w:pPr>
          </w:p>
          <w:p w:rsidR="00C6569C" w:rsidRDefault="00C6569C" w:rsidP="00147122">
            <w:pPr>
              <w:outlineLvl w:val="0"/>
              <w:rPr>
                <w:rFonts w:ascii="Times New Roman" w:eastAsia="PMingLiU" w:hAnsi="Times New Roman" w:cs="Times New Roman"/>
                <w:sz w:val="24"/>
                <w:szCs w:val="24"/>
                <w:lang w:val="bg-BG"/>
              </w:rPr>
            </w:pPr>
          </w:p>
          <w:p w:rsidR="00C6569C" w:rsidRDefault="00C6569C" w:rsidP="00147122">
            <w:pPr>
              <w:outlineLvl w:val="0"/>
              <w:rPr>
                <w:rFonts w:ascii="Times New Roman" w:eastAsia="PMingLiU" w:hAnsi="Times New Roman" w:cs="Times New Roman"/>
                <w:sz w:val="24"/>
                <w:szCs w:val="24"/>
                <w:lang w:val="bg-BG"/>
              </w:rPr>
            </w:pPr>
          </w:p>
          <w:p w:rsidR="00C6569C" w:rsidRDefault="00C6569C" w:rsidP="00147122">
            <w:pPr>
              <w:outlineLvl w:val="0"/>
              <w:rPr>
                <w:rFonts w:ascii="Times New Roman" w:eastAsia="PMingLiU" w:hAnsi="Times New Roman" w:cs="Times New Roman"/>
                <w:sz w:val="24"/>
                <w:szCs w:val="24"/>
                <w:lang w:val="bg-BG"/>
              </w:rPr>
            </w:pPr>
          </w:p>
          <w:p w:rsidR="00C6569C" w:rsidRDefault="00C6569C" w:rsidP="00147122">
            <w:pPr>
              <w:outlineLvl w:val="0"/>
              <w:rPr>
                <w:rFonts w:ascii="Times New Roman" w:eastAsia="PMingLiU" w:hAnsi="Times New Roman" w:cs="Times New Roman"/>
                <w:sz w:val="24"/>
                <w:szCs w:val="24"/>
                <w:lang w:val="bg-BG"/>
              </w:rPr>
            </w:pPr>
          </w:p>
          <w:p w:rsidR="00C6569C" w:rsidRDefault="00C6569C" w:rsidP="00147122">
            <w:pPr>
              <w:outlineLvl w:val="0"/>
              <w:rPr>
                <w:rFonts w:ascii="Times New Roman" w:eastAsia="PMingLiU" w:hAnsi="Times New Roman" w:cs="Times New Roman"/>
                <w:sz w:val="24"/>
                <w:szCs w:val="24"/>
                <w:lang w:val="bg-BG"/>
              </w:rPr>
            </w:pPr>
          </w:p>
          <w:p w:rsidR="00C6569C" w:rsidRDefault="00C6569C" w:rsidP="00147122">
            <w:pPr>
              <w:outlineLvl w:val="0"/>
              <w:rPr>
                <w:rFonts w:ascii="Times New Roman" w:eastAsia="PMingLiU" w:hAnsi="Times New Roman" w:cs="Times New Roman"/>
                <w:sz w:val="24"/>
                <w:szCs w:val="24"/>
                <w:lang w:val="bg-BG"/>
              </w:rPr>
            </w:pPr>
          </w:p>
          <w:p w:rsidR="00C6569C" w:rsidRDefault="00C6569C" w:rsidP="00147122">
            <w:pPr>
              <w:outlineLvl w:val="0"/>
              <w:rPr>
                <w:rFonts w:ascii="Times New Roman" w:eastAsia="PMingLiU" w:hAnsi="Times New Roman" w:cs="Times New Roman"/>
                <w:sz w:val="24"/>
                <w:szCs w:val="24"/>
                <w:lang w:val="bg-BG"/>
              </w:rPr>
            </w:pPr>
          </w:p>
          <w:p w:rsidR="00C6569C" w:rsidRDefault="00C6569C" w:rsidP="00147122">
            <w:pPr>
              <w:outlineLvl w:val="0"/>
              <w:rPr>
                <w:rFonts w:ascii="Times New Roman" w:eastAsia="PMingLiU" w:hAnsi="Times New Roman" w:cs="Times New Roman"/>
                <w:sz w:val="24"/>
                <w:szCs w:val="24"/>
                <w:lang w:val="bg-BG"/>
              </w:rPr>
            </w:pPr>
          </w:p>
          <w:p w:rsidR="00C6569C" w:rsidRDefault="00C6569C" w:rsidP="00147122">
            <w:pPr>
              <w:outlineLvl w:val="0"/>
              <w:rPr>
                <w:rFonts w:ascii="Times New Roman" w:eastAsia="PMingLiU" w:hAnsi="Times New Roman" w:cs="Times New Roman"/>
                <w:sz w:val="24"/>
                <w:szCs w:val="24"/>
                <w:lang w:val="bg-BG"/>
              </w:rPr>
            </w:pPr>
          </w:p>
          <w:p w:rsidR="00C6569C" w:rsidRDefault="00C6569C" w:rsidP="00147122">
            <w:pPr>
              <w:outlineLvl w:val="0"/>
              <w:rPr>
                <w:rFonts w:ascii="Times New Roman" w:eastAsia="PMingLiU" w:hAnsi="Times New Roman" w:cs="Times New Roman"/>
                <w:sz w:val="24"/>
                <w:szCs w:val="24"/>
                <w:lang w:val="bg-BG"/>
              </w:rPr>
            </w:pPr>
          </w:p>
          <w:p w:rsidR="00C6569C" w:rsidRDefault="00C6569C" w:rsidP="00147122">
            <w:pPr>
              <w:outlineLvl w:val="0"/>
              <w:rPr>
                <w:rFonts w:ascii="Times New Roman" w:eastAsia="PMingLiU" w:hAnsi="Times New Roman" w:cs="Times New Roman"/>
                <w:sz w:val="24"/>
                <w:szCs w:val="24"/>
                <w:lang w:val="bg-BG"/>
              </w:rPr>
            </w:pPr>
          </w:p>
          <w:p w:rsidR="00C6569C" w:rsidRDefault="00C6569C" w:rsidP="00147122">
            <w:pPr>
              <w:outlineLvl w:val="0"/>
              <w:rPr>
                <w:rFonts w:ascii="Times New Roman" w:eastAsia="PMingLiU" w:hAnsi="Times New Roman" w:cs="Times New Roman"/>
                <w:sz w:val="24"/>
                <w:szCs w:val="24"/>
                <w:lang w:val="bg-BG"/>
              </w:rPr>
            </w:pPr>
          </w:p>
          <w:p w:rsidR="00C6569C" w:rsidRDefault="00C6569C" w:rsidP="00147122">
            <w:pPr>
              <w:outlineLvl w:val="0"/>
              <w:rPr>
                <w:rFonts w:ascii="Times New Roman" w:eastAsia="PMingLiU" w:hAnsi="Times New Roman" w:cs="Times New Roman"/>
                <w:sz w:val="24"/>
                <w:szCs w:val="24"/>
                <w:lang w:val="bg-BG"/>
              </w:rPr>
            </w:pPr>
          </w:p>
          <w:p w:rsidR="00C6569C" w:rsidRDefault="00C6569C" w:rsidP="00147122">
            <w:pPr>
              <w:outlineLvl w:val="0"/>
              <w:rPr>
                <w:rFonts w:ascii="Times New Roman" w:eastAsia="PMingLiU" w:hAnsi="Times New Roman" w:cs="Times New Roman"/>
                <w:sz w:val="24"/>
                <w:szCs w:val="24"/>
                <w:lang w:val="bg-BG"/>
              </w:rPr>
            </w:pPr>
          </w:p>
          <w:p w:rsidR="00C6569C" w:rsidRDefault="00C6569C" w:rsidP="00147122">
            <w:pPr>
              <w:outlineLvl w:val="0"/>
              <w:rPr>
                <w:rFonts w:ascii="Times New Roman" w:eastAsia="PMingLiU" w:hAnsi="Times New Roman" w:cs="Times New Roman"/>
                <w:sz w:val="24"/>
                <w:szCs w:val="24"/>
                <w:lang w:val="bg-BG"/>
              </w:rPr>
            </w:pPr>
          </w:p>
          <w:p w:rsidR="00C6569C" w:rsidRDefault="00C6569C" w:rsidP="00147122">
            <w:pPr>
              <w:outlineLvl w:val="0"/>
              <w:rPr>
                <w:rFonts w:ascii="Times New Roman" w:eastAsia="PMingLiU" w:hAnsi="Times New Roman" w:cs="Times New Roman"/>
                <w:sz w:val="24"/>
                <w:szCs w:val="24"/>
                <w:lang w:val="bg-BG"/>
              </w:rPr>
            </w:pPr>
          </w:p>
          <w:p w:rsidR="00C6569C" w:rsidRDefault="00C6569C" w:rsidP="00C6569C">
            <w:pPr>
              <w:outlineLvl w:val="0"/>
              <w:rPr>
                <w:rFonts w:ascii="Times New Roman" w:eastAsia="PMingLiU" w:hAnsi="Times New Roman" w:cs="Times New Roman"/>
                <w:color w:val="FFFFFF" w:themeColor="background1"/>
                <w:sz w:val="24"/>
                <w:szCs w:val="24"/>
                <w:lang w:val="bg-BG"/>
              </w:rPr>
            </w:pPr>
          </w:p>
        </w:tc>
      </w:tr>
      <w:tr w:rsidR="00604340" w:rsidRPr="00FB1E0C" w:rsidTr="00E13D5E">
        <w:tc>
          <w:tcPr>
            <w:tcW w:w="1628" w:type="dxa"/>
          </w:tcPr>
          <w:p w:rsidR="00604340" w:rsidRPr="007A443C" w:rsidRDefault="00604340">
            <w:pPr>
              <w:rPr>
                <w:rFonts w:ascii="Times New Roman" w:hAnsi="Times New Roman" w:cs="Times New Roman"/>
                <w:lang w:val="bg-BG"/>
              </w:rPr>
            </w:pPr>
            <w:r w:rsidRPr="007A443C">
              <w:rPr>
                <w:rFonts w:ascii="Times New Roman" w:hAnsi="Times New Roman" w:cs="Times New Roman"/>
                <w:lang w:val="bg-BG"/>
              </w:rPr>
              <w:lastRenderedPageBreak/>
              <w:t>акад. Атанас Атанасов - БАН</w:t>
            </w:r>
          </w:p>
        </w:tc>
        <w:tc>
          <w:tcPr>
            <w:tcW w:w="8697" w:type="dxa"/>
          </w:tcPr>
          <w:p w:rsidR="00604340" w:rsidRPr="007A443C" w:rsidRDefault="00604340" w:rsidP="00604340">
            <w:pPr>
              <w:jc w:val="both"/>
              <w:rPr>
                <w:rFonts w:ascii="Times New Roman" w:eastAsia="Calibri" w:hAnsi="Times New Roman" w:cs="Times New Roman"/>
                <w:lang w:val="bg-BG"/>
              </w:rPr>
            </w:pPr>
            <w:r w:rsidRPr="007A443C">
              <w:rPr>
                <w:rFonts w:ascii="Times New Roman" w:eastAsia="Calibri" w:hAnsi="Times New Roman" w:cs="Times New Roman"/>
                <w:lang w:val="bg-BG"/>
              </w:rPr>
              <w:t>Споделям разбиранията на колегите от БАКЕП, които са ясно и добре аргументирани.</w:t>
            </w:r>
          </w:p>
          <w:p w:rsidR="00604340" w:rsidRPr="007A443C" w:rsidRDefault="00604340" w:rsidP="00604340">
            <w:pPr>
              <w:jc w:val="both"/>
              <w:rPr>
                <w:rFonts w:ascii="Times New Roman" w:eastAsia="Calibri" w:hAnsi="Times New Roman" w:cs="Times New Roman"/>
                <w:lang w:val="bg-BG"/>
              </w:rPr>
            </w:pPr>
          </w:p>
        </w:tc>
        <w:tc>
          <w:tcPr>
            <w:tcW w:w="4134" w:type="dxa"/>
          </w:tcPr>
          <w:p w:rsidR="00604340" w:rsidRDefault="00604340" w:rsidP="00147122">
            <w:pPr>
              <w:outlineLvl w:val="0"/>
              <w:rPr>
                <w:rFonts w:ascii="Times New Roman" w:eastAsia="PMingLiU" w:hAnsi="Times New Roman" w:cs="Times New Roman"/>
                <w:color w:val="FFFFFF" w:themeColor="background1"/>
                <w:sz w:val="24"/>
                <w:szCs w:val="24"/>
                <w:lang w:val="bg-BG"/>
              </w:rPr>
            </w:pPr>
          </w:p>
        </w:tc>
      </w:tr>
      <w:tr w:rsidR="00DE0AE2" w:rsidRPr="00FB1E0C" w:rsidTr="00E13D5E">
        <w:tc>
          <w:tcPr>
            <w:tcW w:w="14459" w:type="dxa"/>
            <w:gridSpan w:val="3"/>
          </w:tcPr>
          <w:p w:rsidR="00DE0AE2" w:rsidRDefault="00DE0AE2">
            <w:pPr>
              <w:rPr>
                <w:rFonts w:ascii="Times New Roman" w:hAnsi="Times New Roman" w:cs="Times New Roman"/>
                <w:lang w:val="bg-BG"/>
              </w:rPr>
            </w:pPr>
          </w:p>
          <w:p w:rsidR="00DE0AE2" w:rsidRPr="00DE0AE2" w:rsidRDefault="00DE0AE2" w:rsidP="00DE0AE2">
            <w:pPr>
              <w:jc w:val="center"/>
              <w:rPr>
                <w:rFonts w:ascii="Times New Roman" w:hAnsi="Times New Roman" w:cs="Times New Roman"/>
                <w:b/>
                <w:lang w:val="bg-BG"/>
              </w:rPr>
            </w:pPr>
            <w:r w:rsidRPr="00DE0AE2">
              <w:rPr>
                <w:rFonts w:ascii="Times New Roman" w:hAnsi="Times New Roman" w:cs="Times New Roman"/>
                <w:b/>
                <w:lang w:val="bg-BG"/>
              </w:rPr>
              <w:t>Становища, коментари, препоръки, получени след 25.02.2021 г.</w:t>
            </w:r>
          </w:p>
          <w:p w:rsidR="00DE0AE2" w:rsidRDefault="00DE0AE2" w:rsidP="00147122">
            <w:pPr>
              <w:outlineLvl w:val="0"/>
              <w:rPr>
                <w:rFonts w:ascii="Times New Roman" w:eastAsia="PMingLiU" w:hAnsi="Times New Roman" w:cs="Times New Roman"/>
                <w:color w:val="FFFFFF" w:themeColor="background1"/>
                <w:sz w:val="24"/>
                <w:szCs w:val="24"/>
                <w:lang w:val="bg-BG"/>
              </w:rPr>
            </w:pPr>
          </w:p>
        </w:tc>
      </w:tr>
      <w:tr w:rsidR="00EB7E89" w:rsidRPr="00FB1E0C" w:rsidTr="009802C7">
        <w:tc>
          <w:tcPr>
            <w:tcW w:w="1628" w:type="dxa"/>
          </w:tcPr>
          <w:p w:rsidR="00390B3C" w:rsidRPr="007A443C" w:rsidRDefault="00390B3C">
            <w:pPr>
              <w:rPr>
                <w:rFonts w:ascii="Times New Roman" w:hAnsi="Times New Roman" w:cs="Times New Roman"/>
                <w:lang w:val="bg-BG"/>
              </w:rPr>
            </w:pPr>
            <w:r w:rsidRPr="00390B3C">
              <w:rPr>
                <w:rFonts w:ascii="Times New Roman" w:hAnsi="Times New Roman" w:cs="Times New Roman"/>
                <w:lang w:val="bg-BG"/>
              </w:rPr>
              <w:t>БАКЕП</w:t>
            </w:r>
          </w:p>
        </w:tc>
        <w:tc>
          <w:tcPr>
            <w:tcW w:w="8697" w:type="dxa"/>
            <w:tcBorders>
              <w:bottom w:val="nil"/>
            </w:tcBorders>
          </w:tcPr>
          <w:p w:rsidR="00390B3C" w:rsidRPr="00390B3C" w:rsidRDefault="00390B3C" w:rsidP="00390B3C">
            <w:pPr>
              <w:jc w:val="both"/>
              <w:rPr>
                <w:rFonts w:ascii="Times New Roman" w:eastAsia="Calibri" w:hAnsi="Times New Roman" w:cs="Times New Roman"/>
                <w:lang w:val="bg-BG"/>
              </w:rPr>
            </w:pPr>
            <w:r w:rsidRPr="00390B3C">
              <w:rPr>
                <w:rFonts w:ascii="Times New Roman" w:eastAsia="Calibri" w:hAnsi="Times New Roman" w:cs="Times New Roman"/>
                <w:lang w:val="bg-BG"/>
              </w:rPr>
              <w:t>Позицията на БАКЕП относно предложената ИГРП НА ПРСР (2014-2020) за 2021 година във връзка с писмена процедура на КН на ПРСР 2014-2020 г. е следната: БАКЕП категорично е „против“ така предложената ИГРП за 2021 г., като мотивите ни за това са следните:</w:t>
            </w:r>
          </w:p>
          <w:p w:rsidR="00390B3C" w:rsidRPr="00390B3C" w:rsidRDefault="00390B3C" w:rsidP="00390B3C">
            <w:pPr>
              <w:jc w:val="both"/>
              <w:rPr>
                <w:rFonts w:ascii="Times New Roman" w:eastAsia="Calibri" w:hAnsi="Times New Roman" w:cs="Times New Roman"/>
                <w:lang w:val="bg-BG"/>
              </w:rPr>
            </w:pPr>
            <w:r w:rsidRPr="00390B3C">
              <w:rPr>
                <w:rFonts w:ascii="Times New Roman" w:eastAsia="Calibri" w:hAnsi="Times New Roman" w:cs="Times New Roman"/>
                <w:lang w:val="bg-BG"/>
              </w:rPr>
              <w:t>Настояваме категорично да се преосмислят периодите за прием, заложени в предложената ИГРП.</w:t>
            </w:r>
          </w:p>
          <w:p w:rsidR="00390B3C" w:rsidRPr="00390B3C" w:rsidRDefault="00390B3C" w:rsidP="00390B3C">
            <w:pPr>
              <w:jc w:val="both"/>
              <w:rPr>
                <w:rFonts w:ascii="Times New Roman" w:eastAsia="Calibri" w:hAnsi="Times New Roman" w:cs="Times New Roman"/>
                <w:lang w:val="bg-BG"/>
              </w:rPr>
            </w:pPr>
            <w:r w:rsidRPr="00390B3C">
              <w:rPr>
                <w:rFonts w:ascii="Times New Roman" w:eastAsia="Calibri" w:hAnsi="Times New Roman" w:cs="Times New Roman"/>
                <w:lang w:val="bg-BG"/>
              </w:rPr>
              <w:t>1.1.</w:t>
            </w:r>
            <w:r w:rsidRPr="00390B3C">
              <w:rPr>
                <w:rFonts w:ascii="Times New Roman" w:eastAsia="Calibri" w:hAnsi="Times New Roman" w:cs="Times New Roman"/>
                <w:lang w:val="bg-BG"/>
              </w:rPr>
              <w:tab/>
              <w:t>Обръщаме внимание, че планираните срокове за някои подмерките от само два месеца (при положение, че се отвори прием в началото и в края на посочените месеци за начало и край на приемите по процедурите) са незаконосъобразни.  Съгласно ПОСТАНОВЛЕНИЕ № 162 ОТ 5 ЮЛИ 2016г. Чл. 11. (3) „Срокът за подаване на проектни предложения не може да бъде по-кратък от 90 дни, а за инфраструктурни проекти - от 120 дни, когато съответната процедура не е била включена в публикуваната в срока по чл. 26, ал. 7 индикативна годишна работна програма или когато е извършено изменение на индикативната годишната работна програма, с което са променени....“ Съгласно Чл. 26. (7) „Съгласуваната от съответния комитет за наблюдение индикативна годишна работна програма се публикува за информация на интернет страницата на съответната програма и на портала по ал. 3 не по-късно от 30 ноември всяка година“. В указания срок – до 30.11.2020г. не е публикувана  и съгласувана от КН на ПРСР ИГРП за 2021г. по ПРСР. На тази база, приемът би трябвало да бъде минимум 90 дни за всички подмерки, а не както е предложено за някои подмерки в ИГРП за 2021 – 2 месеца.</w:t>
            </w:r>
          </w:p>
          <w:p w:rsidR="00390B3C" w:rsidRPr="00390B3C" w:rsidRDefault="00390B3C" w:rsidP="00390B3C">
            <w:pPr>
              <w:jc w:val="both"/>
              <w:rPr>
                <w:rFonts w:ascii="Times New Roman" w:eastAsia="Calibri" w:hAnsi="Times New Roman" w:cs="Times New Roman"/>
                <w:lang w:val="bg-BG"/>
              </w:rPr>
            </w:pPr>
            <w:r w:rsidRPr="00390B3C">
              <w:rPr>
                <w:rFonts w:ascii="Times New Roman" w:eastAsia="Calibri" w:hAnsi="Times New Roman" w:cs="Times New Roman"/>
                <w:lang w:val="bg-BG"/>
              </w:rPr>
              <w:t>1.2.</w:t>
            </w:r>
            <w:r w:rsidRPr="00390B3C">
              <w:rPr>
                <w:rFonts w:ascii="Times New Roman" w:eastAsia="Calibri" w:hAnsi="Times New Roman" w:cs="Times New Roman"/>
                <w:lang w:val="bg-BG"/>
              </w:rPr>
              <w:tab/>
              <w:t xml:space="preserve">В условия на епидемична ситуация, когато чисто организационно бизнесът работи с ограничения, когато служители се налагат да излизат в болнични или да се карантинират, когато за земеделските стопани ще тече кампанията по подаване на заявление по СЕПП, и когато администрацията и институциите работят с ограничени ресурси, е недопустимо и некоректно да се бърза с отварянето на приемите по подмерките без експертния анализ да налага това, и да се предлага срок за прием само от два месеца за някои от тях. В допълнение отварянето на приеми едновременно за две от най-желаните от сектора подмерки 4.1 и 4.2 е абсолютно необосновано от експертна и професионална гледна точка.  От гледна точка на естеството на проектните предложения по 4.1 и 4.2 и целите, които ще се постигнат чрез тяхното изпълнение е необходимо достатъчно време за технологично проектиране, изготвяне на </w:t>
            </w:r>
            <w:r w:rsidRPr="00390B3C">
              <w:rPr>
                <w:rFonts w:ascii="Times New Roman" w:eastAsia="Calibri" w:hAnsi="Times New Roman" w:cs="Times New Roman"/>
                <w:lang w:val="bg-BG"/>
              </w:rPr>
              <w:lastRenderedPageBreak/>
              <w:t>инвестиционни проекти по ЗУТ и др., за да се подготвят качествени проектните предложения. Според нас това би трябвало да е и целта на УО, за да се реализират ефективни и успешни проекти, чрез които да се постигнат заложените цели в ПРСР.</w:t>
            </w:r>
          </w:p>
          <w:p w:rsidR="00390B3C" w:rsidRPr="00390B3C" w:rsidRDefault="00390B3C" w:rsidP="00390B3C">
            <w:pPr>
              <w:jc w:val="both"/>
              <w:rPr>
                <w:rFonts w:ascii="Times New Roman" w:eastAsia="Calibri" w:hAnsi="Times New Roman" w:cs="Times New Roman"/>
                <w:lang w:val="bg-BG"/>
              </w:rPr>
            </w:pPr>
            <w:r w:rsidRPr="00390B3C">
              <w:rPr>
                <w:rFonts w:ascii="Times New Roman" w:eastAsia="Calibri" w:hAnsi="Times New Roman" w:cs="Times New Roman"/>
                <w:lang w:val="bg-BG"/>
              </w:rPr>
              <w:t>1.3.</w:t>
            </w:r>
            <w:r w:rsidRPr="00390B3C">
              <w:rPr>
                <w:rFonts w:ascii="Times New Roman" w:eastAsia="Calibri" w:hAnsi="Times New Roman" w:cs="Times New Roman"/>
                <w:lang w:val="bg-BG"/>
              </w:rPr>
              <w:tab/>
              <w:t>Приемът по 4.1 да се осъществи след излизане на резултатите от предходния прием по 4.1 от 2020г. Ако това не се случи, кандидатите по предходния прием по 4.1, няма да знаят дали да кандидатстват по планирания прием по 4.1 за 2021 г. Тази неяснота, допълнително ще затрудни ДФЗ при обработката на проектните предложения от двата приема, без да е приключила обработката на проектните предложения от предходния прием.</w:t>
            </w:r>
          </w:p>
          <w:p w:rsidR="00390B3C" w:rsidRPr="00390B3C" w:rsidRDefault="00390B3C" w:rsidP="00390B3C">
            <w:pPr>
              <w:jc w:val="both"/>
              <w:rPr>
                <w:rFonts w:ascii="Times New Roman" w:eastAsia="Calibri" w:hAnsi="Times New Roman" w:cs="Times New Roman"/>
                <w:lang w:val="bg-BG"/>
              </w:rPr>
            </w:pPr>
            <w:r w:rsidRPr="00390B3C">
              <w:rPr>
                <w:rFonts w:ascii="Times New Roman" w:eastAsia="Calibri" w:hAnsi="Times New Roman" w:cs="Times New Roman"/>
                <w:lang w:val="bg-BG"/>
              </w:rPr>
              <w:t>1.4.</w:t>
            </w:r>
            <w:r w:rsidRPr="00390B3C">
              <w:rPr>
                <w:rFonts w:ascii="Times New Roman" w:eastAsia="Calibri" w:hAnsi="Times New Roman" w:cs="Times New Roman"/>
                <w:lang w:val="bg-BG"/>
              </w:rPr>
              <w:tab/>
              <w:t>Не сме съгласни приемите по 4.1 и 4.2 да бъдат извършвани по едно и също време. Очакванията са, че по тези приеми с оглед на големите налични бюджети, ще бъдат подготвени и входирани много голям брой проектни предложения и по двете подмерки. ДФЗ няма да има физическата и експертна възможност да обработи в обозрими срокове големият брой проектни предложения по двата приема по 4.1 и 4.2. В същото време ще има земеделски производители, които ще искат да кандидатстват с проектни предложения и по 4.1 и 4.2. В този случай, те няма да имат възможност да подготвят качествено своите проектни предложения и по двете мерки едновременно. Нашето предложение е, приемите по 4.1 и 4.2 да не се застъпват, а след като свърши приема по едната подмярка да започне приема по другата подмярка. В същото време, с оглед на епидемичната обстановка в България и съпътстващите ограничения в тази връзка, както и предстоящите парламентарни избори в началото на април, се предполага, че администрацията и институциите, от които зависи подготовката на проектните предложения по 4.1 и 4.2, ще работят с ограничени ресурси. Това е предпоставка за удължаване на срока за подготовка на проектните предложение от страна на кандидатите по 4.1 и 4.2. Един от начините да се управлява този риск, е да не се бърза с отварянето на приемите по 4.1 и 4.2 и в никакъв случай, те да не се застъпват.</w:t>
            </w:r>
          </w:p>
          <w:p w:rsidR="00390B3C" w:rsidRPr="00390B3C" w:rsidRDefault="00390B3C" w:rsidP="00390B3C">
            <w:pPr>
              <w:jc w:val="both"/>
              <w:rPr>
                <w:rFonts w:ascii="Times New Roman" w:eastAsia="Calibri" w:hAnsi="Times New Roman" w:cs="Times New Roman"/>
                <w:lang w:val="bg-BG"/>
              </w:rPr>
            </w:pPr>
            <w:r w:rsidRPr="00390B3C">
              <w:rPr>
                <w:rFonts w:ascii="Times New Roman" w:eastAsia="Calibri" w:hAnsi="Times New Roman" w:cs="Times New Roman"/>
                <w:lang w:val="bg-BG"/>
              </w:rPr>
              <w:t>В допълнение, с оглед на цялата икономическа, епидемична и социална обстановка в страната, предлагаме срока на приемите по подмерки 4.1 и 4.2 да е шест месеца, ако се отвори прием едновременно по двете подмерки през април 2021 г., както е заложено в предложената ИГРП по ПРСР за 2021 г.</w:t>
            </w:r>
          </w:p>
          <w:p w:rsidR="00390B3C" w:rsidRDefault="00390B3C" w:rsidP="00390B3C">
            <w:pPr>
              <w:jc w:val="both"/>
              <w:rPr>
                <w:rFonts w:ascii="Times New Roman" w:eastAsia="Calibri" w:hAnsi="Times New Roman" w:cs="Times New Roman"/>
                <w:lang w:val="bg-BG"/>
              </w:rPr>
            </w:pPr>
            <w:r w:rsidRPr="00390B3C">
              <w:rPr>
                <w:rFonts w:ascii="Times New Roman" w:eastAsia="Calibri" w:hAnsi="Times New Roman" w:cs="Times New Roman"/>
                <w:lang w:val="bg-BG"/>
              </w:rPr>
              <w:t>Не на последно място, по време на заседанието на КН от 19.02.2021 г. постъпиха предложения от членове на КН по ПРСР, в писмената процедура да се изпратят за гласуване не само варианта на УО, а и други варианти на ИГРП за 2021 г., което не е направено.</w:t>
            </w:r>
          </w:p>
          <w:p w:rsidR="00D64984" w:rsidRDefault="009802C7" w:rsidP="00390B3C">
            <w:pPr>
              <w:jc w:val="both"/>
              <w:rPr>
                <w:rFonts w:ascii="Times New Roman" w:eastAsia="Calibri" w:hAnsi="Times New Roman" w:cs="Times New Roman"/>
                <w:lang w:val="bg-BG"/>
              </w:rPr>
            </w:pPr>
            <w:r>
              <w:rPr>
                <w:rFonts w:ascii="Times New Roman" w:eastAsia="Calibri" w:hAnsi="Times New Roman" w:cs="Times New Roman"/>
                <w:lang w:val="bg-BG"/>
              </w:rPr>
              <w:t>В Приложение 3</w:t>
            </w:r>
            <w:r w:rsidR="00D64984">
              <w:rPr>
                <w:rFonts w:ascii="Times New Roman" w:eastAsia="Calibri" w:hAnsi="Times New Roman" w:cs="Times New Roman"/>
                <w:lang w:val="bg-BG"/>
              </w:rPr>
              <w:t xml:space="preserve"> е дадено предложението за ИГРП 2021 на БАКЕП.</w:t>
            </w:r>
          </w:p>
          <w:p w:rsidR="009802C7" w:rsidRPr="007A443C" w:rsidRDefault="009802C7" w:rsidP="00390B3C">
            <w:pPr>
              <w:jc w:val="both"/>
              <w:rPr>
                <w:rFonts w:ascii="Times New Roman" w:eastAsia="Calibri" w:hAnsi="Times New Roman" w:cs="Times New Roman"/>
                <w:lang w:val="bg-BG"/>
              </w:rPr>
            </w:pPr>
          </w:p>
        </w:tc>
        <w:tc>
          <w:tcPr>
            <w:tcW w:w="4134" w:type="dxa"/>
          </w:tcPr>
          <w:p w:rsidR="00390B3C" w:rsidRPr="00EB7E89" w:rsidRDefault="00390B3C" w:rsidP="00147122">
            <w:pPr>
              <w:outlineLvl w:val="0"/>
              <w:rPr>
                <w:rFonts w:ascii="Times New Roman" w:eastAsia="PMingLiU" w:hAnsi="Times New Roman" w:cs="Times New Roman"/>
                <w:sz w:val="24"/>
                <w:szCs w:val="24"/>
                <w:lang w:val="bg-BG"/>
              </w:rPr>
            </w:pPr>
          </w:p>
          <w:p w:rsidR="00EB7E89" w:rsidRPr="00EB7E89" w:rsidRDefault="00EB7E89" w:rsidP="00147122">
            <w:pPr>
              <w:outlineLvl w:val="0"/>
              <w:rPr>
                <w:rFonts w:ascii="Times New Roman" w:eastAsia="PMingLiU" w:hAnsi="Times New Roman" w:cs="Times New Roman"/>
                <w:sz w:val="24"/>
                <w:szCs w:val="24"/>
                <w:lang w:val="bg-BG"/>
              </w:rPr>
            </w:pPr>
          </w:p>
          <w:p w:rsidR="00EB7E89" w:rsidRPr="00EB7E89" w:rsidRDefault="00EB7E89" w:rsidP="00147122">
            <w:pPr>
              <w:outlineLvl w:val="0"/>
              <w:rPr>
                <w:rFonts w:ascii="Times New Roman" w:eastAsia="PMingLiU" w:hAnsi="Times New Roman" w:cs="Times New Roman"/>
                <w:sz w:val="24"/>
                <w:szCs w:val="24"/>
                <w:lang w:val="bg-BG"/>
              </w:rPr>
            </w:pPr>
          </w:p>
          <w:p w:rsidR="00EB7E89" w:rsidRDefault="00EB7E89" w:rsidP="00147122">
            <w:pPr>
              <w:outlineLvl w:val="0"/>
              <w:rPr>
                <w:rFonts w:ascii="Times New Roman" w:eastAsia="PMingLiU" w:hAnsi="Times New Roman" w:cs="Times New Roman"/>
                <w:sz w:val="24"/>
                <w:szCs w:val="24"/>
                <w:lang w:val="bg-BG"/>
              </w:rPr>
            </w:pPr>
          </w:p>
          <w:p w:rsidR="00EB7E89" w:rsidRDefault="00EB7E89" w:rsidP="00147122">
            <w:pPr>
              <w:outlineLvl w:val="0"/>
              <w:rPr>
                <w:rFonts w:ascii="Times New Roman" w:eastAsia="PMingLiU" w:hAnsi="Times New Roman" w:cs="Times New Roman"/>
                <w:sz w:val="24"/>
                <w:szCs w:val="24"/>
                <w:lang w:val="bg-BG"/>
              </w:rPr>
            </w:pPr>
            <w:r>
              <w:rPr>
                <w:rFonts w:ascii="Times New Roman" w:eastAsia="PMingLiU" w:hAnsi="Times New Roman" w:cs="Times New Roman"/>
                <w:sz w:val="24"/>
                <w:szCs w:val="24"/>
                <w:lang w:val="bg-BG"/>
              </w:rPr>
              <w:t>Срокът за прием на всички мерки е минимум 3 месеца и няма да бъде по-кратък от нормативно приетия.</w:t>
            </w:r>
          </w:p>
          <w:p w:rsidR="00EB7E89" w:rsidRDefault="00EB7E89" w:rsidP="00147122">
            <w:pPr>
              <w:outlineLvl w:val="0"/>
              <w:rPr>
                <w:rFonts w:ascii="Times New Roman" w:eastAsia="PMingLiU" w:hAnsi="Times New Roman" w:cs="Times New Roman"/>
                <w:sz w:val="24"/>
                <w:szCs w:val="24"/>
                <w:lang w:val="bg-BG"/>
              </w:rPr>
            </w:pPr>
          </w:p>
          <w:p w:rsidR="00EB7E89" w:rsidRPr="00EB7E89" w:rsidRDefault="00EB7E89" w:rsidP="00EB7E89">
            <w:pPr>
              <w:rPr>
                <w:rFonts w:ascii="Times New Roman" w:eastAsia="PMingLiU" w:hAnsi="Times New Roman" w:cs="Times New Roman"/>
                <w:sz w:val="24"/>
                <w:szCs w:val="24"/>
                <w:lang w:val="bg-BG"/>
              </w:rPr>
            </w:pPr>
            <w:r w:rsidRPr="00EB7E89">
              <w:rPr>
                <w:rFonts w:ascii="Times New Roman" w:eastAsia="PMingLiU" w:hAnsi="Times New Roman" w:cs="Times New Roman"/>
                <w:sz w:val="24"/>
                <w:szCs w:val="24"/>
                <w:lang w:val="bg-BG"/>
              </w:rPr>
              <w:t>Не се приема предложението за удължаване на срока на приема на някои подмерки, с оглед на кратките срокове за договаряне и усвояване на допълнителните ресурси от Инструмента за възстановяване на Европейския съюз.</w:t>
            </w:r>
          </w:p>
          <w:p w:rsidR="00EB7E89" w:rsidRPr="00EB7E89" w:rsidRDefault="00EB7E89" w:rsidP="00147122">
            <w:pPr>
              <w:outlineLvl w:val="0"/>
              <w:rPr>
                <w:rFonts w:ascii="Times New Roman" w:eastAsia="PMingLiU" w:hAnsi="Times New Roman" w:cs="Times New Roman"/>
                <w:sz w:val="24"/>
                <w:szCs w:val="24"/>
                <w:lang w:val="bg-BG"/>
              </w:rPr>
            </w:pPr>
          </w:p>
        </w:tc>
      </w:tr>
    </w:tbl>
    <w:p w:rsidR="00E13D5E" w:rsidRPr="009802C7" w:rsidRDefault="00E13D5E" w:rsidP="009802C7">
      <w:pPr>
        <w:pBdr>
          <w:bottom w:val="single" w:sz="4" w:space="1" w:color="auto"/>
        </w:pBdr>
        <w:spacing w:after="0" w:line="240" w:lineRule="auto"/>
        <w:outlineLvl w:val="0"/>
        <w:rPr>
          <w:rFonts w:ascii="Times New Roman" w:eastAsia="PMingLiU" w:hAnsi="Times New Roman" w:cs="Times New Roman"/>
          <w:color w:val="FFFFFF" w:themeColor="background1"/>
          <w:sz w:val="24"/>
          <w:szCs w:val="24"/>
          <w:lang w:val="bg-BG"/>
        </w:rPr>
      </w:pPr>
    </w:p>
    <w:p w:rsidR="00E13D5E" w:rsidRDefault="00E13D5E" w:rsidP="00D64984">
      <w:pPr>
        <w:spacing w:after="0" w:line="240" w:lineRule="auto"/>
        <w:jc w:val="center"/>
        <w:outlineLvl w:val="0"/>
        <w:rPr>
          <w:rFonts w:ascii="Times New Roman" w:eastAsia="PMingLiU" w:hAnsi="Times New Roman" w:cs="Times New Roman"/>
          <w:sz w:val="24"/>
          <w:szCs w:val="24"/>
          <w:lang w:val="bg-BG"/>
        </w:rPr>
      </w:pPr>
    </w:p>
    <w:p w:rsidR="00D64984" w:rsidRPr="00AB2611" w:rsidRDefault="00D64984" w:rsidP="002E054A">
      <w:pPr>
        <w:spacing w:after="0" w:line="240" w:lineRule="auto"/>
        <w:jc w:val="right"/>
        <w:outlineLvl w:val="0"/>
        <w:rPr>
          <w:rFonts w:ascii="Times New Roman" w:eastAsia="PMingLiU" w:hAnsi="Times New Roman" w:cs="Times New Roman"/>
          <w:b/>
          <w:sz w:val="24"/>
          <w:szCs w:val="24"/>
          <w:lang w:val="bg-BG"/>
        </w:rPr>
      </w:pPr>
      <w:r w:rsidRPr="002E054A">
        <w:rPr>
          <w:rFonts w:ascii="Times New Roman" w:eastAsia="PMingLiU" w:hAnsi="Times New Roman" w:cs="Times New Roman"/>
          <w:b/>
          <w:sz w:val="24"/>
          <w:szCs w:val="24"/>
          <w:lang w:val="bg-BG"/>
        </w:rPr>
        <w:lastRenderedPageBreak/>
        <w:t>Приложение</w:t>
      </w:r>
      <w:r w:rsidR="0055641C" w:rsidRPr="002E054A">
        <w:rPr>
          <w:rFonts w:ascii="Times New Roman" w:eastAsia="PMingLiU" w:hAnsi="Times New Roman" w:cs="Times New Roman"/>
          <w:b/>
          <w:sz w:val="24"/>
          <w:szCs w:val="24"/>
          <w:lang w:val="bg-BG"/>
        </w:rPr>
        <w:t xml:space="preserve"> 3</w:t>
      </w:r>
    </w:p>
    <w:p w:rsidR="0055641C" w:rsidRDefault="0055641C" w:rsidP="00D64984">
      <w:pPr>
        <w:spacing w:after="0" w:line="240" w:lineRule="auto"/>
        <w:jc w:val="center"/>
        <w:outlineLvl w:val="0"/>
        <w:rPr>
          <w:rFonts w:ascii="Times New Roman" w:eastAsia="PMingLiU" w:hAnsi="Times New Roman" w:cs="Times New Roman"/>
          <w:sz w:val="24"/>
          <w:szCs w:val="24"/>
          <w:lang w:val="bg-BG"/>
        </w:rPr>
      </w:pPr>
      <w:r>
        <w:rPr>
          <w:rFonts w:ascii="Times New Roman" w:eastAsia="PMingLiU" w:hAnsi="Times New Roman" w:cs="Times New Roman"/>
          <w:sz w:val="24"/>
          <w:szCs w:val="24"/>
          <w:lang w:val="bg-BG"/>
        </w:rPr>
        <w:t>Предложение на БАКЕП за</w:t>
      </w:r>
    </w:p>
    <w:p w:rsidR="00D64984" w:rsidRPr="00D64984" w:rsidRDefault="00D64984" w:rsidP="00D64984">
      <w:pPr>
        <w:spacing w:after="0" w:line="240" w:lineRule="auto"/>
        <w:jc w:val="center"/>
        <w:rPr>
          <w:rFonts w:ascii="Times New Roman" w:eastAsia="Times New Roman" w:hAnsi="Times New Roman" w:cs="Times New Roman"/>
          <w:b/>
          <w:lang w:val="bg-BG" w:eastAsia="bg-BG"/>
        </w:rPr>
      </w:pPr>
      <w:r w:rsidRPr="00D64984">
        <w:rPr>
          <w:rFonts w:ascii="Times New Roman" w:eastAsia="Times New Roman" w:hAnsi="Times New Roman" w:cs="Times New Roman"/>
          <w:b/>
          <w:lang w:val="bg-BG" w:eastAsia="bg-BG"/>
        </w:rPr>
        <w:t>ИНДИКАТИВНА ГОДИШНА РАБОТНА ПРОГРАМА</w:t>
      </w:r>
    </w:p>
    <w:p w:rsidR="00D64984" w:rsidRPr="00D64984" w:rsidRDefault="00D64984" w:rsidP="00D64984">
      <w:pPr>
        <w:spacing w:after="0" w:line="240" w:lineRule="auto"/>
        <w:jc w:val="center"/>
        <w:rPr>
          <w:rFonts w:ascii="Times New Roman" w:eastAsia="Times New Roman" w:hAnsi="Times New Roman" w:cs="Times New Roman"/>
          <w:b/>
          <w:lang w:val="bg-BG" w:eastAsia="bg-BG"/>
        </w:rPr>
      </w:pPr>
      <w:r w:rsidRPr="00D64984">
        <w:rPr>
          <w:rFonts w:ascii="Times New Roman" w:eastAsia="Times New Roman" w:hAnsi="Times New Roman" w:cs="Times New Roman"/>
          <w:b/>
          <w:lang w:val="bg-BG" w:eastAsia="bg-BG"/>
        </w:rPr>
        <w:t>ПРОГРАМА ЗА РАЗВИТИЕ НА СЕЛСКИТЕ РАЙОНИ ЗА ПЕРИОДА 2014-2020 Г.</w:t>
      </w:r>
    </w:p>
    <w:p w:rsidR="00D64984" w:rsidRPr="00D64984" w:rsidRDefault="00D64984" w:rsidP="00D64984">
      <w:pPr>
        <w:spacing w:after="0" w:line="240" w:lineRule="auto"/>
        <w:jc w:val="center"/>
        <w:rPr>
          <w:rFonts w:ascii="Times New Roman" w:eastAsia="Times New Roman" w:hAnsi="Times New Roman" w:cs="Times New Roman"/>
          <w:b/>
          <w:lang w:val="bg-BG" w:eastAsia="bg-BG"/>
        </w:rPr>
      </w:pPr>
      <w:r w:rsidRPr="00D64984">
        <w:rPr>
          <w:rFonts w:ascii="Times New Roman" w:eastAsia="Times New Roman" w:hAnsi="Times New Roman" w:cs="Times New Roman"/>
          <w:b/>
          <w:lang w:val="bg-BG" w:eastAsia="bg-BG"/>
        </w:rPr>
        <w:t>2021 ГОДИНА – Предложение от БАКЕП</w:t>
      </w:r>
    </w:p>
    <w:p w:rsidR="00D64984" w:rsidRPr="00D64984" w:rsidRDefault="00D64984" w:rsidP="00D64984">
      <w:pPr>
        <w:ind w:left="1134"/>
        <w:jc w:val="both"/>
        <w:rPr>
          <w:rFonts w:ascii="Calibri" w:eastAsia="Calibri" w:hAnsi="Calibri" w:cs="Calibri"/>
          <w:lang w:val="bg-BG"/>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2" w:type="dxa"/>
          <w:right w:w="142" w:type="dxa"/>
        </w:tblCellMar>
        <w:tblLook w:val="01E0" w:firstRow="1" w:lastRow="1" w:firstColumn="1" w:lastColumn="1" w:noHBand="0" w:noVBand="0"/>
      </w:tblPr>
      <w:tblGrid>
        <w:gridCol w:w="304"/>
        <w:gridCol w:w="1396"/>
        <w:gridCol w:w="1126"/>
        <w:gridCol w:w="850"/>
        <w:gridCol w:w="957"/>
        <w:gridCol w:w="897"/>
        <w:gridCol w:w="1424"/>
        <w:gridCol w:w="1273"/>
        <w:gridCol w:w="1600"/>
        <w:gridCol w:w="1040"/>
        <w:gridCol w:w="825"/>
        <w:gridCol w:w="1058"/>
        <w:gridCol w:w="805"/>
        <w:gridCol w:w="766"/>
        <w:gridCol w:w="894"/>
        <w:gridCol w:w="1056"/>
      </w:tblGrid>
      <w:tr w:rsidR="00D64984" w:rsidRPr="00D64984" w:rsidTr="00D64984">
        <w:trPr>
          <w:trHeight w:val="20"/>
          <w:tblHeader/>
        </w:trPr>
        <w:tc>
          <w:tcPr>
            <w:tcW w:w="100"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D64984" w:rsidRPr="00D64984" w:rsidRDefault="00D64984" w:rsidP="00D64984">
            <w:pPr>
              <w:widowControl w:val="0"/>
              <w:spacing w:after="0" w:line="240" w:lineRule="auto"/>
              <w:ind w:left="-108" w:right="-108"/>
              <w:jc w:val="center"/>
              <w:rPr>
                <w:rFonts w:ascii="Times New Roman" w:eastAsia="Times New Roman" w:hAnsi="Times New Roman" w:cs="Times New Roman"/>
                <w:b/>
                <w:sz w:val="16"/>
                <w:szCs w:val="16"/>
                <w:lang w:eastAsia="bg-BG"/>
              </w:rPr>
            </w:pPr>
            <w:r w:rsidRPr="00D64984">
              <w:rPr>
                <w:rFonts w:ascii="Times New Roman" w:eastAsia="Times New Roman" w:hAnsi="Times New Roman" w:cs="Times New Roman"/>
                <w:b/>
                <w:sz w:val="16"/>
                <w:szCs w:val="16"/>
                <w:lang w:eastAsia="bg-BG"/>
              </w:rPr>
              <w:t>№ по ред</w:t>
            </w:r>
          </w:p>
        </w:tc>
        <w:tc>
          <w:tcPr>
            <w:tcW w:w="282"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D64984" w:rsidRPr="00D64984" w:rsidRDefault="00D64984" w:rsidP="00D64984">
            <w:pPr>
              <w:spacing w:after="0" w:line="240" w:lineRule="auto"/>
              <w:ind w:left="-108" w:right="-108"/>
              <w:jc w:val="center"/>
              <w:rPr>
                <w:rFonts w:ascii="Times New Roman" w:eastAsia="Times New Roman" w:hAnsi="Times New Roman" w:cs="Times New Roman"/>
                <w:b/>
                <w:sz w:val="16"/>
                <w:szCs w:val="16"/>
                <w:lang w:eastAsia="bg-BG"/>
              </w:rPr>
            </w:pPr>
            <w:r w:rsidRPr="00D64984">
              <w:rPr>
                <w:rFonts w:ascii="Times New Roman" w:eastAsia="Times New Roman" w:hAnsi="Times New Roman" w:cs="Times New Roman"/>
                <w:b/>
                <w:sz w:val="16"/>
                <w:szCs w:val="16"/>
                <w:lang w:eastAsia="bg-BG"/>
              </w:rPr>
              <w:t>Наименование на процедурата</w:t>
            </w:r>
          </w:p>
        </w:tc>
        <w:tc>
          <w:tcPr>
            <w:tcW w:w="381"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D64984" w:rsidRPr="00D64984" w:rsidRDefault="00D64984" w:rsidP="00D64984">
            <w:pPr>
              <w:spacing w:after="0" w:line="240" w:lineRule="auto"/>
              <w:ind w:left="-108" w:right="-108"/>
              <w:jc w:val="center"/>
              <w:rPr>
                <w:rFonts w:ascii="Times New Roman" w:eastAsia="Times New Roman" w:hAnsi="Times New Roman" w:cs="Times New Roman"/>
                <w:b/>
                <w:sz w:val="16"/>
                <w:szCs w:val="16"/>
                <w:lang w:eastAsia="bg-BG"/>
              </w:rPr>
            </w:pPr>
            <w:r w:rsidRPr="00D64984">
              <w:rPr>
                <w:rFonts w:ascii="Times New Roman" w:eastAsia="Times New Roman" w:hAnsi="Times New Roman" w:cs="Times New Roman"/>
                <w:b/>
                <w:sz w:val="16"/>
                <w:szCs w:val="16"/>
                <w:lang w:eastAsia="bg-BG"/>
              </w:rPr>
              <w:t>Цели на предоставяната БФП по процедурата</w:t>
            </w:r>
          </w:p>
        </w:tc>
        <w:tc>
          <w:tcPr>
            <w:tcW w:w="246"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D64984" w:rsidRPr="00D64984" w:rsidRDefault="00D64984" w:rsidP="00D64984">
            <w:pPr>
              <w:spacing w:after="0" w:line="240" w:lineRule="auto"/>
              <w:ind w:left="-108" w:right="-108"/>
              <w:jc w:val="center"/>
              <w:rPr>
                <w:rFonts w:ascii="Times New Roman" w:eastAsia="Times New Roman" w:hAnsi="Times New Roman" w:cs="Times New Roman"/>
                <w:b/>
                <w:sz w:val="16"/>
                <w:szCs w:val="16"/>
                <w:lang w:eastAsia="bg-BG"/>
              </w:rPr>
            </w:pPr>
            <w:r w:rsidRPr="00D64984">
              <w:rPr>
                <w:rFonts w:ascii="Times New Roman" w:eastAsia="Times New Roman" w:hAnsi="Times New Roman" w:cs="Times New Roman"/>
                <w:b/>
                <w:sz w:val="16"/>
                <w:szCs w:val="16"/>
                <w:lang w:eastAsia="bg-BG"/>
              </w:rPr>
              <w:t>Начин на провеждане на процедурата съгласно чл. 2 от ПМС № 162 от 2016 г.</w:t>
            </w:r>
          </w:p>
        </w:tc>
        <w:tc>
          <w:tcPr>
            <w:tcW w:w="233"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D64984" w:rsidRPr="00D64984" w:rsidRDefault="00D64984" w:rsidP="00D64984">
            <w:pPr>
              <w:spacing w:after="0" w:line="240" w:lineRule="auto"/>
              <w:ind w:left="-108" w:right="-108"/>
              <w:jc w:val="center"/>
              <w:rPr>
                <w:rFonts w:ascii="Times New Roman" w:eastAsia="Times New Roman" w:hAnsi="Times New Roman" w:cs="Times New Roman"/>
                <w:b/>
                <w:sz w:val="16"/>
                <w:szCs w:val="16"/>
                <w:lang w:eastAsia="bg-BG"/>
              </w:rPr>
            </w:pPr>
            <w:r w:rsidRPr="00D64984">
              <w:rPr>
                <w:rFonts w:ascii="Times New Roman" w:eastAsia="Times New Roman" w:hAnsi="Times New Roman" w:cs="Times New Roman"/>
                <w:b/>
                <w:sz w:val="16"/>
                <w:szCs w:val="16"/>
                <w:lang w:eastAsia="bg-BG"/>
              </w:rPr>
              <w:t>Извършване на предварителен подбор на концепции за проектни предложения</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D64984" w:rsidRPr="00D64984" w:rsidRDefault="00D64984" w:rsidP="00D64984">
            <w:pPr>
              <w:spacing w:after="0" w:line="240" w:lineRule="auto"/>
              <w:ind w:left="-108" w:right="-108"/>
              <w:jc w:val="center"/>
              <w:rPr>
                <w:rFonts w:ascii="Times New Roman" w:eastAsia="Times New Roman" w:hAnsi="Times New Roman" w:cs="Times New Roman"/>
                <w:b/>
                <w:sz w:val="16"/>
                <w:szCs w:val="16"/>
                <w:lang w:eastAsia="bg-BG"/>
              </w:rPr>
            </w:pPr>
            <w:r w:rsidRPr="00D64984">
              <w:rPr>
                <w:rFonts w:ascii="Times New Roman" w:eastAsia="Times New Roman" w:hAnsi="Times New Roman" w:cs="Times New Roman"/>
                <w:b/>
                <w:sz w:val="16"/>
                <w:szCs w:val="16"/>
                <w:lang w:eastAsia="bg-BG"/>
              </w:rPr>
              <w:t xml:space="preserve">Общ размер на </w:t>
            </w:r>
            <w:proofErr w:type="gramStart"/>
            <w:r w:rsidRPr="00D64984">
              <w:rPr>
                <w:rFonts w:ascii="Times New Roman" w:eastAsia="Times New Roman" w:hAnsi="Times New Roman" w:cs="Times New Roman"/>
                <w:b/>
                <w:sz w:val="16"/>
                <w:szCs w:val="16"/>
                <w:lang w:eastAsia="bg-BG"/>
              </w:rPr>
              <w:t>БФП  по</w:t>
            </w:r>
            <w:proofErr w:type="gramEnd"/>
            <w:r w:rsidRPr="00D64984">
              <w:rPr>
                <w:rFonts w:ascii="Times New Roman" w:eastAsia="Times New Roman" w:hAnsi="Times New Roman" w:cs="Times New Roman"/>
                <w:b/>
                <w:sz w:val="16"/>
                <w:szCs w:val="16"/>
                <w:lang w:eastAsia="bg-BG"/>
              </w:rPr>
              <w:t xml:space="preserve"> процедурата (в лв.)</w:t>
            </w:r>
          </w:p>
        </w:tc>
        <w:tc>
          <w:tcPr>
            <w:tcW w:w="442"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D64984" w:rsidRPr="00D64984" w:rsidRDefault="00D64984" w:rsidP="00D64984">
            <w:pPr>
              <w:spacing w:after="0" w:line="240" w:lineRule="auto"/>
              <w:ind w:left="-108" w:right="-108"/>
              <w:jc w:val="center"/>
              <w:rPr>
                <w:rFonts w:ascii="Times New Roman" w:eastAsia="Times New Roman" w:hAnsi="Times New Roman" w:cs="Times New Roman"/>
                <w:b/>
                <w:sz w:val="16"/>
                <w:szCs w:val="16"/>
                <w:lang w:eastAsia="bg-BG"/>
              </w:rPr>
            </w:pPr>
            <w:r w:rsidRPr="00D64984">
              <w:rPr>
                <w:rFonts w:ascii="Times New Roman" w:eastAsia="Times New Roman" w:hAnsi="Times New Roman" w:cs="Times New Roman"/>
                <w:b/>
                <w:sz w:val="16"/>
                <w:szCs w:val="16"/>
                <w:lang w:eastAsia="bg-BG"/>
              </w:rPr>
              <w:t>Допустими кандидати</w:t>
            </w:r>
          </w:p>
        </w:tc>
        <w:tc>
          <w:tcPr>
            <w:tcW w:w="369"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D64984" w:rsidRPr="00D64984" w:rsidRDefault="00D64984" w:rsidP="00D64984">
            <w:pPr>
              <w:spacing w:after="0" w:line="240" w:lineRule="auto"/>
              <w:ind w:left="-108" w:right="-108"/>
              <w:jc w:val="center"/>
              <w:rPr>
                <w:rFonts w:ascii="Times New Roman" w:eastAsia="Times New Roman" w:hAnsi="Times New Roman" w:cs="Times New Roman"/>
                <w:b/>
                <w:sz w:val="16"/>
                <w:szCs w:val="16"/>
                <w:lang w:eastAsia="bg-BG"/>
              </w:rPr>
            </w:pPr>
            <w:r w:rsidRPr="00D64984">
              <w:rPr>
                <w:rFonts w:ascii="Times New Roman" w:eastAsia="Times New Roman" w:hAnsi="Times New Roman" w:cs="Times New Roman"/>
                <w:b/>
                <w:sz w:val="16"/>
                <w:szCs w:val="16"/>
                <w:lang w:eastAsia="bg-BG"/>
              </w:rPr>
              <w:t>Примерни допустими дейности</w:t>
            </w:r>
          </w:p>
        </w:tc>
        <w:tc>
          <w:tcPr>
            <w:tcW w:w="994"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D64984" w:rsidRPr="00D64984" w:rsidRDefault="00D64984" w:rsidP="00D64984">
            <w:pPr>
              <w:spacing w:after="0" w:line="240" w:lineRule="auto"/>
              <w:ind w:left="-108" w:right="-108"/>
              <w:jc w:val="center"/>
              <w:rPr>
                <w:rFonts w:ascii="Times New Roman" w:eastAsia="Times New Roman" w:hAnsi="Times New Roman" w:cs="Times New Roman"/>
                <w:b/>
                <w:sz w:val="16"/>
                <w:szCs w:val="16"/>
                <w:lang w:eastAsia="bg-BG"/>
              </w:rPr>
            </w:pPr>
            <w:r w:rsidRPr="00D64984">
              <w:rPr>
                <w:rFonts w:ascii="Times New Roman" w:eastAsia="Times New Roman" w:hAnsi="Times New Roman" w:cs="Times New Roman"/>
                <w:b/>
                <w:sz w:val="16"/>
                <w:szCs w:val="16"/>
                <w:lang w:eastAsia="bg-BG"/>
              </w:rPr>
              <w:t>Категории допустими разходи</w:t>
            </w:r>
          </w:p>
        </w:tc>
        <w:tc>
          <w:tcPr>
            <w:tcW w:w="351"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D64984" w:rsidRPr="00D64984" w:rsidRDefault="00D64984" w:rsidP="00D64984">
            <w:pPr>
              <w:spacing w:after="0" w:line="240" w:lineRule="auto"/>
              <w:ind w:left="-108" w:right="-108"/>
              <w:jc w:val="center"/>
              <w:rPr>
                <w:rFonts w:ascii="Times New Roman" w:eastAsia="Times New Roman" w:hAnsi="Times New Roman" w:cs="Times New Roman"/>
                <w:b/>
                <w:sz w:val="16"/>
                <w:szCs w:val="16"/>
                <w:lang w:eastAsia="bg-BG"/>
              </w:rPr>
            </w:pPr>
            <w:r w:rsidRPr="00D64984">
              <w:rPr>
                <w:rFonts w:ascii="Times New Roman" w:eastAsia="Times New Roman" w:hAnsi="Times New Roman" w:cs="Times New Roman"/>
                <w:b/>
                <w:sz w:val="16"/>
                <w:szCs w:val="16"/>
                <w:lang w:eastAsia="bg-BG"/>
              </w:rPr>
              <w:t>Максимален % на съ-финансиране</w:t>
            </w:r>
          </w:p>
        </w:tc>
        <w:tc>
          <w:tcPr>
            <w:tcW w:w="197"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D64984" w:rsidRPr="00D64984" w:rsidRDefault="00D64984" w:rsidP="00D64984">
            <w:pPr>
              <w:tabs>
                <w:tab w:val="left" w:pos="601"/>
              </w:tabs>
              <w:spacing w:after="0" w:line="240" w:lineRule="auto"/>
              <w:ind w:left="-108" w:right="-108"/>
              <w:jc w:val="center"/>
              <w:rPr>
                <w:rFonts w:ascii="Times New Roman" w:eastAsia="Times New Roman" w:hAnsi="Times New Roman" w:cs="Times New Roman"/>
                <w:b/>
                <w:sz w:val="16"/>
                <w:szCs w:val="16"/>
                <w:lang w:eastAsia="bg-BG"/>
              </w:rPr>
            </w:pPr>
            <w:r w:rsidRPr="00D64984">
              <w:rPr>
                <w:rFonts w:ascii="Times New Roman" w:eastAsia="Times New Roman" w:hAnsi="Times New Roman" w:cs="Times New Roman"/>
                <w:b/>
                <w:sz w:val="16"/>
                <w:szCs w:val="16"/>
                <w:lang w:eastAsia="bg-BG"/>
              </w:rPr>
              <w:t>Дата на обявяване на процедурата</w:t>
            </w:r>
          </w:p>
        </w:tc>
        <w:tc>
          <w:tcPr>
            <w:tcW w:w="207"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D64984" w:rsidRPr="00D64984" w:rsidRDefault="00D64984" w:rsidP="00D64984">
            <w:pPr>
              <w:spacing w:after="0" w:line="240" w:lineRule="auto"/>
              <w:ind w:left="-108" w:right="-108"/>
              <w:jc w:val="center"/>
              <w:rPr>
                <w:rFonts w:ascii="Times New Roman" w:eastAsia="Times New Roman" w:hAnsi="Times New Roman" w:cs="Times New Roman"/>
                <w:b/>
                <w:sz w:val="16"/>
                <w:szCs w:val="16"/>
                <w:lang w:eastAsia="bg-BG"/>
              </w:rPr>
            </w:pPr>
            <w:r w:rsidRPr="00D64984">
              <w:rPr>
                <w:rFonts w:ascii="Times New Roman" w:eastAsia="Times New Roman" w:hAnsi="Times New Roman" w:cs="Times New Roman"/>
                <w:b/>
                <w:sz w:val="16"/>
                <w:szCs w:val="16"/>
                <w:lang w:eastAsia="bg-BG"/>
              </w:rPr>
              <w:t>Краен срок за подаване на проектни предложения</w:t>
            </w:r>
          </w:p>
        </w:tc>
        <w:tc>
          <w:tcPr>
            <w:tcW w:w="300"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D64984" w:rsidRPr="00D64984" w:rsidRDefault="00D64984" w:rsidP="00D64984">
            <w:pPr>
              <w:spacing w:after="0" w:line="240" w:lineRule="auto"/>
              <w:ind w:left="-108" w:right="-108"/>
              <w:jc w:val="center"/>
              <w:rPr>
                <w:rFonts w:ascii="Times New Roman" w:eastAsia="Times New Roman" w:hAnsi="Times New Roman" w:cs="Times New Roman"/>
                <w:b/>
                <w:sz w:val="16"/>
                <w:szCs w:val="16"/>
                <w:lang w:eastAsia="bg-BG"/>
              </w:rPr>
            </w:pPr>
            <w:r w:rsidRPr="00D64984">
              <w:rPr>
                <w:rFonts w:ascii="Times New Roman" w:eastAsia="Times New Roman" w:hAnsi="Times New Roman" w:cs="Times New Roman"/>
                <w:b/>
                <w:sz w:val="16"/>
                <w:szCs w:val="16"/>
                <w:lang w:eastAsia="bg-BG"/>
              </w:rPr>
              <w:t>Представлява ли процедурата/част от нея:</w:t>
            </w:r>
          </w:p>
        </w:tc>
        <w:tc>
          <w:tcPr>
            <w:tcW w:w="626"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D64984" w:rsidRPr="00D64984" w:rsidRDefault="00D64984" w:rsidP="00D64984">
            <w:pPr>
              <w:spacing w:after="0" w:line="240" w:lineRule="auto"/>
              <w:ind w:left="-108" w:right="-108"/>
              <w:jc w:val="center"/>
              <w:rPr>
                <w:rFonts w:ascii="Times New Roman" w:eastAsia="Times New Roman" w:hAnsi="Times New Roman" w:cs="Times New Roman"/>
                <w:b/>
                <w:sz w:val="16"/>
                <w:szCs w:val="16"/>
                <w:lang w:eastAsia="bg-BG"/>
              </w:rPr>
            </w:pPr>
            <w:r w:rsidRPr="00D64984">
              <w:rPr>
                <w:rFonts w:ascii="Times New Roman" w:eastAsia="Times New Roman" w:hAnsi="Times New Roman" w:cs="Times New Roman"/>
                <w:b/>
                <w:sz w:val="16"/>
                <w:szCs w:val="16"/>
                <w:lang w:eastAsia="bg-BG"/>
              </w:rPr>
              <w:t>Размер на допустимите разходи за проект (в лв.)</w:t>
            </w:r>
          </w:p>
        </w:tc>
      </w:tr>
      <w:tr w:rsidR="00D64984" w:rsidRPr="00D64984" w:rsidTr="00D64984">
        <w:trPr>
          <w:trHeight w:val="2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64984" w:rsidRPr="00D64984" w:rsidRDefault="00D64984" w:rsidP="00D64984">
            <w:pPr>
              <w:spacing w:after="0" w:line="240" w:lineRule="auto"/>
              <w:rPr>
                <w:rFonts w:ascii="Times New Roman" w:eastAsia="Times New Roman" w:hAnsi="Times New Roman" w:cs="Times New Roman"/>
                <w:b/>
                <w:sz w:val="16"/>
                <w:szCs w:val="16"/>
                <w:lang w:eastAsia="bg-BG"/>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4984" w:rsidRPr="00D64984" w:rsidRDefault="00D64984" w:rsidP="00D64984">
            <w:pPr>
              <w:spacing w:after="0" w:line="240" w:lineRule="auto"/>
              <w:rPr>
                <w:rFonts w:ascii="Times New Roman" w:eastAsia="Times New Roman" w:hAnsi="Times New Roman" w:cs="Times New Roman"/>
                <w:b/>
                <w:sz w:val="16"/>
                <w:szCs w:val="16"/>
                <w:lang w:eastAsia="bg-BG"/>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4984" w:rsidRPr="00D64984" w:rsidRDefault="00D64984" w:rsidP="00D64984">
            <w:pPr>
              <w:spacing w:after="0" w:line="240" w:lineRule="auto"/>
              <w:rPr>
                <w:rFonts w:ascii="Times New Roman" w:eastAsia="Times New Roman" w:hAnsi="Times New Roman" w:cs="Times New Roman"/>
                <w:b/>
                <w:sz w:val="16"/>
                <w:szCs w:val="16"/>
                <w:lang w:eastAsia="bg-BG"/>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4984" w:rsidRPr="00D64984" w:rsidRDefault="00D64984" w:rsidP="00D64984">
            <w:pPr>
              <w:spacing w:after="0" w:line="240" w:lineRule="auto"/>
              <w:rPr>
                <w:rFonts w:ascii="Times New Roman" w:eastAsia="Times New Roman" w:hAnsi="Times New Roman" w:cs="Times New Roman"/>
                <w:b/>
                <w:sz w:val="16"/>
                <w:szCs w:val="16"/>
                <w:lang w:eastAsia="bg-BG"/>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4984" w:rsidRPr="00D64984" w:rsidRDefault="00D64984" w:rsidP="00D64984">
            <w:pPr>
              <w:spacing w:after="0" w:line="240" w:lineRule="auto"/>
              <w:rPr>
                <w:rFonts w:ascii="Times New Roman" w:eastAsia="Times New Roman" w:hAnsi="Times New Roman" w:cs="Times New Roman"/>
                <w:b/>
                <w:sz w:val="16"/>
                <w:szCs w:val="16"/>
                <w:lang w:eastAsia="bg-BG"/>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4984" w:rsidRPr="00D64984" w:rsidRDefault="00D64984" w:rsidP="00D64984">
            <w:pPr>
              <w:spacing w:after="0" w:line="240" w:lineRule="auto"/>
              <w:rPr>
                <w:rFonts w:ascii="Times New Roman" w:eastAsia="Times New Roman" w:hAnsi="Times New Roman" w:cs="Times New Roman"/>
                <w:b/>
                <w:sz w:val="16"/>
                <w:szCs w:val="16"/>
                <w:lang w:eastAsia="bg-BG"/>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4984" w:rsidRPr="00D64984" w:rsidRDefault="00D64984" w:rsidP="00D64984">
            <w:pPr>
              <w:spacing w:after="0" w:line="240" w:lineRule="auto"/>
              <w:rPr>
                <w:rFonts w:ascii="Times New Roman" w:eastAsia="Times New Roman" w:hAnsi="Times New Roman" w:cs="Times New Roman"/>
                <w:b/>
                <w:sz w:val="16"/>
                <w:szCs w:val="16"/>
                <w:lang w:eastAsia="bg-BG"/>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4984" w:rsidRPr="00D64984" w:rsidRDefault="00D64984" w:rsidP="00D64984">
            <w:pPr>
              <w:spacing w:after="0" w:line="240" w:lineRule="auto"/>
              <w:rPr>
                <w:rFonts w:ascii="Times New Roman" w:eastAsia="Times New Roman" w:hAnsi="Times New Roman" w:cs="Times New Roman"/>
                <w:b/>
                <w:sz w:val="16"/>
                <w:szCs w:val="16"/>
                <w:lang w:eastAsia="bg-BG"/>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4984" w:rsidRPr="00D64984" w:rsidRDefault="00D64984" w:rsidP="00D64984">
            <w:pPr>
              <w:spacing w:after="0" w:line="240" w:lineRule="auto"/>
              <w:rPr>
                <w:rFonts w:ascii="Times New Roman" w:eastAsia="Times New Roman" w:hAnsi="Times New Roman" w:cs="Times New Roman"/>
                <w:b/>
                <w:sz w:val="16"/>
                <w:szCs w:val="16"/>
                <w:lang w:eastAsia="bg-BG"/>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4984" w:rsidRPr="00D64984" w:rsidRDefault="00D64984" w:rsidP="00D64984">
            <w:pPr>
              <w:spacing w:after="0" w:line="240" w:lineRule="auto"/>
              <w:rPr>
                <w:rFonts w:ascii="Times New Roman" w:eastAsia="Times New Roman" w:hAnsi="Times New Roman" w:cs="Times New Roman"/>
                <w:b/>
                <w:sz w:val="16"/>
                <w:szCs w:val="16"/>
                <w:lang w:eastAsia="bg-BG"/>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4984" w:rsidRPr="00D64984" w:rsidRDefault="00D64984" w:rsidP="00D64984">
            <w:pPr>
              <w:spacing w:after="0" w:line="240" w:lineRule="auto"/>
              <w:rPr>
                <w:rFonts w:ascii="Times New Roman" w:eastAsia="Times New Roman" w:hAnsi="Times New Roman" w:cs="Times New Roman"/>
                <w:b/>
                <w:sz w:val="16"/>
                <w:szCs w:val="16"/>
                <w:lang w:eastAsia="bg-BG"/>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4984" w:rsidRPr="00D64984" w:rsidRDefault="00D64984" w:rsidP="00D64984">
            <w:pPr>
              <w:spacing w:after="0" w:line="240" w:lineRule="auto"/>
              <w:rPr>
                <w:rFonts w:ascii="Times New Roman" w:eastAsia="Times New Roman" w:hAnsi="Times New Roman" w:cs="Times New Roman"/>
                <w:b/>
                <w:sz w:val="16"/>
                <w:szCs w:val="16"/>
                <w:lang w:eastAsia="bg-BG"/>
              </w:rPr>
            </w:pPr>
          </w:p>
        </w:tc>
        <w:tc>
          <w:tcPr>
            <w:tcW w:w="16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64984" w:rsidRPr="00D64984" w:rsidRDefault="00D64984" w:rsidP="00D64984">
            <w:pPr>
              <w:spacing w:after="0" w:line="240" w:lineRule="auto"/>
              <w:ind w:left="-108" w:right="-108"/>
              <w:jc w:val="center"/>
              <w:rPr>
                <w:rFonts w:ascii="Times New Roman" w:eastAsia="Times New Roman" w:hAnsi="Times New Roman" w:cs="Times New Roman"/>
                <w:b/>
                <w:sz w:val="16"/>
                <w:szCs w:val="16"/>
                <w:lang w:eastAsia="bg-BG"/>
              </w:rPr>
            </w:pPr>
            <w:r w:rsidRPr="00D64984">
              <w:rPr>
                <w:rFonts w:ascii="Times New Roman" w:eastAsia="Times New Roman" w:hAnsi="Times New Roman" w:cs="Times New Roman"/>
                <w:b/>
                <w:sz w:val="16"/>
                <w:szCs w:val="16"/>
                <w:lang w:eastAsia="bg-BG"/>
              </w:rPr>
              <w:t>държавна помощ</w:t>
            </w:r>
          </w:p>
        </w:tc>
        <w:tc>
          <w:tcPr>
            <w:tcW w:w="14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64984" w:rsidRPr="00D64984" w:rsidRDefault="00D64984" w:rsidP="00D64984">
            <w:pPr>
              <w:spacing w:after="0" w:line="240" w:lineRule="auto"/>
              <w:ind w:left="-108" w:right="-108"/>
              <w:jc w:val="center"/>
              <w:rPr>
                <w:rFonts w:ascii="Times New Roman" w:eastAsia="Times New Roman" w:hAnsi="Times New Roman" w:cs="Times New Roman"/>
                <w:b/>
                <w:sz w:val="16"/>
                <w:szCs w:val="16"/>
                <w:lang w:eastAsia="bg-BG"/>
              </w:rPr>
            </w:pPr>
            <w:r w:rsidRPr="00D64984">
              <w:rPr>
                <w:rFonts w:ascii="Times New Roman" w:eastAsia="Times New Roman" w:hAnsi="Times New Roman" w:cs="Times New Roman"/>
                <w:b/>
                <w:sz w:val="16"/>
                <w:szCs w:val="16"/>
                <w:lang w:eastAsia="bg-BG"/>
              </w:rPr>
              <w:t>минимална помощ</w:t>
            </w:r>
          </w:p>
        </w:tc>
        <w:tc>
          <w:tcPr>
            <w:tcW w:w="193"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64984" w:rsidRPr="00D64984" w:rsidRDefault="00D64984" w:rsidP="00D64984">
            <w:pPr>
              <w:spacing w:after="0" w:line="240" w:lineRule="auto"/>
              <w:ind w:left="-108" w:right="-108"/>
              <w:jc w:val="center"/>
              <w:rPr>
                <w:rFonts w:ascii="Times New Roman" w:eastAsia="Times New Roman" w:hAnsi="Times New Roman" w:cs="Times New Roman"/>
                <w:b/>
                <w:sz w:val="16"/>
                <w:szCs w:val="16"/>
                <w:lang w:eastAsia="bg-BG"/>
              </w:rPr>
            </w:pPr>
            <w:r w:rsidRPr="00D64984">
              <w:rPr>
                <w:rFonts w:ascii="Times New Roman" w:eastAsia="Times New Roman" w:hAnsi="Times New Roman" w:cs="Times New Roman"/>
                <w:b/>
                <w:sz w:val="16"/>
                <w:szCs w:val="16"/>
                <w:lang w:eastAsia="bg-BG"/>
              </w:rPr>
              <w:t>минимален</w:t>
            </w:r>
          </w:p>
        </w:tc>
        <w:tc>
          <w:tcPr>
            <w:tcW w:w="433"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64984" w:rsidRPr="00D64984" w:rsidRDefault="00D64984" w:rsidP="00D64984">
            <w:pPr>
              <w:spacing w:after="0" w:line="240" w:lineRule="auto"/>
              <w:ind w:left="-108" w:right="-108"/>
              <w:jc w:val="center"/>
              <w:rPr>
                <w:rFonts w:ascii="Times New Roman" w:eastAsia="Times New Roman" w:hAnsi="Times New Roman" w:cs="Times New Roman"/>
                <w:b/>
                <w:sz w:val="16"/>
                <w:szCs w:val="16"/>
                <w:lang w:eastAsia="bg-BG"/>
              </w:rPr>
            </w:pPr>
            <w:r w:rsidRPr="00D64984">
              <w:rPr>
                <w:rFonts w:ascii="Times New Roman" w:eastAsia="Times New Roman" w:hAnsi="Times New Roman" w:cs="Times New Roman"/>
                <w:b/>
                <w:sz w:val="16"/>
                <w:szCs w:val="16"/>
                <w:lang w:eastAsia="bg-BG"/>
              </w:rPr>
              <w:t>максимален</w:t>
            </w:r>
          </w:p>
        </w:tc>
      </w:tr>
      <w:tr w:rsidR="00D64984" w:rsidRPr="00D64984" w:rsidTr="00D64984">
        <w:trPr>
          <w:trHeight w:val="274"/>
        </w:trPr>
        <w:tc>
          <w:tcPr>
            <w:tcW w:w="100" w:type="pct"/>
            <w:tcBorders>
              <w:top w:val="single" w:sz="4" w:space="0" w:color="auto"/>
              <w:left w:val="single" w:sz="4" w:space="0" w:color="auto"/>
              <w:bottom w:val="single" w:sz="4" w:space="0" w:color="auto"/>
              <w:right w:val="single" w:sz="4" w:space="0" w:color="auto"/>
            </w:tcBorders>
            <w:hideMark/>
          </w:tcPr>
          <w:p w:rsidR="00D64984" w:rsidRPr="00D64984" w:rsidRDefault="00D64984" w:rsidP="00D64984">
            <w:pPr>
              <w:spacing w:after="0" w:line="240" w:lineRule="auto"/>
              <w:ind w:left="-108" w:right="-108"/>
              <w:jc w:val="center"/>
              <w:rPr>
                <w:rFonts w:ascii="Times New Roman" w:eastAsia="Times New Roman" w:hAnsi="Times New Roman" w:cs="Times New Roman"/>
                <w:b/>
                <w:sz w:val="16"/>
                <w:szCs w:val="16"/>
                <w:lang w:eastAsia="bg-BG"/>
              </w:rPr>
            </w:pPr>
            <w:r w:rsidRPr="00D64984">
              <w:rPr>
                <w:rFonts w:ascii="Times New Roman" w:eastAsia="Times New Roman" w:hAnsi="Times New Roman" w:cs="Times New Roman"/>
                <w:b/>
                <w:sz w:val="16"/>
                <w:szCs w:val="16"/>
                <w:lang w:eastAsia="bg-BG"/>
              </w:rPr>
              <w:t>1</w:t>
            </w:r>
          </w:p>
        </w:tc>
        <w:tc>
          <w:tcPr>
            <w:tcW w:w="282" w:type="pct"/>
            <w:tcBorders>
              <w:top w:val="single" w:sz="4" w:space="0" w:color="auto"/>
              <w:left w:val="single" w:sz="4" w:space="0" w:color="auto"/>
              <w:bottom w:val="single" w:sz="4" w:space="0" w:color="auto"/>
              <w:right w:val="single" w:sz="4" w:space="0" w:color="auto"/>
            </w:tcBorders>
            <w:hideMark/>
          </w:tcPr>
          <w:p w:rsidR="00D64984" w:rsidRPr="00D64984" w:rsidRDefault="00D64984" w:rsidP="00D64984">
            <w:pPr>
              <w:spacing w:after="0" w:line="240" w:lineRule="auto"/>
              <w:ind w:left="-112" w:right="-108"/>
              <w:jc w:val="center"/>
              <w:rPr>
                <w:rFonts w:ascii="Times New Roman" w:eastAsia="Times New Roman" w:hAnsi="Times New Roman" w:cs="Times New Roman"/>
                <w:b/>
                <w:sz w:val="16"/>
                <w:szCs w:val="16"/>
                <w:lang w:eastAsia="bg-BG"/>
              </w:rPr>
            </w:pPr>
            <w:r w:rsidRPr="00D64984">
              <w:rPr>
                <w:rFonts w:ascii="Times New Roman" w:eastAsia="Times New Roman" w:hAnsi="Times New Roman" w:cs="Times New Roman"/>
                <w:b/>
                <w:sz w:val="16"/>
                <w:szCs w:val="16"/>
                <w:lang w:eastAsia="bg-BG"/>
              </w:rPr>
              <w:t>Подмярка 1.2. „Демонстрационни дейности и действия по осведомяване“</w:t>
            </w:r>
          </w:p>
        </w:tc>
        <w:tc>
          <w:tcPr>
            <w:tcW w:w="381" w:type="pct"/>
            <w:tcBorders>
              <w:top w:val="single" w:sz="4" w:space="0" w:color="auto"/>
              <w:left w:val="single" w:sz="4" w:space="0" w:color="auto"/>
              <w:bottom w:val="single" w:sz="4" w:space="0" w:color="auto"/>
              <w:right w:val="single" w:sz="4" w:space="0" w:color="auto"/>
            </w:tcBorders>
            <w:hideMark/>
          </w:tcPr>
          <w:p w:rsidR="00D64984" w:rsidRPr="00D64984" w:rsidRDefault="00D64984" w:rsidP="00D64984">
            <w:pPr>
              <w:spacing w:after="0" w:line="240" w:lineRule="auto"/>
              <w:ind w:left="-112" w:right="-108"/>
              <w:jc w:val="center"/>
              <w:rPr>
                <w:rFonts w:ascii="Times New Roman" w:eastAsia="Times New Roman" w:hAnsi="Times New Roman" w:cs="Times New Roman"/>
                <w:sz w:val="16"/>
                <w:szCs w:val="16"/>
                <w:lang w:eastAsia="bg-BG"/>
              </w:rPr>
            </w:pPr>
            <w:r w:rsidRPr="00D64984">
              <w:rPr>
                <w:rFonts w:ascii="Times New Roman" w:eastAsia="Times New Roman" w:hAnsi="Times New Roman" w:cs="Times New Roman"/>
                <w:sz w:val="16"/>
                <w:szCs w:val="16"/>
                <w:lang w:eastAsia="bg-BG"/>
              </w:rPr>
              <w:t>Подпомагане на дейности по организирането и провеждането на демонстрационни дейности в областта на селското стопанство и горското стопанство.</w:t>
            </w:r>
          </w:p>
        </w:tc>
        <w:tc>
          <w:tcPr>
            <w:tcW w:w="246" w:type="pct"/>
            <w:tcBorders>
              <w:top w:val="single" w:sz="4" w:space="0" w:color="auto"/>
              <w:left w:val="single" w:sz="4" w:space="0" w:color="auto"/>
              <w:bottom w:val="single" w:sz="4" w:space="0" w:color="auto"/>
              <w:right w:val="single" w:sz="4" w:space="0" w:color="auto"/>
            </w:tcBorders>
            <w:hideMark/>
          </w:tcPr>
          <w:p w:rsidR="00D64984" w:rsidRPr="00D64984" w:rsidRDefault="00D64984" w:rsidP="00D64984">
            <w:pPr>
              <w:spacing w:after="0" w:line="240" w:lineRule="auto"/>
              <w:ind w:left="-112" w:right="-108"/>
              <w:jc w:val="center"/>
              <w:rPr>
                <w:rFonts w:ascii="Times New Roman" w:eastAsia="Times New Roman" w:hAnsi="Times New Roman" w:cs="Times New Roman"/>
                <w:sz w:val="16"/>
                <w:szCs w:val="16"/>
                <w:lang w:eastAsia="bg-BG"/>
              </w:rPr>
            </w:pPr>
            <w:r w:rsidRPr="00D64984">
              <w:rPr>
                <w:rFonts w:ascii="Times New Roman" w:eastAsia="Times New Roman" w:hAnsi="Times New Roman" w:cs="Times New Roman"/>
                <w:sz w:val="16"/>
                <w:szCs w:val="16"/>
                <w:lang w:eastAsia="bg-BG"/>
              </w:rPr>
              <w:t>Подбор на проектни предложения.</w:t>
            </w:r>
          </w:p>
        </w:tc>
        <w:tc>
          <w:tcPr>
            <w:tcW w:w="233" w:type="pct"/>
            <w:tcBorders>
              <w:top w:val="single" w:sz="4" w:space="0" w:color="auto"/>
              <w:left w:val="single" w:sz="4" w:space="0" w:color="auto"/>
              <w:bottom w:val="single" w:sz="4" w:space="0" w:color="auto"/>
              <w:right w:val="single" w:sz="4" w:space="0" w:color="auto"/>
            </w:tcBorders>
            <w:hideMark/>
          </w:tcPr>
          <w:p w:rsidR="00D64984" w:rsidRPr="00D64984" w:rsidRDefault="00D64984" w:rsidP="00D64984">
            <w:pPr>
              <w:spacing w:after="0" w:line="240" w:lineRule="auto"/>
              <w:ind w:left="-112" w:right="-108"/>
              <w:jc w:val="center"/>
              <w:rPr>
                <w:rFonts w:ascii="Times New Roman" w:eastAsia="Times New Roman" w:hAnsi="Times New Roman" w:cs="Times New Roman"/>
                <w:sz w:val="16"/>
                <w:szCs w:val="16"/>
                <w:lang w:eastAsia="bg-BG"/>
              </w:rPr>
            </w:pPr>
            <w:r w:rsidRPr="00D64984">
              <w:rPr>
                <w:rFonts w:ascii="Times New Roman" w:eastAsia="Times New Roman" w:hAnsi="Times New Roman" w:cs="Times New Roman"/>
                <w:sz w:val="16"/>
                <w:szCs w:val="16"/>
                <w:lang w:eastAsia="bg-BG"/>
              </w:rPr>
              <w:t>Не</w:t>
            </w:r>
          </w:p>
        </w:tc>
        <w:tc>
          <w:tcPr>
            <w:tcW w:w="272" w:type="pct"/>
            <w:tcBorders>
              <w:top w:val="single" w:sz="4" w:space="0" w:color="auto"/>
              <w:left w:val="single" w:sz="4" w:space="0" w:color="auto"/>
              <w:bottom w:val="single" w:sz="4" w:space="0" w:color="auto"/>
              <w:right w:val="single" w:sz="4" w:space="0" w:color="auto"/>
            </w:tcBorders>
            <w:hideMark/>
          </w:tcPr>
          <w:p w:rsidR="00D64984" w:rsidRPr="00D64984" w:rsidRDefault="00D64984" w:rsidP="00D64984">
            <w:pPr>
              <w:spacing w:after="0" w:line="240" w:lineRule="auto"/>
              <w:ind w:left="-112" w:right="-108"/>
              <w:jc w:val="center"/>
              <w:rPr>
                <w:rFonts w:ascii="Times New Roman" w:eastAsia="Times New Roman" w:hAnsi="Times New Roman" w:cs="Times New Roman"/>
                <w:sz w:val="16"/>
                <w:szCs w:val="16"/>
                <w:lang w:eastAsia="bg-BG"/>
              </w:rPr>
            </w:pPr>
            <w:r w:rsidRPr="00D64984">
              <w:rPr>
                <w:rFonts w:ascii="Times New Roman" w:eastAsia="Times New Roman" w:hAnsi="Times New Roman" w:cs="Times New Roman"/>
                <w:sz w:val="16"/>
                <w:szCs w:val="16"/>
                <w:lang w:eastAsia="bg-BG"/>
              </w:rPr>
              <w:t>До левовата равностойност на 15 000 000 евро</w:t>
            </w:r>
          </w:p>
        </w:tc>
        <w:tc>
          <w:tcPr>
            <w:tcW w:w="442" w:type="pct"/>
            <w:tcBorders>
              <w:top w:val="single" w:sz="4" w:space="0" w:color="auto"/>
              <w:left w:val="single" w:sz="4" w:space="0" w:color="auto"/>
              <w:bottom w:val="single" w:sz="4" w:space="0" w:color="auto"/>
              <w:right w:val="single" w:sz="4" w:space="0" w:color="auto"/>
            </w:tcBorders>
            <w:hideMark/>
          </w:tcPr>
          <w:p w:rsidR="00D64984" w:rsidRPr="00D64984" w:rsidRDefault="00D64984" w:rsidP="00D64984">
            <w:pPr>
              <w:spacing w:after="0" w:line="240" w:lineRule="auto"/>
              <w:ind w:left="-112" w:right="-108"/>
              <w:jc w:val="center"/>
              <w:rPr>
                <w:rFonts w:ascii="Times New Roman" w:eastAsia="Times New Roman" w:hAnsi="Times New Roman" w:cs="Times New Roman"/>
                <w:sz w:val="16"/>
                <w:szCs w:val="16"/>
                <w:lang w:eastAsia="bg-BG"/>
              </w:rPr>
            </w:pPr>
            <w:r w:rsidRPr="00D64984">
              <w:rPr>
                <w:rFonts w:ascii="Times New Roman" w:eastAsia="Times New Roman" w:hAnsi="Times New Roman" w:cs="Times New Roman"/>
                <w:sz w:val="16"/>
                <w:szCs w:val="16"/>
                <w:lang w:eastAsia="bg-BG"/>
              </w:rPr>
              <w:t xml:space="preserve">Бенефициенти по подмярката са организациите, които предоставят трансфер на знания чрез демонстрационни дейности. Организациите трябва да провеждат научно-изследователска дейност или образователна дейност в областта на селското или горското стопанство, или в областта на хранителните технологии. Организациите трябва да разполагат със собствени демонстрационни обекти от типа на учебно-опитни полета, изследователски опитни полета, учебни или изследователски </w:t>
            </w:r>
            <w:r w:rsidRPr="00D64984">
              <w:rPr>
                <w:rFonts w:ascii="Times New Roman" w:eastAsia="Times New Roman" w:hAnsi="Times New Roman" w:cs="Times New Roman"/>
                <w:sz w:val="16"/>
                <w:szCs w:val="16"/>
                <w:lang w:eastAsia="bg-BG"/>
              </w:rPr>
              <w:lastRenderedPageBreak/>
              <w:t>лаборатории.</w:t>
            </w:r>
          </w:p>
        </w:tc>
        <w:tc>
          <w:tcPr>
            <w:tcW w:w="369" w:type="pct"/>
            <w:tcBorders>
              <w:top w:val="single" w:sz="4" w:space="0" w:color="auto"/>
              <w:left w:val="single" w:sz="4" w:space="0" w:color="auto"/>
              <w:bottom w:val="single" w:sz="4" w:space="0" w:color="auto"/>
              <w:right w:val="single" w:sz="4" w:space="0" w:color="auto"/>
            </w:tcBorders>
            <w:hideMark/>
          </w:tcPr>
          <w:p w:rsidR="00D64984" w:rsidRPr="00D64984" w:rsidRDefault="00D64984" w:rsidP="00D64984">
            <w:pPr>
              <w:spacing w:after="0" w:line="240" w:lineRule="auto"/>
              <w:ind w:left="-112" w:right="-108"/>
              <w:jc w:val="center"/>
              <w:rPr>
                <w:rFonts w:ascii="Times New Roman" w:eastAsia="Times New Roman" w:hAnsi="Times New Roman" w:cs="Times New Roman"/>
                <w:sz w:val="16"/>
                <w:szCs w:val="16"/>
                <w:lang w:eastAsia="bg-BG"/>
              </w:rPr>
            </w:pPr>
            <w:r w:rsidRPr="00D64984">
              <w:rPr>
                <w:rFonts w:ascii="Times New Roman" w:eastAsia="Times New Roman" w:hAnsi="Times New Roman" w:cs="Times New Roman"/>
                <w:sz w:val="16"/>
                <w:szCs w:val="16"/>
                <w:lang w:eastAsia="bg-BG"/>
              </w:rPr>
              <w:lastRenderedPageBreak/>
              <w:t>Дейности по организиране и провеждане на обучения, за демонстрационни дейности. Подпомагането по подмярката включва и разходи за инвестиции, които могат да включват разходи за закупуване или вземане на лизинг на нови машини и оборудване до пазарната цена на актива.</w:t>
            </w:r>
            <w:r w:rsidRPr="00D64984">
              <w:rPr>
                <w:rFonts w:ascii="Times New Roman" w:eastAsia="Times New Roman" w:hAnsi="Times New Roman" w:cs="Times New Roman"/>
                <w:sz w:val="24"/>
                <w:szCs w:val="24"/>
                <w:lang w:eastAsia="bg-BG"/>
              </w:rPr>
              <w:t xml:space="preserve"> </w:t>
            </w:r>
            <w:r w:rsidRPr="00D64984">
              <w:rPr>
                <w:rFonts w:ascii="Times New Roman" w:eastAsia="Times New Roman" w:hAnsi="Times New Roman" w:cs="Times New Roman"/>
                <w:sz w:val="16"/>
                <w:szCs w:val="16"/>
                <w:lang w:eastAsia="bg-BG"/>
              </w:rPr>
              <w:t>Необходимостта от инвестицията се обосновава съобразно условията на демонстрационния обект и темите на демонстрационните дейности</w:t>
            </w:r>
          </w:p>
        </w:tc>
        <w:tc>
          <w:tcPr>
            <w:tcW w:w="994" w:type="pct"/>
            <w:tcBorders>
              <w:top w:val="single" w:sz="4" w:space="0" w:color="auto"/>
              <w:left w:val="single" w:sz="4" w:space="0" w:color="auto"/>
              <w:bottom w:val="single" w:sz="4" w:space="0" w:color="auto"/>
              <w:right w:val="single" w:sz="4" w:space="0" w:color="auto"/>
            </w:tcBorders>
            <w:hideMark/>
          </w:tcPr>
          <w:p w:rsidR="00D64984" w:rsidRPr="00D64984" w:rsidRDefault="00D64984" w:rsidP="00D64984">
            <w:pPr>
              <w:spacing w:after="0" w:line="240" w:lineRule="auto"/>
              <w:ind w:left="-112" w:right="-108"/>
              <w:jc w:val="center"/>
              <w:rPr>
                <w:rFonts w:ascii="Times New Roman" w:eastAsia="Times New Roman" w:hAnsi="Times New Roman" w:cs="Times New Roman"/>
                <w:sz w:val="16"/>
                <w:szCs w:val="16"/>
                <w:lang w:eastAsia="bg-BG"/>
              </w:rPr>
            </w:pPr>
            <w:r w:rsidRPr="00D64984">
              <w:rPr>
                <w:rFonts w:ascii="Times New Roman" w:eastAsia="Times New Roman" w:hAnsi="Times New Roman" w:cs="Times New Roman"/>
                <w:sz w:val="16"/>
                <w:szCs w:val="16"/>
                <w:lang w:eastAsia="bg-BG"/>
              </w:rPr>
              <w:t>Бенефициентите по подмярката получават безвъзмездна помощ, която се отпуска под формата на стандартни разходи за извършването на различни демонстрационни дейности:</w:t>
            </w:r>
          </w:p>
          <w:p w:rsidR="00D64984" w:rsidRPr="00D64984" w:rsidRDefault="00D64984" w:rsidP="00D64984">
            <w:pPr>
              <w:spacing w:after="0" w:line="240" w:lineRule="auto"/>
              <w:ind w:left="-112" w:right="-108"/>
              <w:jc w:val="center"/>
              <w:rPr>
                <w:rFonts w:ascii="Times New Roman" w:eastAsia="Times New Roman" w:hAnsi="Times New Roman" w:cs="Times New Roman"/>
                <w:sz w:val="16"/>
                <w:szCs w:val="16"/>
                <w:lang w:eastAsia="bg-BG"/>
              </w:rPr>
            </w:pPr>
            <w:r w:rsidRPr="00D64984">
              <w:rPr>
                <w:rFonts w:ascii="Times New Roman" w:eastAsia="Times New Roman" w:hAnsi="Times New Roman" w:cs="Times New Roman"/>
                <w:sz w:val="16"/>
                <w:szCs w:val="16"/>
                <w:lang w:eastAsia="bg-BG"/>
              </w:rPr>
              <w:t>Разходи за инвестиции.</w:t>
            </w:r>
          </w:p>
          <w:p w:rsidR="00D64984" w:rsidRPr="00D64984" w:rsidRDefault="00D64984" w:rsidP="00D64984">
            <w:pPr>
              <w:spacing w:after="0" w:line="240" w:lineRule="auto"/>
              <w:ind w:left="-112" w:right="-108"/>
              <w:jc w:val="center"/>
              <w:rPr>
                <w:rFonts w:ascii="Times New Roman" w:eastAsia="Times New Roman" w:hAnsi="Times New Roman" w:cs="Times New Roman"/>
                <w:sz w:val="16"/>
                <w:szCs w:val="16"/>
                <w:lang w:eastAsia="bg-BG"/>
              </w:rPr>
            </w:pPr>
            <w:r w:rsidRPr="00D64984">
              <w:rPr>
                <w:rFonts w:ascii="Times New Roman" w:eastAsia="Times New Roman" w:hAnsi="Times New Roman" w:cs="Times New Roman"/>
                <w:sz w:val="16"/>
                <w:szCs w:val="16"/>
                <w:lang w:eastAsia="bg-BG"/>
              </w:rPr>
              <w:t>Допустимите разходи по отношение на инвестициите трябва да отговарят на изискванията на чл. 45 от Регламент (ЕС) № 1305/2013.</w:t>
            </w:r>
          </w:p>
        </w:tc>
        <w:tc>
          <w:tcPr>
            <w:tcW w:w="351" w:type="pct"/>
            <w:tcBorders>
              <w:top w:val="single" w:sz="4" w:space="0" w:color="auto"/>
              <w:left w:val="single" w:sz="4" w:space="0" w:color="auto"/>
              <w:bottom w:val="single" w:sz="4" w:space="0" w:color="auto"/>
              <w:right w:val="single" w:sz="4" w:space="0" w:color="auto"/>
            </w:tcBorders>
            <w:hideMark/>
          </w:tcPr>
          <w:p w:rsidR="00D64984" w:rsidRPr="00D64984" w:rsidRDefault="00D64984" w:rsidP="00D64984">
            <w:pPr>
              <w:spacing w:after="0" w:line="240" w:lineRule="auto"/>
              <w:ind w:left="-112" w:right="-108"/>
              <w:jc w:val="center"/>
              <w:rPr>
                <w:rFonts w:ascii="Times New Roman" w:eastAsia="Times New Roman" w:hAnsi="Times New Roman" w:cs="Times New Roman"/>
                <w:sz w:val="16"/>
                <w:szCs w:val="16"/>
                <w:lang w:eastAsia="bg-BG"/>
              </w:rPr>
            </w:pPr>
            <w:r w:rsidRPr="00D64984">
              <w:rPr>
                <w:rFonts w:ascii="Times New Roman" w:eastAsia="Times New Roman" w:hAnsi="Times New Roman" w:cs="Times New Roman"/>
                <w:sz w:val="16"/>
                <w:szCs w:val="16"/>
                <w:lang w:eastAsia="bg-BG"/>
              </w:rPr>
              <w:t>100%</w:t>
            </w:r>
          </w:p>
        </w:tc>
        <w:tc>
          <w:tcPr>
            <w:tcW w:w="197" w:type="pct"/>
            <w:tcBorders>
              <w:top w:val="single" w:sz="4" w:space="0" w:color="auto"/>
              <w:left w:val="single" w:sz="4" w:space="0" w:color="auto"/>
              <w:bottom w:val="single" w:sz="4" w:space="0" w:color="auto"/>
              <w:right w:val="single" w:sz="4" w:space="0" w:color="auto"/>
            </w:tcBorders>
            <w:hideMark/>
          </w:tcPr>
          <w:p w:rsidR="00D64984" w:rsidRPr="00D64984" w:rsidRDefault="00D64984" w:rsidP="00D64984">
            <w:pPr>
              <w:spacing w:after="0" w:line="240" w:lineRule="auto"/>
              <w:ind w:left="-112" w:right="-108"/>
              <w:jc w:val="center"/>
              <w:rPr>
                <w:rFonts w:ascii="Times New Roman" w:eastAsia="Times New Roman" w:hAnsi="Times New Roman" w:cs="Times New Roman"/>
                <w:sz w:val="16"/>
                <w:szCs w:val="16"/>
                <w:lang w:eastAsia="bg-BG"/>
              </w:rPr>
            </w:pPr>
            <w:r w:rsidRPr="00D64984">
              <w:rPr>
                <w:rFonts w:ascii="Times New Roman" w:eastAsia="Times New Roman" w:hAnsi="Times New Roman" w:cs="Times New Roman"/>
                <w:sz w:val="16"/>
                <w:szCs w:val="16"/>
                <w:lang w:eastAsia="bg-BG"/>
              </w:rPr>
              <w:t>Март 2021 – прием 90 дни</w:t>
            </w:r>
          </w:p>
        </w:tc>
        <w:tc>
          <w:tcPr>
            <w:tcW w:w="207" w:type="pct"/>
            <w:tcBorders>
              <w:top w:val="single" w:sz="4" w:space="0" w:color="auto"/>
              <w:left w:val="single" w:sz="4" w:space="0" w:color="auto"/>
              <w:bottom w:val="single" w:sz="4" w:space="0" w:color="auto"/>
              <w:right w:val="single" w:sz="4" w:space="0" w:color="auto"/>
            </w:tcBorders>
          </w:tcPr>
          <w:p w:rsidR="00D64984" w:rsidRPr="00D64984" w:rsidRDefault="00D64984" w:rsidP="00D64984">
            <w:pPr>
              <w:spacing w:after="0" w:line="240" w:lineRule="auto"/>
              <w:ind w:left="-112" w:right="-108"/>
              <w:jc w:val="center"/>
              <w:rPr>
                <w:rFonts w:ascii="Times New Roman" w:eastAsia="Times New Roman" w:hAnsi="Times New Roman" w:cs="Times New Roman"/>
                <w:sz w:val="16"/>
                <w:szCs w:val="16"/>
                <w:lang w:eastAsia="bg-BG"/>
              </w:rPr>
            </w:pPr>
          </w:p>
        </w:tc>
        <w:tc>
          <w:tcPr>
            <w:tcW w:w="160" w:type="pct"/>
            <w:tcBorders>
              <w:top w:val="single" w:sz="4" w:space="0" w:color="auto"/>
              <w:left w:val="single" w:sz="4" w:space="0" w:color="auto"/>
              <w:bottom w:val="single" w:sz="4" w:space="0" w:color="auto"/>
              <w:right w:val="single" w:sz="4" w:space="0" w:color="auto"/>
            </w:tcBorders>
            <w:hideMark/>
          </w:tcPr>
          <w:p w:rsidR="00D64984" w:rsidRPr="00D64984" w:rsidRDefault="00D64984" w:rsidP="00D64984">
            <w:pPr>
              <w:spacing w:after="0" w:line="240" w:lineRule="auto"/>
              <w:ind w:left="-108" w:right="-85"/>
              <w:jc w:val="center"/>
              <w:rPr>
                <w:rFonts w:ascii="Times New Roman" w:eastAsia="Times New Roman" w:hAnsi="Times New Roman" w:cs="Times New Roman"/>
                <w:sz w:val="16"/>
                <w:szCs w:val="16"/>
                <w:lang w:eastAsia="bg-BG"/>
              </w:rPr>
            </w:pPr>
            <w:r w:rsidRPr="00D64984">
              <w:rPr>
                <w:rFonts w:ascii="Times New Roman" w:eastAsia="Times New Roman" w:hAnsi="Times New Roman" w:cs="Times New Roman"/>
                <w:sz w:val="16"/>
                <w:szCs w:val="16"/>
                <w:lang w:eastAsia="bg-BG"/>
              </w:rPr>
              <w:t>Не</w:t>
            </w:r>
          </w:p>
        </w:tc>
        <w:tc>
          <w:tcPr>
            <w:tcW w:w="140" w:type="pct"/>
            <w:tcBorders>
              <w:top w:val="single" w:sz="4" w:space="0" w:color="auto"/>
              <w:left w:val="single" w:sz="4" w:space="0" w:color="auto"/>
              <w:bottom w:val="single" w:sz="4" w:space="0" w:color="auto"/>
              <w:right w:val="single" w:sz="4" w:space="0" w:color="auto"/>
            </w:tcBorders>
            <w:hideMark/>
          </w:tcPr>
          <w:p w:rsidR="00D64984" w:rsidRPr="00D64984" w:rsidRDefault="00D64984" w:rsidP="00D64984">
            <w:pPr>
              <w:spacing w:after="0" w:line="240" w:lineRule="auto"/>
              <w:ind w:left="-108" w:right="-85"/>
              <w:jc w:val="center"/>
              <w:rPr>
                <w:rFonts w:ascii="Times New Roman" w:eastAsia="Times New Roman" w:hAnsi="Times New Roman" w:cs="Times New Roman"/>
                <w:sz w:val="16"/>
                <w:szCs w:val="16"/>
                <w:lang w:eastAsia="bg-BG"/>
              </w:rPr>
            </w:pPr>
            <w:r w:rsidRPr="00D64984">
              <w:rPr>
                <w:rFonts w:ascii="Times New Roman" w:eastAsia="Times New Roman" w:hAnsi="Times New Roman" w:cs="Times New Roman"/>
                <w:sz w:val="16"/>
                <w:szCs w:val="16"/>
                <w:lang w:eastAsia="bg-BG"/>
              </w:rPr>
              <w:t>Не</w:t>
            </w:r>
          </w:p>
        </w:tc>
        <w:tc>
          <w:tcPr>
            <w:tcW w:w="193" w:type="pct"/>
            <w:tcBorders>
              <w:top w:val="single" w:sz="4" w:space="0" w:color="auto"/>
              <w:left w:val="single" w:sz="4" w:space="0" w:color="auto"/>
              <w:bottom w:val="single" w:sz="4" w:space="0" w:color="auto"/>
              <w:right w:val="single" w:sz="4" w:space="0" w:color="auto"/>
            </w:tcBorders>
            <w:hideMark/>
          </w:tcPr>
          <w:p w:rsidR="00D64984" w:rsidRPr="00D64984" w:rsidRDefault="00D64984" w:rsidP="00D64984">
            <w:pPr>
              <w:spacing w:after="0" w:line="240" w:lineRule="auto"/>
              <w:ind w:left="-108" w:right="-85"/>
              <w:jc w:val="center"/>
              <w:rPr>
                <w:rFonts w:ascii="Times New Roman" w:eastAsia="Times New Roman" w:hAnsi="Times New Roman" w:cs="Times New Roman"/>
                <w:sz w:val="16"/>
                <w:szCs w:val="16"/>
                <w:lang w:eastAsia="bg-BG"/>
              </w:rPr>
            </w:pPr>
            <w:r w:rsidRPr="00D64984">
              <w:rPr>
                <w:rFonts w:ascii="Times New Roman" w:eastAsia="Times New Roman" w:hAnsi="Times New Roman" w:cs="Times New Roman"/>
                <w:sz w:val="16"/>
                <w:szCs w:val="16"/>
                <w:lang w:eastAsia="bg-BG"/>
              </w:rPr>
              <w:t>Непр.</w:t>
            </w:r>
          </w:p>
        </w:tc>
        <w:tc>
          <w:tcPr>
            <w:tcW w:w="433" w:type="pct"/>
            <w:tcBorders>
              <w:top w:val="single" w:sz="4" w:space="0" w:color="auto"/>
              <w:left w:val="single" w:sz="4" w:space="0" w:color="auto"/>
              <w:bottom w:val="single" w:sz="4" w:space="0" w:color="auto"/>
              <w:right w:val="single" w:sz="4" w:space="0" w:color="auto"/>
            </w:tcBorders>
            <w:hideMark/>
          </w:tcPr>
          <w:p w:rsidR="00D64984" w:rsidRPr="00D64984" w:rsidRDefault="00D64984" w:rsidP="00D64984">
            <w:pPr>
              <w:spacing w:after="0" w:line="240" w:lineRule="auto"/>
              <w:ind w:left="-108" w:right="-85"/>
              <w:jc w:val="center"/>
              <w:rPr>
                <w:rFonts w:ascii="Times New Roman" w:eastAsia="Times New Roman" w:hAnsi="Times New Roman" w:cs="Times New Roman"/>
                <w:sz w:val="16"/>
                <w:szCs w:val="16"/>
                <w:lang w:eastAsia="bg-BG"/>
              </w:rPr>
            </w:pPr>
            <w:r w:rsidRPr="00D64984">
              <w:rPr>
                <w:rFonts w:ascii="Times New Roman" w:eastAsia="Times New Roman" w:hAnsi="Times New Roman" w:cs="Times New Roman"/>
                <w:sz w:val="16"/>
                <w:szCs w:val="16"/>
                <w:lang w:eastAsia="bg-BG"/>
              </w:rPr>
              <w:t>Левовата равностойност на 100 000 евро за разходи за инвестиции</w:t>
            </w:r>
          </w:p>
        </w:tc>
      </w:tr>
      <w:tr w:rsidR="00D64984" w:rsidRPr="00D64984" w:rsidTr="00D64984">
        <w:tc>
          <w:tcPr>
            <w:tcW w:w="100" w:type="pct"/>
            <w:tcBorders>
              <w:top w:val="single" w:sz="4" w:space="0" w:color="auto"/>
              <w:left w:val="single" w:sz="4" w:space="0" w:color="auto"/>
              <w:bottom w:val="single" w:sz="4" w:space="0" w:color="auto"/>
              <w:right w:val="single" w:sz="4" w:space="0" w:color="auto"/>
            </w:tcBorders>
            <w:hideMark/>
          </w:tcPr>
          <w:p w:rsidR="00D64984" w:rsidRPr="00D64984" w:rsidRDefault="00D64984" w:rsidP="00D64984">
            <w:pPr>
              <w:spacing w:after="0" w:line="240" w:lineRule="auto"/>
              <w:ind w:left="-108" w:right="-108"/>
              <w:jc w:val="center"/>
              <w:rPr>
                <w:rFonts w:ascii="Times New Roman" w:eastAsia="Times New Roman" w:hAnsi="Times New Roman" w:cs="Times New Roman"/>
                <w:b/>
                <w:sz w:val="16"/>
                <w:szCs w:val="16"/>
                <w:lang w:eastAsia="bg-BG"/>
              </w:rPr>
            </w:pPr>
            <w:r w:rsidRPr="00D64984">
              <w:rPr>
                <w:rFonts w:ascii="Times New Roman" w:eastAsia="Times New Roman" w:hAnsi="Times New Roman" w:cs="Times New Roman"/>
                <w:b/>
                <w:sz w:val="16"/>
                <w:szCs w:val="16"/>
                <w:lang w:eastAsia="bg-BG"/>
              </w:rPr>
              <w:lastRenderedPageBreak/>
              <w:t>2</w:t>
            </w:r>
          </w:p>
        </w:tc>
        <w:tc>
          <w:tcPr>
            <w:tcW w:w="282" w:type="pct"/>
            <w:tcBorders>
              <w:top w:val="single" w:sz="4" w:space="0" w:color="auto"/>
              <w:left w:val="single" w:sz="4" w:space="0" w:color="auto"/>
              <w:bottom w:val="single" w:sz="4" w:space="0" w:color="auto"/>
              <w:right w:val="single" w:sz="4" w:space="0" w:color="auto"/>
            </w:tcBorders>
            <w:hideMark/>
          </w:tcPr>
          <w:p w:rsidR="00D64984" w:rsidRPr="00D64984" w:rsidRDefault="00D64984" w:rsidP="00D64984">
            <w:pPr>
              <w:spacing w:after="0" w:line="240" w:lineRule="auto"/>
              <w:ind w:left="-112" w:right="-108"/>
              <w:jc w:val="center"/>
              <w:rPr>
                <w:rFonts w:ascii="Times New Roman" w:eastAsia="Times New Roman" w:hAnsi="Times New Roman" w:cs="Times New Roman"/>
                <w:b/>
                <w:sz w:val="16"/>
                <w:szCs w:val="16"/>
                <w:lang w:eastAsia="bg-BG"/>
              </w:rPr>
            </w:pPr>
            <w:r w:rsidRPr="00D64984">
              <w:rPr>
                <w:rFonts w:ascii="Times New Roman" w:eastAsia="Times New Roman" w:hAnsi="Times New Roman" w:cs="Times New Roman"/>
                <w:b/>
                <w:sz w:val="16"/>
                <w:szCs w:val="16"/>
                <w:lang w:eastAsia="bg-BG"/>
              </w:rPr>
              <w:t>Подмярка 2.2 „Създаване на консултантски услуги“</w:t>
            </w:r>
          </w:p>
        </w:tc>
        <w:tc>
          <w:tcPr>
            <w:tcW w:w="381" w:type="pct"/>
            <w:tcBorders>
              <w:top w:val="single" w:sz="4" w:space="0" w:color="auto"/>
              <w:left w:val="single" w:sz="4" w:space="0" w:color="auto"/>
              <w:bottom w:val="single" w:sz="4" w:space="0" w:color="auto"/>
              <w:right w:val="single" w:sz="4" w:space="0" w:color="auto"/>
            </w:tcBorders>
            <w:hideMark/>
          </w:tcPr>
          <w:p w:rsidR="00D64984" w:rsidRPr="00D64984" w:rsidRDefault="00D64984" w:rsidP="00D64984">
            <w:pPr>
              <w:spacing w:after="0" w:line="240" w:lineRule="auto"/>
              <w:ind w:left="-112" w:right="-108"/>
              <w:jc w:val="center"/>
              <w:rPr>
                <w:rFonts w:ascii="Times New Roman" w:eastAsia="Times New Roman" w:hAnsi="Times New Roman" w:cs="Times New Roman"/>
                <w:sz w:val="16"/>
                <w:szCs w:val="16"/>
                <w:lang w:eastAsia="bg-BG"/>
              </w:rPr>
            </w:pPr>
            <w:r w:rsidRPr="00D64984">
              <w:rPr>
                <w:rFonts w:ascii="Times New Roman" w:eastAsia="Times New Roman" w:hAnsi="Times New Roman" w:cs="Times New Roman"/>
                <w:sz w:val="16"/>
                <w:szCs w:val="16"/>
                <w:lang w:eastAsia="bg-BG"/>
              </w:rPr>
              <w:t>Дейностите по подмярката ще допринесат за удовлетворяване на идентифицираните в стратегията потребностите относно: повишаване квалификацията и управленските умения на земеделските производители; повишаване на тяхната осведоменост и подобряване на управлението на риска. Дейностите ще допринесат и за подобряване на капацитета на участниците в организацията за трансфера на знания и иновации и за облекчаване на достъпа на малките земеделски стопанства до съветнически услуги.</w:t>
            </w:r>
          </w:p>
        </w:tc>
        <w:tc>
          <w:tcPr>
            <w:tcW w:w="246" w:type="pct"/>
            <w:tcBorders>
              <w:top w:val="single" w:sz="4" w:space="0" w:color="auto"/>
              <w:left w:val="single" w:sz="4" w:space="0" w:color="auto"/>
              <w:bottom w:val="single" w:sz="4" w:space="0" w:color="auto"/>
              <w:right w:val="single" w:sz="4" w:space="0" w:color="auto"/>
            </w:tcBorders>
            <w:hideMark/>
          </w:tcPr>
          <w:p w:rsidR="00D64984" w:rsidRPr="00D64984" w:rsidRDefault="00D64984" w:rsidP="00D64984">
            <w:pPr>
              <w:spacing w:after="0" w:line="240" w:lineRule="auto"/>
              <w:ind w:left="-112" w:right="-108"/>
              <w:jc w:val="center"/>
              <w:rPr>
                <w:rFonts w:ascii="Times New Roman" w:eastAsia="Times New Roman" w:hAnsi="Times New Roman" w:cs="Times New Roman"/>
                <w:sz w:val="16"/>
                <w:szCs w:val="16"/>
                <w:lang w:eastAsia="bg-BG"/>
              </w:rPr>
            </w:pPr>
            <w:r w:rsidRPr="00D64984">
              <w:rPr>
                <w:rFonts w:ascii="Times New Roman" w:eastAsia="Times New Roman" w:hAnsi="Times New Roman" w:cs="Times New Roman"/>
                <w:sz w:val="16"/>
                <w:szCs w:val="16"/>
                <w:lang w:eastAsia="bg-BG"/>
              </w:rPr>
              <w:t>Процедура чрез подбор на проектни предложения</w:t>
            </w:r>
          </w:p>
        </w:tc>
        <w:tc>
          <w:tcPr>
            <w:tcW w:w="233" w:type="pct"/>
            <w:tcBorders>
              <w:top w:val="single" w:sz="4" w:space="0" w:color="auto"/>
              <w:left w:val="single" w:sz="4" w:space="0" w:color="auto"/>
              <w:bottom w:val="single" w:sz="4" w:space="0" w:color="auto"/>
              <w:right w:val="single" w:sz="4" w:space="0" w:color="auto"/>
            </w:tcBorders>
            <w:hideMark/>
          </w:tcPr>
          <w:p w:rsidR="00D64984" w:rsidRPr="00D64984" w:rsidRDefault="00D64984" w:rsidP="00D64984">
            <w:pPr>
              <w:spacing w:after="0" w:line="240" w:lineRule="auto"/>
              <w:ind w:left="-112" w:right="-108"/>
              <w:jc w:val="center"/>
              <w:rPr>
                <w:rFonts w:ascii="Times New Roman" w:eastAsia="Times New Roman" w:hAnsi="Times New Roman" w:cs="Times New Roman"/>
                <w:sz w:val="16"/>
                <w:szCs w:val="16"/>
                <w:lang w:eastAsia="bg-BG"/>
              </w:rPr>
            </w:pPr>
            <w:r w:rsidRPr="00D64984">
              <w:rPr>
                <w:rFonts w:ascii="Times New Roman" w:eastAsia="Times New Roman" w:hAnsi="Times New Roman" w:cs="Times New Roman"/>
                <w:sz w:val="16"/>
                <w:szCs w:val="16"/>
                <w:lang w:eastAsia="bg-BG"/>
              </w:rPr>
              <w:t>Не</w:t>
            </w:r>
          </w:p>
        </w:tc>
        <w:tc>
          <w:tcPr>
            <w:tcW w:w="272" w:type="pct"/>
            <w:tcBorders>
              <w:top w:val="single" w:sz="4" w:space="0" w:color="auto"/>
              <w:left w:val="single" w:sz="4" w:space="0" w:color="auto"/>
              <w:bottom w:val="single" w:sz="4" w:space="0" w:color="auto"/>
              <w:right w:val="single" w:sz="4" w:space="0" w:color="auto"/>
            </w:tcBorders>
            <w:hideMark/>
          </w:tcPr>
          <w:p w:rsidR="00D64984" w:rsidRPr="00D64984" w:rsidRDefault="00D64984" w:rsidP="00D64984">
            <w:pPr>
              <w:spacing w:after="0" w:line="240" w:lineRule="auto"/>
              <w:ind w:left="-112" w:right="-108"/>
              <w:jc w:val="center"/>
              <w:rPr>
                <w:rFonts w:ascii="Times New Roman" w:eastAsia="Times New Roman" w:hAnsi="Times New Roman" w:cs="Times New Roman"/>
                <w:sz w:val="16"/>
                <w:szCs w:val="16"/>
                <w:lang w:eastAsia="bg-BG"/>
              </w:rPr>
            </w:pPr>
            <w:r w:rsidRPr="00D64984">
              <w:rPr>
                <w:rFonts w:ascii="Times New Roman" w:eastAsia="Times New Roman" w:hAnsi="Times New Roman" w:cs="Times New Roman"/>
                <w:sz w:val="16"/>
                <w:szCs w:val="16"/>
                <w:lang w:eastAsia="bg-BG"/>
              </w:rPr>
              <w:t>До левовата равностойност на 6 000 000 евро</w:t>
            </w:r>
          </w:p>
        </w:tc>
        <w:tc>
          <w:tcPr>
            <w:tcW w:w="442" w:type="pct"/>
            <w:tcBorders>
              <w:top w:val="single" w:sz="4" w:space="0" w:color="auto"/>
              <w:left w:val="single" w:sz="4" w:space="0" w:color="auto"/>
              <w:bottom w:val="single" w:sz="4" w:space="0" w:color="auto"/>
              <w:right w:val="single" w:sz="4" w:space="0" w:color="auto"/>
            </w:tcBorders>
            <w:hideMark/>
          </w:tcPr>
          <w:p w:rsidR="00D64984" w:rsidRPr="00D64984" w:rsidRDefault="00D64984" w:rsidP="00D64984">
            <w:pPr>
              <w:spacing w:after="0" w:line="240" w:lineRule="auto"/>
              <w:ind w:left="-112" w:right="-108"/>
              <w:jc w:val="center"/>
              <w:rPr>
                <w:rFonts w:ascii="Times New Roman" w:eastAsia="Times New Roman" w:hAnsi="Times New Roman" w:cs="Times New Roman"/>
                <w:sz w:val="16"/>
                <w:szCs w:val="16"/>
                <w:lang w:eastAsia="bg-BG"/>
              </w:rPr>
            </w:pPr>
            <w:r w:rsidRPr="00D64984">
              <w:rPr>
                <w:rFonts w:ascii="Times New Roman" w:eastAsia="Times New Roman" w:hAnsi="Times New Roman" w:cs="Times New Roman"/>
                <w:sz w:val="16"/>
                <w:szCs w:val="16"/>
                <w:lang w:eastAsia="bg-BG"/>
              </w:rPr>
              <w:t>Национална служба за съвети в земеделието (НССЗ)</w:t>
            </w:r>
          </w:p>
        </w:tc>
        <w:tc>
          <w:tcPr>
            <w:tcW w:w="369" w:type="pct"/>
            <w:tcBorders>
              <w:top w:val="single" w:sz="4" w:space="0" w:color="auto"/>
              <w:left w:val="single" w:sz="4" w:space="0" w:color="auto"/>
              <w:bottom w:val="single" w:sz="4" w:space="0" w:color="auto"/>
              <w:right w:val="single" w:sz="4" w:space="0" w:color="auto"/>
            </w:tcBorders>
            <w:hideMark/>
          </w:tcPr>
          <w:p w:rsidR="00D64984" w:rsidRPr="00D64984" w:rsidRDefault="00D64984" w:rsidP="00D64984">
            <w:pPr>
              <w:spacing w:after="0" w:line="240" w:lineRule="auto"/>
              <w:ind w:left="-112" w:right="-108"/>
              <w:jc w:val="center"/>
              <w:rPr>
                <w:rFonts w:ascii="Times New Roman" w:eastAsia="Times New Roman" w:hAnsi="Times New Roman" w:cs="Times New Roman"/>
                <w:sz w:val="16"/>
                <w:szCs w:val="16"/>
                <w:lang w:eastAsia="bg-BG"/>
              </w:rPr>
            </w:pPr>
            <w:r w:rsidRPr="00D64984">
              <w:rPr>
                <w:rFonts w:ascii="Times New Roman" w:eastAsia="Times New Roman" w:hAnsi="Times New Roman" w:cs="Times New Roman"/>
                <w:sz w:val="16"/>
                <w:szCs w:val="16"/>
                <w:lang w:eastAsia="bg-BG"/>
              </w:rPr>
              <w:t>Подпомага се създаването в България на консултантски капацитет на общински ниво чрез разширяването на териториалния обхват на НССЗ и създаване на мобилни общински центрове (офиси)  за консултантски услуги към НССЗ – до 50 общински центъра с по 2-ма съветници, отделно по 1  регионален координатор за районите на планиране  и 2 координатори на централно ниво.</w:t>
            </w:r>
          </w:p>
        </w:tc>
        <w:tc>
          <w:tcPr>
            <w:tcW w:w="994" w:type="pct"/>
            <w:tcBorders>
              <w:top w:val="single" w:sz="4" w:space="0" w:color="auto"/>
              <w:left w:val="single" w:sz="4" w:space="0" w:color="auto"/>
              <w:bottom w:val="single" w:sz="4" w:space="0" w:color="auto"/>
              <w:right w:val="single" w:sz="4" w:space="0" w:color="auto"/>
            </w:tcBorders>
            <w:hideMark/>
          </w:tcPr>
          <w:p w:rsidR="00D64984" w:rsidRPr="00D64984" w:rsidRDefault="00D64984" w:rsidP="00D64984">
            <w:pPr>
              <w:spacing w:after="0" w:line="240" w:lineRule="auto"/>
              <w:ind w:left="-112" w:right="-108"/>
              <w:jc w:val="center"/>
              <w:rPr>
                <w:rFonts w:ascii="Times New Roman" w:eastAsia="Times New Roman" w:hAnsi="Times New Roman" w:cs="Times New Roman"/>
                <w:sz w:val="16"/>
                <w:szCs w:val="16"/>
                <w:lang w:eastAsia="bg-BG"/>
              </w:rPr>
            </w:pPr>
            <w:r w:rsidRPr="00D64984">
              <w:rPr>
                <w:rFonts w:ascii="Times New Roman" w:eastAsia="Times New Roman" w:hAnsi="Times New Roman" w:cs="Times New Roman"/>
                <w:sz w:val="16"/>
                <w:szCs w:val="16"/>
                <w:lang w:eastAsia="bg-BG"/>
              </w:rPr>
              <w:t>Разходи за дълготрайни материални и нематериални активи стриктно свързани с мобилните общинските центрове; оперативни разходи свързани със създаването и функционирането на мобилните общинските центрове; разходи за служителите – съветници и координатори; разходи за информационни материали и за информационни мероприятия свързани с дейността на центровете.</w:t>
            </w:r>
          </w:p>
        </w:tc>
        <w:tc>
          <w:tcPr>
            <w:tcW w:w="351" w:type="pct"/>
            <w:tcBorders>
              <w:top w:val="single" w:sz="4" w:space="0" w:color="auto"/>
              <w:left w:val="single" w:sz="4" w:space="0" w:color="auto"/>
              <w:bottom w:val="single" w:sz="4" w:space="0" w:color="auto"/>
              <w:right w:val="single" w:sz="4" w:space="0" w:color="auto"/>
            </w:tcBorders>
            <w:hideMark/>
          </w:tcPr>
          <w:p w:rsidR="00D64984" w:rsidRPr="00D64984" w:rsidRDefault="00D64984" w:rsidP="00D64984">
            <w:pPr>
              <w:spacing w:after="0" w:line="240" w:lineRule="auto"/>
              <w:ind w:left="-112" w:right="-108"/>
              <w:jc w:val="center"/>
              <w:rPr>
                <w:rFonts w:ascii="Times New Roman" w:eastAsia="Times New Roman" w:hAnsi="Times New Roman" w:cs="Times New Roman"/>
                <w:sz w:val="16"/>
                <w:szCs w:val="16"/>
                <w:lang w:eastAsia="bg-BG"/>
              </w:rPr>
            </w:pPr>
            <w:r w:rsidRPr="00D64984">
              <w:rPr>
                <w:rFonts w:ascii="Times New Roman" w:eastAsia="Times New Roman" w:hAnsi="Times New Roman" w:cs="Times New Roman"/>
                <w:sz w:val="16"/>
                <w:szCs w:val="16"/>
                <w:lang w:eastAsia="bg-BG"/>
              </w:rPr>
              <w:t>80-100%</w:t>
            </w:r>
          </w:p>
        </w:tc>
        <w:tc>
          <w:tcPr>
            <w:tcW w:w="197" w:type="pct"/>
            <w:tcBorders>
              <w:top w:val="single" w:sz="4" w:space="0" w:color="auto"/>
              <w:left w:val="single" w:sz="4" w:space="0" w:color="auto"/>
              <w:bottom w:val="single" w:sz="4" w:space="0" w:color="auto"/>
              <w:right w:val="single" w:sz="4" w:space="0" w:color="auto"/>
            </w:tcBorders>
            <w:hideMark/>
          </w:tcPr>
          <w:p w:rsidR="00D64984" w:rsidRPr="00D64984" w:rsidRDefault="00D64984" w:rsidP="00D64984">
            <w:pPr>
              <w:spacing w:after="0" w:line="240" w:lineRule="auto"/>
              <w:ind w:left="-112" w:right="-108"/>
              <w:jc w:val="center"/>
              <w:rPr>
                <w:rFonts w:ascii="Times New Roman" w:eastAsia="Times New Roman" w:hAnsi="Times New Roman" w:cs="Times New Roman"/>
                <w:sz w:val="16"/>
                <w:szCs w:val="16"/>
                <w:lang w:eastAsia="bg-BG"/>
              </w:rPr>
            </w:pPr>
            <w:r w:rsidRPr="00D64984">
              <w:rPr>
                <w:rFonts w:ascii="Times New Roman" w:eastAsia="Times New Roman" w:hAnsi="Times New Roman" w:cs="Times New Roman"/>
                <w:sz w:val="16"/>
                <w:szCs w:val="16"/>
                <w:lang w:eastAsia="bg-BG"/>
              </w:rPr>
              <w:t>Февруари 2021 – прием 90 дни</w:t>
            </w:r>
          </w:p>
        </w:tc>
        <w:tc>
          <w:tcPr>
            <w:tcW w:w="207" w:type="pct"/>
            <w:tcBorders>
              <w:top w:val="single" w:sz="4" w:space="0" w:color="auto"/>
              <w:left w:val="single" w:sz="4" w:space="0" w:color="auto"/>
              <w:bottom w:val="single" w:sz="4" w:space="0" w:color="auto"/>
              <w:right w:val="single" w:sz="4" w:space="0" w:color="auto"/>
            </w:tcBorders>
          </w:tcPr>
          <w:p w:rsidR="00D64984" w:rsidRPr="00D64984" w:rsidRDefault="00D64984" w:rsidP="00D64984">
            <w:pPr>
              <w:spacing w:after="0" w:line="240" w:lineRule="auto"/>
              <w:ind w:left="-112" w:right="-108"/>
              <w:jc w:val="center"/>
              <w:rPr>
                <w:rFonts w:ascii="Times New Roman" w:eastAsia="Times New Roman" w:hAnsi="Times New Roman" w:cs="Times New Roman"/>
                <w:sz w:val="16"/>
                <w:szCs w:val="16"/>
                <w:lang w:eastAsia="bg-BG"/>
              </w:rPr>
            </w:pPr>
          </w:p>
        </w:tc>
        <w:tc>
          <w:tcPr>
            <w:tcW w:w="160" w:type="pct"/>
            <w:tcBorders>
              <w:top w:val="single" w:sz="4" w:space="0" w:color="auto"/>
              <w:left w:val="single" w:sz="4" w:space="0" w:color="auto"/>
              <w:bottom w:val="single" w:sz="4" w:space="0" w:color="auto"/>
              <w:right w:val="single" w:sz="4" w:space="0" w:color="auto"/>
            </w:tcBorders>
            <w:hideMark/>
          </w:tcPr>
          <w:p w:rsidR="00D64984" w:rsidRPr="00D64984" w:rsidRDefault="00D64984" w:rsidP="00D64984">
            <w:pPr>
              <w:spacing w:after="0" w:line="240" w:lineRule="auto"/>
              <w:ind w:left="-108" w:right="-85"/>
              <w:jc w:val="center"/>
              <w:rPr>
                <w:rFonts w:ascii="Times New Roman" w:eastAsia="Times New Roman" w:hAnsi="Times New Roman" w:cs="Times New Roman"/>
                <w:sz w:val="16"/>
                <w:szCs w:val="16"/>
                <w:lang w:eastAsia="bg-BG"/>
              </w:rPr>
            </w:pPr>
            <w:r w:rsidRPr="00D64984">
              <w:rPr>
                <w:rFonts w:ascii="Times New Roman" w:eastAsia="Times New Roman" w:hAnsi="Times New Roman" w:cs="Times New Roman"/>
                <w:sz w:val="16"/>
                <w:szCs w:val="16"/>
                <w:lang w:eastAsia="bg-BG"/>
              </w:rPr>
              <w:t>Не</w:t>
            </w:r>
          </w:p>
        </w:tc>
        <w:tc>
          <w:tcPr>
            <w:tcW w:w="140" w:type="pct"/>
            <w:tcBorders>
              <w:top w:val="single" w:sz="4" w:space="0" w:color="auto"/>
              <w:left w:val="single" w:sz="4" w:space="0" w:color="auto"/>
              <w:bottom w:val="single" w:sz="4" w:space="0" w:color="auto"/>
              <w:right w:val="single" w:sz="4" w:space="0" w:color="auto"/>
            </w:tcBorders>
            <w:hideMark/>
          </w:tcPr>
          <w:p w:rsidR="00D64984" w:rsidRPr="00D64984" w:rsidRDefault="00D64984" w:rsidP="00D64984">
            <w:pPr>
              <w:spacing w:after="0" w:line="240" w:lineRule="auto"/>
              <w:ind w:left="-108" w:right="-85"/>
              <w:jc w:val="center"/>
              <w:rPr>
                <w:rFonts w:ascii="Times New Roman" w:eastAsia="Times New Roman" w:hAnsi="Times New Roman" w:cs="Times New Roman"/>
                <w:sz w:val="16"/>
                <w:szCs w:val="16"/>
                <w:lang w:eastAsia="bg-BG"/>
              </w:rPr>
            </w:pPr>
            <w:r w:rsidRPr="00D64984">
              <w:rPr>
                <w:rFonts w:ascii="Times New Roman" w:eastAsia="Times New Roman" w:hAnsi="Times New Roman" w:cs="Times New Roman"/>
                <w:sz w:val="16"/>
                <w:szCs w:val="16"/>
                <w:lang w:eastAsia="bg-BG"/>
              </w:rPr>
              <w:t>Не</w:t>
            </w:r>
          </w:p>
        </w:tc>
        <w:tc>
          <w:tcPr>
            <w:tcW w:w="193" w:type="pct"/>
            <w:tcBorders>
              <w:top w:val="single" w:sz="4" w:space="0" w:color="auto"/>
              <w:left w:val="single" w:sz="4" w:space="0" w:color="auto"/>
              <w:bottom w:val="single" w:sz="4" w:space="0" w:color="auto"/>
              <w:right w:val="single" w:sz="4" w:space="0" w:color="auto"/>
            </w:tcBorders>
            <w:hideMark/>
          </w:tcPr>
          <w:p w:rsidR="00D64984" w:rsidRPr="00D64984" w:rsidRDefault="00D64984" w:rsidP="00D64984">
            <w:pPr>
              <w:spacing w:after="0" w:line="240" w:lineRule="auto"/>
              <w:ind w:left="-112" w:right="-108"/>
              <w:jc w:val="center"/>
              <w:rPr>
                <w:rFonts w:ascii="Times New Roman" w:eastAsia="Times New Roman" w:hAnsi="Times New Roman" w:cs="Times New Roman"/>
                <w:sz w:val="16"/>
                <w:szCs w:val="16"/>
                <w:lang w:eastAsia="bg-BG"/>
              </w:rPr>
            </w:pPr>
            <w:r w:rsidRPr="00D64984">
              <w:rPr>
                <w:rFonts w:ascii="Times New Roman" w:eastAsia="Times New Roman" w:hAnsi="Times New Roman" w:cs="Times New Roman"/>
                <w:sz w:val="16"/>
                <w:szCs w:val="16"/>
                <w:lang w:eastAsia="bg-BG"/>
              </w:rPr>
              <w:t>Непр.</w:t>
            </w:r>
          </w:p>
        </w:tc>
        <w:tc>
          <w:tcPr>
            <w:tcW w:w="433" w:type="pct"/>
            <w:tcBorders>
              <w:top w:val="single" w:sz="4" w:space="0" w:color="auto"/>
              <w:left w:val="single" w:sz="4" w:space="0" w:color="auto"/>
              <w:bottom w:val="single" w:sz="4" w:space="0" w:color="auto"/>
              <w:right w:val="single" w:sz="4" w:space="0" w:color="auto"/>
            </w:tcBorders>
            <w:hideMark/>
          </w:tcPr>
          <w:p w:rsidR="00D64984" w:rsidRPr="00D64984" w:rsidRDefault="00D64984" w:rsidP="00D64984">
            <w:pPr>
              <w:spacing w:after="0" w:line="240" w:lineRule="auto"/>
              <w:ind w:left="-112" w:right="-108"/>
              <w:jc w:val="center"/>
              <w:rPr>
                <w:rFonts w:ascii="Times New Roman" w:eastAsia="Times New Roman" w:hAnsi="Times New Roman" w:cs="Times New Roman"/>
                <w:sz w:val="16"/>
                <w:szCs w:val="16"/>
                <w:lang w:eastAsia="bg-BG"/>
              </w:rPr>
            </w:pPr>
            <w:r w:rsidRPr="00D64984">
              <w:rPr>
                <w:rFonts w:ascii="Times New Roman" w:eastAsia="Times New Roman" w:hAnsi="Times New Roman" w:cs="Times New Roman"/>
                <w:sz w:val="16"/>
                <w:szCs w:val="16"/>
                <w:lang w:eastAsia="bg-BG"/>
              </w:rPr>
              <w:t xml:space="preserve">6 000 000 евро </w:t>
            </w:r>
          </w:p>
        </w:tc>
      </w:tr>
      <w:tr w:rsidR="00D64984" w:rsidRPr="00D64984" w:rsidTr="00D64984">
        <w:tc>
          <w:tcPr>
            <w:tcW w:w="100" w:type="pct"/>
            <w:tcBorders>
              <w:top w:val="single" w:sz="4" w:space="0" w:color="auto"/>
              <w:left w:val="single" w:sz="4" w:space="0" w:color="auto"/>
              <w:bottom w:val="single" w:sz="4" w:space="0" w:color="auto"/>
              <w:right w:val="single" w:sz="4" w:space="0" w:color="auto"/>
            </w:tcBorders>
            <w:hideMark/>
          </w:tcPr>
          <w:p w:rsidR="00D64984" w:rsidRPr="00D64984" w:rsidRDefault="00D64984" w:rsidP="00D64984">
            <w:pPr>
              <w:spacing w:after="0" w:line="240" w:lineRule="auto"/>
              <w:ind w:left="-108" w:right="-108"/>
              <w:jc w:val="center"/>
              <w:rPr>
                <w:rFonts w:ascii="Times New Roman" w:eastAsia="Times New Roman" w:hAnsi="Times New Roman" w:cs="Times New Roman"/>
                <w:b/>
                <w:sz w:val="16"/>
                <w:szCs w:val="16"/>
                <w:lang w:eastAsia="bg-BG"/>
              </w:rPr>
            </w:pPr>
            <w:r w:rsidRPr="00D64984">
              <w:rPr>
                <w:rFonts w:ascii="Times New Roman" w:eastAsia="Times New Roman" w:hAnsi="Times New Roman" w:cs="Times New Roman"/>
                <w:b/>
                <w:sz w:val="16"/>
                <w:szCs w:val="16"/>
                <w:lang w:eastAsia="bg-BG"/>
              </w:rPr>
              <w:lastRenderedPageBreak/>
              <w:t>3.</w:t>
            </w:r>
          </w:p>
        </w:tc>
        <w:tc>
          <w:tcPr>
            <w:tcW w:w="282" w:type="pct"/>
            <w:tcBorders>
              <w:top w:val="single" w:sz="4" w:space="0" w:color="auto"/>
              <w:left w:val="single" w:sz="4" w:space="0" w:color="auto"/>
              <w:bottom w:val="single" w:sz="4" w:space="0" w:color="auto"/>
              <w:right w:val="single" w:sz="4" w:space="0" w:color="auto"/>
            </w:tcBorders>
            <w:hideMark/>
          </w:tcPr>
          <w:p w:rsidR="00D64984" w:rsidRPr="00D64984" w:rsidRDefault="00D64984" w:rsidP="00D64984">
            <w:pPr>
              <w:spacing w:after="0" w:line="240" w:lineRule="auto"/>
              <w:ind w:left="-112" w:right="-108"/>
              <w:jc w:val="center"/>
              <w:rPr>
                <w:rFonts w:ascii="Times New Roman" w:eastAsia="Times New Roman" w:hAnsi="Times New Roman" w:cs="Times New Roman"/>
                <w:b/>
                <w:sz w:val="16"/>
                <w:szCs w:val="16"/>
                <w:lang w:eastAsia="bg-BG"/>
              </w:rPr>
            </w:pPr>
            <w:r w:rsidRPr="00D64984">
              <w:rPr>
                <w:rFonts w:ascii="Times New Roman" w:eastAsia="Times New Roman" w:hAnsi="Times New Roman" w:cs="Times New Roman"/>
                <w:b/>
                <w:sz w:val="16"/>
                <w:szCs w:val="16"/>
                <w:lang w:eastAsia="bg-BG"/>
              </w:rPr>
              <w:t xml:space="preserve">Подмярка 4.1 „Инвестиции в земеделски стопанства“ </w:t>
            </w:r>
          </w:p>
        </w:tc>
        <w:tc>
          <w:tcPr>
            <w:tcW w:w="381" w:type="pct"/>
            <w:tcBorders>
              <w:top w:val="single" w:sz="4" w:space="0" w:color="auto"/>
              <w:left w:val="single" w:sz="4" w:space="0" w:color="auto"/>
              <w:bottom w:val="single" w:sz="4" w:space="0" w:color="auto"/>
              <w:right w:val="single" w:sz="4" w:space="0" w:color="auto"/>
            </w:tcBorders>
            <w:hideMark/>
          </w:tcPr>
          <w:p w:rsidR="00D64984" w:rsidRPr="00D64984" w:rsidRDefault="00D64984" w:rsidP="00D64984">
            <w:pPr>
              <w:spacing w:after="0" w:line="240" w:lineRule="auto"/>
              <w:ind w:left="-112" w:right="-108"/>
              <w:jc w:val="center"/>
              <w:rPr>
                <w:rFonts w:ascii="Times New Roman" w:eastAsia="Times New Roman" w:hAnsi="Times New Roman" w:cs="Times New Roman"/>
                <w:sz w:val="16"/>
                <w:szCs w:val="16"/>
                <w:lang w:eastAsia="bg-BG"/>
              </w:rPr>
            </w:pPr>
            <w:r w:rsidRPr="00D64984">
              <w:rPr>
                <w:rFonts w:ascii="Times New Roman" w:eastAsia="Times New Roman" w:hAnsi="Times New Roman" w:cs="Times New Roman"/>
                <w:sz w:val="16"/>
                <w:szCs w:val="16"/>
                <w:lang w:eastAsia="bg-BG"/>
              </w:rPr>
              <w:t>Модернизиране на физическите активи на земеделски стопанства</w:t>
            </w:r>
          </w:p>
        </w:tc>
        <w:tc>
          <w:tcPr>
            <w:tcW w:w="246" w:type="pct"/>
            <w:tcBorders>
              <w:top w:val="single" w:sz="4" w:space="0" w:color="auto"/>
              <w:left w:val="single" w:sz="4" w:space="0" w:color="auto"/>
              <w:bottom w:val="single" w:sz="4" w:space="0" w:color="auto"/>
              <w:right w:val="single" w:sz="4" w:space="0" w:color="auto"/>
            </w:tcBorders>
            <w:hideMark/>
          </w:tcPr>
          <w:p w:rsidR="00D64984" w:rsidRPr="00D64984" w:rsidRDefault="00D64984" w:rsidP="00D64984">
            <w:pPr>
              <w:spacing w:after="0" w:line="240" w:lineRule="auto"/>
              <w:ind w:left="-112" w:right="-108"/>
              <w:jc w:val="center"/>
              <w:rPr>
                <w:rFonts w:ascii="Times New Roman" w:eastAsia="Times New Roman" w:hAnsi="Times New Roman" w:cs="Times New Roman"/>
                <w:sz w:val="16"/>
                <w:szCs w:val="16"/>
                <w:lang w:eastAsia="bg-BG"/>
              </w:rPr>
            </w:pPr>
            <w:r w:rsidRPr="00D64984">
              <w:rPr>
                <w:rFonts w:ascii="Times New Roman" w:eastAsia="Times New Roman" w:hAnsi="Times New Roman" w:cs="Times New Roman"/>
                <w:sz w:val="16"/>
                <w:szCs w:val="16"/>
                <w:lang w:eastAsia="bg-BG"/>
              </w:rPr>
              <w:t>Подбор на проектни предложе-ния</w:t>
            </w:r>
          </w:p>
        </w:tc>
        <w:tc>
          <w:tcPr>
            <w:tcW w:w="233" w:type="pct"/>
            <w:tcBorders>
              <w:top w:val="single" w:sz="4" w:space="0" w:color="auto"/>
              <w:left w:val="single" w:sz="4" w:space="0" w:color="auto"/>
              <w:bottom w:val="single" w:sz="4" w:space="0" w:color="auto"/>
              <w:right w:val="single" w:sz="4" w:space="0" w:color="auto"/>
            </w:tcBorders>
            <w:hideMark/>
          </w:tcPr>
          <w:p w:rsidR="00D64984" w:rsidRPr="00D64984" w:rsidRDefault="00D64984" w:rsidP="00D64984">
            <w:pPr>
              <w:spacing w:after="0" w:line="240" w:lineRule="auto"/>
              <w:ind w:left="-112" w:right="-108"/>
              <w:jc w:val="center"/>
              <w:rPr>
                <w:rFonts w:ascii="Times New Roman" w:eastAsia="Times New Roman" w:hAnsi="Times New Roman" w:cs="Times New Roman"/>
                <w:sz w:val="16"/>
                <w:szCs w:val="16"/>
                <w:lang w:eastAsia="bg-BG"/>
              </w:rPr>
            </w:pPr>
            <w:r w:rsidRPr="00D64984">
              <w:rPr>
                <w:rFonts w:ascii="Times New Roman" w:eastAsia="Times New Roman" w:hAnsi="Times New Roman" w:cs="Times New Roman"/>
                <w:sz w:val="16"/>
                <w:szCs w:val="16"/>
                <w:lang w:eastAsia="bg-BG"/>
              </w:rPr>
              <w:t>Не</w:t>
            </w:r>
          </w:p>
        </w:tc>
        <w:tc>
          <w:tcPr>
            <w:tcW w:w="27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D64984" w:rsidRPr="00D64984" w:rsidRDefault="00D64984" w:rsidP="00D64984">
            <w:pPr>
              <w:spacing w:after="0" w:line="240" w:lineRule="auto"/>
              <w:ind w:left="-112" w:right="-108"/>
              <w:jc w:val="center"/>
              <w:rPr>
                <w:rFonts w:ascii="Times New Roman" w:eastAsia="Times New Roman" w:hAnsi="Times New Roman" w:cs="Times New Roman"/>
                <w:sz w:val="16"/>
                <w:szCs w:val="16"/>
                <w:lang w:eastAsia="bg-BG"/>
              </w:rPr>
            </w:pPr>
            <w:r w:rsidRPr="00D64984">
              <w:rPr>
                <w:rFonts w:ascii="Times New Roman" w:eastAsia="Times New Roman" w:hAnsi="Times New Roman" w:cs="Times New Roman"/>
                <w:sz w:val="16"/>
                <w:szCs w:val="16"/>
                <w:lang w:eastAsia="bg-BG"/>
              </w:rPr>
              <w:t>До левовата равностойност на 215 880 000 евро</w:t>
            </w:r>
          </w:p>
        </w:tc>
        <w:tc>
          <w:tcPr>
            <w:tcW w:w="442" w:type="pct"/>
            <w:tcBorders>
              <w:top w:val="single" w:sz="4" w:space="0" w:color="auto"/>
              <w:left w:val="single" w:sz="4" w:space="0" w:color="auto"/>
              <w:bottom w:val="single" w:sz="4" w:space="0" w:color="auto"/>
              <w:right w:val="single" w:sz="4" w:space="0" w:color="auto"/>
            </w:tcBorders>
          </w:tcPr>
          <w:p w:rsidR="00D64984" w:rsidRPr="00D64984" w:rsidRDefault="00D64984" w:rsidP="00D64984">
            <w:pPr>
              <w:spacing w:after="0" w:line="240" w:lineRule="auto"/>
              <w:ind w:right="-108"/>
              <w:jc w:val="center"/>
              <w:rPr>
                <w:rFonts w:ascii="Times New Roman" w:eastAsia="Times New Roman" w:hAnsi="Times New Roman" w:cs="Times New Roman"/>
                <w:sz w:val="16"/>
                <w:szCs w:val="16"/>
                <w:lang w:eastAsia="bg-BG"/>
              </w:rPr>
            </w:pPr>
            <w:r w:rsidRPr="00D64984">
              <w:rPr>
                <w:rFonts w:ascii="Times New Roman" w:eastAsia="Times New Roman" w:hAnsi="Times New Roman" w:cs="Times New Roman"/>
                <w:sz w:val="16"/>
                <w:szCs w:val="16"/>
                <w:lang w:eastAsia="bg-BG"/>
              </w:rPr>
              <w:t>Регистрирани земеделски производители от най-малко 36 месеца, с</w:t>
            </w:r>
          </w:p>
          <w:p w:rsidR="00D64984" w:rsidRPr="00D64984" w:rsidRDefault="00D64984" w:rsidP="00D64984">
            <w:pPr>
              <w:spacing w:after="0" w:line="240" w:lineRule="auto"/>
              <w:ind w:right="-108"/>
              <w:jc w:val="center"/>
              <w:rPr>
                <w:rFonts w:ascii="Times New Roman" w:eastAsia="Times New Roman" w:hAnsi="Times New Roman" w:cs="Times New Roman"/>
                <w:sz w:val="16"/>
                <w:szCs w:val="16"/>
                <w:lang w:eastAsia="bg-BG"/>
              </w:rPr>
            </w:pPr>
            <w:r w:rsidRPr="00D64984">
              <w:rPr>
                <w:rFonts w:ascii="Times New Roman" w:eastAsia="Times New Roman" w:hAnsi="Times New Roman" w:cs="Times New Roman"/>
                <w:sz w:val="16"/>
                <w:szCs w:val="16"/>
                <w:lang w:eastAsia="bg-BG"/>
              </w:rPr>
              <w:t>минимален  стандартен производствен обем на стопанството не по - малко от 8 000 евро; Признати групи и организации на производители</w:t>
            </w:r>
          </w:p>
          <w:p w:rsidR="00D64984" w:rsidRPr="00D64984" w:rsidRDefault="00D64984" w:rsidP="00D64984">
            <w:pPr>
              <w:spacing w:after="0" w:line="240" w:lineRule="auto"/>
              <w:ind w:left="-112" w:right="-108"/>
              <w:rPr>
                <w:rFonts w:ascii="Times New Roman" w:eastAsia="Times New Roman" w:hAnsi="Times New Roman" w:cs="Times New Roman"/>
                <w:sz w:val="16"/>
                <w:szCs w:val="16"/>
                <w:lang w:eastAsia="bg-BG"/>
              </w:rPr>
            </w:pPr>
          </w:p>
        </w:tc>
        <w:tc>
          <w:tcPr>
            <w:tcW w:w="369"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D64984" w:rsidRPr="00D64984" w:rsidRDefault="00D64984" w:rsidP="00D64984">
            <w:pPr>
              <w:spacing w:after="0" w:line="240" w:lineRule="auto"/>
              <w:ind w:left="-112" w:right="-108"/>
              <w:jc w:val="center"/>
              <w:rPr>
                <w:rFonts w:ascii="Times New Roman" w:eastAsia="Times New Roman" w:hAnsi="Times New Roman" w:cs="Times New Roman"/>
                <w:sz w:val="16"/>
                <w:szCs w:val="16"/>
                <w:lang w:eastAsia="bg-BG"/>
              </w:rPr>
            </w:pPr>
            <w:r w:rsidRPr="00D64984">
              <w:rPr>
                <w:rFonts w:ascii="Times New Roman" w:eastAsia="Times New Roman" w:hAnsi="Times New Roman" w:cs="Times New Roman"/>
                <w:sz w:val="16"/>
                <w:szCs w:val="16"/>
                <w:lang w:eastAsia="bg-BG"/>
              </w:rPr>
              <w:t xml:space="preserve">Подпомагането по подмярката ще бъде насочено към модернизиране на земеделските стопанства </w:t>
            </w:r>
          </w:p>
        </w:tc>
        <w:tc>
          <w:tcPr>
            <w:tcW w:w="994"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D64984" w:rsidRPr="00D64984" w:rsidRDefault="00D64984" w:rsidP="00D64984">
            <w:pPr>
              <w:spacing w:after="0" w:line="240" w:lineRule="auto"/>
              <w:ind w:left="-112" w:right="-108"/>
              <w:jc w:val="center"/>
              <w:rPr>
                <w:rFonts w:ascii="Times New Roman" w:eastAsia="Times New Roman" w:hAnsi="Times New Roman" w:cs="Times New Roman"/>
                <w:sz w:val="16"/>
                <w:szCs w:val="16"/>
                <w:lang w:eastAsia="bg-BG"/>
              </w:rPr>
            </w:pPr>
            <w:r w:rsidRPr="00D64984">
              <w:rPr>
                <w:rFonts w:ascii="Times New Roman" w:eastAsia="Times New Roman" w:hAnsi="Times New Roman" w:cs="Times New Roman"/>
                <w:sz w:val="16"/>
                <w:szCs w:val="16"/>
                <w:lang w:eastAsia="bg-BG"/>
              </w:rPr>
              <w:t xml:space="preserve">Материални инвестиции </w:t>
            </w:r>
          </w:p>
          <w:p w:rsidR="00D64984" w:rsidRPr="00D64984" w:rsidRDefault="00D64984" w:rsidP="00D64984">
            <w:pPr>
              <w:spacing w:after="0" w:line="240" w:lineRule="auto"/>
              <w:ind w:left="-112" w:right="-108"/>
              <w:jc w:val="center"/>
              <w:rPr>
                <w:rFonts w:ascii="Times New Roman" w:eastAsia="Times New Roman" w:hAnsi="Times New Roman" w:cs="Times New Roman"/>
                <w:sz w:val="16"/>
                <w:szCs w:val="16"/>
                <w:lang w:eastAsia="bg-BG"/>
              </w:rPr>
            </w:pPr>
            <w:r w:rsidRPr="00D64984">
              <w:rPr>
                <w:rFonts w:ascii="Times New Roman" w:eastAsia="Times New Roman" w:hAnsi="Times New Roman" w:cs="Times New Roman"/>
                <w:sz w:val="16"/>
                <w:szCs w:val="16"/>
                <w:lang w:eastAsia="bg-BG"/>
              </w:rPr>
              <w:t>Закупуване/придобиване, строителство или обновяване на сгради;</w:t>
            </w:r>
          </w:p>
          <w:p w:rsidR="00D64984" w:rsidRPr="00D64984" w:rsidRDefault="00D64984" w:rsidP="00D64984">
            <w:pPr>
              <w:spacing w:after="0" w:line="240" w:lineRule="auto"/>
              <w:ind w:left="-112" w:right="-108"/>
              <w:jc w:val="center"/>
              <w:rPr>
                <w:rFonts w:ascii="Times New Roman" w:eastAsia="Times New Roman" w:hAnsi="Times New Roman" w:cs="Times New Roman"/>
                <w:sz w:val="16"/>
                <w:szCs w:val="16"/>
                <w:lang w:eastAsia="bg-BG"/>
              </w:rPr>
            </w:pPr>
            <w:r w:rsidRPr="00D64984">
              <w:rPr>
                <w:rFonts w:ascii="Times New Roman" w:eastAsia="Times New Roman" w:hAnsi="Times New Roman" w:cs="Times New Roman"/>
                <w:sz w:val="16"/>
                <w:szCs w:val="16"/>
                <w:lang w:eastAsia="bg-BG"/>
              </w:rPr>
              <w:t>Закупуване и/или инсталиране на нови машини, съоръжения и оборудване;</w:t>
            </w:r>
          </w:p>
          <w:p w:rsidR="00D64984" w:rsidRPr="00D64984" w:rsidRDefault="00D64984" w:rsidP="00D64984">
            <w:pPr>
              <w:spacing w:after="0" w:line="240" w:lineRule="auto"/>
              <w:ind w:left="-112" w:right="-108"/>
              <w:jc w:val="center"/>
              <w:rPr>
                <w:rFonts w:ascii="Times New Roman" w:eastAsia="Times New Roman" w:hAnsi="Times New Roman" w:cs="Times New Roman"/>
                <w:sz w:val="16"/>
                <w:szCs w:val="16"/>
                <w:lang w:eastAsia="bg-BG"/>
              </w:rPr>
            </w:pPr>
            <w:r w:rsidRPr="00D64984">
              <w:rPr>
                <w:rFonts w:ascii="Times New Roman" w:eastAsia="Times New Roman" w:hAnsi="Times New Roman" w:cs="Times New Roman"/>
                <w:sz w:val="16"/>
                <w:szCs w:val="16"/>
                <w:lang w:eastAsia="bg-BG"/>
              </w:rPr>
              <w:t>Създаване и/или презасаждане на трайни насаждения</w:t>
            </w:r>
          </w:p>
          <w:p w:rsidR="00D64984" w:rsidRPr="00D64984" w:rsidRDefault="00D64984" w:rsidP="00D64984">
            <w:pPr>
              <w:spacing w:after="0" w:line="240" w:lineRule="auto"/>
              <w:ind w:left="-112" w:right="-108"/>
              <w:jc w:val="center"/>
              <w:rPr>
                <w:rFonts w:ascii="Times New Roman" w:eastAsia="Times New Roman" w:hAnsi="Times New Roman" w:cs="Times New Roman"/>
                <w:sz w:val="16"/>
                <w:szCs w:val="16"/>
                <w:lang w:eastAsia="bg-BG"/>
              </w:rPr>
            </w:pPr>
            <w:r w:rsidRPr="00D64984">
              <w:rPr>
                <w:rFonts w:ascii="Times New Roman" w:eastAsia="Times New Roman" w:hAnsi="Times New Roman" w:cs="Times New Roman"/>
                <w:sz w:val="16"/>
                <w:szCs w:val="16"/>
                <w:lang w:eastAsia="bg-BG"/>
              </w:rPr>
              <w:t>Закупуване на земя, необходима за изграждане/модернизиране на сгради, помещения и други недвижими активи</w:t>
            </w:r>
          </w:p>
          <w:p w:rsidR="00D64984" w:rsidRPr="00D64984" w:rsidRDefault="00D64984" w:rsidP="00D64984">
            <w:pPr>
              <w:spacing w:after="0" w:line="240" w:lineRule="auto"/>
              <w:ind w:left="-112" w:right="-108"/>
              <w:jc w:val="center"/>
              <w:rPr>
                <w:rFonts w:ascii="Times New Roman" w:eastAsia="Times New Roman" w:hAnsi="Times New Roman" w:cs="Times New Roman"/>
                <w:sz w:val="16"/>
                <w:szCs w:val="16"/>
                <w:lang w:eastAsia="bg-BG"/>
              </w:rPr>
            </w:pPr>
            <w:r w:rsidRPr="00D64984">
              <w:rPr>
                <w:rFonts w:ascii="Times New Roman" w:eastAsia="Times New Roman" w:hAnsi="Times New Roman" w:cs="Times New Roman"/>
                <w:sz w:val="16"/>
                <w:szCs w:val="16"/>
                <w:lang w:eastAsia="bg-BG"/>
              </w:rPr>
              <w:t>Закупуване на специализирани земеделски транспортни средства</w:t>
            </w:r>
          </w:p>
          <w:p w:rsidR="00D64984" w:rsidRPr="00D64984" w:rsidRDefault="00D64984" w:rsidP="00D64984">
            <w:pPr>
              <w:spacing w:after="0" w:line="240" w:lineRule="auto"/>
              <w:ind w:left="-112" w:right="-108"/>
              <w:jc w:val="center"/>
              <w:rPr>
                <w:rFonts w:ascii="Times New Roman" w:eastAsia="Times New Roman" w:hAnsi="Times New Roman" w:cs="Times New Roman"/>
                <w:sz w:val="16"/>
                <w:szCs w:val="16"/>
                <w:lang w:eastAsia="bg-BG"/>
              </w:rPr>
            </w:pPr>
            <w:r w:rsidRPr="00D64984">
              <w:rPr>
                <w:rFonts w:ascii="Times New Roman" w:eastAsia="Times New Roman" w:hAnsi="Times New Roman" w:cs="Times New Roman"/>
                <w:sz w:val="16"/>
                <w:szCs w:val="16"/>
                <w:lang w:eastAsia="bg-BG"/>
              </w:rPr>
              <w:t>Рехабилитация на съществуващи и изграждане на нови съоръжения и оборудване за напояване,</w:t>
            </w:r>
          </w:p>
          <w:p w:rsidR="00D64984" w:rsidRPr="00D64984" w:rsidRDefault="00D64984" w:rsidP="00D64984">
            <w:pPr>
              <w:spacing w:after="0" w:line="240" w:lineRule="auto"/>
              <w:ind w:left="-112" w:right="-108"/>
              <w:jc w:val="center"/>
              <w:rPr>
                <w:rFonts w:ascii="Times New Roman" w:eastAsia="Times New Roman" w:hAnsi="Times New Roman" w:cs="Times New Roman"/>
                <w:sz w:val="16"/>
                <w:szCs w:val="16"/>
                <w:lang w:eastAsia="bg-BG"/>
              </w:rPr>
            </w:pPr>
            <w:r w:rsidRPr="00D64984">
              <w:rPr>
                <w:rFonts w:ascii="Times New Roman" w:eastAsia="Times New Roman" w:hAnsi="Times New Roman" w:cs="Times New Roman"/>
                <w:sz w:val="16"/>
                <w:szCs w:val="16"/>
                <w:lang w:eastAsia="bg-BG"/>
              </w:rPr>
              <w:t>Нематериални инвестиции:</w:t>
            </w:r>
          </w:p>
          <w:p w:rsidR="00D64984" w:rsidRPr="00D64984" w:rsidRDefault="00D64984" w:rsidP="00D64984">
            <w:pPr>
              <w:spacing w:after="0" w:line="240" w:lineRule="auto"/>
              <w:ind w:left="-112" w:right="-108"/>
              <w:jc w:val="center"/>
              <w:rPr>
                <w:rFonts w:ascii="Times New Roman" w:eastAsia="Times New Roman" w:hAnsi="Times New Roman" w:cs="Times New Roman"/>
                <w:sz w:val="16"/>
                <w:szCs w:val="16"/>
                <w:lang w:eastAsia="bg-BG"/>
              </w:rPr>
            </w:pPr>
            <w:r w:rsidRPr="00D64984">
              <w:rPr>
                <w:rFonts w:ascii="Times New Roman" w:eastAsia="Times New Roman" w:hAnsi="Times New Roman" w:cs="Times New Roman"/>
                <w:sz w:val="16"/>
                <w:szCs w:val="16"/>
                <w:lang w:eastAsia="bg-BG"/>
              </w:rPr>
              <w:t xml:space="preserve">Общи разходи свързани със съответния проект за предпроектни проучвания, такси, хонорари за архитекти, инженери и консултантски услуги, консултации за екологична и икономическа устойчивост на </w:t>
            </w:r>
            <w:r w:rsidRPr="00D64984">
              <w:rPr>
                <w:rFonts w:ascii="Times New Roman" w:eastAsia="Times New Roman" w:hAnsi="Times New Roman" w:cs="Times New Roman"/>
                <w:sz w:val="16"/>
                <w:szCs w:val="16"/>
                <w:lang w:eastAsia="bg-BG"/>
              </w:rPr>
              <w:lastRenderedPageBreak/>
              <w:t xml:space="preserve">проекти, проучвания за техническа осъществимост на проекта. </w:t>
            </w:r>
          </w:p>
        </w:tc>
        <w:tc>
          <w:tcPr>
            <w:tcW w:w="351" w:type="pct"/>
            <w:tcBorders>
              <w:top w:val="single" w:sz="4" w:space="0" w:color="auto"/>
              <w:left w:val="single" w:sz="4" w:space="0" w:color="auto"/>
              <w:bottom w:val="single" w:sz="4" w:space="0" w:color="auto"/>
              <w:right w:val="single" w:sz="4" w:space="0" w:color="auto"/>
            </w:tcBorders>
            <w:hideMark/>
          </w:tcPr>
          <w:p w:rsidR="00D64984" w:rsidRPr="00D64984" w:rsidRDefault="00D64984" w:rsidP="00D64984">
            <w:pPr>
              <w:spacing w:after="0" w:line="240" w:lineRule="auto"/>
              <w:ind w:left="-112" w:right="-108"/>
              <w:jc w:val="center"/>
              <w:rPr>
                <w:rFonts w:ascii="Times New Roman" w:eastAsia="Times New Roman" w:hAnsi="Times New Roman" w:cs="Times New Roman"/>
                <w:sz w:val="16"/>
                <w:szCs w:val="16"/>
                <w:lang w:eastAsia="bg-BG"/>
              </w:rPr>
            </w:pPr>
            <w:r w:rsidRPr="00D64984">
              <w:rPr>
                <w:rFonts w:ascii="Times New Roman" w:eastAsia="Times New Roman" w:hAnsi="Times New Roman" w:cs="Times New Roman"/>
                <w:sz w:val="16"/>
                <w:szCs w:val="16"/>
                <w:lang w:eastAsia="bg-BG"/>
              </w:rPr>
              <w:lastRenderedPageBreak/>
              <w:t>35-85%</w:t>
            </w:r>
          </w:p>
        </w:tc>
        <w:tc>
          <w:tcPr>
            <w:tcW w:w="197"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D64984" w:rsidRPr="00D64984" w:rsidRDefault="00D64984" w:rsidP="00D64984">
            <w:pPr>
              <w:spacing w:after="0" w:line="240" w:lineRule="auto"/>
              <w:ind w:left="-112" w:right="-108"/>
              <w:rPr>
                <w:rFonts w:ascii="Times New Roman" w:eastAsia="Times New Roman" w:hAnsi="Times New Roman" w:cs="Times New Roman"/>
                <w:sz w:val="16"/>
                <w:szCs w:val="16"/>
                <w:lang w:eastAsia="bg-BG"/>
              </w:rPr>
            </w:pPr>
            <w:r w:rsidRPr="00D64984">
              <w:rPr>
                <w:rFonts w:ascii="Times New Roman" w:eastAsia="Times New Roman" w:hAnsi="Times New Roman" w:cs="Times New Roman"/>
                <w:sz w:val="16"/>
                <w:szCs w:val="16"/>
                <w:lang w:eastAsia="bg-BG"/>
              </w:rPr>
              <w:t>Юни 2021 г. – прием 90 дни</w:t>
            </w:r>
          </w:p>
        </w:tc>
        <w:tc>
          <w:tcPr>
            <w:tcW w:w="207" w:type="pct"/>
            <w:tcBorders>
              <w:top w:val="single" w:sz="4" w:space="0" w:color="auto"/>
              <w:left w:val="single" w:sz="4" w:space="0" w:color="auto"/>
              <w:bottom w:val="single" w:sz="4" w:space="0" w:color="auto"/>
              <w:right w:val="single" w:sz="4" w:space="0" w:color="auto"/>
            </w:tcBorders>
            <w:shd w:val="clear" w:color="auto" w:fill="FFFFFF" w:themeFill="background1"/>
          </w:tcPr>
          <w:p w:rsidR="00D64984" w:rsidRPr="00D64984" w:rsidRDefault="00D64984" w:rsidP="00D64984">
            <w:pPr>
              <w:spacing w:after="0" w:line="240" w:lineRule="auto"/>
              <w:ind w:left="-112" w:right="-108"/>
              <w:rPr>
                <w:rFonts w:ascii="Times New Roman" w:eastAsia="Times New Roman" w:hAnsi="Times New Roman" w:cs="Times New Roman"/>
                <w:sz w:val="16"/>
                <w:szCs w:val="16"/>
                <w:lang w:eastAsia="bg-BG"/>
              </w:rPr>
            </w:pPr>
          </w:p>
        </w:tc>
        <w:tc>
          <w:tcPr>
            <w:tcW w:w="160" w:type="pct"/>
            <w:tcBorders>
              <w:top w:val="single" w:sz="4" w:space="0" w:color="auto"/>
              <w:left w:val="single" w:sz="4" w:space="0" w:color="auto"/>
              <w:bottom w:val="single" w:sz="4" w:space="0" w:color="auto"/>
              <w:right w:val="single" w:sz="4" w:space="0" w:color="auto"/>
            </w:tcBorders>
            <w:hideMark/>
          </w:tcPr>
          <w:p w:rsidR="00D64984" w:rsidRPr="00D64984" w:rsidRDefault="00D64984" w:rsidP="00D64984">
            <w:pPr>
              <w:spacing w:after="0" w:line="240" w:lineRule="auto"/>
              <w:ind w:left="-108" w:right="-85"/>
              <w:jc w:val="center"/>
              <w:rPr>
                <w:rFonts w:ascii="Times New Roman" w:eastAsia="Times New Roman" w:hAnsi="Times New Roman" w:cs="Times New Roman"/>
                <w:sz w:val="16"/>
                <w:szCs w:val="16"/>
                <w:lang w:eastAsia="bg-BG"/>
              </w:rPr>
            </w:pPr>
            <w:r w:rsidRPr="00D64984">
              <w:rPr>
                <w:rFonts w:ascii="Times New Roman" w:eastAsia="Times New Roman" w:hAnsi="Times New Roman" w:cs="Times New Roman"/>
                <w:sz w:val="16"/>
                <w:szCs w:val="16"/>
                <w:lang w:eastAsia="bg-BG"/>
              </w:rPr>
              <w:t>Не</w:t>
            </w:r>
          </w:p>
        </w:tc>
        <w:tc>
          <w:tcPr>
            <w:tcW w:w="140" w:type="pct"/>
            <w:tcBorders>
              <w:top w:val="single" w:sz="4" w:space="0" w:color="auto"/>
              <w:left w:val="single" w:sz="4" w:space="0" w:color="auto"/>
              <w:bottom w:val="single" w:sz="4" w:space="0" w:color="auto"/>
              <w:right w:val="single" w:sz="4" w:space="0" w:color="auto"/>
            </w:tcBorders>
            <w:hideMark/>
          </w:tcPr>
          <w:p w:rsidR="00D64984" w:rsidRPr="00D64984" w:rsidRDefault="00D64984" w:rsidP="00D64984">
            <w:pPr>
              <w:spacing w:after="0" w:line="240" w:lineRule="auto"/>
              <w:ind w:left="-108" w:right="-85"/>
              <w:jc w:val="center"/>
              <w:rPr>
                <w:rFonts w:ascii="Times New Roman" w:eastAsia="Times New Roman" w:hAnsi="Times New Roman" w:cs="Times New Roman"/>
                <w:sz w:val="16"/>
                <w:szCs w:val="16"/>
                <w:lang w:eastAsia="bg-BG"/>
              </w:rPr>
            </w:pPr>
            <w:r w:rsidRPr="00D64984">
              <w:rPr>
                <w:rFonts w:ascii="Times New Roman" w:eastAsia="Times New Roman" w:hAnsi="Times New Roman" w:cs="Times New Roman"/>
                <w:sz w:val="16"/>
                <w:szCs w:val="16"/>
                <w:lang w:eastAsia="bg-BG"/>
              </w:rPr>
              <w:t>Не</w:t>
            </w:r>
          </w:p>
        </w:tc>
        <w:tc>
          <w:tcPr>
            <w:tcW w:w="193" w:type="pct"/>
            <w:tcBorders>
              <w:top w:val="single" w:sz="4" w:space="0" w:color="auto"/>
              <w:left w:val="single" w:sz="4" w:space="0" w:color="auto"/>
              <w:bottom w:val="single" w:sz="4" w:space="0" w:color="auto"/>
              <w:right w:val="single" w:sz="4" w:space="0" w:color="auto"/>
            </w:tcBorders>
            <w:hideMark/>
          </w:tcPr>
          <w:p w:rsidR="00D64984" w:rsidRPr="00D64984" w:rsidRDefault="00D64984" w:rsidP="00D64984">
            <w:pPr>
              <w:spacing w:after="0" w:line="240" w:lineRule="auto"/>
              <w:ind w:left="-112" w:right="-108"/>
              <w:jc w:val="center"/>
              <w:rPr>
                <w:rFonts w:ascii="Times New Roman" w:eastAsia="Times New Roman" w:hAnsi="Times New Roman" w:cs="Times New Roman"/>
                <w:sz w:val="16"/>
                <w:szCs w:val="16"/>
                <w:lang w:eastAsia="bg-BG"/>
              </w:rPr>
            </w:pPr>
            <w:r w:rsidRPr="00D64984">
              <w:rPr>
                <w:rFonts w:ascii="Times New Roman" w:eastAsia="Times New Roman" w:hAnsi="Times New Roman" w:cs="Times New Roman"/>
                <w:sz w:val="16"/>
                <w:szCs w:val="16"/>
                <w:lang w:eastAsia="bg-BG"/>
              </w:rPr>
              <w:t>Левовата равностойност на 15 000 евро</w:t>
            </w:r>
          </w:p>
        </w:tc>
        <w:tc>
          <w:tcPr>
            <w:tcW w:w="433" w:type="pct"/>
            <w:tcBorders>
              <w:top w:val="single" w:sz="4" w:space="0" w:color="auto"/>
              <w:left w:val="single" w:sz="4" w:space="0" w:color="auto"/>
              <w:bottom w:val="single" w:sz="4" w:space="0" w:color="auto"/>
              <w:right w:val="single" w:sz="4" w:space="0" w:color="auto"/>
            </w:tcBorders>
            <w:hideMark/>
          </w:tcPr>
          <w:p w:rsidR="00D64984" w:rsidRPr="00D64984" w:rsidRDefault="00D64984" w:rsidP="00D64984">
            <w:pPr>
              <w:spacing w:after="0" w:line="240" w:lineRule="auto"/>
              <w:ind w:left="-112" w:right="-108"/>
              <w:jc w:val="center"/>
              <w:rPr>
                <w:rFonts w:ascii="Times New Roman" w:eastAsia="Times New Roman" w:hAnsi="Times New Roman" w:cs="Times New Roman"/>
                <w:sz w:val="16"/>
                <w:szCs w:val="16"/>
                <w:lang w:eastAsia="bg-BG"/>
              </w:rPr>
            </w:pPr>
            <w:r w:rsidRPr="00D64984">
              <w:rPr>
                <w:rFonts w:ascii="Times New Roman" w:eastAsia="Times New Roman" w:hAnsi="Times New Roman" w:cs="Times New Roman"/>
                <w:sz w:val="16"/>
                <w:szCs w:val="16"/>
                <w:lang w:eastAsia="bg-BG"/>
              </w:rPr>
              <w:t>Левовата равностойност на 1 500 000 евро</w:t>
            </w:r>
          </w:p>
        </w:tc>
      </w:tr>
      <w:tr w:rsidR="00D64984" w:rsidRPr="00D64984" w:rsidTr="00D64984">
        <w:tc>
          <w:tcPr>
            <w:tcW w:w="100" w:type="pct"/>
            <w:tcBorders>
              <w:top w:val="single" w:sz="4" w:space="0" w:color="auto"/>
              <w:left w:val="single" w:sz="4" w:space="0" w:color="auto"/>
              <w:bottom w:val="single" w:sz="4" w:space="0" w:color="auto"/>
              <w:right w:val="single" w:sz="4" w:space="0" w:color="auto"/>
            </w:tcBorders>
            <w:hideMark/>
          </w:tcPr>
          <w:p w:rsidR="00D64984" w:rsidRPr="00D64984" w:rsidRDefault="00D64984" w:rsidP="00D64984">
            <w:pPr>
              <w:spacing w:after="0" w:line="240" w:lineRule="auto"/>
              <w:ind w:left="-108" w:right="-108"/>
              <w:jc w:val="center"/>
              <w:rPr>
                <w:rFonts w:ascii="Times New Roman" w:eastAsia="Times New Roman" w:hAnsi="Times New Roman" w:cs="Times New Roman"/>
                <w:b/>
                <w:sz w:val="16"/>
                <w:szCs w:val="16"/>
                <w:lang w:eastAsia="bg-BG"/>
              </w:rPr>
            </w:pPr>
            <w:r w:rsidRPr="00D64984">
              <w:rPr>
                <w:rFonts w:ascii="Times New Roman" w:eastAsia="Times New Roman" w:hAnsi="Times New Roman" w:cs="Times New Roman"/>
                <w:b/>
                <w:sz w:val="16"/>
                <w:szCs w:val="16"/>
                <w:lang w:eastAsia="bg-BG"/>
              </w:rPr>
              <w:lastRenderedPageBreak/>
              <w:t>4.</w:t>
            </w:r>
          </w:p>
        </w:tc>
        <w:tc>
          <w:tcPr>
            <w:tcW w:w="282" w:type="pct"/>
            <w:tcBorders>
              <w:top w:val="single" w:sz="4" w:space="0" w:color="auto"/>
              <w:left w:val="single" w:sz="4" w:space="0" w:color="auto"/>
              <w:bottom w:val="single" w:sz="4" w:space="0" w:color="auto"/>
              <w:right w:val="single" w:sz="4" w:space="0" w:color="auto"/>
            </w:tcBorders>
            <w:hideMark/>
          </w:tcPr>
          <w:p w:rsidR="00D64984" w:rsidRPr="00D64984" w:rsidRDefault="00D64984" w:rsidP="00D64984">
            <w:pPr>
              <w:spacing w:after="0" w:line="240" w:lineRule="auto"/>
              <w:ind w:left="-112" w:right="-108"/>
              <w:jc w:val="center"/>
              <w:rPr>
                <w:rFonts w:ascii="Times New Roman" w:eastAsia="Times New Roman" w:hAnsi="Times New Roman" w:cs="Times New Roman"/>
                <w:b/>
                <w:sz w:val="16"/>
                <w:szCs w:val="16"/>
                <w:lang w:eastAsia="bg-BG"/>
              </w:rPr>
            </w:pPr>
            <w:r w:rsidRPr="00D64984">
              <w:rPr>
                <w:rFonts w:ascii="Times New Roman" w:eastAsia="Times New Roman" w:hAnsi="Times New Roman" w:cs="Times New Roman"/>
                <w:b/>
                <w:sz w:val="16"/>
                <w:szCs w:val="16"/>
                <w:lang w:eastAsia="bg-BG"/>
              </w:rPr>
              <w:t>Подмярка 4.2 „Инвестиции в преработка/маркетинг на селскостопански продукти“</w:t>
            </w:r>
          </w:p>
        </w:tc>
        <w:tc>
          <w:tcPr>
            <w:tcW w:w="381" w:type="pct"/>
            <w:tcBorders>
              <w:top w:val="single" w:sz="4" w:space="0" w:color="auto"/>
              <w:left w:val="single" w:sz="4" w:space="0" w:color="auto"/>
              <w:bottom w:val="single" w:sz="4" w:space="0" w:color="auto"/>
              <w:right w:val="single" w:sz="4" w:space="0" w:color="auto"/>
            </w:tcBorders>
            <w:hideMark/>
          </w:tcPr>
          <w:p w:rsidR="00D64984" w:rsidRPr="00D64984" w:rsidRDefault="00D64984" w:rsidP="00D64984">
            <w:pPr>
              <w:spacing w:after="0" w:line="240" w:lineRule="auto"/>
              <w:ind w:left="-112" w:right="-108"/>
              <w:jc w:val="center"/>
              <w:rPr>
                <w:rFonts w:ascii="Times New Roman" w:eastAsia="Times New Roman" w:hAnsi="Times New Roman" w:cs="Times New Roman"/>
                <w:sz w:val="16"/>
                <w:szCs w:val="16"/>
                <w:lang w:eastAsia="bg-BG"/>
              </w:rPr>
            </w:pPr>
            <w:r w:rsidRPr="00D64984">
              <w:rPr>
                <w:rFonts w:ascii="Times New Roman" w:eastAsia="Times New Roman" w:hAnsi="Times New Roman" w:cs="Times New Roman"/>
                <w:sz w:val="16"/>
                <w:szCs w:val="16"/>
                <w:lang w:eastAsia="bg-BG"/>
              </w:rPr>
              <w:t xml:space="preserve">Модернизиране на физическите активи на предприятията и земеделски производители преработващи земеделски продукти </w:t>
            </w:r>
          </w:p>
        </w:tc>
        <w:tc>
          <w:tcPr>
            <w:tcW w:w="246" w:type="pct"/>
            <w:tcBorders>
              <w:top w:val="single" w:sz="4" w:space="0" w:color="auto"/>
              <w:left w:val="single" w:sz="4" w:space="0" w:color="auto"/>
              <w:bottom w:val="single" w:sz="4" w:space="0" w:color="auto"/>
              <w:right w:val="single" w:sz="4" w:space="0" w:color="auto"/>
            </w:tcBorders>
            <w:hideMark/>
          </w:tcPr>
          <w:p w:rsidR="00D64984" w:rsidRPr="00D64984" w:rsidRDefault="00D64984" w:rsidP="00D64984">
            <w:pPr>
              <w:spacing w:after="0" w:line="240" w:lineRule="auto"/>
              <w:ind w:left="-112" w:right="-108"/>
              <w:jc w:val="center"/>
              <w:rPr>
                <w:rFonts w:ascii="Times New Roman" w:eastAsia="Times New Roman" w:hAnsi="Times New Roman" w:cs="Times New Roman"/>
                <w:sz w:val="16"/>
                <w:szCs w:val="16"/>
                <w:lang w:eastAsia="bg-BG"/>
              </w:rPr>
            </w:pPr>
            <w:r w:rsidRPr="00D64984">
              <w:rPr>
                <w:rFonts w:ascii="Times New Roman" w:eastAsia="Times New Roman" w:hAnsi="Times New Roman" w:cs="Times New Roman"/>
                <w:sz w:val="16"/>
                <w:szCs w:val="16"/>
                <w:lang w:eastAsia="bg-BG"/>
              </w:rPr>
              <w:t>Подбор на проектни предложе-ния</w:t>
            </w:r>
          </w:p>
        </w:tc>
        <w:tc>
          <w:tcPr>
            <w:tcW w:w="233" w:type="pct"/>
            <w:tcBorders>
              <w:top w:val="single" w:sz="4" w:space="0" w:color="auto"/>
              <w:left w:val="single" w:sz="4" w:space="0" w:color="auto"/>
              <w:bottom w:val="single" w:sz="4" w:space="0" w:color="auto"/>
              <w:right w:val="single" w:sz="4" w:space="0" w:color="auto"/>
            </w:tcBorders>
            <w:hideMark/>
          </w:tcPr>
          <w:p w:rsidR="00D64984" w:rsidRPr="00D64984" w:rsidRDefault="00D64984" w:rsidP="00D64984">
            <w:pPr>
              <w:spacing w:after="0" w:line="240" w:lineRule="auto"/>
              <w:ind w:left="-112" w:right="-108"/>
              <w:jc w:val="center"/>
              <w:rPr>
                <w:rFonts w:ascii="Times New Roman" w:eastAsia="Times New Roman" w:hAnsi="Times New Roman" w:cs="Times New Roman"/>
                <w:sz w:val="16"/>
                <w:szCs w:val="16"/>
                <w:lang w:eastAsia="bg-BG"/>
              </w:rPr>
            </w:pPr>
            <w:r w:rsidRPr="00D64984">
              <w:rPr>
                <w:rFonts w:ascii="Times New Roman" w:eastAsia="Times New Roman" w:hAnsi="Times New Roman" w:cs="Times New Roman"/>
                <w:sz w:val="16"/>
                <w:szCs w:val="16"/>
                <w:lang w:eastAsia="bg-BG"/>
              </w:rPr>
              <w:t>Не</w:t>
            </w:r>
          </w:p>
        </w:tc>
        <w:tc>
          <w:tcPr>
            <w:tcW w:w="27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D64984" w:rsidRPr="00D64984" w:rsidRDefault="00D64984" w:rsidP="00D64984">
            <w:pPr>
              <w:spacing w:after="0" w:line="240" w:lineRule="auto"/>
              <w:ind w:left="-112" w:right="-108"/>
              <w:jc w:val="center"/>
              <w:rPr>
                <w:rFonts w:ascii="Times New Roman" w:eastAsia="Times New Roman" w:hAnsi="Times New Roman" w:cs="Times New Roman"/>
                <w:sz w:val="16"/>
                <w:szCs w:val="16"/>
                <w:lang w:eastAsia="bg-BG"/>
              </w:rPr>
            </w:pPr>
            <w:r w:rsidRPr="00D64984">
              <w:rPr>
                <w:rFonts w:ascii="Times New Roman" w:eastAsia="Times New Roman" w:hAnsi="Times New Roman" w:cs="Times New Roman"/>
                <w:sz w:val="16"/>
                <w:szCs w:val="16"/>
                <w:lang w:eastAsia="bg-BG"/>
              </w:rPr>
              <w:t>До левовата равностойност на 197 956 861 евро</w:t>
            </w:r>
          </w:p>
        </w:tc>
        <w:tc>
          <w:tcPr>
            <w:tcW w:w="442" w:type="pct"/>
            <w:tcBorders>
              <w:top w:val="single" w:sz="4" w:space="0" w:color="auto"/>
              <w:left w:val="single" w:sz="4" w:space="0" w:color="auto"/>
              <w:bottom w:val="single" w:sz="4" w:space="0" w:color="auto"/>
              <w:right w:val="single" w:sz="4" w:space="0" w:color="auto"/>
            </w:tcBorders>
            <w:hideMark/>
          </w:tcPr>
          <w:p w:rsidR="00D64984" w:rsidRPr="00D64984" w:rsidRDefault="00D64984" w:rsidP="00D64984">
            <w:pPr>
              <w:spacing w:after="0" w:line="240" w:lineRule="auto"/>
              <w:ind w:left="-112" w:right="-108"/>
              <w:jc w:val="center"/>
              <w:rPr>
                <w:rFonts w:ascii="Times New Roman" w:eastAsia="Times New Roman" w:hAnsi="Times New Roman" w:cs="Times New Roman"/>
                <w:sz w:val="16"/>
                <w:szCs w:val="16"/>
                <w:lang w:eastAsia="bg-BG"/>
              </w:rPr>
            </w:pPr>
            <w:r w:rsidRPr="00D64984">
              <w:rPr>
                <w:rFonts w:ascii="Times New Roman" w:eastAsia="Times New Roman" w:hAnsi="Times New Roman" w:cs="Times New Roman"/>
                <w:sz w:val="16"/>
                <w:szCs w:val="16"/>
                <w:lang w:eastAsia="bg-BG"/>
              </w:rPr>
              <w:t>Земеделски стопани; Признати групи или организации на производители; Физически и юридически лица регистрирани по ТЗ</w:t>
            </w:r>
          </w:p>
          <w:p w:rsidR="00D64984" w:rsidRPr="00D64984" w:rsidRDefault="00D64984" w:rsidP="00D64984">
            <w:pPr>
              <w:spacing w:after="0" w:line="240" w:lineRule="auto"/>
              <w:ind w:left="-112" w:right="-108"/>
              <w:jc w:val="center"/>
              <w:rPr>
                <w:rFonts w:ascii="Times New Roman" w:eastAsia="Times New Roman" w:hAnsi="Times New Roman" w:cs="Times New Roman"/>
                <w:sz w:val="16"/>
                <w:szCs w:val="16"/>
                <w:lang w:eastAsia="bg-BG"/>
              </w:rPr>
            </w:pPr>
            <w:r w:rsidRPr="00D64984">
              <w:rPr>
                <w:rFonts w:ascii="Times New Roman" w:eastAsia="Times New Roman" w:hAnsi="Times New Roman" w:cs="Times New Roman"/>
                <w:sz w:val="16"/>
                <w:szCs w:val="16"/>
                <w:lang w:eastAsia="bg-BG"/>
              </w:rPr>
              <w:t xml:space="preserve">Кандидатите следва да са извършвали дейност от най-малко 36 месеца </w:t>
            </w:r>
          </w:p>
        </w:tc>
        <w:tc>
          <w:tcPr>
            <w:tcW w:w="369"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D64984" w:rsidRPr="00D64984" w:rsidRDefault="00D64984" w:rsidP="00D64984">
            <w:pPr>
              <w:spacing w:after="0" w:line="240" w:lineRule="auto"/>
              <w:ind w:left="-112" w:right="-108"/>
              <w:jc w:val="center"/>
              <w:rPr>
                <w:rFonts w:ascii="Times New Roman" w:eastAsia="Times New Roman" w:hAnsi="Times New Roman" w:cs="Times New Roman"/>
                <w:sz w:val="16"/>
                <w:szCs w:val="16"/>
                <w:lang w:eastAsia="bg-BG"/>
              </w:rPr>
            </w:pPr>
            <w:r w:rsidRPr="00D64984">
              <w:rPr>
                <w:rFonts w:ascii="Times New Roman" w:eastAsia="Times New Roman" w:hAnsi="Times New Roman" w:cs="Times New Roman"/>
                <w:sz w:val="16"/>
                <w:szCs w:val="16"/>
                <w:lang w:eastAsia="bg-BG"/>
              </w:rPr>
              <w:t>Подпомагането ще бъде насочено към дейности по модернизиране на физическите активи на предприятията и земеделски производители преработващи селскостопански продукти</w:t>
            </w:r>
          </w:p>
        </w:tc>
        <w:tc>
          <w:tcPr>
            <w:tcW w:w="994"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D64984" w:rsidRPr="00D64984" w:rsidRDefault="00D64984" w:rsidP="00D64984">
            <w:pPr>
              <w:spacing w:after="0" w:line="240" w:lineRule="auto"/>
              <w:ind w:left="-112" w:right="-108"/>
              <w:jc w:val="center"/>
              <w:rPr>
                <w:rFonts w:ascii="Times New Roman" w:eastAsia="Times New Roman" w:hAnsi="Times New Roman" w:cs="Times New Roman"/>
                <w:sz w:val="16"/>
                <w:szCs w:val="16"/>
                <w:lang w:eastAsia="bg-BG"/>
              </w:rPr>
            </w:pPr>
            <w:r w:rsidRPr="00D64984">
              <w:rPr>
                <w:rFonts w:ascii="Times New Roman" w:eastAsia="Times New Roman" w:hAnsi="Times New Roman" w:cs="Times New Roman"/>
                <w:sz w:val="16"/>
                <w:szCs w:val="16"/>
                <w:lang w:eastAsia="bg-BG"/>
              </w:rPr>
              <w:t>Материални инвестиции:</w:t>
            </w:r>
          </w:p>
          <w:p w:rsidR="00D64984" w:rsidRPr="00D64984" w:rsidRDefault="00D64984" w:rsidP="00D64984">
            <w:pPr>
              <w:spacing w:after="0" w:line="240" w:lineRule="auto"/>
              <w:ind w:left="-112" w:right="-108"/>
              <w:jc w:val="center"/>
              <w:rPr>
                <w:rFonts w:ascii="Times New Roman" w:eastAsia="Times New Roman" w:hAnsi="Times New Roman" w:cs="Times New Roman"/>
                <w:sz w:val="16"/>
                <w:szCs w:val="16"/>
                <w:lang w:eastAsia="bg-BG"/>
              </w:rPr>
            </w:pPr>
            <w:r w:rsidRPr="00D64984">
              <w:rPr>
                <w:rFonts w:ascii="Times New Roman" w:eastAsia="Times New Roman" w:hAnsi="Times New Roman" w:cs="Times New Roman"/>
                <w:sz w:val="16"/>
                <w:szCs w:val="16"/>
                <w:lang w:eastAsia="bg-BG"/>
              </w:rPr>
              <w:t>Разходи за изграждане, придобиване и модернизиране на сгради и други недвижими активи необходими за производството и маркетинга;</w:t>
            </w:r>
          </w:p>
          <w:p w:rsidR="00D64984" w:rsidRPr="00D64984" w:rsidRDefault="00D64984" w:rsidP="00D64984">
            <w:pPr>
              <w:spacing w:after="0" w:line="240" w:lineRule="auto"/>
              <w:ind w:left="-112" w:right="-108"/>
              <w:jc w:val="center"/>
              <w:rPr>
                <w:rFonts w:ascii="Times New Roman" w:eastAsia="Times New Roman" w:hAnsi="Times New Roman" w:cs="Times New Roman"/>
                <w:sz w:val="16"/>
                <w:szCs w:val="16"/>
                <w:lang w:eastAsia="bg-BG"/>
              </w:rPr>
            </w:pPr>
            <w:r w:rsidRPr="00D64984">
              <w:rPr>
                <w:rFonts w:ascii="Times New Roman" w:eastAsia="Times New Roman" w:hAnsi="Times New Roman" w:cs="Times New Roman"/>
                <w:sz w:val="16"/>
                <w:szCs w:val="16"/>
                <w:lang w:eastAsia="bg-BG"/>
              </w:rPr>
              <w:t xml:space="preserve">Разходи за закупуване и инсталиране на нови машини и оборудване за подобряване на производствения процес и маркетинга в т.ч. за преработка, пакетиране, охлаждане, замразяване, сушене и съхраняване, за производство на нови продукти, въвеждане на нови технологии и процеси, за опазване на околната среда, за производство на енергия от възобновяеми енергийни източници, включително чрез преработка на растителна и животинска първична и вторична биомаса, за подобряване на </w:t>
            </w:r>
            <w:r w:rsidRPr="00D64984">
              <w:rPr>
                <w:rFonts w:ascii="Times New Roman" w:eastAsia="Times New Roman" w:hAnsi="Times New Roman" w:cs="Times New Roman"/>
                <w:sz w:val="16"/>
                <w:szCs w:val="16"/>
                <w:lang w:eastAsia="bg-BG"/>
              </w:rPr>
              <w:lastRenderedPageBreak/>
              <w:t>енергийната ефективност и за подобряване и контрол на качеството и безопасността на суровините и храните;</w:t>
            </w:r>
          </w:p>
          <w:p w:rsidR="00D64984" w:rsidRPr="00D64984" w:rsidRDefault="00D64984" w:rsidP="00D64984">
            <w:pPr>
              <w:spacing w:after="0" w:line="240" w:lineRule="auto"/>
              <w:ind w:left="-112" w:right="-108"/>
              <w:jc w:val="center"/>
              <w:rPr>
                <w:rFonts w:ascii="Times New Roman" w:eastAsia="Times New Roman" w:hAnsi="Times New Roman" w:cs="Times New Roman"/>
                <w:sz w:val="16"/>
                <w:szCs w:val="16"/>
                <w:lang w:eastAsia="bg-BG"/>
              </w:rPr>
            </w:pPr>
            <w:r w:rsidRPr="00D64984">
              <w:rPr>
                <w:rFonts w:ascii="Times New Roman" w:eastAsia="Times New Roman" w:hAnsi="Times New Roman" w:cs="Times New Roman"/>
                <w:sz w:val="16"/>
                <w:szCs w:val="16"/>
                <w:lang w:eastAsia="bg-BG"/>
              </w:rPr>
              <w:t>Разходи закупуване на специализирани транспортни средства, включително хладилни такива, за превоз на суровините и/или  на готовата продукция използвани и произвеждани от предприятието;</w:t>
            </w:r>
          </w:p>
          <w:p w:rsidR="00D64984" w:rsidRPr="00D64984" w:rsidRDefault="00D64984" w:rsidP="00D64984">
            <w:pPr>
              <w:spacing w:after="0" w:line="240" w:lineRule="auto"/>
              <w:ind w:left="-112" w:right="-108"/>
              <w:jc w:val="center"/>
              <w:rPr>
                <w:rFonts w:ascii="Times New Roman" w:eastAsia="Times New Roman" w:hAnsi="Times New Roman" w:cs="Times New Roman"/>
                <w:sz w:val="16"/>
                <w:szCs w:val="16"/>
                <w:lang w:eastAsia="bg-BG"/>
              </w:rPr>
            </w:pPr>
            <w:r w:rsidRPr="00D64984">
              <w:rPr>
                <w:rFonts w:ascii="Times New Roman" w:eastAsia="Times New Roman" w:hAnsi="Times New Roman" w:cs="Times New Roman"/>
                <w:sz w:val="16"/>
                <w:szCs w:val="16"/>
                <w:lang w:eastAsia="bg-BG"/>
              </w:rPr>
              <w:t>Разходи за изграждане и/или модернизиране на лаборатории за нуждите на предприятието;</w:t>
            </w:r>
          </w:p>
          <w:p w:rsidR="00D64984" w:rsidRPr="00D64984" w:rsidRDefault="00D64984" w:rsidP="00D64984">
            <w:pPr>
              <w:spacing w:after="0" w:line="240" w:lineRule="auto"/>
              <w:ind w:left="-112" w:right="-108"/>
              <w:jc w:val="center"/>
              <w:rPr>
                <w:rFonts w:ascii="Times New Roman" w:eastAsia="Times New Roman" w:hAnsi="Times New Roman" w:cs="Times New Roman"/>
                <w:sz w:val="16"/>
                <w:szCs w:val="16"/>
                <w:lang w:eastAsia="bg-BG"/>
              </w:rPr>
            </w:pPr>
            <w:r w:rsidRPr="00D64984">
              <w:rPr>
                <w:rFonts w:ascii="Times New Roman" w:eastAsia="Times New Roman" w:hAnsi="Times New Roman" w:cs="Times New Roman"/>
                <w:sz w:val="16"/>
                <w:szCs w:val="16"/>
                <w:lang w:eastAsia="bg-BG"/>
              </w:rPr>
              <w:t>Разходи за инвестиции за постигане на съответствие с новоприети стандарти;</w:t>
            </w:r>
          </w:p>
          <w:p w:rsidR="00D64984" w:rsidRPr="00D64984" w:rsidRDefault="00D64984" w:rsidP="00D64984">
            <w:pPr>
              <w:spacing w:after="0" w:line="240" w:lineRule="auto"/>
              <w:ind w:left="-112" w:right="-108"/>
              <w:jc w:val="center"/>
              <w:rPr>
                <w:rFonts w:ascii="Times New Roman" w:eastAsia="Times New Roman" w:hAnsi="Times New Roman" w:cs="Times New Roman"/>
                <w:sz w:val="16"/>
                <w:szCs w:val="16"/>
                <w:lang w:eastAsia="bg-BG"/>
              </w:rPr>
            </w:pPr>
            <w:r w:rsidRPr="00D64984">
              <w:rPr>
                <w:rFonts w:ascii="Times New Roman" w:eastAsia="Times New Roman" w:hAnsi="Times New Roman" w:cs="Times New Roman"/>
                <w:sz w:val="16"/>
                <w:szCs w:val="16"/>
                <w:lang w:eastAsia="bg-BG"/>
              </w:rPr>
              <w:t xml:space="preserve">Разходи закупуване на земя, необходима за изграждане/модернизиране на сгради, помещения и други недвижими активи предназначени за производствена дейност Нематериални </w:t>
            </w:r>
            <w:r w:rsidRPr="00D64984">
              <w:rPr>
                <w:rFonts w:ascii="Times New Roman" w:eastAsia="Times New Roman" w:hAnsi="Times New Roman" w:cs="Times New Roman"/>
                <w:sz w:val="16"/>
                <w:szCs w:val="16"/>
                <w:lang w:eastAsia="bg-BG"/>
              </w:rPr>
              <w:lastRenderedPageBreak/>
              <w:t>инвестиции</w:t>
            </w:r>
            <w:proofErr w:type="gramStart"/>
            <w:r w:rsidRPr="00D64984">
              <w:rPr>
                <w:rFonts w:ascii="Times New Roman" w:eastAsia="Times New Roman" w:hAnsi="Times New Roman" w:cs="Times New Roman"/>
                <w:sz w:val="16"/>
                <w:szCs w:val="16"/>
                <w:lang w:eastAsia="bg-BG"/>
              </w:rPr>
              <w:t>:.</w:t>
            </w:r>
            <w:proofErr w:type="gramEnd"/>
          </w:p>
          <w:p w:rsidR="00D64984" w:rsidRPr="00D64984" w:rsidRDefault="00D64984" w:rsidP="00D64984">
            <w:pPr>
              <w:spacing w:after="0" w:line="240" w:lineRule="auto"/>
              <w:ind w:left="-112" w:right="-108"/>
              <w:jc w:val="center"/>
              <w:rPr>
                <w:rFonts w:ascii="Times New Roman" w:eastAsia="Times New Roman" w:hAnsi="Times New Roman" w:cs="Times New Roman"/>
                <w:sz w:val="16"/>
                <w:szCs w:val="16"/>
                <w:lang w:eastAsia="bg-BG"/>
              </w:rPr>
            </w:pPr>
            <w:r w:rsidRPr="00D64984">
              <w:rPr>
                <w:rFonts w:ascii="Times New Roman" w:eastAsia="Times New Roman" w:hAnsi="Times New Roman" w:cs="Times New Roman"/>
                <w:sz w:val="16"/>
                <w:szCs w:val="16"/>
                <w:lang w:eastAsia="bg-BG"/>
              </w:rPr>
              <w:t xml:space="preserve">Общи разходи свързани със съответния проект за предпроектни проучвания, такси, хонорари за архитекти, инженери и консултантски услуги, консултации за екологична и икономическа устойчивост на проекти, проучвания за техническа осъществимост на проекта. </w:t>
            </w:r>
          </w:p>
        </w:tc>
        <w:tc>
          <w:tcPr>
            <w:tcW w:w="351" w:type="pct"/>
            <w:tcBorders>
              <w:top w:val="single" w:sz="4" w:space="0" w:color="auto"/>
              <w:left w:val="single" w:sz="4" w:space="0" w:color="auto"/>
              <w:bottom w:val="single" w:sz="4" w:space="0" w:color="auto"/>
              <w:right w:val="single" w:sz="4" w:space="0" w:color="auto"/>
            </w:tcBorders>
            <w:hideMark/>
          </w:tcPr>
          <w:p w:rsidR="00D64984" w:rsidRPr="00D64984" w:rsidRDefault="00D64984" w:rsidP="00D64984">
            <w:pPr>
              <w:spacing w:after="0" w:line="240" w:lineRule="auto"/>
              <w:ind w:left="-112" w:right="-108"/>
              <w:jc w:val="center"/>
              <w:rPr>
                <w:rFonts w:ascii="Times New Roman" w:eastAsia="Times New Roman" w:hAnsi="Times New Roman" w:cs="Times New Roman"/>
                <w:sz w:val="16"/>
                <w:szCs w:val="16"/>
                <w:lang w:eastAsia="bg-BG"/>
              </w:rPr>
            </w:pPr>
            <w:r w:rsidRPr="00D64984">
              <w:rPr>
                <w:rFonts w:ascii="Times New Roman" w:eastAsia="Times New Roman" w:hAnsi="Times New Roman" w:cs="Times New Roman"/>
                <w:sz w:val="16"/>
                <w:szCs w:val="16"/>
                <w:lang w:eastAsia="bg-BG"/>
              </w:rPr>
              <w:lastRenderedPageBreak/>
              <w:t>35-75%</w:t>
            </w:r>
          </w:p>
        </w:tc>
        <w:tc>
          <w:tcPr>
            <w:tcW w:w="197"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D64984" w:rsidRPr="00D64984" w:rsidRDefault="00D64984" w:rsidP="00D64984">
            <w:pPr>
              <w:spacing w:after="0" w:line="240" w:lineRule="auto"/>
              <w:ind w:left="-112" w:right="-108"/>
              <w:jc w:val="center"/>
              <w:rPr>
                <w:rFonts w:ascii="Times New Roman" w:eastAsia="Times New Roman" w:hAnsi="Times New Roman" w:cs="Times New Roman"/>
                <w:sz w:val="16"/>
                <w:szCs w:val="16"/>
                <w:lang w:eastAsia="bg-BG"/>
              </w:rPr>
            </w:pPr>
            <w:r w:rsidRPr="00D64984">
              <w:rPr>
                <w:rFonts w:ascii="Times New Roman" w:eastAsia="Times New Roman" w:hAnsi="Times New Roman" w:cs="Times New Roman"/>
                <w:sz w:val="16"/>
                <w:szCs w:val="16"/>
                <w:lang w:eastAsia="bg-BG"/>
              </w:rPr>
              <w:t>Аавгуст 2021 г. – прием 90 дни</w:t>
            </w:r>
          </w:p>
        </w:tc>
        <w:tc>
          <w:tcPr>
            <w:tcW w:w="207" w:type="pct"/>
            <w:tcBorders>
              <w:top w:val="single" w:sz="4" w:space="0" w:color="auto"/>
              <w:left w:val="single" w:sz="4" w:space="0" w:color="auto"/>
              <w:bottom w:val="single" w:sz="4" w:space="0" w:color="auto"/>
              <w:right w:val="single" w:sz="4" w:space="0" w:color="auto"/>
            </w:tcBorders>
            <w:shd w:val="clear" w:color="auto" w:fill="FFFFFF" w:themeFill="background1"/>
          </w:tcPr>
          <w:p w:rsidR="00D64984" w:rsidRPr="00D64984" w:rsidRDefault="00D64984" w:rsidP="00D64984">
            <w:pPr>
              <w:spacing w:after="0" w:line="240" w:lineRule="auto"/>
              <w:ind w:left="-112" w:right="-108"/>
              <w:jc w:val="center"/>
              <w:rPr>
                <w:rFonts w:ascii="Times New Roman" w:eastAsia="Times New Roman" w:hAnsi="Times New Roman" w:cs="Times New Roman"/>
                <w:sz w:val="16"/>
                <w:szCs w:val="16"/>
                <w:lang w:eastAsia="bg-BG"/>
              </w:rPr>
            </w:pPr>
          </w:p>
        </w:tc>
        <w:tc>
          <w:tcPr>
            <w:tcW w:w="160" w:type="pct"/>
            <w:tcBorders>
              <w:top w:val="single" w:sz="4" w:space="0" w:color="auto"/>
              <w:left w:val="single" w:sz="4" w:space="0" w:color="auto"/>
              <w:bottom w:val="single" w:sz="4" w:space="0" w:color="auto"/>
              <w:right w:val="single" w:sz="4" w:space="0" w:color="auto"/>
            </w:tcBorders>
            <w:hideMark/>
          </w:tcPr>
          <w:p w:rsidR="00D64984" w:rsidRPr="00D64984" w:rsidRDefault="00D64984" w:rsidP="00D64984">
            <w:pPr>
              <w:spacing w:after="0" w:line="240" w:lineRule="auto"/>
              <w:ind w:left="-108" w:right="-85"/>
              <w:jc w:val="center"/>
              <w:rPr>
                <w:rFonts w:ascii="Times New Roman" w:eastAsia="Times New Roman" w:hAnsi="Times New Roman" w:cs="Times New Roman"/>
                <w:sz w:val="16"/>
                <w:szCs w:val="16"/>
                <w:lang w:eastAsia="bg-BG"/>
              </w:rPr>
            </w:pPr>
            <w:r w:rsidRPr="00D64984">
              <w:rPr>
                <w:rFonts w:ascii="Times New Roman" w:eastAsia="Times New Roman" w:hAnsi="Times New Roman" w:cs="Times New Roman"/>
                <w:sz w:val="16"/>
                <w:szCs w:val="16"/>
                <w:lang w:eastAsia="bg-BG"/>
              </w:rPr>
              <w:t>Да</w:t>
            </w:r>
          </w:p>
          <w:p w:rsidR="00D64984" w:rsidRPr="00D64984" w:rsidRDefault="00D64984" w:rsidP="00D64984">
            <w:pPr>
              <w:spacing w:after="0" w:line="240" w:lineRule="auto"/>
              <w:ind w:left="-108" w:right="-85"/>
              <w:jc w:val="center"/>
              <w:rPr>
                <w:rFonts w:ascii="Times New Roman" w:eastAsia="Times New Roman" w:hAnsi="Times New Roman" w:cs="Times New Roman"/>
                <w:sz w:val="16"/>
                <w:szCs w:val="16"/>
                <w:lang w:eastAsia="bg-BG"/>
              </w:rPr>
            </w:pPr>
            <w:r w:rsidRPr="00D64984">
              <w:rPr>
                <w:rFonts w:ascii="Times New Roman" w:eastAsia="Times New Roman" w:hAnsi="Times New Roman" w:cs="Times New Roman"/>
                <w:sz w:val="16"/>
                <w:szCs w:val="16"/>
                <w:lang w:eastAsia="bg-BG"/>
              </w:rPr>
              <w:t>Съгласно Регламент 702/2014 за крайни продукти извън Приложение 1 от ДФЕС</w:t>
            </w:r>
          </w:p>
        </w:tc>
        <w:tc>
          <w:tcPr>
            <w:tcW w:w="140" w:type="pct"/>
            <w:tcBorders>
              <w:top w:val="single" w:sz="4" w:space="0" w:color="auto"/>
              <w:left w:val="single" w:sz="4" w:space="0" w:color="auto"/>
              <w:bottom w:val="single" w:sz="4" w:space="0" w:color="auto"/>
              <w:right w:val="single" w:sz="4" w:space="0" w:color="auto"/>
            </w:tcBorders>
            <w:hideMark/>
          </w:tcPr>
          <w:p w:rsidR="00D64984" w:rsidRPr="00D64984" w:rsidRDefault="00D64984" w:rsidP="00D64984">
            <w:pPr>
              <w:spacing w:after="0" w:line="240" w:lineRule="auto"/>
              <w:ind w:left="-108" w:right="-85"/>
              <w:jc w:val="center"/>
              <w:rPr>
                <w:rFonts w:ascii="Times New Roman" w:eastAsia="Times New Roman" w:hAnsi="Times New Roman" w:cs="Times New Roman"/>
                <w:sz w:val="16"/>
                <w:szCs w:val="16"/>
                <w:lang w:eastAsia="bg-BG"/>
              </w:rPr>
            </w:pPr>
            <w:r w:rsidRPr="00D64984">
              <w:rPr>
                <w:rFonts w:ascii="Times New Roman" w:eastAsia="Times New Roman" w:hAnsi="Times New Roman" w:cs="Times New Roman"/>
                <w:sz w:val="16"/>
                <w:szCs w:val="16"/>
                <w:lang w:eastAsia="bg-BG"/>
              </w:rPr>
              <w:t>Не</w:t>
            </w:r>
          </w:p>
        </w:tc>
        <w:tc>
          <w:tcPr>
            <w:tcW w:w="193" w:type="pct"/>
            <w:tcBorders>
              <w:top w:val="single" w:sz="4" w:space="0" w:color="auto"/>
              <w:left w:val="single" w:sz="4" w:space="0" w:color="auto"/>
              <w:bottom w:val="single" w:sz="4" w:space="0" w:color="auto"/>
              <w:right w:val="single" w:sz="4" w:space="0" w:color="auto"/>
            </w:tcBorders>
            <w:hideMark/>
          </w:tcPr>
          <w:p w:rsidR="00D64984" w:rsidRPr="00D64984" w:rsidRDefault="00D64984" w:rsidP="00D64984">
            <w:pPr>
              <w:spacing w:after="0" w:line="240" w:lineRule="auto"/>
              <w:ind w:left="-112" w:right="-108"/>
              <w:jc w:val="center"/>
              <w:rPr>
                <w:rFonts w:ascii="Times New Roman" w:eastAsia="Times New Roman" w:hAnsi="Times New Roman" w:cs="Times New Roman"/>
                <w:sz w:val="16"/>
                <w:szCs w:val="16"/>
                <w:lang w:eastAsia="bg-BG"/>
              </w:rPr>
            </w:pPr>
            <w:r w:rsidRPr="00D64984">
              <w:rPr>
                <w:rFonts w:ascii="Times New Roman" w:eastAsia="Times New Roman" w:hAnsi="Times New Roman" w:cs="Times New Roman"/>
                <w:sz w:val="16"/>
                <w:szCs w:val="16"/>
                <w:lang w:eastAsia="bg-BG"/>
              </w:rPr>
              <w:t>Левовата равностойност на 15 000 евро</w:t>
            </w:r>
          </w:p>
        </w:tc>
        <w:tc>
          <w:tcPr>
            <w:tcW w:w="433" w:type="pct"/>
            <w:tcBorders>
              <w:top w:val="single" w:sz="4" w:space="0" w:color="auto"/>
              <w:left w:val="single" w:sz="4" w:space="0" w:color="auto"/>
              <w:bottom w:val="single" w:sz="4" w:space="0" w:color="auto"/>
              <w:right w:val="single" w:sz="4" w:space="0" w:color="auto"/>
            </w:tcBorders>
            <w:hideMark/>
          </w:tcPr>
          <w:p w:rsidR="00D64984" w:rsidRPr="00D64984" w:rsidRDefault="00D64984" w:rsidP="00D64984">
            <w:pPr>
              <w:spacing w:after="0" w:line="240" w:lineRule="auto"/>
              <w:ind w:left="-112" w:right="-108"/>
              <w:jc w:val="center"/>
              <w:rPr>
                <w:rFonts w:ascii="Times New Roman" w:eastAsia="Times New Roman" w:hAnsi="Times New Roman" w:cs="Times New Roman"/>
                <w:sz w:val="16"/>
                <w:szCs w:val="16"/>
                <w:lang w:eastAsia="bg-BG"/>
              </w:rPr>
            </w:pPr>
            <w:r w:rsidRPr="00D64984">
              <w:rPr>
                <w:rFonts w:ascii="Times New Roman" w:eastAsia="Times New Roman" w:hAnsi="Times New Roman" w:cs="Times New Roman"/>
                <w:sz w:val="16"/>
                <w:szCs w:val="16"/>
                <w:lang w:eastAsia="bg-BG"/>
              </w:rPr>
              <w:t>Левовата равностойност на 3 000 000 евро</w:t>
            </w:r>
          </w:p>
        </w:tc>
      </w:tr>
      <w:tr w:rsidR="00D64984" w:rsidRPr="00D64984" w:rsidTr="00D64984">
        <w:tc>
          <w:tcPr>
            <w:tcW w:w="100" w:type="pct"/>
            <w:tcBorders>
              <w:top w:val="single" w:sz="4" w:space="0" w:color="auto"/>
              <w:left w:val="single" w:sz="4" w:space="0" w:color="auto"/>
              <w:bottom w:val="single" w:sz="4" w:space="0" w:color="auto"/>
              <w:right w:val="single" w:sz="4" w:space="0" w:color="auto"/>
            </w:tcBorders>
            <w:hideMark/>
          </w:tcPr>
          <w:p w:rsidR="00D64984" w:rsidRPr="00D64984" w:rsidRDefault="00D64984" w:rsidP="00D64984">
            <w:pPr>
              <w:spacing w:after="0" w:line="240" w:lineRule="auto"/>
              <w:ind w:left="-108" w:right="-108"/>
              <w:jc w:val="center"/>
              <w:rPr>
                <w:rFonts w:ascii="Times New Roman" w:eastAsia="Times New Roman" w:hAnsi="Times New Roman" w:cs="Times New Roman"/>
                <w:b/>
                <w:sz w:val="16"/>
                <w:szCs w:val="16"/>
                <w:lang w:eastAsia="bg-BG"/>
              </w:rPr>
            </w:pPr>
            <w:r w:rsidRPr="00D64984">
              <w:rPr>
                <w:rFonts w:ascii="Times New Roman" w:eastAsia="Times New Roman" w:hAnsi="Times New Roman" w:cs="Times New Roman"/>
                <w:b/>
                <w:sz w:val="16"/>
                <w:szCs w:val="16"/>
                <w:lang w:eastAsia="bg-BG"/>
              </w:rPr>
              <w:lastRenderedPageBreak/>
              <w:t>5.</w:t>
            </w:r>
          </w:p>
        </w:tc>
        <w:tc>
          <w:tcPr>
            <w:tcW w:w="282" w:type="pct"/>
            <w:tcBorders>
              <w:top w:val="single" w:sz="4" w:space="0" w:color="auto"/>
              <w:left w:val="single" w:sz="4" w:space="0" w:color="auto"/>
              <w:bottom w:val="single" w:sz="4" w:space="0" w:color="auto"/>
              <w:right w:val="single" w:sz="4" w:space="0" w:color="auto"/>
            </w:tcBorders>
            <w:hideMark/>
          </w:tcPr>
          <w:p w:rsidR="00D64984" w:rsidRPr="00D64984" w:rsidRDefault="00D64984" w:rsidP="00D64984">
            <w:pPr>
              <w:spacing w:after="0" w:line="240" w:lineRule="auto"/>
              <w:ind w:left="-112" w:right="-108"/>
              <w:jc w:val="center"/>
              <w:rPr>
                <w:rFonts w:ascii="Times New Roman" w:eastAsia="Times New Roman" w:hAnsi="Times New Roman" w:cs="Times New Roman"/>
                <w:b/>
                <w:sz w:val="16"/>
                <w:szCs w:val="16"/>
                <w:lang w:eastAsia="bg-BG"/>
              </w:rPr>
            </w:pPr>
            <w:r w:rsidRPr="00D64984">
              <w:rPr>
                <w:rFonts w:ascii="Times New Roman" w:eastAsia="Times New Roman" w:hAnsi="Times New Roman" w:cs="Times New Roman"/>
                <w:b/>
                <w:sz w:val="16"/>
                <w:szCs w:val="16"/>
                <w:lang w:eastAsia="bg-BG"/>
              </w:rPr>
              <w:t>Подмярка 5.1 „Подкрепа за инвестиции в превантивни мерки, насочени към ограничаване на последствията от вероятни природни бедствия, неблагоприятни климатични явления и катастрофични събития“</w:t>
            </w:r>
          </w:p>
        </w:tc>
        <w:tc>
          <w:tcPr>
            <w:tcW w:w="381" w:type="pct"/>
            <w:tcBorders>
              <w:top w:val="single" w:sz="4" w:space="0" w:color="auto"/>
              <w:left w:val="single" w:sz="4" w:space="0" w:color="auto"/>
              <w:bottom w:val="single" w:sz="4" w:space="0" w:color="auto"/>
              <w:right w:val="single" w:sz="4" w:space="0" w:color="auto"/>
            </w:tcBorders>
            <w:hideMark/>
          </w:tcPr>
          <w:p w:rsidR="00D64984" w:rsidRPr="00D64984" w:rsidRDefault="00D64984" w:rsidP="00D64984">
            <w:pPr>
              <w:spacing w:after="0" w:line="240" w:lineRule="auto"/>
              <w:ind w:left="-112" w:right="-108"/>
              <w:jc w:val="center"/>
              <w:rPr>
                <w:rFonts w:ascii="Times New Roman" w:eastAsia="Times New Roman" w:hAnsi="Times New Roman" w:cs="Times New Roman"/>
                <w:sz w:val="16"/>
                <w:szCs w:val="16"/>
                <w:lang w:eastAsia="bg-BG"/>
              </w:rPr>
            </w:pPr>
            <w:r w:rsidRPr="00D64984">
              <w:rPr>
                <w:rFonts w:ascii="Times New Roman" w:eastAsia="Times New Roman" w:hAnsi="Times New Roman" w:cs="Times New Roman"/>
                <w:sz w:val="16"/>
                <w:szCs w:val="16"/>
                <w:lang w:eastAsia="bg-BG"/>
              </w:rPr>
              <w:t>Подпомагането по подмярката ще бъде насочено към превенция и ограничаване на възможностите за разпространението на епизоотии и масови заразни болести по селскостопанските животни</w:t>
            </w:r>
          </w:p>
        </w:tc>
        <w:tc>
          <w:tcPr>
            <w:tcW w:w="246" w:type="pct"/>
            <w:tcBorders>
              <w:top w:val="single" w:sz="4" w:space="0" w:color="auto"/>
              <w:left w:val="single" w:sz="4" w:space="0" w:color="auto"/>
              <w:bottom w:val="single" w:sz="4" w:space="0" w:color="auto"/>
              <w:right w:val="single" w:sz="4" w:space="0" w:color="auto"/>
            </w:tcBorders>
            <w:hideMark/>
          </w:tcPr>
          <w:p w:rsidR="00D64984" w:rsidRPr="00D64984" w:rsidRDefault="00D64984" w:rsidP="00D64984">
            <w:pPr>
              <w:spacing w:after="0" w:line="240" w:lineRule="auto"/>
              <w:ind w:left="-112" w:right="-108"/>
              <w:jc w:val="center"/>
              <w:rPr>
                <w:rFonts w:ascii="Times New Roman" w:eastAsia="Times New Roman" w:hAnsi="Times New Roman" w:cs="Times New Roman"/>
                <w:sz w:val="16"/>
                <w:szCs w:val="16"/>
                <w:lang w:eastAsia="bg-BG"/>
              </w:rPr>
            </w:pPr>
            <w:r w:rsidRPr="00D64984">
              <w:rPr>
                <w:rFonts w:ascii="Times New Roman" w:eastAsia="Times New Roman" w:hAnsi="Times New Roman" w:cs="Times New Roman"/>
                <w:sz w:val="16"/>
                <w:szCs w:val="16"/>
                <w:lang w:eastAsia="bg-BG"/>
              </w:rPr>
              <w:t>Подбор на проектни предложения.</w:t>
            </w:r>
          </w:p>
        </w:tc>
        <w:tc>
          <w:tcPr>
            <w:tcW w:w="233" w:type="pct"/>
            <w:tcBorders>
              <w:top w:val="single" w:sz="4" w:space="0" w:color="auto"/>
              <w:left w:val="single" w:sz="4" w:space="0" w:color="auto"/>
              <w:bottom w:val="single" w:sz="4" w:space="0" w:color="auto"/>
              <w:right w:val="single" w:sz="4" w:space="0" w:color="auto"/>
            </w:tcBorders>
            <w:hideMark/>
          </w:tcPr>
          <w:p w:rsidR="00D64984" w:rsidRPr="00D64984" w:rsidRDefault="00D64984" w:rsidP="00D64984">
            <w:pPr>
              <w:spacing w:after="0" w:line="240" w:lineRule="auto"/>
              <w:ind w:left="-112" w:right="-108"/>
              <w:jc w:val="center"/>
              <w:rPr>
                <w:rFonts w:ascii="Times New Roman" w:eastAsia="Times New Roman" w:hAnsi="Times New Roman" w:cs="Times New Roman"/>
                <w:sz w:val="16"/>
                <w:szCs w:val="16"/>
                <w:lang w:eastAsia="bg-BG"/>
              </w:rPr>
            </w:pPr>
            <w:r w:rsidRPr="00D64984">
              <w:rPr>
                <w:rFonts w:ascii="Times New Roman" w:eastAsia="Times New Roman" w:hAnsi="Times New Roman" w:cs="Times New Roman"/>
                <w:sz w:val="16"/>
                <w:szCs w:val="16"/>
                <w:lang w:eastAsia="bg-BG"/>
              </w:rPr>
              <w:t>Не</w:t>
            </w:r>
          </w:p>
        </w:tc>
        <w:tc>
          <w:tcPr>
            <w:tcW w:w="27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D64984" w:rsidRPr="00D64984" w:rsidRDefault="00D64984" w:rsidP="00D64984">
            <w:pPr>
              <w:spacing w:after="0" w:line="240" w:lineRule="auto"/>
              <w:ind w:left="-112" w:right="-108"/>
              <w:jc w:val="center"/>
              <w:rPr>
                <w:rFonts w:ascii="Times New Roman" w:eastAsia="Times New Roman" w:hAnsi="Times New Roman" w:cs="Times New Roman"/>
                <w:sz w:val="16"/>
                <w:szCs w:val="16"/>
                <w:lang w:eastAsia="bg-BG"/>
              </w:rPr>
            </w:pPr>
            <w:r w:rsidRPr="00D64984">
              <w:rPr>
                <w:rFonts w:ascii="Times New Roman" w:eastAsia="Times New Roman" w:hAnsi="Times New Roman" w:cs="Times New Roman"/>
                <w:sz w:val="16"/>
                <w:szCs w:val="16"/>
                <w:lang w:eastAsia="bg-BG"/>
              </w:rPr>
              <w:t>До левовата равностойност на 12 000 000 евро</w:t>
            </w:r>
          </w:p>
        </w:tc>
        <w:tc>
          <w:tcPr>
            <w:tcW w:w="442" w:type="pct"/>
            <w:tcBorders>
              <w:top w:val="single" w:sz="4" w:space="0" w:color="auto"/>
              <w:left w:val="single" w:sz="4" w:space="0" w:color="auto"/>
              <w:bottom w:val="single" w:sz="4" w:space="0" w:color="auto"/>
              <w:right w:val="single" w:sz="4" w:space="0" w:color="auto"/>
            </w:tcBorders>
            <w:hideMark/>
          </w:tcPr>
          <w:p w:rsidR="00D64984" w:rsidRPr="00D64984" w:rsidRDefault="00D64984" w:rsidP="00D64984">
            <w:pPr>
              <w:spacing w:after="0" w:line="240" w:lineRule="auto"/>
              <w:ind w:left="-112" w:right="-108"/>
              <w:jc w:val="center"/>
              <w:rPr>
                <w:rFonts w:ascii="Times New Roman" w:eastAsia="Times New Roman" w:hAnsi="Times New Roman" w:cs="Times New Roman"/>
                <w:sz w:val="16"/>
                <w:szCs w:val="16"/>
                <w:lang w:eastAsia="bg-BG"/>
              </w:rPr>
            </w:pPr>
            <w:r w:rsidRPr="00D64984">
              <w:rPr>
                <w:rFonts w:ascii="Times New Roman" w:eastAsia="Times New Roman" w:hAnsi="Times New Roman" w:cs="Times New Roman"/>
                <w:sz w:val="16"/>
                <w:szCs w:val="16"/>
                <w:lang w:eastAsia="bg-BG"/>
              </w:rPr>
              <w:t>Земеделски стопани отглеждащи свине, птици и дребни преживни животни</w:t>
            </w:r>
          </w:p>
        </w:tc>
        <w:tc>
          <w:tcPr>
            <w:tcW w:w="369" w:type="pct"/>
            <w:tcBorders>
              <w:top w:val="single" w:sz="4" w:space="0" w:color="auto"/>
              <w:left w:val="single" w:sz="4" w:space="0" w:color="auto"/>
              <w:bottom w:val="single" w:sz="4" w:space="0" w:color="auto"/>
              <w:right w:val="single" w:sz="4" w:space="0" w:color="auto"/>
            </w:tcBorders>
            <w:hideMark/>
          </w:tcPr>
          <w:p w:rsidR="00D64984" w:rsidRPr="00D64984" w:rsidRDefault="00D64984" w:rsidP="00D64984">
            <w:pPr>
              <w:spacing w:after="0" w:line="240" w:lineRule="auto"/>
              <w:ind w:left="-112" w:right="-108"/>
              <w:jc w:val="center"/>
              <w:rPr>
                <w:rFonts w:ascii="Times New Roman" w:eastAsia="Times New Roman" w:hAnsi="Times New Roman" w:cs="Times New Roman"/>
                <w:sz w:val="16"/>
                <w:szCs w:val="16"/>
                <w:lang w:eastAsia="bg-BG"/>
              </w:rPr>
            </w:pPr>
            <w:r w:rsidRPr="00D64984">
              <w:rPr>
                <w:rFonts w:ascii="Times New Roman" w:eastAsia="Times New Roman" w:hAnsi="Times New Roman" w:cs="Times New Roman"/>
                <w:sz w:val="16"/>
                <w:szCs w:val="16"/>
                <w:lang w:eastAsia="bg-BG"/>
              </w:rPr>
              <w:t>По подмярката ще се подпомагат превантивни дейности, насочени към ограничаване на последствията от вероятни природни бедствия, неблагоприятни климатични явления и катастрофични събития.</w:t>
            </w:r>
          </w:p>
        </w:tc>
        <w:tc>
          <w:tcPr>
            <w:tcW w:w="994" w:type="pct"/>
            <w:tcBorders>
              <w:top w:val="single" w:sz="4" w:space="0" w:color="auto"/>
              <w:left w:val="single" w:sz="4" w:space="0" w:color="auto"/>
              <w:bottom w:val="single" w:sz="4" w:space="0" w:color="auto"/>
              <w:right w:val="single" w:sz="4" w:space="0" w:color="auto"/>
            </w:tcBorders>
            <w:hideMark/>
          </w:tcPr>
          <w:p w:rsidR="00D64984" w:rsidRPr="00D64984" w:rsidRDefault="00D64984" w:rsidP="00D64984">
            <w:pPr>
              <w:spacing w:after="0" w:line="240" w:lineRule="auto"/>
              <w:ind w:left="-112" w:right="-108"/>
              <w:jc w:val="center"/>
              <w:rPr>
                <w:rFonts w:ascii="Times New Roman" w:eastAsia="Times New Roman" w:hAnsi="Times New Roman" w:cs="Times New Roman"/>
                <w:sz w:val="16"/>
                <w:szCs w:val="16"/>
                <w:lang w:eastAsia="bg-BG"/>
              </w:rPr>
            </w:pPr>
            <w:r w:rsidRPr="00D64984">
              <w:rPr>
                <w:rFonts w:ascii="Times New Roman" w:eastAsia="Times New Roman" w:hAnsi="Times New Roman" w:cs="Times New Roman"/>
                <w:sz w:val="16"/>
                <w:szCs w:val="16"/>
                <w:lang w:eastAsia="bg-BG"/>
              </w:rPr>
              <w:t xml:space="preserve">Разходи за закупуване на съоръжения и оборудване за дезинфекция; Разходи за закупуване на инсталации, оборудване за осигуряване на биосигурност и инфраструктура, в т. ч. помещения за персонала (например изграждане и оборудване на филтъра с душове, съблекални и т.н.) в стопанствата; Разходи за изграждане на огради или закупуване на преградни съоръжения; Разходи за изграждане или закупуване на съоръжения за </w:t>
            </w:r>
            <w:r w:rsidRPr="00D64984">
              <w:rPr>
                <w:rFonts w:ascii="Times New Roman" w:eastAsia="Times New Roman" w:hAnsi="Times New Roman" w:cs="Times New Roman"/>
                <w:sz w:val="16"/>
                <w:szCs w:val="16"/>
                <w:lang w:eastAsia="bg-BG"/>
              </w:rPr>
              <w:lastRenderedPageBreak/>
              <w:t xml:space="preserve">съхранение на фуражи; Разходи за закупуване на оборудване и изграждане на места, свързани със съхранение на странични животински продукти, вкл. </w:t>
            </w:r>
            <w:proofErr w:type="gramStart"/>
            <w:r w:rsidRPr="00D64984">
              <w:rPr>
                <w:rFonts w:ascii="Times New Roman" w:eastAsia="Times New Roman" w:hAnsi="Times New Roman" w:cs="Times New Roman"/>
                <w:sz w:val="16"/>
                <w:szCs w:val="16"/>
                <w:lang w:eastAsia="bg-BG"/>
              </w:rPr>
              <w:t>оборудване</w:t>
            </w:r>
            <w:proofErr w:type="gramEnd"/>
            <w:r w:rsidRPr="00D64984">
              <w:rPr>
                <w:rFonts w:ascii="Times New Roman" w:eastAsia="Times New Roman" w:hAnsi="Times New Roman" w:cs="Times New Roman"/>
                <w:sz w:val="16"/>
                <w:szCs w:val="16"/>
                <w:lang w:eastAsia="bg-BG"/>
              </w:rPr>
              <w:t xml:space="preserve"> и съоръжения за инсинерация; Разходи за инсталации на оборудване, включително разходите за монтаж и въвеждане в експлоатация на същите.</w:t>
            </w:r>
          </w:p>
          <w:p w:rsidR="00D64984" w:rsidRPr="00D64984" w:rsidRDefault="00D64984" w:rsidP="00D64984">
            <w:pPr>
              <w:spacing w:after="0" w:line="240" w:lineRule="auto"/>
              <w:ind w:left="-112" w:right="-108"/>
              <w:jc w:val="center"/>
              <w:rPr>
                <w:rFonts w:ascii="Times New Roman" w:eastAsia="Times New Roman" w:hAnsi="Times New Roman" w:cs="Times New Roman"/>
                <w:sz w:val="16"/>
                <w:szCs w:val="16"/>
                <w:lang w:eastAsia="bg-BG"/>
              </w:rPr>
            </w:pPr>
            <w:r w:rsidRPr="00D64984">
              <w:rPr>
                <w:rFonts w:ascii="Times New Roman" w:eastAsia="Times New Roman" w:hAnsi="Times New Roman" w:cs="Times New Roman"/>
                <w:sz w:val="16"/>
                <w:szCs w:val="16"/>
                <w:lang w:eastAsia="bg-BG"/>
              </w:rPr>
              <w:t xml:space="preserve">Общи разходи свързани със съответния проект за предпроектни проучвания, такси, хонорари за архитекти, инженери и консултантски услуги. </w:t>
            </w:r>
          </w:p>
        </w:tc>
        <w:tc>
          <w:tcPr>
            <w:tcW w:w="351" w:type="pct"/>
            <w:tcBorders>
              <w:top w:val="single" w:sz="4" w:space="0" w:color="auto"/>
              <w:left w:val="single" w:sz="4" w:space="0" w:color="auto"/>
              <w:bottom w:val="single" w:sz="4" w:space="0" w:color="auto"/>
              <w:right w:val="single" w:sz="4" w:space="0" w:color="auto"/>
            </w:tcBorders>
            <w:hideMark/>
          </w:tcPr>
          <w:p w:rsidR="00D64984" w:rsidRPr="00D64984" w:rsidRDefault="00D64984" w:rsidP="00D64984">
            <w:pPr>
              <w:spacing w:after="0" w:line="240" w:lineRule="auto"/>
              <w:ind w:left="-112" w:right="-108"/>
              <w:jc w:val="center"/>
              <w:rPr>
                <w:rFonts w:ascii="Times New Roman" w:eastAsia="Times New Roman" w:hAnsi="Times New Roman" w:cs="Times New Roman"/>
                <w:sz w:val="16"/>
                <w:szCs w:val="16"/>
                <w:lang w:eastAsia="bg-BG"/>
              </w:rPr>
            </w:pPr>
            <w:r w:rsidRPr="00D64984">
              <w:rPr>
                <w:rFonts w:ascii="Times New Roman" w:eastAsia="Times New Roman" w:hAnsi="Times New Roman" w:cs="Times New Roman"/>
                <w:sz w:val="16"/>
                <w:szCs w:val="16"/>
                <w:lang w:eastAsia="bg-BG"/>
              </w:rPr>
              <w:lastRenderedPageBreak/>
              <w:t xml:space="preserve">50-70% </w:t>
            </w:r>
          </w:p>
        </w:tc>
        <w:tc>
          <w:tcPr>
            <w:tcW w:w="197"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D64984" w:rsidRPr="00D64984" w:rsidRDefault="00D64984" w:rsidP="00D64984">
            <w:pPr>
              <w:spacing w:after="0" w:line="240" w:lineRule="auto"/>
              <w:ind w:left="-112" w:right="-108"/>
              <w:jc w:val="center"/>
              <w:rPr>
                <w:rFonts w:ascii="Times New Roman" w:eastAsia="Times New Roman" w:hAnsi="Times New Roman" w:cs="Times New Roman"/>
                <w:sz w:val="16"/>
                <w:szCs w:val="16"/>
                <w:lang w:eastAsia="bg-BG"/>
              </w:rPr>
            </w:pPr>
            <w:r w:rsidRPr="00D64984">
              <w:rPr>
                <w:rFonts w:ascii="Times New Roman" w:eastAsia="Times New Roman" w:hAnsi="Times New Roman" w:cs="Times New Roman"/>
                <w:sz w:val="16"/>
                <w:szCs w:val="16"/>
                <w:lang w:eastAsia="bg-BG"/>
              </w:rPr>
              <w:t>Февруари 2021 г. – прием 90 дни</w:t>
            </w:r>
          </w:p>
        </w:tc>
        <w:tc>
          <w:tcPr>
            <w:tcW w:w="207" w:type="pct"/>
            <w:tcBorders>
              <w:top w:val="single" w:sz="4" w:space="0" w:color="auto"/>
              <w:left w:val="single" w:sz="4" w:space="0" w:color="auto"/>
              <w:bottom w:val="single" w:sz="4" w:space="0" w:color="auto"/>
              <w:right w:val="single" w:sz="4" w:space="0" w:color="auto"/>
            </w:tcBorders>
            <w:shd w:val="clear" w:color="auto" w:fill="FFFFFF" w:themeFill="background1"/>
          </w:tcPr>
          <w:p w:rsidR="00D64984" w:rsidRPr="00D64984" w:rsidRDefault="00D64984" w:rsidP="00D64984">
            <w:pPr>
              <w:spacing w:after="0" w:line="240" w:lineRule="auto"/>
              <w:ind w:left="-112" w:right="-108"/>
              <w:jc w:val="center"/>
              <w:rPr>
                <w:rFonts w:ascii="Times New Roman" w:eastAsia="Times New Roman" w:hAnsi="Times New Roman" w:cs="Times New Roman"/>
                <w:sz w:val="16"/>
                <w:szCs w:val="16"/>
                <w:lang w:eastAsia="bg-BG"/>
              </w:rPr>
            </w:pPr>
          </w:p>
        </w:tc>
        <w:tc>
          <w:tcPr>
            <w:tcW w:w="160" w:type="pct"/>
            <w:tcBorders>
              <w:top w:val="single" w:sz="4" w:space="0" w:color="auto"/>
              <w:left w:val="single" w:sz="4" w:space="0" w:color="auto"/>
              <w:bottom w:val="single" w:sz="4" w:space="0" w:color="auto"/>
              <w:right w:val="single" w:sz="4" w:space="0" w:color="auto"/>
            </w:tcBorders>
            <w:hideMark/>
          </w:tcPr>
          <w:p w:rsidR="00D64984" w:rsidRPr="00D64984" w:rsidRDefault="00D64984" w:rsidP="00D64984">
            <w:pPr>
              <w:spacing w:after="0" w:line="240" w:lineRule="auto"/>
              <w:ind w:left="-108" w:right="-85"/>
              <w:jc w:val="center"/>
              <w:rPr>
                <w:rFonts w:ascii="Times New Roman" w:eastAsia="Times New Roman" w:hAnsi="Times New Roman" w:cs="Times New Roman"/>
                <w:sz w:val="16"/>
                <w:szCs w:val="16"/>
                <w:lang w:eastAsia="bg-BG"/>
              </w:rPr>
            </w:pPr>
            <w:r w:rsidRPr="00D64984">
              <w:rPr>
                <w:rFonts w:ascii="Times New Roman" w:eastAsia="Times New Roman" w:hAnsi="Times New Roman" w:cs="Times New Roman"/>
                <w:sz w:val="16"/>
                <w:szCs w:val="16"/>
                <w:lang w:eastAsia="bg-BG"/>
              </w:rPr>
              <w:t>Не</w:t>
            </w:r>
          </w:p>
        </w:tc>
        <w:tc>
          <w:tcPr>
            <w:tcW w:w="140" w:type="pct"/>
            <w:tcBorders>
              <w:top w:val="single" w:sz="4" w:space="0" w:color="auto"/>
              <w:left w:val="single" w:sz="4" w:space="0" w:color="auto"/>
              <w:bottom w:val="single" w:sz="4" w:space="0" w:color="auto"/>
              <w:right w:val="single" w:sz="4" w:space="0" w:color="auto"/>
            </w:tcBorders>
            <w:hideMark/>
          </w:tcPr>
          <w:p w:rsidR="00D64984" w:rsidRPr="00D64984" w:rsidRDefault="00D64984" w:rsidP="00D64984">
            <w:pPr>
              <w:spacing w:after="0" w:line="240" w:lineRule="auto"/>
              <w:ind w:left="-108" w:right="-85"/>
              <w:jc w:val="center"/>
              <w:rPr>
                <w:rFonts w:ascii="Times New Roman" w:eastAsia="Times New Roman" w:hAnsi="Times New Roman" w:cs="Times New Roman"/>
                <w:sz w:val="16"/>
                <w:szCs w:val="16"/>
                <w:lang w:eastAsia="bg-BG"/>
              </w:rPr>
            </w:pPr>
            <w:r w:rsidRPr="00D64984">
              <w:rPr>
                <w:rFonts w:ascii="Times New Roman" w:eastAsia="Times New Roman" w:hAnsi="Times New Roman" w:cs="Times New Roman"/>
                <w:sz w:val="16"/>
                <w:szCs w:val="16"/>
                <w:lang w:eastAsia="bg-BG"/>
              </w:rPr>
              <w:t>Не</w:t>
            </w:r>
          </w:p>
        </w:tc>
        <w:tc>
          <w:tcPr>
            <w:tcW w:w="193" w:type="pct"/>
            <w:tcBorders>
              <w:top w:val="single" w:sz="4" w:space="0" w:color="auto"/>
              <w:left w:val="single" w:sz="4" w:space="0" w:color="auto"/>
              <w:bottom w:val="single" w:sz="4" w:space="0" w:color="auto"/>
              <w:right w:val="single" w:sz="4" w:space="0" w:color="auto"/>
            </w:tcBorders>
            <w:hideMark/>
          </w:tcPr>
          <w:p w:rsidR="00D64984" w:rsidRPr="00D64984" w:rsidRDefault="00D64984" w:rsidP="00D64984">
            <w:pPr>
              <w:spacing w:after="0" w:line="240" w:lineRule="auto"/>
              <w:ind w:left="-112" w:right="-108"/>
              <w:jc w:val="center"/>
              <w:rPr>
                <w:rFonts w:ascii="Times New Roman" w:eastAsia="Times New Roman" w:hAnsi="Times New Roman" w:cs="Times New Roman"/>
                <w:sz w:val="16"/>
                <w:szCs w:val="16"/>
                <w:lang w:eastAsia="bg-BG"/>
              </w:rPr>
            </w:pPr>
            <w:r w:rsidRPr="00D64984">
              <w:rPr>
                <w:rFonts w:ascii="Times New Roman" w:eastAsia="Times New Roman" w:hAnsi="Times New Roman" w:cs="Times New Roman"/>
                <w:sz w:val="16"/>
                <w:szCs w:val="16"/>
                <w:lang w:eastAsia="bg-BG"/>
              </w:rPr>
              <w:t>15 000 лв.</w:t>
            </w:r>
          </w:p>
        </w:tc>
        <w:tc>
          <w:tcPr>
            <w:tcW w:w="433" w:type="pct"/>
            <w:tcBorders>
              <w:top w:val="single" w:sz="4" w:space="0" w:color="auto"/>
              <w:left w:val="single" w:sz="4" w:space="0" w:color="auto"/>
              <w:bottom w:val="single" w:sz="4" w:space="0" w:color="auto"/>
              <w:right w:val="single" w:sz="4" w:space="0" w:color="auto"/>
            </w:tcBorders>
            <w:hideMark/>
          </w:tcPr>
          <w:p w:rsidR="00D64984" w:rsidRPr="00D64984" w:rsidRDefault="00D64984" w:rsidP="00D64984">
            <w:pPr>
              <w:spacing w:after="0" w:line="240" w:lineRule="auto"/>
              <w:ind w:left="-112" w:right="-108"/>
              <w:jc w:val="center"/>
              <w:rPr>
                <w:rFonts w:ascii="Times New Roman" w:eastAsia="Times New Roman" w:hAnsi="Times New Roman" w:cs="Times New Roman"/>
                <w:sz w:val="16"/>
                <w:szCs w:val="16"/>
                <w:lang w:eastAsia="bg-BG"/>
              </w:rPr>
            </w:pPr>
            <w:r w:rsidRPr="00D64984">
              <w:rPr>
                <w:rFonts w:ascii="Times New Roman" w:eastAsia="Times New Roman" w:hAnsi="Times New Roman" w:cs="Times New Roman"/>
                <w:sz w:val="16"/>
                <w:szCs w:val="16"/>
                <w:lang w:eastAsia="bg-BG"/>
              </w:rPr>
              <w:t xml:space="preserve">Максималният размер на допустимите разходи за едно проектно предложение, представено от земеделски стопани е 2 933 700 лева за стопанства, в които се отглеждат свине, 1 955 800 лв. - </w:t>
            </w:r>
            <w:proofErr w:type="gramStart"/>
            <w:r w:rsidRPr="00D64984">
              <w:rPr>
                <w:rFonts w:ascii="Times New Roman" w:eastAsia="Times New Roman" w:hAnsi="Times New Roman" w:cs="Times New Roman"/>
                <w:sz w:val="16"/>
                <w:szCs w:val="16"/>
                <w:lang w:eastAsia="bg-BG"/>
              </w:rPr>
              <w:t>за</w:t>
            </w:r>
            <w:proofErr w:type="gramEnd"/>
            <w:r w:rsidRPr="00D64984">
              <w:rPr>
                <w:rFonts w:ascii="Times New Roman" w:eastAsia="Times New Roman" w:hAnsi="Times New Roman" w:cs="Times New Roman"/>
                <w:sz w:val="16"/>
                <w:szCs w:val="16"/>
                <w:lang w:eastAsia="bg-BG"/>
              </w:rPr>
              <w:t xml:space="preserve"> стопанства в които се отглеждат птици и 391 160 лв. - </w:t>
            </w:r>
            <w:proofErr w:type="gramStart"/>
            <w:r w:rsidRPr="00D64984">
              <w:rPr>
                <w:rFonts w:ascii="Times New Roman" w:eastAsia="Times New Roman" w:hAnsi="Times New Roman" w:cs="Times New Roman"/>
                <w:sz w:val="16"/>
                <w:szCs w:val="16"/>
                <w:lang w:eastAsia="bg-BG"/>
              </w:rPr>
              <w:t>за</w:t>
            </w:r>
            <w:proofErr w:type="gramEnd"/>
            <w:r w:rsidRPr="00D64984">
              <w:rPr>
                <w:rFonts w:ascii="Times New Roman" w:eastAsia="Times New Roman" w:hAnsi="Times New Roman" w:cs="Times New Roman"/>
                <w:sz w:val="16"/>
                <w:szCs w:val="16"/>
                <w:lang w:eastAsia="bg-BG"/>
              </w:rPr>
              <w:t xml:space="preserve"> стопанства, в които се отглеждат дребни преживни </w:t>
            </w:r>
            <w:r w:rsidRPr="00D64984">
              <w:rPr>
                <w:rFonts w:ascii="Times New Roman" w:eastAsia="Times New Roman" w:hAnsi="Times New Roman" w:cs="Times New Roman"/>
                <w:sz w:val="16"/>
                <w:szCs w:val="16"/>
                <w:lang w:eastAsia="bg-BG"/>
              </w:rPr>
              <w:lastRenderedPageBreak/>
              <w:t>животни.</w:t>
            </w:r>
          </w:p>
        </w:tc>
      </w:tr>
      <w:tr w:rsidR="00D64984" w:rsidRPr="00D64984" w:rsidTr="00D64984">
        <w:tc>
          <w:tcPr>
            <w:tcW w:w="100" w:type="pct"/>
            <w:tcBorders>
              <w:top w:val="single" w:sz="4" w:space="0" w:color="auto"/>
              <w:left w:val="single" w:sz="4" w:space="0" w:color="auto"/>
              <w:bottom w:val="single" w:sz="4" w:space="0" w:color="auto"/>
              <w:right w:val="single" w:sz="4" w:space="0" w:color="auto"/>
            </w:tcBorders>
            <w:hideMark/>
          </w:tcPr>
          <w:p w:rsidR="00D64984" w:rsidRPr="00D64984" w:rsidRDefault="00D64984" w:rsidP="00D64984">
            <w:pPr>
              <w:spacing w:after="0" w:line="240" w:lineRule="auto"/>
              <w:ind w:left="-108" w:right="-108"/>
              <w:jc w:val="center"/>
              <w:rPr>
                <w:rFonts w:ascii="Times New Roman" w:eastAsia="Times New Roman" w:hAnsi="Times New Roman" w:cs="Times New Roman"/>
                <w:b/>
                <w:sz w:val="16"/>
                <w:szCs w:val="16"/>
                <w:lang w:eastAsia="bg-BG"/>
              </w:rPr>
            </w:pPr>
            <w:r w:rsidRPr="00D64984">
              <w:rPr>
                <w:rFonts w:ascii="Times New Roman" w:eastAsia="Times New Roman" w:hAnsi="Times New Roman" w:cs="Times New Roman"/>
                <w:b/>
                <w:sz w:val="16"/>
                <w:szCs w:val="16"/>
                <w:lang w:eastAsia="bg-BG"/>
              </w:rPr>
              <w:lastRenderedPageBreak/>
              <w:t>6.</w:t>
            </w:r>
          </w:p>
        </w:tc>
        <w:tc>
          <w:tcPr>
            <w:tcW w:w="282" w:type="pct"/>
            <w:tcBorders>
              <w:top w:val="single" w:sz="4" w:space="0" w:color="auto"/>
              <w:left w:val="single" w:sz="4" w:space="0" w:color="auto"/>
              <w:bottom w:val="single" w:sz="4" w:space="0" w:color="auto"/>
              <w:right w:val="single" w:sz="4" w:space="0" w:color="auto"/>
            </w:tcBorders>
            <w:hideMark/>
          </w:tcPr>
          <w:p w:rsidR="00D64984" w:rsidRPr="00D64984" w:rsidRDefault="00D64984" w:rsidP="00D64984">
            <w:pPr>
              <w:spacing w:after="0" w:line="240" w:lineRule="auto"/>
              <w:ind w:left="-108" w:right="-108"/>
              <w:jc w:val="center"/>
              <w:rPr>
                <w:rFonts w:ascii="Times New Roman" w:eastAsia="Times New Roman" w:hAnsi="Times New Roman" w:cs="Times New Roman"/>
                <w:b/>
                <w:sz w:val="16"/>
                <w:szCs w:val="16"/>
                <w:lang w:eastAsia="bg-BG"/>
              </w:rPr>
            </w:pPr>
            <w:r w:rsidRPr="00D64984">
              <w:rPr>
                <w:rFonts w:ascii="Times New Roman" w:eastAsia="Times New Roman" w:hAnsi="Times New Roman" w:cs="Times New Roman"/>
                <w:b/>
                <w:sz w:val="16"/>
                <w:szCs w:val="16"/>
                <w:lang w:eastAsia="bg-BG"/>
              </w:rPr>
              <w:t xml:space="preserve">Подмярка 5.1 „Подкрепа за инвестиции в превантивни мерки, насочени към ограничаване на последствията от вероятни природни бедствия, неблагоприятни климатични </w:t>
            </w:r>
            <w:r w:rsidRPr="00D64984">
              <w:rPr>
                <w:rFonts w:ascii="Times New Roman" w:eastAsia="Times New Roman" w:hAnsi="Times New Roman" w:cs="Times New Roman"/>
                <w:b/>
                <w:sz w:val="16"/>
                <w:szCs w:val="16"/>
                <w:lang w:eastAsia="bg-BG"/>
              </w:rPr>
              <w:lastRenderedPageBreak/>
              <w:t>явления и катастрофични събития</w:t>
            </w:r>
          </w:p>
        </w:tc>
        <w:tc>
          <w:tcPr>
            <w:tcW w:w="381" w:type="pct"/>
            <w:tcBorders>
              <w:top w:val="single" w:sz="4" w:space="0" w:color="auto"/>
              <w:left w:val="single" w:sz="4" w:space="0" w:color="auto"/>
              <w:bottom w:val="single" w:sz="4" w:space="0" w:color="auto"/>
              <w:right w:val="single" w:sz="4" w:space="0" w:color="auto"/>
            </w:tcBorders>
            <w:hideMark/>
          </w:tcPr>
          <w:p w:rsidR="00D64984" w:rsidRPr="00D64984" w:rsidRDefault="00D64984" w:rsidP="00D64984">
            <w:pPr>
              <w:spacing w:after="0" w:line="240" w:lineRule="auto"/>
              <w:ind w:left="-108" w:right="-108"/>
              <w:jc w:val="center"/>
              <w:rPr>
                <w:rFonts w:ascii="Times New Roman" w:eastAsia="Times New Roman" w:hAnsi="Times New Roman" w:cs="Times New Roman"/>
                <w:sz w:val="16"/>
                <w:szCs w:val="16"/>
                <w:lang w:eastAsia="bg-BG"/>
              </w:rPr>
            </w:pPr>
            <w:r w:rsidRPr="00D64984">
              <w:rPr>
                <w:rFonts w:ascii="Times New Roman" w:eastAsia="Times New Roman" w:hAnsi="Times New Roman" w:cs="Times New Roman"/>
                <w:sz w:val="16"/>
                <w:szCs w:val="16"/>
                <w:lang w:eastAsia="bg-BG"/>
              </w:rPr>
              <w:lastRenderedPageBreak/>
              <w:t xml:space="preserve">Подпомагането по подмярката ще бъде насочено към превенция и ограничаване на възможностите за разпространението на епизоотии и масови заразни </w:t>
            </w:r>
            <w:r w:rsidRPr="00D64984">
              <w:rPr>
                <w:rFonts w:ascii="Times New Roman" w:eastAsia="Times New Roman" w:hAnsi="Times New Roman" w:cs="Times New Roman"/>
                <w:sz w:val="16"/>
                <w:szCs w:val="16"/>
                <w:lang w:eastAsia="bg-BG"/>
              </w:rPr>
              <w:lastRenderedPageBreak/>
              <w:t xml:space="preserve">болести по селскостопанските животните, както и превенция от опасни метеорологични явления - </w:t>
            </w:r>
            <w:proofErr w:type="gramStart"/>
            <w:r w:rsidRPr="00D64984">
              <w:rPr>
                <w:rFonts w:ascii="Times New Roman" w:eastAsia="Times New Roman" w:hAnsi="Times New Roman" w:cs="Times New Roman"/>
                <w:sz w:val="16"/>
                <w:szCs w:val="16"/>
                <w:lang w:eastAsia="bg-BG"/>
              </w:rPr>
              <w:t>градушки .</w:t>
            </w:r>
            <w:proofErr w:type="gramEnd"/>
          </w:p>
        </w:tc>
        <w:tc>
          <w:tcPr>
            <w:tcW w:w="246" w:type="pct"/>
            <w:tcBorders>
              <w:top w:val="single" w:sz="4" w:space="0" w:color="auto"/>
              <w:left w:val="single" w:sz="4" w:space="0" w:color="auto"/>
              <w:bottom w:val="single" w:sz="4" w:space="0" w:color="auto"/>
              <w:right w:val="single" w:sz="4" w:space="0" w:color="auto"/>
            </w:tcBorders>
            <w:hideMark/>
          </w:tcPr>
          <w:p w:rsidR="00D64984" w:rsidRPr="00D64984" w:rsidRDefault="00D64984" w:rsidP="00D64984">
            <w:pPr>
              <w:spacing w:after="0" w:line="240" w:lineRule="auto"/>
              <w:ind w:left="-108" w:right="-108"/>
              <w:jc w:val="center"/>
              <w:rPr>
                <w:rFonts w:ascii="Times New Roman" w:eastAsia="Times New Roman" w:hAnsi="Times New Roman" w:cs="Times New Roman"/>
                <w:sz w:val="16"/>
                <w:szCs w:val="16"/>
                <w:lang w:eastAsia="bg-BG"/>
              </w:rPr>
            </w:pPr>
            <w:r w:rsidRPr="00D64984">
              <w:rPr>
                <w:rFonts w:ascii="Times New Roman" w:eastAsia="Times New Roman" w:hAnsi="Times New Roman" w:cs="Times New Roman"/>
                <w:sz w:val="16"/>
                <w:szCs w:val="16"/>
                <w:lang w:eastAsia="bg-BG"/>
              </w:rPr>
              <w:lastRenderedPageBreak/>
              <w:t>Подбор на проектни предложения.</w:t>
            </w:r>
          </w:p>
        </w:tc>
        <w:tc>
          <w:tcPr>
            <w:tcW w:w="233" w:type="pct"/>
            <w:tcBorders>
              <w:top w:val="single" w:sz="4" w:space="0" w:color="auto"/>
              <w:left w:val="single" w:sz="4" w:space="0" w:color="auto"/>
              <w:bottom w:val="single" w:sz="4" w:space="0" w:color="auto"/>
              <w:right w:val="single" w:sz="4" w:space="0" w:color="auto"/>
            </w:tcBorders>
            <w:hideMark/>
          </w:tcPr>
          <w:p w:rsidR="00D64984" w:rsidRPr="00D64984" w:rsidRDefault="00D64984" w:rsidP="00D64984">
            <w:pPr>
              <w:spacing w:after="0" w:line="240" w:lineRule="auto"/>
              <w:ind w:left="-108" w:right="-108"/>
              <w:jc w:val="center"/>
              <w:rPr>
                <w:rFonts w:ascii="Times New Roman" w:eastAsia="Times New Roman" w:hAnsi="Times New Roman" w:cs="Times New Roman"/>
                <w:sz w:val="16"/>
                <w:szCs w:val="16"/>
                <w:lang w:eastAsia="bg-BG"/>
              </w:rPr>
            </w:pPr>
            <w:r w:rsidRPr="00D64984">
              <w:rPr>
                <w:rFonts w:ascii="Times New Roman" w:eastAsia="Times New Roman" w:hAnsi="Times New Roman" w:cs="Times New Roman"/>
                <w:sz w:val="16"/>
                <w:szCs w:val="16"/>
                <w:lang w:eastAsia="bg-BG"/>
              </w:rPr>
              <w:t>Не</w:t>
            </w:r>
          </w:p>
        </w:tc>
        <w:tc>
          <w:tcPr>
            <w:tcW w:w="27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D64984" w:rsidRPr="00D64984" w:rsidRDefault="00D64984" w:rsidP="00D64984">
            <w:pPr>
              <w:spacing w:after="0" w:line="240" w:lineRule="auto"/>
              <w:ind w:left="-108" w:right="-108"/>
              <w:jc w:val="center"/>
              <w:rPr>
                <w:rFonts w:ascii="Times New Roman" w:eastAsia="Times New Roman" w:hAnsi="Times New Roman" w:cs="Times New Roman"/>
                <w:sz w:val="16"/>
                <w:szCs w:val="16"/>
                <w:lang w:eastAsia="bg-BG"/>
              </w:rPr>
            </w:pPr>
            <w:r w:rsidRPr="00D64984">
              <w:rPr>
                <w:rFonts w:ascii="Times New Roman" w:eastAsia="Times New Roman" w:hAnsi="Times New Roman" w:cs="Times New Roman"/>
                <w:sz w:val="16"/>
                <w:szCs w:val="16"/>
                <w:lang w:eastAsia="bg-BG"/>
              </w:rPr>
              <w:t>До левовата равностойност на 1 500 000 евро</w:t>
            </w:r>
          </w:p>
        </w:tc>
        <w:tc>
          <w:tcPr>
            <w:tcW w:w="442" w:type="pct"/>
            <w:tcBorders>
              <w:top w:val="single" w:sz="4" w:space="0" w:color="auto"/>
              <w:left w:val="single" w:sz="4" w:space="0" w:color="auto"/>
              <w:bottom w:val="single" w:sz="4" w:space="0" w:color="auto"/>
              <w:right w:val="single" w:sz="4" w:space="0" w:color="auto"/>
            </w:tcBorders>
            <w:hideMark/>
          </w:tcPr>
          <w:p w:rsidR="00D64984" w:rsidRPr="00D64984" w:rsidRDefault="00D64984" w:rsidP="00D64984">
            <w:pPr>
              <w:spacing w:after="0" w:line="240" w:lineRule="auto"/>
              <w:ind w:left="-108" w:right="-108"/>
              <w:jc w:val="center"/>
              <w:rPr>
                <w:rFonts w:ascii="Times New Roman" w:eastAsia="Times New Roman" w:hAnsi="Times New Roman" w:cs="Times New Roman"/>
                <w:sz w:val="16"/>
                <w:szCs w:val="16"/>
                <w:lang w:eastAsia="bg-BG"/>
              </w:rPr>
            </w:pPr>
            <w:r w:rsidRPr="00D64984">
              <w:rPr>
                <w:rFonts w:ascii="Times New Roman" w:eastAsia="Times New Roman" w:hAnsi="Times New Roman" w:cs="Times New Roman"/>
                <w:sz w:val="16"/>
                <w:szCs w:val="16"/>
                <w:lang w:eastAsia="bg-BG"/>
              </w:rPr>
              <w:t>Българска агенция по безопасност на храните;</w:t>
            </w:r>
            <w:r w:rsidRPr="00D64984">
              <w:rPr>
                <w:rFonts w:ascii="Times New Roman" w:eastAsia="Times New Roman" w:hAnsi="Times New Roman" w:cs="Times New Roman"/>
                <w:sz w:val="16"/>
                <w:szCs w:val="16"/>
                <w:lang w:eastAsia="bg-BG"/>
              </w:rPr>
              <w:br/>
              <w:t>Изпълнителна агенция „Борба с градушките”;</w:t>
            </w:r>
            <w:r w:rsidRPr="00D64984">
              <w:rPr>
                <w:rFonts w:ascii="Times New Roman" w:eastAsia="Times New Roman" w:hAnsi="Times New Roman" w:cs="Times New Roman"/>
                <w:sz w:val="16"/>
                <w:szCs w:val="16"/>
                <w:lang w:eastAsia="bg-BG"/>
              </w:rPr>
              <w:br/>
              <w:t xml:space="preserve">Национален диагностичен научноизследователски ветеринарномедицински институт „Проф. д-р Г. </w:t>
            </w:r>
            <w:r w:rsidRPr="00D64984">
              <w:rPr>
                <w:rFonts w:ascii="Times New Roman" w:eastAsia="Times New Roman" w:hAnsi="Times New Roman" w:cs="Times New Roman"/>
                <w:sz w:val="16"/>
                <w:szCs w:val="16"/>
                <w:lang w:eastAsia="bg-BG"/>
              </w:rPr>
              <w:lastRenderedPageBreak/>
              <w:t>Павлов“</w:t>
            </w:r>
          </w:p>
        </w:tc>
        <w:tc>
          <w:tcPr>
            <w:tcW w:w="369" w:type="pct"/>
            <w:tcBorders>
              <w:top w:val="single" w:sz="4" w:space="0" w:color="auto"/>
              <w:left w:val="single" w:sz="4" w:space="0" w:color="auto"/>
              <w:bottom w:val="single" w:sz="4" w:space="0" w:color="auto"/>
              <w:right w:val="single" w:sz="4" w:space="0" w:color="auto"/>
            </w:tcBorders>
            <w:hideMark/>
          </w:tcPr>
          <w:p w:rsidR="00D64984" w:rsidRPr="00D64984" w:rsidRDefault="00D64984" w:rsidP="00D64984">
            <w:pPr>
              <w:spacing w:after="0" w:line="240" w:lineRule="auto"/>
              <w:ind w:left="-108" w:right="-108"/>
              <w:jc w:val="center"/>
              <w:rPr>
                <w:rFonts w:ascii="Times New Roman" w:eastAsia="Times New Roman" w:hAnsi="Times New Roman" w:cs="Times New Roman"/>
                <w:sz w:val="16"/>
                <w:szCs w:val="16"/>
                <w:lang w:eastAsia="bg-BG"/>
              </w:rPr>
            </w:pPr>
            <w:r w:rsidRPr="00D64984">
              <w:rPr>
                <w:rFonts w:ascii="Times New Roman" w:eastAsia="Times New Roman" w:hAnsi="Times New Roman" w:cs="Times New Roman"/>
                <w:sz w:val="16"/>
                <w:szCs w:val="16"/>
                <w:lang w:eastAsia="bg-BG"/>
              </w:rPr>
              <w:lastRenderedPageBreak/>
              <w:t xml:space="preserve">По подмярката ще се подпомагат превантивни дейности, насочени към ограничаване на последствията от вероятни природни бедствия, неблагоприятни климатични </w:t>
            </w:r>
            <w:r w:rsidRPr="00D64984">
              <w:rPr>
                <w:rFonts w:ascii="Times New Roman" w:eastAsia="Times New Roman" w:hAnsi="Times New Roman" w:cs="Times New Roman"/>
                <w:sz w:val="16"/>
                <w:szCs w:val="16"/>
                <w:lang w:eastAsia="bg-BG"/>
              </w:rPr>
              <w:lastRenderedPageBreak/>
              <w:t>явления и катастрофични събития</w:t>
            </w:r>
          </w:p>
        </w:tc>
        <w:tc>
          <w:tcPr>
            <w:tcW w:w="994" w:type="pct"/>
            <w:tcBorders>
              <w:top w:val="single" w:sz="4" w:space="0" w:color="auto"/>
              <w:left w:val="single" w:sz="4" w:space="0" w:color="auto"/>
              <w:bottom w:val="single" w:sz="4" w:space="0" w:color="auto"/>
              <w:right w:val="single" w:sz="4" w:space="0" w:color="auto"/>
            </w:tcBorders>
            <w:hideMark/>
          </w:tcPr>
          <w:p w:rsidR="00D64984" w:rsidRPr="00D64984" w:rsidRDefault="00D64984" w:rsidP="00D64984">
            <w:pPr>
              <w:spacing w:after="0" w:line="240" w:lineRule="auto"/>
              <w:ind w:left="-108" w:right="-108"/>
              <w:jc w:val="center"/>
              <w:rPr>
                <w:rFonts w:ascii="Times New Roman" w:eastAsia="Times New Roman" w:hAnsi="Times New Roman" w:cs="Times New Roman"/>
                <w:sz w:val="16"/>
                <w:szCs w:val="16"/>
                <w:lang w:eastAsia="bg-BG"/>
              </w:rPr>
            </w:pPr>
            <w:r w:rsidRPr="00D64984">
              <w:rPr>
                <w:rFonts w:ascii="Times New Roman" w:eastAsia="Times New Roman" w:hAnsi="Times New Roman" w:cs="Times New Roman"/>
                <w:sz w:val="16"/>
                <w:szCs w:val="16"/>
                <w:lang w:eastAsia="bg-BG"/>
              </w:rPr>
              <w:lastRenderedPageBreak/>
              <w:t xml:space="preserve">Разходи за закупуване на оборудване, инструменти и съоръжения за лаборатории; разходи за закупуване на специализирано мобилно оборудване за пренасяне на проби; разходи за инсталации, включително разходите за монтаж </w:t>
            </w:r>
            <w:r w:rsidRPr="00D64984">
              <w:rPr>
                <w:rFonts w:ascii="Times New Roman" w:eastAsia="Times New Roman" w:hAnsi="Times New Roman" w:cs="Times New Roman"/>
                <w:sz w:val="16"/>
                <w:szCs w:val="16"/>
                <w:lang w:eastAsia="bg-BG"/>
              </w:rPr>
              <w:lastRenderedPageBreak/>
              <w:t>и въвеждане в експлоатация на лаборатории. Разходи за акредитация на лаборатории; разходи за закупуване на лицензи, придобиване и разработка на софтуер за лаборатории;</w:t>
            </w:r>
          </w:p>
          <w:p w:rsidR="00D64984" w:rsidRPr="00D64984" w:rsidRDefault="00D64984" w:rsidP="00D64984">
            <w:pPr>
              <w:spacing w:after="0" w:line="240" w:lineRule="auto"/>
              <w:ind w:left="-108" w:right="-108"/>
              <w:jc w:val="center"/>
              <w:rPr>
                <w:rFonts w:ascii="Times New Roman" w:eastAsia="Times New Roman" w:hAnsi="Times New Roman" w:cs="Times New Roman"/>
                <w:sz w:val="16"/>
                <w:szCs w:val="16"/>
                <w:lang w:eastAsia="bg-BG"/>
              </w:rPr>
            </w:pPr>
            <w:r w:rsidRPr="00D64984">
              <w:rPr>
                <w:rFonts w:ascii="Times New Roman" w:eastAsia="Times New Roman" w:hAnsi="Times New Roman" w:cs="Times New Roman"/>
                <w:sz w:val="16"/>
                <w:szCs w:val="16"/>
                <w:lang w:eastAsia="bg-BG"/>
              </w:rPr>
              <w:t>За Изпълнителна агенция борба с градушките /ИАБГ/:</w:t>
            </w:r>
          </w:p>
          <w:p w:rsidR="00D64984" w:rsidRPr="00D64984" w:rsidRDefault="00D64984" w:rsidP="00D64984">
            <w:pPr>
              <w:spacing w:after="0" w:line="240" w:lineRule="auto"/>
              <w:ind w:left="-108" w:right="-108"/>
              <w:jc w:val="center"/>
              <w:rPr>
                <w:rFonts w:ascii="Times New Roman" w:eastAsia="Times New Roman" w:hAnsi="Times New Roman" w:cs="Times New Roman"/>
                <w:sz w:val="16"/>
                <w:szCs w:val="16"/>
                <w:lang w:eastAsia="bg-BG"/>
              </w:rPr>
            </w:pPr>
            <w:r w:rsidRPr="00D64984">
              <w:rPr>
                <w:rFonts w:ascii="Times New Roman" w:eastAsia="Times New Roman" w:hAnsi="Times New Roman" w:cs="Times New Roman"/>
                <w:sz w:val="16"/>
                <w:szCs w:val="16"/>
                <w:lang w:eastAsia="bg-BG"/>
              </w:rPr>
              <w:t xml:space="preserve">Разходи за строително – монтажни дейности свързани с изграждане на кули, използвани за монтаж на радарни станции, вкл. </w:t>
            </w:r>
            <w:proofErr w:type="gramStart"/>
            <w:r w:rsidRPr="00D64984">
              <w:rPr>
                <w:rFonts w:ascii="Times New Roman" w:eastAsia="Times New Roman" w:hAnsi="Times New Roman" w:cs="Times New Roman"/>
                <w:sz w:val="16"/>
                <w:szCs w:val="16"/>
                <w:lang w:eastAsia="bg-BG"/>
              </w:rPr>
              <w:t>прилежаща</w:t>
            </w:r>
            <w:proofErr w:type="gramEnd"/>
            <w:r w:rsidRPr="00D64984">
              <w:rPr>
                <w:rFonts w:ascii="Times New Roman" w:eastAsia="Times New Roman" w:hAnsi="Times New Roman" w:cs="Times New Roman"/>
                <w:sz w:val="16"/>
                <w:szCs w:val="16"/>
                <w:lang w:eastAsia="bg-BG"/>
              </w:rPr>
              <w:t xml:space="preserve"> инфраструктура към тях; Разходи за закупуване на радарни станции, вкл. </w:t>
            </w:r>
            <w:proofErr w:type="gramStart"/>
            <w:r w:rsidRPr="00D64984">
              <w:rPr>
                <w:rFonts w:ascii="Times New Roman" w:eastAsia="Times New Roman" w:hAnsi="Times New Roman" w:cs="Times New Roman"/>
                <w:sz w:val="16"/>
                <w:szCs w:val="16"/>
                <w:lang w:eastAsia="bg-BG"/>
              </w:rPr>
              <w:t>оборудване</w:t>
            </w:r>
            <w:proofErr w:type="gramEnd"/>
            <w:r w:rsidRPr="00D64984">
              <w:rPr>
                <w:rFonts w:ascii="Times New Roman" w:eastAsia="Times New Roman" w:hAnsi="Times New Roman" w:cs="Times New Roman"/>
                <w:sz w:val="16"/>
                <w:szCs w:val="16"/>
                <w:lang w:eastAsia="bg-BG"/>
              </w:rPr>
              <w:t xml:space="preserve"> за анализ и съхранение на бази данни; Разходи за закупуване на специализирани транспортни средства за превоз на противоградна техника и специфични товари; Разходи за инсталации, включително разходи за монтаж и въвеждане в експлоатация на радарни станции.</w:t>
            </w:r>
          </w:p>
          <w:p w:rsidR="00D64984" w:rsidRPr="00D64984" w:rsidRDefault="00D64984" w:rsidP="00D64984">
            <w:pPr>
              <w:spacing w:after="0" w:line="240" w:lineRule="auto"/>
              <w:ind w:left="-108" w:right="-108"/>
              <w:jc w:val="center"/>
              <w:rPr>
                <w:rFonts w:ascii="Times New Roman" w:eastAsia="Times New Roman" w:hAnsi="Times New Roman" w:cs="Times New Roman"/>
                <w:sz w:val="16"/>
                <w:szCs w:val="16"/>
                <w:lang w:eastAsia="bg-BG"/>
              </w:rPr>
            </w:pPr>
            <w:r w:rsidRPr="00D64984">
              <w:rPr>
                <w:rFonts w:ascii="Times New Roman" w:eastAsia="Times New Roman" w:hAnsi="Times New Roman" w:cs="Times New Roman"/>
                <w:sz w:val="16"/>
                <w:szCs w:val="16"/>
                <w:lang w:eastAsia="bg-BG"/>
              </w:rPr>
              <w:lastRenderedPageBreak/>
              <w:t>Разходи за закупуване на лицензи, придобиване и разработка на софтуер за противоградна защита</w:t>
            </w:r>
            <w:r w:rsidRPr="00D64984">
              <w:rPr>
                <w:rFonts w:ascii="Times New Roman" w:eastAsia="Times New Roman" w:hAnsi="Times New Roman" w:cs="Times New Roman"/>
                <w:sz w:val="16"/>
                <w:szCs w:val="16"/>
                <w:lang w:eastAsia="bg-BG"/>
              </w:rPr>
              <w:br/>
              <w:t xml:space="preserve">Общи разходи свързани със съответния проект за предпроектни проучвания, такси, хонорари за архитекти, инженери и консултантски услуги. </w:t>
            </w:r>
          </w:p>
        </w:tc>
        <w:tc>
          <w:tcPr>
            <w:tcW w:w="351" w:type="pct"/>
            <w:tcBorders>
              <w:top w:val="single" w:sz="4" w:space="0" w:color="auto"/>
              <w:left w:val="single" w:sz="4" w:space="0" w:color="auto"/>
              <w:bottom w:val="single" w:sz="4" w:space="0" w:color="auto"/>
              <w:right w:val="single" w:sz="4" w:space="0" w:color="auto"/>
            </w:tcBorders>
            <w:hideMark/>
          </w:tcPr>
          <w:p w:rsidR="00D64984" w:rsidRPr="00D64984" w:rsidRDefault="00D64984" w:rsidP="00D64984">
            <w:pPr>
              <w:spacing w:after="0" w:line="240" w:lineRule="auto"/>
              <w:ind w:left="-108" w:right="-108"/>
              <w:jc w:val="center"/>
              <w:rPr>
                <w:rFonts w:ascii="Times New Roman" w:eastAsia="Times New Roman" w:hAnsi="Times New Roman" w:cs="Times New Roman"/>
                <w:sz w:val="16"/>
                <w:szCs w:val="16"/>
                <w:lang w:eastAsia="bg-BG"/>
              </w:rPr>
            </w:pPr>
            <w:r w:rsidRPr="00D64984">
              <w:rPr>
                <w:rFonts w:ascii="Times New Roman" w:eastAsia="Times New Roman" w:hAnsi="Times New Roman" w:cs="Times New Roman"/>
                <w:sz w:val="16"/>
                <w:szCs w:val="16"/>
                <w:lang w:eastAsia="bg-BG"/>
              </w:rPr>
              <w:lastRenderedPageBreak/>
              <w:t>80%</w:t>
            </w:r>
          </w:p>
        </w:tc>
        <w:tc>
          <w:tcPr>
            <w:tcW w:w="197"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D64984" w:rsidRPr="00D64984" w:rsidRDefault="00D64984" w:rsidP="00D64984">
            <w:pPr>
              <w:spacing w:after="0" w:line="240" w:lineRule="auto"/>
              <w:ind w:left="-108" w:right="-108"/>
              <w:jc w:val="center"/>
              <w:rPr>
                <w:rFonts w:ascii="Times New Roman" w:eastAsia="Times New Roman" w:hAnsi="Times New Roman" w:cs="Times New Roman"/>
                <w:sz w:val="16"/>
                <w:szCs w:val="16"/>
                <w:lang w:eastAsia="bg-BG"/>
              </w:rPr>
            </w:pPr>
            <w:r w:rsidRPr="00D64984">
              <w:rPr>
                <w:rFonts w:ascii="Times New Roman" w:eastAsia="Times New Roman" w:hAnsi="Times New Roman" w:cs="Times New Roman"/>
                <w:sz w:val="16"/>
                <w:szCs w:val="16"/>
                <w:lang w:eastAsia="bg-BG"/>
              </w:rPr>
              <w:t>Февруари 2021 г. – прием 90 дни</w:t>
            </w:r>
          </w:p>
        </w:tc>
        <w:tc>
          <w:tcPr>
            <w:tcW w:w="207" w:type="pct"/>
            <w:tcBorders>
              <w:top w:val="single" w:sz="4" w:space="0" w:color="auto"/>
              <w:left w:val="single" w:sz="4" w:space="0" w:color="auto"/>
              <w:bottom w:val="single" w:sz="4" w:space="0" w:color="auto"/>
              <w:right w:val="single" w:sz="4" w:space="0" w:color="auto"/>
            </w:tcBorders>
            <w:shd w:val="clear" w:color="auto" w:fill="FFFFFF" w:themeFill="background1"/>
          </w:tcPr>
          <w:p w:rsidR="00D64984" w:rsidRPr="00D64984" w:rsidRDefault="00D64984" w:rsidP="00D64984">
            <w:pPr>
              <w:spacing w:after="0" w:line="240" w:lineRule="auto"/>
              <w:ind w:left="-108" w:right="-108"/>
              <w:jc w:val="center"/>
              <w:rPr>
                <w:rFonts w:ascii="Times New Roman" w:eastAsia="Times New Roman" w:hAnsi="Times New Roman" w:cs="Times New Roman"/>
                <w:sz w:val="16"/>
                <w:szCs w:val="16"/>
                <w:lang w:eastAsia="bg-BG"/>
              </w:rPr>
            </w:pPr>
          </w:p>
        </w:tc>
        <w:tc>
          <w:tcPr>
            <w:tcW w:w="160" w:type="pct"/>
            <w:tcBorders>
              <w:top w:val="single" w:sz="4" w:space="0" w:color="auto"/>
              <w:left w:val="single" w:sz="4" w:space="0" w:color="auto"/>
              <w:bottom w:val="single" w:sz="4" w:space="0" w:color="auto"/>
              <w:right w:val="single" w:sz="4" w:space="0" w:color="auto"/>
            </w:tcBorders>
            <w:hideMark/>
          </w:tcPr>
          <w:p w:rsidR="00D64984" w:rsidRPr="00D64984" w:rsidRDefault="00D64984" w:rsidP="00D64984">
            <w:pPr>
              <w:spacing w:after="0" w:line="240" w:lineRule="auto"/>
              <w:ind w:left="-108" w:right="-108"/>
              <w:jc w:val="center"/>
              <w:rPr>
                <w:rFonts w:ascii="Times New Roman" w:eastAsia="Times New Roman" w:hAnsi="Times New Roman" w:cs="Times New Roman"/>
                <w:sz w:val="16"/>
                <w:szCs w:val="16"/>
                <w:lang w:eastAsia="bg-BG"/>
              </w:rPr>
            </w:pPr>
            <w:r w:rsidRPr="00D64984">
              <w:rPr>
                <w:rFonts w:ascii="Times New Roman" w:eastAsia="Times New Roman" w:hAnsi="Times New Roman" w:cs="Times New Roman"/>
                <w:sz w:val="16"/>
                <w:szCs w:val="16"/>
                <w:lang w:eastAsia="bg-BG"/>
              </w:rPr>
              <w:t>Не</w:t>
            </w:r>
          </w:p>
        </w:tc>
        <w:tc>
          <w:tcPr>
            <w:tcW w:w="140" w:type="pct"/>
            <w:tcBorders>
              <w:top w:val="single" w:sz="4" w:space="0" w:color="auto"/>
              <w:left w:val="single" w:sz="4" w:space="0" w:color="auto"/>
              <w:bottom w:val="single" w:sz="4" w:space="0" w:color="auto"/>
              <w:right w:val="single" w:sz="4" w:space="0" w:color="auto"/>
            </w:tcBorders>
            <w:hideMark/>
          </w:tcPr>
          <w:p w:rsidR="00D64984" w:rsidRPr="00D64984" w:rsidRDefault="00D64984" w:rsidP="00D64984">
            <w:pPr>
              <w:spacing w:after="0" w:line="240" w:lineRule="auto"/>
              <w:ind w:left="-108" w:right="-108"/>
              <w:jc w:val="center"/>
              <w:rPr>
                <w:rFonts w:ascii="Times New Roman" w:eastAsia="Times New Roman" w:hAnsi="Times New Roman" w:cs="Times New Roman"/>
                <w:sz w:val="16"/>
                <w:szCs w:val="16"/>
                <w:lang w:eastAsia="bg-BG"/>
              </w:rPr>
            </w:pPr>
            <w:r w:rsidRPr="00D64984">
              <w:rPr>
                <w:rFonts w:ascii="Times New Roman" w:eastAsia="Times New Roman" w:hAnsi="Times New Roman" w:cs="Times New Roman"/>
                <w:sz w:val="16"/>
                <w:szCs w:val="16"/>
                <w:lang w:eastAsia="bg-BG"/>
              </w:rPr>
              <w:t>Не</w:t>
            </w:r>
          </w:p>
        </w:tc>
        <w:tc>
          <w:tcPr>
            <w:tcW w:w="193" w:type="pct"/>
            <w:tcBorders>
              <w:top w:val="single" w:sz="4" w:space="0" w:color="auto"/>
              <w:left w:val="single" w:sz="4" w:space="0" w:color="auto"/>
              <w:bottom w:val="single" w:sz="4" w:space="0" w:color="auto"/>
              <w:right w:val="single" w:sz="4" w:space="0" w:color="auto"/>
            </w:tcBorders>
            <w:hideMark/>
          </w:tcPr>
          <w:p w:rsidR="00D64984" w:rsidRPr="00D64984" w:rsidRDefault="00D64984" w:rsidP="00D64984">
            <w:pPr>
              <w:spacing w:after="0" w:line="240" w:lineRule="auto"/>
              <w:ind w:left="-108" w:right="-108"/>
              <w:jc w:val="center"/>
              <w:rPr>
                <w:rFonts w:ascii="Times New Roman" w:eastAsia="Times New Roman" w:hAnsi="Times New Roman" w:cs="Times New Roman"/>
                <w:sz w:val="16"/>
                <w:szCs w:val="16"/>
                <w:lang w:eastAsia="bg-BG"/>
              </w:rPr>
            </w:pPr>
            <w:r w:rsidRPr="00D64984">
              <w:rPr>
                <w:rFonts w:ascii="Times New Roman" w:eastAsia="Times New Roman" w:hAnsi="Times New Roman" w:cs="Times New Roman"/>
                <w:sz w:val="16"/>
                <w:szCs w:val="16"/>
                <w:lang w:eastAsia="bg-BG"/>
              </w:rPr>
              <w:t>15 000 лв.</w:t>
            </w:r>
          </w:p>
        </w:tc>
        <w:tc>
          <w:tcPr>
            <w:tcW w:w="433" w:type="pct"/>
            <w:tcBorders>
              <w:top w:val="single" w:sz="4" w:space="0" w:color="auto"/>
              <w:left w:val="single" w:sz="4" w:space="0" w:color="auto"/>
              <w:bottom w:val="single" w:sz="4" w:space="0" w:color="auto"/>
              <w:right w:val="single" w:sz="4" w:space="0" w:color="auto"/>
            </w:tcBorders>
            <w:hideMark/>
          </w:tcPr>
          <w:p w:rsidR="00D64984" w:rsidRPr="00D64984" w:rsidRDefault="00D64984" w:rsidP="00D64984">
            <w:pPr>
              <w:spacing w:after="0" w:line="240" w:lineRule="auto"/>
              <w:ind w:left="-108" w:right="-108"/>
              <w:jc w:val="center"/>
              <w:rPr>
                <w:rFonts w:ascii="Times New Roman" w:eastAsia="Times New Roman" w:hAnsi="Times New Roman" w:cs="Times New Roman"/>
                <w:sz w:val="16"/>
                <w:szCs w:val="16"/>
                <w:lang w:eastAsia="bg-BG"/>
              </w:rPr>
            </w:pPr>
            <w:r w:rsidRPr="00D64984">
              <w:rPr>
                <w:rFonts w:ascii="Times New Roman" w:eastAsia="Times New Roman" w:hAnsi="Times New Roman" w:cs="Times New Roman"/>
                <w:sz w:val="16"/>
                <w:szCs w:val="16"/>
                <w:lang w:eastAsia="bg-BG"/>
              </w:rPr>
              <w:t>1 222 375</w:t>
            </w:r>
            <w:proofErr w:type="gramStart"/>
            <w:r w:rsidRPr="00D64984">
              <w:rPr>
                <w:rFonts w:ascii="Times New Roman" w:eastAsia="Times New Roman" w:hAnsi="Times New Roman" w:cs="Times New Roman"/>
                <w:sz w:val="16"/>
                <w:szCs w:val="16"/>
                <w:lang w:eastAsia="bg-BG"/>
              </w:rPr>
              <w:t>,00</w:t>
            </w:r>
            <w:proofErr w:type="gramEnd"/>
            <w:r w:rsidRPr="00D64984">
              <w:rPr>
                <w:rFonts w:ascii="Times New Roman" w:eastAsia="Times New Roman" w:hAnsi="Times New Roman" w:cs="Times New Roman"/>
                <w:sz w:val="16"/>
                <w:szCs w:val="16"/>
                <w:lang w:eastAsia="bg-BG"/>
              </w:rPr>
              <w:t xml:space="preserve"> лв.</w:t>
            </w:r>
          </w:p>
        </w:tc>
      </w:tr>
      <w:tr w:rsidR="00D64984" w:rsidRPr="00D64984" w:rsidTr="00D64984">
        <w:tc>
          <w:tcPr>
            <w:tcW w:w="100" w:type="pct"/>
            <w:tcBorders>
              <w:top w:val="single" w:sz="4" w:space="0" w:color="auto"/>
              <w:left w:val="single" w:sz="4" w:space="0" w:color="auto"/>
              <w:bottom w:val="single" w:sz="4" w:space="0" w:color="auto"/>
              <w:right w:val="single" w:sz="4" w:space="0" w:color="auto"/>
            </w:tcBorders>
            <w:hideMark/>
          </w:tcPr>
          <w:p w:rsidR="00D64984" w:rsidRPr="00D64984" w:rsidRDefault="00D64984" w:rsidP="00D64984">
            <w:pPr>
              <w:spacing w:after="240" w:line="240" w:lineRule="auto"/>
              <w:ind w:left="-108" w:right="-108"/>
              <w:jc w:val="center"/>
              <w:rPr>
                <w:rFonts w:ascii="Times New Roman" w:eastAsia="Times New Roman" w:hAnsi="Times New Roman" w:cs="Times New Roman"/>
                <w:b/>
                <w:sz w:val="16"/>
                <w:szCs w:val="16"/>
                <w:lang w:eastAsia="bg-BG"/>
              </w:rPr>
            </w:pPr>
            <w:r w:rsidRPr="00D64984">
              <w:rPr>
                <w:rFonts w:ascii="Times New Roman" w:eastAsia="Times New Roman" w:hAnsi="Times New Roman" w:cs="Times New Roman"/>
                <w:b/>
                <w:sz w:val="16"/>
                <w:szCs w:val="16"/>
                <w:lang w:eastAsia="bg-BG"/>
              </w:rPr>
              <w:lastRenderedPageBreak/>
              <w:t>7.</w:t>
            </w:r>
          </w:p>
        </w:tc>
        <w:tc>
          <w:tcPr>
            <w:tcW w:w="282" w:type="pct"/>
            <w:tcBorders>
              <w:top w:val="single" w:sz="4" w:space="0" w:color="auto"/>
              <w:left w:val="single" w:sz="4" w:space="0" w:color="auto"/>
              <w:bottom w:val="single" w:sz="4" w:space="0" w:color="auto"/>
              <w:right w:val="single" w:sz="4" w:space="0" w:color="auto"/>
            </w:tcBorders>
            <w:hideMark/>
          </w:tcPr>
          <w:p w:rsidR="00D64984" w:rsidRPr="00D64984" w:rsidRDefault="00D64984" w:rsidP="00D64984">
            <w:pPr>
              <w:spacing w:after="240" w:line="240" w:lineRule="auto"/>
              <w:ind w:left="-108" w:right="-108"/>
              <w:jc w:val="center"/>
              <w:rPr>
                <w:rFonts w:ascii="Times New Roman" w:eastAsia="Times New Roman" w:hAnsi="Times New Roman" w:cs="Times New Roman"/>
                <w:b/>
                <w:sz w:val="16"/>
                <w:szCs w:val="16"/>
                <w:lang w:eastAsia="bg-BG"/>
              </w:rPr>
            </w:pPr>
            <w:r w:rsidRPr="00D64984">
              <w:rPr>
                <w:rFonts w:ascii="Times New Roman" w:eastAsia="Times New Roman" w:hAnsi="Times New Roman" w:cs="Times New Roman"/>
                <w:b/>
                <w:sz w:val="16"/>
                <w:szCs w:val="16"/>
                <w:lang w:eastAsia="bg-BG"/>
              </w:rPr>
              <w:t>Подмярка 6.1 "Създаване на стопанства на млади фермери"“</w:t>
            </w:r>
          </w:p>
        </w:tc>
        <w:tc>
          <w:tcPr>
            <w:tcW w:w="381" w:type="pct"/>
            <w:tcBorders>
              <w:top w:val="single" w:sz="4" w:space="0" w:color="auto"/>
              <w:left w:val="single" w:sz="4" w:space="0" w:color="auto"/>
              <w:bottom w:val="single" w:sz="4" w:space="0" w:color="auto"/>
              <w:right w:val="single" w:sz="4" w:space="0" w:color="auto"/>
            </w:tcBorders>
            <w:hideMark/>
          </w:tcPr>
          <w:p w:rsidR="00D64984" w:rsidRPr="00D64984" w:rsidRDefault="00D64984" w:rsidP="00D64984">
            <w:pPr>
              <w:spacing w:after="240" w:line="240" w:lineRule="auto"/>
              <w:ind w:left="-108" w:right="-108"/>
              <w:jc w:val="center"/>
              <w:rPr>
                <w:rFonts w:ascii="Times New Roman" w:eastAsia="Times New Roman" w:hAnsi="Times New Roman" w:cs="Times New Roman"/>
                <w:sz w:val="16"/>
                <w:szCs w:val="16"/>
                <w:lang w:eastAsia="bg-BG"/>
              </w:rPr>
            </w:pPr>
            <w:r w:rsidRPr="00D64984">
              <w:rPr>
                <w:rFonts w:ascii="Times New Roman" w:eastAsia="Times New Roman" w:hAnsi="Times New Roman" w:cs="Times New Roman"/>
                <w:sz w:val="16"/>
                <w:szCs w:val="16"/>
                <w:lang w:eastAsia="bg-BG"/>
              </w:rPr>
              <w:t xml:space="preserve">Увеличаване на броя и дела на младите земеделски стопани; </w:t>
            </w:r>
          </w:p>
        </w:tc>
        <w:tc>
          <w:tcPr>
            <w:tcW w:w="246" w:type="pct"/>
            <w:tcBorders>
              <w:top w:val="single" w:sz="4" w:space="0" w:color="auto"/>
              <w:left w:val="single" w:sz="4" w:space="0" w:color="auto"/>
              <w:bottom w:val="single" w:sz="4" w:space="0" w:color="auto"/>
              <w:right w:val="single" w:sz="4" w:space="0" w:color="auto"/>
            </w:tcBorders>
            <w:hideMark/>
          </w:tcPr>
          <w:p w:rsidR="00D64984" w:rsidRPr="00D64984" w:rsidRDefault="00D64984" w:rsidP="00D64984">
            <w:pPr>
              <w:spacing w:after="240" w:line="240" w:lineRule="auto"/>
              <w:ind w:left="-108" w:right="-108"/>
              <w:jc w:val="center"/>
              <w:rPr>
                <w:rFonts w:ascii="Times New Roman" w:eastAsia="Times New Roman" w:hAnsi="Times New Roman" w:cs="Times New Roman"/>
                <w:sz w:val="16"/>
                <w:szCs w:val="16"/>
                <w:lang w:eastAsia="bg-BG"/>
              </w:rPr>
            </w:pPr>
            <w:r w:rsidRPr="00D64984">
              <w:rPr>
                <w:rFonts w:ascii="Times New Roman" w:eastAsia="Times New Roman" w:hAnsi="Times New Roman" w:cs="Times New Roman"/>
                <w:sz w:val="16"/>
                <w:szCs w:val="16"/>
                <w:lang w:eastAsia="bg-BG"/>
              </w:rPr>
              <w:t>Подбор на проектни предложения</w:t>
            </w:r>
          </w:p>
        </w:tc>
        <w:tc>
          <w:tcPr>
            <w:tcW w:w="233" w:type="pct"/>
            <w:tcBorders>
              <w:top w:val="single" w:sz="4" w:space="0" w:color="auto"/>
              <w:left w:val="single" w:sz="4" w:space="0" w:color="auto"/>
              <w:bottom w:val="single" w:sz="4" w:space="0" w:color="auto"/>
              <w:right w:val="single" w:sz="4" w:space="0" w:color="auto"/>
            </w:tcBorders>
            <w:hideMark/>
          </w:tcPr>
          <w:p w:rsidR="00D64984" w:rsidRPr="00D64984" w:rsidRDefault="00D64984" w:rsidP="00D64984">
            <w:pPr>
              <w:spacing w:after="240" w:line="240" w:lineRule="auto"/>
              <w:ind w:left="-108" w:right="-108"/>
              <w:jc w:val="center"/>
              <w:rPr>
                <w:rFonts w:ascii="Times New Roman" w:eastAsia="Times New Roman" w:hAnsi="Times New Roman" w:cs="Times New Roman"/>
                <w:sz w:val="16"/>
                <w:szCs w:val="16"/>
                <w:lang w:eastAsia="bg-BG"/>
              </w:rPr>
            </w:pPr>
            <w:r w:rsidRPr="00D64984">
              <w:rPr>
                <w:rFonts w:ascii="Times New Roman" w:eastAsia="Times New Roman" w:hAnsi="Times New Roman" w:cs="Times New Roman"/>
                <w:sz w:val="16"/>
                <w:szCs w:val="16"/>
                <w:lang w:eastAsia="bg-BG"/>
              </w:rPr>
              <w:t>Не</w:t>
            </w:r>
          </w:p>
        </w:tc>
        <w:tc>
          <w:tcPr>
            <w:tcW w:w="27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D64984" w:rsidRPr="00D64984" w:rsidRDefault="00D64984" w:rsidP="00D64984">
            <w:pPr>
              <w:spacing w:after="240" w:line="240" w:lineRule="auto"/>
              <w:ind w:left="-108" w:right="-108"/>
              <w:jc w:val="center"/>
              <w:rPr>
                <w:rFonts w:ascii="Times New Roman" w:eastAsia="Times New Roman" w:hAnsi="Times New Roman" w:cs="Times New Roman"/>
                <w:sz w:val="16"/>
                <w:szCs w:val="16"/>
                <w:lang w:eastAsia="bg-BG"/>
              </w:rPr>
            </w:pPr>
            <w:r w:rsidRPr="00D64984">
              <w:rPr>
                <w:rFonts w:ascii="Times New Roman" w:eastAsia="Times New Roman" w:hAnsi="Times New Roman" w:cs="Times New Roman"/>
                <w:sz w:val="16"/>
                <w:szCs w:val="16"/>
                <w:lang w:eastAsia="bg-BG"/>
              </w:rPr>
              <w:t>До левовата равностойност на 24 600 000 евро</w:t>
            </w:r>
          </w:p>
        </w:tc>
        <w:tc>
          <w:tcPr>
            <w:tcW w:w="442" w:type="pct"/>
            <w:tcBorders>
              <w:top w:val="single" w:sz="4" w:space="0" w:color="auto"/>
              <w:left w:val="single" w:sz="4" w:space="0" w:color="auto"/>
              <w:bottom w:val="single" w:sz="4" w:space="0" w:color="auto"/>
              <w:right w:val="single" w:sz="4" w:space="0" w:color="auto"/>
            </w:tcBorders>
            <w:hideMark/>
          </w:tcPr>
          <w:p w:rsidR="00D64984" w:rsidRPr="00D64984" w:rsidRDefault="00D64984" w:rsidP="00D64984">
            <w:pPr>
              <w:spacing w:after="240" w:line="240" w:lineRule="auto"/>
              <w:ind w:left="-108" w:right="-108"/>
              <w:jc w:val="center"/>
              <w:rPr>
                <w:rFonts w:ascii="Times New Roman" w:eastAsia="Times New Roman" w:hAnsi="Times New Roman" w:cs="Times New Roman"/>
                <w:sz w:val="16"/>
                <w:szCs w:val="16"/>
                <w:lang w:eastAsia="bg-BG"/>
              </w:rPr>
            </w:pPr>
            <w:r w:rsidRPr="00D64984">
              <w:rPr>
                <w:rFonts w:ascii="Times New Roman" w:eastAsia="Times New Roman" w:hAnsi="Times New Roman" w:cs="Times New Roman"/>
                <w:sz w:val="16"/>
                <w:szCs w:val="16"/>
                <w:lang w:eastAsia="bg-BG"/>
              </w:rPr>
              <w:t>Земеделски стопани – физически лица,еднолични търговци, ЕООД</w:t>
            </w:r>
          </w:p>
        </w:tc>
        <w:tc>
          <w:tcPr>
            <w:tcW w:w="369" w:type="pct"/>
            <w:tcBorders>
              <w:top w:val="single" w:sz="4" w:space="0" w:color="auto"/>
              <w:left w:val="single" w:sz="4" w:space="0" w:color="auto"/>
              <w:bottom w:val="single" w:sz="4" w:space="0" w:color="auto"/>
              <w:right w:val="single" w:sz="4" w:space="0" w:color="auto"/>
            </w:tcBorders>
            <w:hideMark/>
          </w:tcPr>
          <w:p w:rsidR="00D64984" w:rsidRPr="00D64984" w:rsidRDefault="00D64984" w:rsidP="00D64984">
            <w:pPr>
              <w:spacing w:after="240" w:line="240" w:lineRule="auto"/>
              <w:ind w:left="-108" w:right="-108"/>
              <w:jc w:val="center"/>
              <w:rPr>
                <w:rFonts w:ascii="Times New Roman" w:eastAsia="Times New Roman" w:hAnsi="Times New Roman" w:cs="Times New Roman"/>
                <w:sz w:val="16"/>
                <w:szCs w:val="16"/>
                <w:lang w:eastAsia="bg-BG"/>
              </w:rPr>
            </w:pPr>
            <w:r w:rsidRPr="00D64984">
              <w:rPr>
                <w:rFonts w:ascii="Times New Roman" w:eastAsia="Times New Roman" w:hAnsi="Times New Roman" w:cs="Times New Roman"/>
                <w:sz w:val="16"/>
                <w:szCs w:val="16"/>
                <w:lang w:eastAsia="bg-BG"/>
              </w:rPr>
              <w:t>Дейности за създаване и развитие на стопанства на млади земеделски стопани</w:t>
            </w:r>
          </w:p>
        </w:tc>
        <w:tc>
          <w:tcPr>
            <w:tcW w:w="994" w:type="pct"/>
            <w:tcBorders>
              <w:top w:val="single" w:sz="4" w:space="0" w:color="auto"/>
              <w:left w:val="single" w:sz="4" w:space="0" w:color="auto"/>
              <w:bottom w:val="single" w:sz="4" w:space="0" w:color="auto"/>
              <w:right w:val="single" w:sz="4" w:space="0" w:color="auto"/>
            </w:tcBorders>
            <w:hideMark/>
          </w:tcPr>
          <w:p w:rsidR="00D64984" w:rsidRPr="00D64984" w:rsidRDefault="00D64984" w:rsidP="00D64984">
            <w:pPr>
              <w:spacing w:after="240" w:line="240" w:lineRule="auto"/>
              <w:ind w:left="-108" w:right="-108"/>
              <w:jc w:val="center"/>
              <w:rPr>
                <w:rFonts w:ascii="Times New Roman" w:eastAsia="Times New Roman" w:hAnsi="Times New Roman" w:cs="Times New Roman"/>
                <w:sz w:val="16"/>
                <w:szCs w:val="16"/>
                <w:lang w:eastAsia="bg-BG"/>
              </w:rPr>
            </w:pPr>
            <w:r w:rsidRPr="00D64984">
              <w:rPr>
                <w:rFonts w:ascii="Times New Roman" w:eastAsia="Times New Roman" w:hAnsi="Times New Roman" w:cs="Times New Roman"/>
                <w:sz w:val="16"/>
                <w:szCs w:val="16"/>
                <w:lang w:eastAsia="bg-BG"/>
              </w:rPr>
              <w:t>Разходи за създаване и развитие на стопанства на млади земеделски стопани, посочени в бизнес план</w:t>
            </w:r>
          </w:p>
        </w:tc>
        <w:tc>
          <w:tcPr>
            <w:tcW w:w="351" w:type="pct"/>
            <w:tcBorders>
              <w:top w:val="single" w:sz="4" w:space="0" w:color="auto"/>
              <w:left w:val="single" w:sz="4" w:space="0" w:color="auto"/>
              <w:bottom w:val="single" w:sz="4" w:space="0" w:color="auto"/>
              <w:right w:val="single" w:sz="4" w:space="0" w:color="auto"/>
            </w:tcBorders>
            <w:hideMark/>
          </w:tcPr>
          <w:p w:rsidR="00D64984" w:rsidRPr="00D64984" w:rsidRDefault="00D64984" w:rsidP="00D64984">
            <w:pPr>
              <w:spacing w:after="240" w:line="240" w:lineRule="auto"/>
              <w:ind w:left="-108" w:right="-108"/>
              <w:jc w:val="center"/>
              <w:rPr>
                <w:rFonts w:ascii="Times New Roman" w:eastAsia="Times New Roman" w:hAnsi="Times New Roman" w:cs="Times New Roman"/>
                <w:sz w:val="16"/>
                <w:szCs w:val="16"/>
                <w:lang w:eastAsia="bg-BG"/>
              </w:rPr>
            </w:pPr>
            <w:r w:rsidRPr="00D64984">
              <w:rPr>
                <w:rFonts w:ascii="Times New Roman" w:eastAsia="Times New Roman" w:hAnsi="Times New Roman" w:cs="Times New Roman"/>
                <w:sz w:val="16"/>
                <w:szCs w:val="16"/>
                <w:lang w:eastAsia="bg-BG"/>
              </w:rPr>
              <w:t>Непр.</w:t>
            </w:r>
          </w:p>
        </w:tc>
        <w:tc>
          <w:tcPr>
            <w:tcW w:w="197"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D64984" w:rsidRPr="00D64984" w:rsidRDefault="00D64984" w:rsidP="00D64984">
            <w:pPr>
              <w:spacing w:after="240" w:line="240" w:lineRule="auto"/>
              <w:ind w:left="-108" w:right="-108"/>
              <w:jc w:val="center"/>
              <w:rPr>
                <w:rFonts w:ascii="Times New Roman" w:eastAsia="Times New Roman" w:hAnsi="Times New Roman" w:cs="Times New Roman"/>
                <w:sz w:val="16"/>
                <w:szCs w:val="16"/>
                <w:lang w:eastAsia="bg-BG"/>
              </w:rPr>
            </w:pPr>
            <w:r w:rsidRPr="00D64984">
              <w:rPr>
                <w:rFonts w:ascii="Times New Roman" w:eastAsia="Times New Roman" w:hAnsi="Times New Roman" w:cs="Times New Roman"/>
                <w:sz w:val="16"/>
                <w:szCs w:val="16"/>
                <w:lang w:eastAsia="bg-BG"/>
              </w:rPr>
              <w:t>Септември</w:t>
            </w:r>
            <w:r w:rsidRPr="00D64984">
              <w:rPr>
                <w:rFonts w:ascii="Times New Roman" w:eastAsia="Times New Roman" w:hAnsi="Times New Roman" w:cs="Times New Roman"/>
                <w:sz w:val="16"/>
                <w:szCs w:val="16"/>
                <w:lang w:eastAsia="bg-BG"/>
              </w:rPr>
              <w:br/>
              <w:t>2021 г. – прием 90 дни</w:t>
            </w:r>
          </w:p>
        </w:tc>
        <w:tc>
          <w:tcPr>
            <w:tcW w:w="207" w:type="pct"/>
            <w:tcBorders>
              <w:top w:val="single" w:sz="4" w:space="0" w:color="auto"/>
              <w:left w:val="single" w:sz="4" w:space="0" w:color="auto"/>
              <w:bottom w:val="single" w:sz="4" w:space="0" w:color="auto"/>
              <w:right w:val="single" w:sz="4" w:space="0" w:color="auto"/>
            </w:tcBorders>
            <w:shd w:val="clear" w:color="auto" w:fill="FFFFFF" w:themeFill="background1"/>
          </w:tcPr>
          <w:p w:rsidR="00D64984" w:rsidRPr="00D64984" w:rsidRDefault="00D64984" w:rsidP="00D64984">
            <w:pPr>
              <w:spacing w:after="240" w:line="240" w:lineRule="auto"/>
              <w:ind w:left="-108" w:right="-108"/>
              <w:jc w:val="center"/>
              <w:rPr>
                <w:rFonts w:ascii="Times New Roman" w:eastAsia="Times New Roman" w:hAnsi="Times New Roman" w:cs="Times New Roman"/>
                <w:sz w:val="16"/>
                <w:szCs w:val="16"/>
                <w:lang w:eastAsia="bg-BG"/>
              </w:rPr>
            </w:pPr>
          </w:p>
        </w:tc>
        <w:tc>
          <w:tcPr>
            <w:tcW w:w="160" w:type="pct"/>
            <w:tcBorders>
              <w:top w:val="single" w:sz="4" w:space="0" w:color="auto"/>
              <w:left w:val="single" w:sz="4" w:space="0" w:color="auto"/>
              <w:bottom w:val="single" w:sz="4" w:space="0" w:color="auto"/>
              <w:right w:val="single" w:sz="4" w:space="0" w:color="auto"/>
            </w:tcBorders>
            <w:hideMark/>
          </w:tcPr>
          <w:p w:rsidR="00D64984" w:rsidRPr="00D64984" w:rsidRDefault="00D64984" w:rsidP="00D64984">
            <w:pPr>
              <w:spacing w:after="240" w:line="240" w:lineRule="auto"/>
              <w:ind w:left="-108" w:right="-108"/>
              <w:jc w:val="center"/>
              <w:rPr>
                <w:rFonts w:ascii="Times New Roman" w:eastAsia="Times New Roman" w:hAnsi="Times New Roman" w:cs="Times New Roman"/>
                <w:sz w:val="16"/>
                <w:szCs w:val="16"/>
                <w:lang w:eastAsia="bg-BG"/>
              </w:rPr>
            </w:pPr>
            <w:r w:rsidRPr="00D64984">
              <w:rPr>
                <w:rFonts w:ascii="Times New Roman" w:eastAsia="Times New Roman" w:hAnsi="Times New Roman" w:cs="Times New Roman"/>
                <w:sz w:val="16"/>
                <w:szCs w:val="16"/>
                <w:lang w:eastAsia="bg-BG"/>
              </w:rPr>
              <w:t>Не</w:t>
            </w:r>
          </w:p>
        </w:tc>
        <w:tc>
          <w:tcPr>
            <w:tcW w:w="140" w:type="pct"/>
            <w:tcBorders>
              <w:top w:val="single" w:sz="4" w:space="0" w:color="auto"/>
              <w:left w:val="single" w:sz="4" w:space="0" w:color="auto"/>
              <w:bottom w:val="single" w:sz="4" w:space="0" w:color="auto"/>
              <w:right w:val="single" w:sz="4" w:space="0" w:color="auto"/>
            </w:tcBorders>
            <w:hideMark/>
          </w:tcPr>
          <w:p w:rsidR="00D64984" w:rsidRPr="00D64984" w:rsidRDefault="00D64984" w:rsidP="00D64984">
            <w:pPr>
              <w:spacing w:after="240" w:line="240" w:lineRule="auto"/>
              <w:ind w:left="-108" w:right="-108"/>
              <w:jc w:val="center"/>
              <w:rPr>
                <w:rFonts w:ascii="Times New Roman" w:eastAsia="Times New Roman" w:hAnsi="Times New Roman" w:cs="Times New Roman"/>
                <w:sz w:val="16"/>
                <w:szCs w:val="16"/>
                <w:lang w:eastAsia="bg-BG"/>
              </w:rPr>
            </w:pPr>
            <w:r w:rsidRPr="00D64984">
              <w:rPr>
                <w:rFonts w:ascii="Times New Roman" w:eastAsia="Times New Roman" w:hAnsi="Times New Roman" w:cs="Times New Roman"/>
                <w:sz w:val="16"/>
                <w:szCs w:val="16"/>
                <w:lang w:eastAsia="bg-BG"/>
              </w:rPr>
              <w:t>Не</w:t>
            </w:r>
          </w:p>
        </w:tc>
        <w:tc>
          <w:tcPr>
            <w:tcW w:w="193" w:type="pct"/>
            <w:tcBorders>
              <w:top w:val="single" w:sz="4" w:space="0" w:color="auto"/>
              <w:left w:val="single" w:sz="4" w:space="0" w:color="auto"/>
              <w:bottom w:val="single" w:sz="4" w:space="0" w:color="auto"/>
              <w:right w:val="single" w:sz="4" w:space="0" w:color="auto"/>
            </w:tcBorders>
            <w:hideMark/>
          </w:tcPr>
          <w:p w:rsidR="00D64984" w:rsidRPr="00D64984" w:rsidRDefault="00D64984" w:rsidP="00D64984">
            <w:pPr>
              <w:spacing w:after="240" w:line="240" w:lineRule="auto"/>
              <w:ind w:left="-108" w:right="-108"/>
              <w:jc w:val="center"/>
              <w:rPr>
                <w:rFonts w:ascii="Times New Roman" w:eastAsia="Times New Roman" w:hAnsi="Times New Roman" w:cs="Times New Roman"/>
                <w:sz w:val="16"/>
                <w:szCs w:val="16"/>
                <w:lang w:eastAsia="bg-BG"/>
              </w:rPr>
            </w:pPr>
            <w:r w:rsidRPr="00D64984">
              <w:rPr>
                <w:rFonts w:ascii="Times New Roman" w:eastAsia="Times New Roman" w:hAnsi="Times New Roman" w:cs="Times New Roman"/>
                <w:sz w:val="16"/>
                <w:szCs w:val="16"/>
                <w:lang w:eastAsia="bg-BG"/>
              </w:rPr>
              <w:t>Непр.</w:t>
            </w:r>
          </w:p>
        </w:tc>
        <w:tc>
          <w:tcPr>
            <w:tcW w:w="433" w:type="pct"/>
            <w:tcBorders>
              <w:top w:val="single" w:sz="4" w:space="0" w:color="auto"/>
              <w:left w:val="single" w:sz="4" w:space="0" w:color="auto"/>
              <w:bottom w:val="single" w:sz="4" w:space="0" w:color="auto"/>
              <w:right w:val="single" w:sz="4" w:space="0" w:color="auto"/>
            </w:tcBorders>
            <w:hideMark/>
          </w:tcPr>
          <w:p w:rsidR="00D64984" w:rsidRPr="00D64984" w:rsidRDefault="00D64984" w:rsidP="00D64984">
            <w:pPr>
              <w:spacing w:after="240" w:line="240" w:lineRule="auto"/>
              <w:ind w:left="-108" w:right="-108"/>
              <w:jc w:val="center"/>
              <w:rPr>
                <w:rFonts w:ascii="Times New Roman" w:eastAsia="Times New Roman" w:hAnsi="Times New Roman" w:cs="Times New Roman"/>
                <w:sz w:val="16"/>
                <w:szCs w:val="16"/>
                <w:lang w:eastAsia="bg-BG"/>
              </w:rPr>
            </w:pPr>
            <w:r w:rsidRPr="00D64984">
              <w:rPr>
                <w:rFonts w:ascii="Times New Roman" w:eastAsia="Times New Roman" w:hAnsi="Times New Roman" w:cs="Times New Roman"/>
                <w:sz w:val="16"/>
                <w:szCs w:val="16"/>
                <w:lang w:eastAsia="bg-BG"/>
              </w:rPr>
              <w:t>Левовата равностойност на 25 000 евро</w:t>
            </w:r>
          </w:p>
        </w:tc>
      </w:tr>
      <w:tr w:rsidR="00D64984" w:rsidRPr="00D64984" w:rsidTr="00D64984">
        <w:tc>
          <w:tcPr>
            <w:tcW w:w="100" w:type="pct"/>
            <w:tcBorders>
              <w:top w:val="single" w:sz="4" w:space="0" w:color="auto"/>
              <w:left w:val="single" w:sz="4" w:space="0" w:color="auto"/>
              <w:bottom w:val="single" w:sz="4" w:space="0" w:color="auto"/>
              <w:right w:val="single" w:sz="4" w:space="0" w:color="auto"/>
            </w:tcBorders>
            <w:hideMark/>
          </w:tcPr>
          <w:p w:rsidR="00D64984" w:rsidRPr="00D64984" w:rsidRDefault="00D64984" w:rsidP="00D64984">
            <w:pPr>
              <w:spacing w:after="240" w:line="240" w:lineRule="auto"/>
              <w:ind w:left="-108" w:right="-108"/>
              <w:jc w:val="center"/>
              <w:rPr>
                <w:rFonts w:ascii="Times New Roman" w:eastAsia="Times New Roman" w:hAnsi="Times New Roman" w:cs="Times New Roman"/>
                <w:b/>
                <w:sz w:val="16"/>
                <w:szCs w:val="16"/>
                <w:lang w:eastAsia="bg-BG"/>
              </w:rPr>
            </w:pPr>
            <w:r w:rsidRPr="00D64984">
              <w:rPr>
                <w:rFonts w:ascii="Times New Roman" w:eastAsia="Times New Roman" w:hAnsi="Times New Roman" w:cs="Times New Roman"/>
                <w:b/>
                <w:sz w:val="16"/>
                <w:szCs w:val="16"/>
                <w:lang w:eastAsia="bg-BG"/>
              </w:rPr>
              <w:t>8.</w:t>
            </w:r>
          </w:p>
        </w:tc>
        <w:tc>
          <w:tcPr>
            <w:tcW w:w="282" w:type="pct"/>
            <w:tcBorders>
              <w:top w:val="single" w:sz="4" w:space="0" w:color="auto"/>
              <w:left w:val="single" w:sz="4" w:space="0" w:color="auto"/>
              <w:bottom w:val="single" w:sz="4" w:space="0" w:color="auto"/>
              <w:right w:val="single" w:sz="4" w:space="0" w:color="auto"/>
            </w:tcBorders>
            <w:hideMark/>
          </w:tcPr>
          <w:p w:rsidR="00D64984" w:rsidRPr="00D64984" w:rsidRDefault="00D64984" w:rsidP="00D64984">
            <w:pPr>
              <w:spacing w:after="240" w:line="240" w:lineRule="auto"/>
              <w:ind w:left="-108" w:right="-108"/>
              <w:jc w:val="center"/>
              <w:rPr>
                <w:rFonts w:ascii="Times New Roman" w:eastAsia="Times New Roman" w:hAnsi="Times New Roman" w:cs="Times New Roman"/>
                <w:b/>
                <w:sz w:val="16"/>
                <w:szCs w:val="16"/>
                <w:lang w:eastAsia="bg-BG"/>
              </w:rPr>
            </w:pPr>
            <w:r w:rsidRPr="00D64984">
              <w:rPr>
                <w:rFonts w:ascii="Times New Roman" w:eastAsia="Times New Roman" w:hAnsi="Times New Roman" w:cs="Times New Roman"/>
                <w:b/>
                <w:sz w:val="16"/>
                <w:szCs w:val="16"/>
                <w:lang w:eastAsia="bg-BG"/>
              </w:rPr>
              <w:t>Подмярка 6.3 „Стартова помощ за развитието на малки стопанства“ (ТПП)</w:t>
            </w:r>
          </w:p>
        </w:tc>
        <w:tc>
          <w:tcPr>
            <w:tcW w:w="381" w:type="pct"/>
            <w:tcBorders>
              <w:top w:val="single" w:sz="4" w:space="0" w:color="auto"/>
              <w:left w:val="single" w:sz="4" w:space="0" w:color="auto"/>
              <w:bottom w:val="single" w:sz="4" w:space="0" w:color="auto"/>
              <w:right w:val="single" w:sz="4" w:space="0" w:color="auto"/>
            </w:tcBorders>
            <w:hideMark/>
          </w:tcPr>
          <w:p w:rsidR="00D64984" w:rsidRPr="00D64984" w:rsidRDefault="00D64984" w:rsidP="00D64984">
            <w:pPr>
              <w:spacing w:after="240" w:line="240" w:lineRule="auto"/>
              <w:ind w:left="-108" w:right="-108"/>
              <w:jc w:val="center"/>
              <w:rPr>
                <w:rFonts w:ascii="Times New Roman" w:eastAsia="Times New Roman" w:hAnsi="Times New Roman" w:cs="Times New Roman"/>
                <w:sz w:val="16"/>
                <w:szCs w:val="16"/>
                <w:lang w:eastAsia="bg-BG"/>
              </w:rPr>
            </w:pPr>
            <w:r w:rsidRPr="00D64984">
              <w:rPr>
                <w:rFonts w:ascii="Times New Roman" w:eastAsia="Times New Roman" w:hAnsi="Times New Roman" w:cs="Times New Roman"/>
                <w:sz w:val="16"/>
                <w:szCs w:val="16"/>
                <w:lang w:eastAsia="bg-BG"/>
              </w:rPr>
              <w:t>Икономическо развитие и укрепване на малките земеделски стопанства в устойчиви и жизнеспособни единици</w:t>
            </w:r>
          </w:p>
        </w:tc>
        <w:tc>
          <w:tcPr>
            <w:tcW w:w="246" w:type="pct"/>
            <w:tcBorders>
              <w:top w:val="single" w:sz="4" w:space="0" w:color="auto"/>
              <w:left w:val="single" w:sz="4" w:space="0" w:color="auto"/>
              <w:bottom w:val="single" w:sz="4" w:space="0" w:color="auto"/>
              <w:right w:val="single" w:sz="4" w:space="0" w:color="auto"/>
            </w:tcBorders>
            <w:hideMark/>
          </w:tcPr>
          <w:p w:rsidR="00D64984" w:rsidRPr="00D64984" w:rsidRDefault="00D64984" w:rsidP="00D64984">
            <w:pPr>
              <w:spacing w:after="240" w:line="240" w:lineRule="auto"/>
              <w:ind w:left="-108" w:right="-108"/>
              <w:jc w:val="center"/>
              <w:rPr>
                <w:rFonts w:ascii="Times New Roman" w:eastAsia="Times New Roman" w:hAnsi="Times New Roman" w:cs="Times New Roman"/>
                <w:sz w:val="16"/>
                <w:szCs w:val="16"/>
                <w:lang w:eastAsia="bg-BG"/>
              </w:rPr>
            </w:pPr>
            <w:r w:rsidRPr="00D64984">
              <w:rPr>
                <w:rFonts w:ascii="Times New Roman" w:eastAsia="Times New Roman" w:hAnsi="Times New Roman" w:cs="Times New Roman"/>
                <w:sz w:val="16"/>
                <w:szCs w:val="16"/>
                <w:lang w:eastAsia="bg-BG"/>
              </w:rPr>
              <w:t>Подбор на проектни предложения</w:t>
            </w:r>
          </w:p>
        </w:tc>
        <w:tc>
          <w:tcPr>
            <w:tcW w:w="233" w:type="pct"/>
            <w:tcBorders>
              <w:top w:val="single" w:sz="4" w:space="0" w:color="auto"/>
              <w:left w:val="single" w:sz="4" w:space="0" w:color="auto"/>
              <w:bottom w:val="single" w:sz="4" w:space="0" w:color="auto"/>
              <w:right w:val="single" w:sz="4" w:space="0" w:color="auto"/>
            </w:tcBorders>
            <w:hideMark/>
          </w:tcPr>
          <w:p w:rsidR="00D64984" w:rsidRPr="00D64984" w:rsidRDefault="00D64984" w:rsidP="00D64984">
            <w:pPr>
              <w:spacing w:after="240" w:line="240" w:lineRule="auto"/>
              <w:ind w:left="-108" w:right="-108"/>
              <w:jc w:val="center"/>
              <w:rPr>
                <w:rFonts w:ascii="Times New Roman" w:eastAsia="Times New Roman" w:hAnsi="Times New Roman" w:cs="Times New Roman"/>
                <w:sz w:val="16"/>
                <w:szCs w:val="16"/>
                <w:lang w:eastAsia="bg-BG"/>
              </w:rPr>
            </w:pPr>
            <w:r w:rsidRPr="00D64984">
              <w:rPr>
                <w:rFonts w:ascii="Times New Roman" w:eastAsia="Times New Roman" w:hAnsi="Times New Roman" w:cs="Times New Roman"/>
                <w:sz w:val="16"/>
                <w:szCs w:val="16"/>
                <w:lang w:eastAsia="bg-BG"/>
              </w:rPr>
              <w:t>Не</w:t>
            </w:r>
          </w:p>
        </w:tc>
        <w:tc>
          <w:tcPr>
            <w:tcW w:w="27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D64984" w:rsidRPr="00D64984" w:rsidRDefault="00D64984" w:rsidP="00D64984">
            <w:pPr>
              <w:spacing w:after="240" w:line="240" w:lineRule="auto"/>
              <w:ind w:left="-108" w:right="-108"/>
              <w:jc w:val="center"/>
              <w:rPr>
                <w:rFonts w:ascii="Times New Roman" w:eastAsia="Times New Roman" w:hAnsi="Times New Roman" w:cs="Times New Roman"/>
                <w:sz w:val="16"/>
                <w:szCs w:val="16"/>
                <w:lang w:eastAsia="bg-BG"/>
              </w:rPr>
            </w:pPr>
            <w:r w:rsidRPr="00D64984">
              <w:rPr>
                <w:rFonts w:ascii="Times New Roman" w:eastAsia="Times New Roman" w:hAnsi="Times New Roman" w:cs="Times New Roman"/>
                <w:sz w:val="16"/>
                <w:szCs w:val="16"/>
                <w:lang w:eastAsia="bg-BG"/>
              </w:rPr>
              <w:t>До левовата равностойност на 20 000 000 евро</w:t>
            </w:r>
          </w:p>
        </w:tc>
        <w:tc>
          <w:tcPr>
            <w:tcW w:w="442" w:type="pct"/>
            <w:tcBorders>
              <w:top w:val="single" w:sz="4" w:space="0" w:color="auto"/>
              <w:left w:val="single" w:sz="4" w:space="0" w:color="auto"/>
              <w:bottom w:val="single" w:sz="4" w:space="0" w:color="auto"/>
              <w:right w:val="single" w:sz="4" w:space="0" w:color="auto"/>
            </w:tcBorders>
            <w:vAlign w:val="center"/>
            <w:hideMark/>
          </w:tcPr>
          <w:p w:rsidR="00D64984" w:rsidRPr="00D64984" w:rsidRDefault="00D64984" w:rsidP="00D64984">
            <w:pPr>
              <w:spacing w:after="240" w:line="240" w:lineRule="auto"/>
              <w:ind w:left="-112" w:right="-108"/>
              <w:jc w:val="center"/>
              <w:rPr>
                <w:rFonts w:ascii="Times New Roman" w:eastAsia="Times New Roman" w:hAnsi="Times New Roman" w:cs="Times New Roman"/>
                <w:sz w:val="16"/>
                <w:szCs w:val="16"/>
                <w:lang w:eastAsia="bg-BG"/>
              </w:rPr>
            </w:pPr>
            <w:r w:rsidRPr="00D64984">
              <w:rPr>
                <w:rFonts w:ascii="Times New Roman" w:eastAsia="Times New Roman" w:hAnsi="Times New Roman" w:cs="Times New Roman"/>
                <w:sz w:val="16"/>
                <w:szCs w:val="16"/>
                <w:lang w:eastAsia="bg-BG"/>
              </w:rPr>
              <w:t>Регистрирани земеделски стопани отговарящи на определението за „малко земеделско стопанство“</w:t>
            </w:r>
          </w:p>
        </w:tc>
        <w:tc>
          <w:tcPr>
            <w:tcW w:w="369" w:type="pct"/>
            <w:tcBorders>
              <w:top w:val="single" w:sz="4" w:space="0" w:color="auto"/>
              <w:left w:val="single" w:sz="4" w:space="0" w:color="auto"/>
              <w:bottom w:val="single" w:sz="4" w:space="0" w:color="auto"/>
              <w:right w:val="single" w:sz="4" w:space="0" w:color="auto"/>
            </w:tcBorders>
            <w:vAlign w:val="center"/>
            <w:hideMark/>
          </w:tcPr>
          <w:p w:rsidR="00D64984" w:rsidRPr="00D64984" w:rsidRDefault="00D64984" w:rsidP="00D64984">
            <w:pPr>
              <w:spacing w:after="240" w:line="240" w:lineRule="auto"/>
              <w:ind w:left="-112" w:right="-108"/>
              <w:jc w:val="center"/>
              <w:rPr>
                <w:rFonts w:ascii="Times New Roman" w:eastAsia="Times New Roman" w:hAnsi="Times New Roman" w:cs="Times New Roman"/>
                <w:sz w:val="16"/>
                <w:szCs w:val="16"/>
                <w:lang w:eastAsia="bg-BG"/>
              </w:rPr>
            </w:pPr>
            <w:r w:rsidRPr="00D64984">
              <w:rPr>
                <w:rFonts w:ascii="Times New Roman" w:eastAsia="Times New Roman" w:hAnsi="Times New Roman" w:cs="Times New Roman"/>
                <w:sz w:val="16"/>
                <w:szCs w:val="16"/>
                <w:lang w:eastAsia="bg-BG"/>
              </w:rPr>
              <w:t xml:space="preserve">Дейности за развитие на малки земеделски стопанства </w:t>
            </w:r>
          </w:p>
        </w:tc>
        <w:tc>
          <w:tcPr>
            <w:tcW w:w="994" w:type="pct"/>
            <w:tcBorders>
              <w:top w:val="single" w:sz="4" w:space="0" w:color="auto"/>
              <w:left w:val="single" w:sz="4" w:space="0" w:color="auto"/>
              <w:bottom w:val="single" w:sz="4" w:space="0" w:color="auto"/>
              <w:right w:val="single" w:sz="4" w:space="0" w:color="auto"/>
            </w:tcBorders>
            <w:vAlign w:val="center"/>
            <w:hideMark/>
          </w:tcPr>
          <w:p w:rsidR="00D64984" w:rsidRPr="00D64984" w:rsidRDefault="00D64984" w:rsidP="00D64984">
            <w:pPr>
              <w:spacing w:after="240" w:line="240" w:lineRule="auto"/>
              <w:ind w:left="-108" w:right="-108"/>
              <w:jc w:val="center"/>
              <w:rPr>
                <w:rFonts w:ascii="Times New Roman" w:eastAsia="Times New Roman" w:hAnsi="Times New Roman" w:cs="Times New Roman"/>
                <w:sz w:val="16"/>
                <w:szCs w:val="16"/>
                <w:lang w:eastAsia="bg-BG"/>
              </w:rPr>
            </w:pPr>
            <w:r w:rsidRPr="00D64984">
              <w:rPr>
                <w:rFonts w:ascii="Times New Roman" w:eastAsia="Times New Roman" w:hAnsi="Times New Roman" w:cs="Times New Roman"/>
                <w:sz w:val="16"/>
                <w:szCs w:val="16"/>
                <w:lang w:eastAsia="bg-BG"/>
              </w:rPr>
              <w:t>Разходи за развитие на малки земеделски стопанства, посочени в бизнес план</w:t>
            </w:r>
          </w:p>
        </w:tc>
        <w:tc>
          <w:tcPr>
            <w:tcW w:w="351" w:type="pct"/>
            <w:tcBorders>
              <w:top w:val="single" w:sz="4" w:space="0" w:color="auto"/>
              <w:left w:val="single" w:sz="4" w:space="0" w:color="auto"/>
              <w:bottom w:val="single" w:sz="4" w:space="0" w:color="auto"/>
              <w:right w:val="single" w:sz="4" w:space="0" w:color="auto"/>
            </w:tcBorders>
            <w:vAlign w:val="center"/>
            <w:hideMark/>
          </w:tcPr>
          <w:p w:rsidR="00D64984" w:rsidRPr="00D64984" w:rsidRDefault="00D64984" w:rsidP="00D64984">
            <w:pPr>
              <w:spacing w:after="240" w:line="240" w:lineRule="auto"/>
              <w:ind w:left="-112" w:right="-108"/>
              <w:jc w:val="center"/>
              <w:rPr>
                <w:rFonts w:ascii="Times New Roman" w:eastAsia="Times New Roman" w:hAnsi="Times New Roman" w:cs="Times New Roman"/>
                <w:sz w:val="16"/>
                <w:szCs w:val="16"/>
                <w:lang w:eastAsia="bg-BG"/>
              </w:rPr>
            </w:pPr>
            <w:r w:rsidRPr="00D64984">
              <w:rPr>
                <w:rFonts w:ascii="Times New Roman" w:eastAsia="Times New Roman" w:hAnsi="Times New Roman" w:cs="Times New Roman"/>
                <w:sz w:val="16"/>
                <w:szCs w:val="16"/>
                <w:lang w:eastAsia="bg-BG"/>
              </w:rPr>
              <w:t>Непр.</w:t>
            </w:r>
          </w:p>
        </w:tc>
        <w:tc>
          <w:tcPr>
            <w:tcW w:w="197"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D64984" w:rsidRPr="00D64984" w:rsidRDefault="00D64984" w:rsidP="00D64984">
            <w:pPr>
              <w:spacing w:after="240" w:line="240" w:lineRule="auto"/>
              <w:ind w:left="-108" w:right="-108"/>
              <w:jc w:val="center"/>
              <w:rPr>
                <w:rFonts w:ascii="Times New Roman" w:eastAsia="Times New Roman" w:hAnsi="Times New Roman" w:cs="Times New Roman"/>
                <w:sz w:val="16"/>
                <w:szCs w:val="16"/>
                <w:lang w:eastAsia="bg-BG"/>
              </w:rPr>
            </w:pPr>
            <w:r w:rsidRPr="00D64984">
              <w:rPr>
                <w:rFonts w:ascii="Times New Roman" w:eastAsia="Times New Roman" w:hAnsi="Times New Roman" w:cs="Times New Roman"/>
                <w:sz w:val="16"/>
                <w:szCs w:val="16"/>
                <w:lang w:eastAsia="bg-BG"/>
              </w:rPr>
              <w:t>Септември</w:t>
            </w:r>
            <w:r w:rsidRPr="00D64984">
              <w:rPr>
                <w:rFonts w:ascii="Times New Roman" w:eastAsia="Times New Roman" w:hAnsi="Times New Roman" w:cs="Times New Roman"/>
                <w:sz w:val="16"/>
                <w:szCs w:val="16"/>
                <w:lang w:eastAsia="bg-BG"/>
              </w:rPr>
              <w:br/>
              <w:t>2021 г. – прием 90 дни</w:t>
            </w:r>
          </w:p>
        </w:tc>
        <w:tc>
          <w:tcPr>
            <w:tcW w:w="207" w:type="pct"/>
            <w:tcBorders>
              <w:top w:val="single" w:sz="4" w:space="0" w:color="auto"/>
              <w:left w:val="single" w:sz="4" w:space="0" w:color="auto"/>
              <w:bottom w:val="single" w:sz="4" w:space="0" w:color="auto"/>
              <w:right w:val="single" w:sz="4" w:space="0" w:color="auto"/>
            </w:tcBorders>
            <w:shd w:val="clear" w:color="auto" w:fill="FFFFFF" w:themeFill="background1"/>
          </w:tcPr>
          <w:p w:rsidR="00D64984" w:rsidRPr="00D64984" w:rsidRDefault="00D64984" w:rsidP="00D64984">
            <w:pPr>
              <w:spacing w:after="240" w:line="240" w:lineRule="auto"/>
              <w:ind w:left="-108" w:right="-108"/>
              <w:jc w:val="center"/>
              <w:rPr>
                <w:rFonts w:ascii="Times New Roman" w:eastAsia="Times New Roman" w:hAnsi="Times New Roman" w:cs="Times New Roman"/>
                <w:sz w:val="16"/>
                <w:szCs w:val="16"/>
                <w:lang w:eastAsia="bg-BG"/>
              </w:rPr>
            </w:pPr>
          </w:p>
        </w:tc>
        <w:tc>
          <w:tcPr>
            <w:tcW w:w="160" w:type="pct"/>
            <w:tcBorders>
              <w:top w:val="single" w:sz="4" w:space="0" w:color="auto"/>
              <w:left w:val="single" w:sz="4" w:space="0" w:color="auto"/>
              <w:bottom w:val="single" w:sz="4" w:space="0" w:color="auto"/>
              <w:right w:val="single" w:sz="4" w:space="0" w:color="auto"/>
            </w:tcBorders>
            <w:vAlign w:val="center"/>
            <w:hideMark/>
          </w:tcPr>
          <w:p w:rsidR="00D64984" w:rsidRPr="00D64984" w:rsidRDefault="00D64984" w:rsidP="00D64984">
            <w:pPr>
              <w:spacing w:after="240" w:line="240" w:lineRule="auto"/>
              <w:ind w:left="-112" w:right="-108"/>
              <w:jc w:val="center"/>
              <w:rPr>
                <w:rFonts w:ascii="Times New Roman" w:eastAsia="Times New Roman" w:hAnsi="Times New Roman" w:cs="Times New Roman"/>
                <w:sz w:val="16"/>
                <w:szCs w:val="16"/>
                <w:lang w:eastAsia="bg-BG"/>
              </w:rPr>
            </w:pPr>
            <w:r w:rsidRPr="00D64984">
              <w:rPr>
                <w:rFonts w:ascii="Times New Roman" w:eastAsia="Times New Roman" w:hAnsi="Times New Roman" w:cs="Times New Roman"/>
                <w:sz w:val="16"/>
                <w:szCs w:val="16"/>
                <w:lang w:eastAsia="bg-BG"/>
              </w:rPr>
              <w:t>Не</w:t>
            </w:r>
          </w:p>
        </w:tc>
        <w:tc>
          <w:tcPr>
            <w:tcW w:w="140" w:type="pct"/>
            <w:tcBorders>
              <w:top w:val="single" w:sz="4" w:space="0" w:color="auto"/>
              <w:left w:val="single" w:sz="4" w:space="0" w:color="auto"/>
              <w:bottom w:val="single" w:sz="4" w:space="0" w:color="auto"/>
              <w:right w:val="single" w:sz="4" w:space="0" w:color="auto"/>
            </w:tcBorders>
            <w:vAlign w:val="center"/>
            <w:hideMark/>
          </w:tcPr>
          <w:p w:rsidR="00D64984" w:rsidRPr="00D64984" w:rsidRDefault="00D64984" w:rsidP="00D64984">
            <w:pPr>
              <w:spacing w:after="240" w:line="240" w:lineRule="auto"/>
              <w:ind w:left="-112" w:right="-108"/>
              <w:jc w:val="center"/>
              <w:rPr>
                <w:rFonts w:ascii="Times New Roman" w:eastAsia="Times New Roman" w:hAnsi="Times New Roman" w:cs="Times New Roman"/>
                <w:sz w:val="16"/>
                <w:szCs w:val="16"/>
                <w:lang w:eastAsia="bg-BG"/>
              </w:rPr>
            </w:pPr>
            <w:r w:rsidRPr="00D64984">
              <w:rPr>
                <w:rFonts w:ascii="Times New Roman" w:eastAsia="Times New Roman" w:hAnsi="Times New Roman" w:cs="Times New Roman"/>
                <w:sz w:val="16"/>
                <w:szCs w:val="16"/>
                <w:lang w:eastAsia="bg-BG"/>
              </w:rPr>
              <w:t>Не</w:t>
            </w:r>
          </w:p>
        </w:tc>
        <w:tc>
          <w:tcPr>
            <w:tcW w:w="193" w:type="pct"/>
            <w:tcBorders>
              <w:top w:val="single" w:sz="4" w:space="0" w:color="auto"/>
              <w:left w:val="single" w:sz="4" w:space="0" w:color="auto"/>
              <w:bottom w:val="single" w:sz="4" w:space="0" w:color="auto"/>
              <w:right w:val="single" w:sz="4" w:space="0" w:color="auto"/>
            </w:tcBorders>
            <w:vAlign w:val="center"/>
            <w:hideMark/>
          </w:tcPr>
          <w:p w:rsidR="00D64984" w:rsidRPr="00D64984" w:rsidRDefault="00D64984" w:rsidP="00D64984">
            <w:pPr>
              <w:spacing w:after="240" w:line="240" w:lineRule="auto"/>
              <w:ind w:left="-112" w:right="-108"/>
              <w:jc w:val="center"/>
              <w:rPr>
                <w:rFonts w:ascii="Times New Roman" w:eastAsia="Times New Roman" w:hAnsi="Times New Roman" w:cs="Times New Roman"/>
                <w:sz w:val="16"/>
                <w:szCs w:val="16"/>
                <w:lang w:eastAsia="bg-BG"/>
              </w:rPr>
            </w:pPr>
            <w:r w:rsidRPr="00D64984">
              <w:rPr>
                <w:rFonts w:ascii="Times New Roman" w:eastAsia="Times New Roman" w:hAnsi="Times New Roman" w:cs="Times New Roman"/>
                <w:sz w:val="16"/>
                <w:szCs w:val="16"/>
                <w:lang w:eastAsia="bg-BG"/>
              </w:rPr>
              <w:t>Непр.</w:t>
            </w:r>
          </w:p>
        </w:tc>
        <w:tc>
          <w:tcPr>
            <w:tcW w:w="433" w:type="pct"/>
            <w:tcBorders>
              <w:top w:val="single" w:sz="4" w:space="0" w:color="auto"/>
              <w:left w:val="single" w:sz="4" w:space="0" w:color="auto"/>
              <w:bottom w:val="single" w:sz="4" w:space="0" w:color="auto"/>
              <w:right w:val="single" w:sz="4" w:space="0" w:color="auto"/>
            </w:tcBorders>
            <w:vAlign w:val="center"/>
            <w:hideMark/>
          </w:tcPr>
          <w:p w:rsidR="00D64984" w:rsidRPr="00D64984" w:rsidRDefault="00D64984" w:rsidP="00D64984">
            <w:pPr>
              <w:spacing w:after="240" w:line="240" w:lineRule="auto"/>
              <w:ind w:left="-112" w:right="-108"/>
              <w:jc w:val="center"/>
              <w:rPr>
                <w:rFonts w:ascii="Times New Roman" w:eastAsia="Times New Roman" w:hAnsi="Times New Roman" w:cs="Times New Roman"/>
                <w:sz w:val="16"/>
                <w:szCs w:val="16"/>
                <w:lang w:eastAsia="bg-BG"/>
              </w:rPr>
            </w:pPr>
            <w:r w:rsidRPr="00D64984">
              <w:rPr>
                <w:rFonts w:ascii="Times New Roman" w:eastAsia="Times New Roman" w:hAnsi="Times New Roman" w:cs="Times New Roman"/>
                <w:sz w:val="16"/>
                <w:szCs w:val="16"/>
                <w:lang w:eastAsia="bg-BG"/>
              </w:rPr>
              <w:t>Левовата равностойност на 15 000 евро</w:t>
            </w:r>
          </w:p>
        </w:tc>
      </w:tr>
      <w:tr w:rsidR="00D64984" w:rsidRPr="00D64984" w:rsidTr="00D64984">
        <w:tc>
          <w:tcPr>
            <w:tcW w:w="100"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D64984" w:rsidRPr="00D64984" w:rsidRDefault="00D64984" w:rsidP="00D64984">
            <w:pPr>
              <w:spacing w:after="0" w:line="240" w:lineRule="auto"/>
              <w:ind w:left="-108" w:right="-108"/>
              <w:jc w:val="center"/>
              <w:rPr>
                <w:rFonts w:ascii="Times New Roman" w:eastAsia="Times New Roman" w:hAnsi="Times New Roman" w:cs="Times New Roman"/>
                <w:b/>
                <w:sz w:val="16"/>
                <w:szCs w:val="16"/>
                <w:lang w:eastAsia="bg-BG"/>
              </w:rPr>
            </w:pPr>
            <w:r w:rsidRPr="00D64984">
              <w:rPr>
                <w:rFonts w:ascii="Times New Roman" w:eastAsia="Times New Roman" w:hAnsi="Times New Roman" w:cs="Times New Roman"/>
                <w:b/>
                <w:sz w:val="16"/>
                <w:szCs w:val="16"/>
                <w:lang w:eastAsia="bg-BG"/>
              </w:rPr>
              <w:t>9.</w:t>
            </w:r>
          </w:p>
        </w:tc>
        <w:tc>
          <w:tcPr>
            <w:tcW w:w="28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D64984" w:rsidRPr="00D64984" w:rsidRDefault="00D64984" w:rsidP="00D64984">
            <w:pPr>
              <w:spacing w:after="0" w:line="240" w:lineRule="auto"/>
              <w:ind w:left="-108" w:right="-108"/>
              <w:jc w:val="center"/>
              <w:rPr>
                <w:rFonts w:ascii="Times New Roman" w:eastAsia="Times New Roman" w:hAnsi="Times New Roman" w:cs="Times New Roman"/>
                <w:b/>
                <w:sz w:val="16"/>
                <w:szCs w:val="16"/>
                <w:lang w:eastAsia="bg-BG"/>
              </w:rPr>
            </w:pPr>
            <w:r w:rsidRPr="00D64984">
              <w:rPr>
                <w:rFonts w:ascii="Times New Roman" w:eastAsia="Times New Roman" w:hAnsi="Times New Roman" w:cs="Times New Roman"/>
                <w:b/>
                <w:sz w:val="16"/>
                <w:szCs w:val="16"/>
                <w:lang w:eastAsia="bg-BG"/>
              </w:rPr>
              <w:t>Подмярка 7.3 „Широколентова инфраструктура, включително нейното създаване, подобрение и разширение”</w:t>
            </w:r>
          </w:p>
        </w:tc>
        <w:tc>
          <w:tcPr>
            <w:tcW w:w="381"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D64984" w:rsidRPr="00D64984" w:rsidRDefault="00D64984" w:rsidP="00D64984">
            <w:pPr>
              <w:spacing w:after="0" w:line="240" w:lineRule="auto"/>
              <w:ind w:left="-108" w:right="-108"/>
              <w:jc w:val="center"/>
              <w:rPr>
                <w:rFonts w:ascii="Times New Roman" w:eastAsia="Times New Roman" w:hAnsi="Times New Roman" w:cs="Times New Roman"/>
                <w:sz w:val="16"/>
                <w:szCs w:val="16"/>
                <w:lang w:eastAsia="bg-BG"/>
              </w:rPr>
            </w:pPr>
            <w:r w:rsidRPr="00D64984">
              <w:rPr>
                <w:rFonts w:ascii="Times New Roman" w:eastAsia="Times New Roman" w:hAnsi="Times New Roman" w:cs="Times New Roman"/>
                <w:sz w:val="16"/>
                <w:szCs w:val="16"/>
                <w:lang w:eastAsia="bg-BG"/>
              </w:rPr>
              <w:t xml:space="preserve">Създаване на широколентова инфраструктура за достъп от следващо поколение и осигуряване на </w:t>
            </w:r>
            <w:r w:rsidRPr="00D64984">
              <w:rPr>
                <w:rFonts w:ascii="Times New Roman" w:eastAsia="Times New Roman" w:hAnsi="Times New Roman" w:cs="Times New Roman"/>
                <w:sz w:val="16"/>
                <w:szCs w:val="16"/>
                <w:lang w:eastAsia="bg-BG"/>
              </w:rPr>
              <w:lastRenderedPageBreak/>
              <w:t>активно оборудване за свързаност към облак на електронно управление в бели и сиви зони</w:t>
            </w:r>
          </w:p>
        </w:tc>
        <w:tc>
          <w:tcPr>
            <w:tcW w:w="246"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D64984" w:rsidRPr="00D64984" w:rsidRDefault="00D64984" w:rsidP="00D64984">
            <w:pPr>
              <w:spacing w:after="0" w:line="240" w:lineRule="auto"/>
              <w:ind w:left="-108" w:right="-108"/>
              <w:jc w:val="center"/>
              <w:rPr>
                <w:rFonts w:ascii="Times New Roman" w:eastAsia="Times New Roman" w:hAnsi="Times New Roman" w:cs="Times New Roman"/>
                <w:sz w:val="16"/>
                <w:szCs w:val="16"/>
                <w:lang w:eastAsia="bg-BG"/>
              </w:rPr>
            </w:pPr>
            <w:r w:rsidRPr="00D64984">
              <w:rPr>
                <w:rFonts w:ascii="Times New Roman" w:eastAsia="Times New Roman" w:hAnsi="Times New Roman" w:cs="Times New Roman"/>
                <w:sz w:val="16"/>
                <w:szCs w:val="16"/>
                <w:lang w:eastAsia="bg-BG"/>
              </w:rPr>
              <w:lastRenderedPageBreak/>
              <w:t>Подбор на проектни предложения</w:t>
            </w:r>
          </w:p>
        </w:tc>
        <w:tc>
          <w:tcPr>
            <w:tcW w:w="233"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D64984" w:rsidRPr="00D64984" w:rsidRDefault="00D64984" w:rsidP="00D64984">
            <w:pPr>
              <w:spacing w:after="0" w:line="240" w:lineRule="auto"/>
              <w:ind w:left="-108" w:right="-108"/>
              <w:jc w:val="center"/>
              <w:rPr>
                <w:rFonts w:ascii="Times New Roman" w:eastAsia="Times New Roman" w:hAnsi="Times New Roman" w:cs="Times New Roman"/>
                <w:sz w:val="16"/>
                <w:szCs w:val="16"/>
                <w:lang w:eastAsia="bg-BG"/>
              </w:rPr>
            </w:pPr>
            <w:r w:rsidRPr="00D64984">
              <w:rPr>
                <w:rFonts w:ascii="Times New Roman" w:eastAsia="Times New Roman" w:hAnsi="Times New Roman" w:cs="Times New Roman"/>
                <w:sz w:val="16"/>
                <w:szCs w:val="16"/>
                <w:lang w:eastAsia="bg-BG"/>
              </w:rPr>
              <w:t>Не</w:t>
            </w:r>
          </w:p>
        </w:tc>
        <w:tc>
          <w:tcPr>
            <w:tcW w:w="27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D64984" w:rsidRPr="00D64984" w:rsidRDefault="00D64984" w:rsidP="00D64984">
            <w:pPr>
              <w:spacing w:after="0" w:line="240" w:lineRule="auto"/>
              <w:ind w:left="-108" w:right="-108"/>
              <w:jc w:val="center"/>
              <w:rPr>
                <w:rFonts w:ascii="Times New Roman" w:eastAsia="Times New Roman" w:hAnsi="Times New Roman" w:cs="Times New Roman"/>
                <w:sz w:val="16"/>
                <w:szCs w:val="16"/>
                <w:lang w:eastAsia="bg-BG"/>
              </w:rPr>
            </w:pPr>
            <w:r w:rsidRPr="00D64984">
              <w:rPr>
                <w:rFonts w:ascii="Times New Roman" w:eastAsia="Times New Roman" w:hAnsi="Times New Roman" w:cs="Times New Roman"/>
                <w:sz w:val="16"/>
                <w:szCs w:val="16"/>
                <w:lang w:eastAsia="bg-BG"/>
              </w:rPr>
              <w:t>До левовата равностойност на 42 000 000 евро</w:t>
            </w:r>
          </w:p>
        </w:tc>
        <w:tc>
          <w:tcPr>
            <w:tcW w:w="4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D64984" w:rsidRPr="00D64984" w:rsidRDefault="00D64984" w:rsidP="00D64984">
            <w:pPr>
              <w:spacing w:after="0" w:line="240" w:lineRule="auto"/>
              <w:ind w:left="-108" w:right="-108"/>
              <w:jc w:val="center"/>
              <w:rPr>
                <w:rFonts w:ascii="Times New Roman" w:eastAsia="Times New Roman" w:hAnsi="Times New Roman" w:cs="Times New Roman"/>
                <w:sz w:val="16"/>
                <w:szCs w:val="16"/>
                <w:lang w:eastAsia="bg-BG"/>
              </w:rPr>
            </w:pPr>
            <w:r w:rsidRPr="00D64984">
              <w:rPr>
                <w:rFonts w:ascii="Times New Roman" w:eastAsia="Times New Roman" w:hAnsi="Times New Roman" w:cs="Times New Roman"/>
                <w:sz w:val="16"/>
                <w:szCs w:val="16"/>
                <w:lang w:eastAsia="bg-BG"/>
              </w:rPr>
              <w:t>Държавна агенция "Електронно управление"</w:t>
            </w:r>
          </w:p>
        </w:tc>
        <w:tc>
          <w:tcPr>
            <w:tcW w:w="369"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D64984" w:rsidRPr="00D64984" w:rsidRDefault="00D64984" w:rsidP="00D64984">
            <w:pPr>
              <w:spacing w:after="0" w:line="240" w:lineRule="auto"/>
              <w:ind w:left="-108" w:right="-108"/>
              <w:jc w:val="center"/>
              <w:rPr>
                <w:rFonts w:ascii="Times New Roman" w:eastAsia="Times New Roman" w:hAnsi="Times New Roman" w:cs="Times New Roman"/>
                <w:sz w:val="16"/>
                <w:szCs w:val="16"/>
                <w:lang w:eastAsia="bg-BG"/>
              </w:rPr>
            </w:pPr>
            <w:r w:rsidRPr="00D64984">
              <w:rPr>
                <w:rFonts w:ascii="Times New Roman" w:eastAsia="Times New Roman" w:hAnsi="Times New Roman" w:cs="Times New Roman"/>
                <w:sz w:val="16"/>
                <w:szCs w:val="16"/>
                <w:lang w:eastAsia="bg-BG"/>
              </w:rPr>
              <w:t>Инвестиции за създаване на широколентова инфраструктура</w:t>
            </w:r>
          </w:p>
        </w:tc>
        <w:tc>
          <w:tcPr>
            <w:tcW w:w="994"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D64984" w:rsidRPr="00D64984" w:rsidRDefault="00D64984" w:rsidP="00D64984">
            <w:pPr>
              <w:spacing w:after="0" w:line="240" w:lineRule="auto"/>
              <w:ind w:left="-108" w:right="-108"/>
              <w:jc w:val="center"/>
              <w:rPr>
                <w:rFonts w:ascii="Times New Roman" w:eastAsia="Times New Roman" w:hAnsi="Times New Roman" w:cs="Times New Roman"/>
                <w:sz w:val="16"/>
                <w:szCs w:val="16"/>
                <w:lang w:eastAsia="bg-BG"/>
              </w:rPr>
            </w:pPr>
            <w:r w:rsidRPr="00D64984">
              <w:rPr>
                <w:rFonts w:ascii="Times New Roman" w:eastAsia="Times New Roman" w:hAnsi="Times New Roman" w:cs="Times New Roman"/>
                <w:sz w:val="16"/>
                <w:szCs w:val="16"/>
                <w:lang w:eastAsia="bg-BG"/>
              </w:rPr>
              <w:t xml:space="preserve">Изграждане на пасивна широколентова инфраструктура за достъп от ново поколение (напр. строителни дейности като канали, както и </w:t>
            </w:r>
            <w:r w:rsidRPr="00D64984">
              <w:rPr>
                <w:rFonts w:ascii="Times New Roman" w:eastAsia="Times New Roman" w:hAnsi="Times New Roman" w:cs="Times New Roman"/>
                <w:sz w:val="16"/>
                <w:szCs w:val="16"/>
                <w:lang w:eastAsia="bg-BG"/>
              </w:rPr>
              <w:lastRenderedPageBreak/>
              <w:t>оптични кабели, стълбове, помещения);</w:t>
            </w:r>
          </w:p>
          <w:p w:rsidR="00D64984" w:rsidRPr="00D64984" w:rsidRDefault="00D64984" w:rsidP="00D64984">
            <w:pPr>
              <w:spacing w:after="0" w:line="240" w:lineRule="auto"/>
              <w:ind w:left="-108" w:right="-108"/>
              <w:jc w:val="center"/>
              <w:rPr>
                <w:rFonts w:ascii="Times New Roman" w:eastAsia="Times New Roman" w:hAnsi="Times New Roman" w:cs="Times New Roman"/>
                <w:sz w:val="16"/>
                <w:szCs w:val="16"/>
                <w:lang w:eastAsia="bg-BG"/>
              </w:rPr>
            </w:pPr>
            <w:r w:rsidRPr="00D64984">
              <w:rPr>
                <w:rFonts w:ascii="Times New Roman" w:eastAsia="Times New Roman" w:hAnsi="Times New Roman" w:cs="Times New Roman"/>
                <w:sz w:val="16"/>
                <w:szCs w:val="16"/>
                <w:lang w:eastAsia="bg-BG"/>
              </w:rPr>
              <w:t>Закупуване и инсталиране на агрегиращо активно оборудване (напр. предаватели, рутери и комутатори, сървъри за контрол и управление);</w:t>
            </w:r>
          </w:p>
          <w:p w:rsidR="00D64984" w:rsidRPr="00D64984" w:rsidRDefault="00D64984" w:rsidP="00D64984">
            <w:pPr>
              <w:spacing w:after="0" w:line="240" w:lineRule="auto"/>
              <w:ind w:left="-108" w:right="-108"/>
              <w:jc w:val="center"/>
              <w:rPr>
                <w:rFonts w:ascii="Times New Roman" w:eastAsia="Times New Roman" w:hAnsi="Times New Roman" w:cs="Times New Roman"/>
                <w:sz w:val="16"/>
                <w:szCs w:val="16"/>
                <w:lang w:eastAsia="bg-BG"/>
              </w:rPr>
            </w:pPr>
            <w:r w:rsidRPr="00D64984">
              <w:rPr>
                <w:rFonts w:ascii="Times New Roman" w:eastAsia="Times New Roman" w:hAnsi="Times New Roman" w:cs="Times New Roman"/>
                <w:sz w:val="16"/>
                <w:szCs w:val="16"/>
                <w:lang w:eastAsia="bg-BG"/>
              </w:rPr>
              <w:t>Нематериални инвестиции: придобиване или развитие на компютърен софтуер и придобиване на патенти, лицензи, авторски права, търговски марки;</w:t>
            </w:r>
          </w:p>
          <w:p w:rsidR="00D64984" w:rsidRPr="00D64984" w:rsidRDefault="00D64984" w:rsidP="00D64984">
            <w:pPr>
              <w:spacing w:after="0" w:line="240" w:lineRule="auto"/>
              <w:ind w:left="-108" w:right="-108"/>
              <w:jc w:val="center"/>
              <w:rPr>
                <w:rFonts w:ascii="Times New Roman" w:eastAsia="Times New Roman" w:hAnsi="Times New Roman" w:cs="Times New Roman"/>
                <w:sz w:val="16"/>
                <w:szCs w:val="16"/>
                <w:lang w:eastAsia="bg-BG"/>
              </w:rPr>
            </w:pPr>
            <w:r w:rsidRPr="00D64984">
              <w:rPr>
                <w:rFonts w:ascii="Times New Roman" w:eastAsia="Times New Roman" w:hAnsi="Times New Roman" w:cs="Times New Roman"/>
                <w:sz w:val="16"/>
                <w:szCs w:val="16"/>
                <w:lang w:eastAsia="bg-BG"/>
              </w:rPr>
              <w:t>Общи разходи, свързани с изброените по-горе, например такси, хонорари на архитекти, инженери и консултанти, хонорари, свързани с консултации относно екологичната и икономическата устойчивост</w:t>
            </w:r>
          </w:p>
        </w:tc>
        <w:tc>
          <w:tcPr>
            <w:tcW w:w="351"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D64984" w:rsidRPr="00D64984" w:rsidRDefault="00D64984" w:rsidP="00D64984">
            <w:pPr>
              <w:spacing w:after="0" w:line="240" w:lineRule="auto"/>
              <w:ind w:left="-108" w:right="-108"/>
              <w:jc w:val="center"/>
              <w:rPr>
                <w:rFonts w:ascii="Times New Roman" w:eastAsia="Times New Roman" w:hAnsi="Times New Roman" w:cs="Times New Roman"/>
                <w:sz w:val="16"/>
                <w:szCs w:val="16"/>
                <w:lang w:val="en-GB" w:eastAsia="bg-BG"/>
              </w:rPr>
            </w:pPr>
            <w:r w:rsidRPr="00D64984">
              <w:rPr>
                <w:rFonts w:ascii="Times New Roman" w:eastAsia="Times New Roman" w:hAnsi="Times New Roman" w:cs="Times New Roman"/>
                <w:sz w:val="16"/>
                <w:szCs w:val="16"/>
                <w:lang w:val="en-GB" w:eastAsia="bg-BG"/>
              </w:rPr>
              <w:lastRenderedPageBreak/>
              <w:t>100 %</w:t>
            </w:r>
          </w:p>
          <w:p w:rsidR="00D64984" w:rsidRPr="00D64984" w:rsidRDefault="00D64984" w:rsidP="00D64984">
            <w:pPr>
              <w:spacing w:after="0" w:line="240" w:lineRule="auto"/>
              <w:ind w:left="-108" w:right="-108"/>
              <w:jc w:val="center"/>
              <w:rPr>
                <w:rFonts w:ascii="Times New Roman" w:eastAsia="Times New Roman" w:hAnsi="Times New Roman" w:cs="Times New Roman"/>
                <w:sz w:val="16"/>
                <w:szCs w:val="16"/>
                <w:lang w:val="en-GB" w:eastAsia="bg-BG"/>
              </w:rPr>
            </w:pPr>
            <w:r w:rsidRPr="00D64984">
              <w:rPr>
                <w:rFonts w:ascii="Times New Roman" w:eastAsia="Times New Roman" w:hAnsi="Times New Roman" w:cs="Times New Roman"/>
                <w:sz w:val="16"/>
                <w:szCs w:val="16"/>
                <w:lang w:eastAsia="bg-BG"/>
              </w:rPr>
              <w:t xml:space="preserve">Помощта по настоящите Насоки ще се предоставя съгласно националните и европейски </w:t>
            </w:r>
            <w:r w:rsidRPr="00D64984">
              <w:rPr>
                <w:rFonts w:ascii="Times New Roman" w:eastAsia="Times New Roman" w:hAnsi="Times New Roman" w:cs="Times New Roman"/>
                <w:sz w:val="16"/>
                <w:szCs w:val="16"/>
                <w:lang w:eastAsia="bg-BG"/>
              </w:rPr>
              <w:lastRenderedPageBreak/>
              <w:t>правила в сферата на Държавните помощи, съобразно които Европейската комисия се произнася по съвместимостта на планираната държавна помощ, като до приемане на решението администраторът на помощ не я привежда в действие, респективно не може да се пристъпи към подписване на административен договор.</w:t>
            </w:r>
          </w:p>
        </w:tc>
        <w:tc>
          <w:tcPr>
            <w:tcW w:w="197"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D64984" w:rsidRPr="00D64984" w:rsidRDefault="00D64984" w:rsidP="00D64984">
            <w:pPr>
              <w:spacing w:after="0" w:line="240" w:lineRule="auto"/>
              <w:ind w:left="-108" w:right="-108"/>
              <w:jc w:val="center"/>
              <w:rPr>
                <w:rFonts w:ascii="Times New Roman" w:eastAsia="Times New Roman" w:hAnsi="Times New Roman" w:cs="Times New Roman"/>
                <w:sz w:val="16"/>
                <w:szCs w:val="16"/>
                <w:lang w:eastAsia="bg-BG"/>
              </w:rPr>
            </w:pPr>
            <w:r w:rsidRPr="00D64984">
              <w:rPr>
                <w:rFonts w:ascii="Times New Roman" w:eastAsia="Times New Roman" w:hAnsi="Times New Roman" w:cs="Times New Roman"/>
                <w:sz w:val="16"/>
                <w:szCs w:val="16"/>
                <w:lang w:eastAsia="bg-BG"/>
              </w:rPr>
              <w:lastRenderedPageBreak/>
              <w:t>Февруари 2021 г. – прием 180 дни</w:t>
            </w:r>
          </w:p>
        </w:tc>
        <w:tc>
          <w:tcPr>
            <w:tcW w:w="207" w:type="pct"/>
            <w:tcBorders>
              <w:top w:val="single" w:sz="4" w:space="0" w:color="auto"/>
              <w:left w:val="single" w:sz="4" w:space="0" w:color="auto"/>
              <w:bottom w:val="single" w:sz="4" w:space="0" w:color="auto"/>
              <w:right w:val="single" w:sz="4" w:space="0" w:color="auto"/>
            </w:tcBorders>
            <w:shd w:val="clear" w:color="auto" w:fill="FFFFFF" w:themeFill="background1"/>
          </w:tcPr>
          <w:p w:rsidR="00D64984" w:rsidRPr="00D64984" w:rsidRDefault="00D64984" w:rsidP="00D64984">
            <w:pPr>
              <w:spacing w:after="0" w:line="240" w:lineRule="auto"/>
              <w:ind w:left="-108" w:right="-108"/>
              <w:jc w:val="center"/>
              <w:rPr>
                <w:rFonts w:ascii="Times New Roman" w:eastAsia="Times New Roman" w:hAnsi="Times New Roman" w:cs="Times New Roman"/>
                <w:sz w:val="16"/>
                <w:szCs w:val="16"/>
                <w:lang w:eastAsia="bg-BG"/>
              </w:rPr>
            </w:pPr>
          </w:p>
        </w:tc>
        <w:tc>
          <w:tcPr>
            <w:tcW w:w="160"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D64984" w:rsidRPr="00D64984" w:rsidRDefault="00D64984" w:rsidP="00D64984">
            <w:pPr>
              <w:spacing w:after="0" w:line="240" w:lineRule="auto"/>
              <w:ind w:left="-108" w:right="-108"/>
              <w:jc w:val="center"/>
              <w:rPr>
                <w:rFonts w:ascii="Times New Roman" w:eastAsia="Times New Roman" w:hAnsi="Times New Roman" w:cs="Times New Roman"/>
                <w:sz w:val="16"/>
                <w:szCs w:val="16"/>
                <w:lang w:eastAsia="bg-BG"/>
              </w:rPr>
            </w:pPr>
            <w:r w:rsidRPr="00D64984">
              <w:rPr>
                <w:rFonts w:ascii="Times New Roman" w:eastAsia="Times New Roman" w:hAnsi="Times New Roman" w:cs="Times New Roman"/>
                <w:sz w:val="16"/>
                <w:szCs w:val="16"/>
                <w:lang w:eastAsia="bg-BG"/>
              </w:rPr>
              <w:t>Да</w:t>
            </w:r>
          </w:p>
        </w:tc>
        <w:tc>
          <w:tcPr>
            <w:tcW w:w="140"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D64984" w:rsidRPr="00D64984" w:rsidRDefault="00D64984" w:rsidP="00D64984">
            <w:pPr>
              <w:spacing w:after="0" w:line="240" w:lineRule="auto"/>
              <w:ind w:left="-108" w:right="-108"/>
              <w:jc w:val="center"/>
              <w:rPr>
                <w:rFonts w:ascii="Times New Roman" w:eastAsia="Times New Roman" w:hAnsi="Times New Roman" w:cs="Times New Roman"/>
                <w:sz w:val="16"/>
                <w:szCs w:val="16"/>
                <w:lang w:eastAsia="bg-BG"/>
              </w:rPr>
            </w:pPr>
            <w:r w:rsidRPr="00D64984">
              <w:rPr>
                <w:rFonts w:ascii="Times New Roman" w:eastAsia="Times New Roman" w:hAnsi="Times New Roman" w:cs="Times New Roman"/>
                <w:sz w:val="16"/>
                <w:szCs w:val="16"/>
                <w:lang w:eastAsia="bg-BG"/>
              </w:rPr>
              <w:t>Не</w:t>
            </w:r>
          </w:p>
        </w:tc>
        <w:tc>
          <w:tcPr>
            <w:tcW w:w="193"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D64984" w:rsidRPr="00D64984" w:rsidRDefault="00D64984" w:rsidP="00D64984">
            <w:pPr>
              <w:spacing w:after="0" w:line="240" w:lineRule="auto"/>
              <w:ind w:left="-108" w:right="-108"/>
              <w:jc w:val="center"/>
              <w:rPr>
                <w:rFonts w:ascii="Times New Roman" w:eastAsia="Times New Roman" w:hAnsi="Times New Roman" w:cs="Times New Roman"/>
                <w:sz w:val="16"/>
                <w:szCs w:val="16"/>
                <w:lang w:eastAsia="bg-BG"/>
              </w:rPr>
            </w:pPr>
            <w:r w:rsidRPr="00D64984">
              <w:rPr>
                <w:rFonts w:ascii="Times New Roman" w:eastAsia="Times New Roman" w:hAnsi="Times New Roman" w:cs="Times New Roman"/>
                <w:sz w:val="16"/>
                <w:szCs w:val="16"/>
                <w:lang w:eastAsia="bg-BG"/>
              </w:rPr>
              <w:t>Непр.</w:t>
            </w:r>
          </w:p>
        </w:tc>
        <w:tc>
          <w:tcPr>
            <w:tcW w:w="433"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D64984" w:rsidRPr="00D64984" w:rsidRDefault="00D64984" w:rsidP="00D64984">
            <w:pPr>
              <w:spacing w:after="0" w:line="240" w:lineRule="auto"/>
              <w:ind w:left="-108" w:right="-108"/>
              <w:jc w:val="center"/>
              <w:rPr>
                <w:rFonts w:ascii="Times New Roman" w:eastAsia="Times New Roman" w:hAnsi="Times New Roman" w:cs="Times New Roman"/>
                <w:sz w:val="16"/>
                <w:szCs w:val="16"/>
                <w:lang w:eastAsia="bg-BG"/>
              </w:rPr>
            </w:pPr>
            <w:r w:rsidRPr="00D64984">
              <w:rPr>
                <w:rFonts w:ascii="Times New Roman" w:eastAsia="Times New Roman" w:hAnsi="Times New Roman" w:cs="Times New Roman"/>
                <w:sz w:val="16"/>
                <w:szCs w:val="16"/>
                <w:lang w:eastAsia="bg-BG"/>
              </w:rPr>
              <w:t>Левовата равностойност на 42 000 000 евро</w:t>
            </w:r>
          </w:p>
        </w:tc>
      </w:tr>
      <w:tr w:rsidR="00D64984" w:rsidRPr="00D64984" w:rsidTr="00D64984">
        <w:tc>
          <w:tcPr>
            <w:tcW w:w="100" w:type="pct"/>
            <w:tcBorders>
              <w:top w:val="single" w:sz="4" w:space="0" w:color="auto"/>
              <w:left w:val="single" w:sz="4" w:space="0" w:color="auto"/>
              <w:bottom w:val="single" w:sz="4" w:space="0" w:color="auto"/>
              <w:right w:val="single" w:sz="4" w:space="0" w:color="auto"/>
            </w:tcBorders>
            <w:hideMark/>
          </w:tcPr>
          <w:p w:rsidR="00D64984" w:rsidRPr="00D64984" w:rsidRDefault="00D64984" w:rsidP="00D64984">
            <w:pPr>
              <w:spacing w:after="0" w:line="240" w:lineRule="auto"/>
              <w:ind w:left="-108" w:right="-108"/>
              <w:jc w:val="center"/>
              <w:rPr>
                <w:rFonts w:ascii="Times New Roman" w:eastAsia="Times New Roman" w:hAnsi="Times New Roman" w:cs="Times New Roman"/>
                <w:b/>
                <w:sz w:val="16"/>
                <w:szCs w:val="16"/>
                <w:lang w:eastAsia="bg-BG"/>
              </w:rPr>
            </w:pPr>
            <w:r w:rsidRPr="00D64984">
              <w:rPr>
                <w:rFonts w:ascii="Times New Roman" w:eastAsia="Times New Roman" w:hAnsi="Times New Roman" w:cs="Times New Roman"/>
                <w:b/>
                <w:sz w:val="16"/>
                <w:szCs w:val="16"/>
                <w:lang w:eastAsia="bg-BG"/>
              </w:rPr>
              <w:lastRenderedPageBreak/>
              <w:t>10.</w:t>
            </w:r>
          </w:p>
        </w:tc>
        <w:tc>
          <w:tcPr>
            <w:tcW w:w="282" w:type="pct"/>
            <w:tcBorders>
              <w:top w:val="single" w:sz="4" w:space="0" w:color="auto"/>
              <w:left w:val="single" w:sz="4" w:space="0" w:color="auto"/>
              <w:bottom w:val="single" w:sz="4" w:space="0" w:color="auto"/>
              <w:right w:val="single" w:sz="4" w:space="0" w:color="auto"/>
            </w:tcBorders>
            <w:hideMark/>
          </w:tcPr>
          <w:p w:rsidR="00D64984" w:rsidRPr="00D64984" w:rsidRDefault="00D64984" w:rsidP="00D64984">
            <w:pPr>
              <w:spacing w:after="0" w:line="240" w:lineRule="auto"/>
              <w:ind w:left="-112" w:right="-108"/>
              <w:jc w:val="center"/>
              <w:rPr>
                <w:rFonts w:ascii="Times New Roman" w:eastAsia="Times New Roman" w:hAnsi="Times New Roman" w:cs="Times New Roman"/>
                <w:b/>
                <w:sz w:val="16"/>
                <w:szCs w:val="16"/>
                <w:lang w:eastAsia="bg-BG"/>
              </w:rPr>
            </w:pPr>
            <w:r w:rsidRPr="00D64984">
              <w:rPr>
                <w:rFonts w:ascii="Times New Roman" w:eastAsia="Times New Roman" w:hAnsi="Times New Roman" w:cs="Times New Roman"/>
                <w:b/>
                <w:sz w:val="16"/>
                <w:szCs w:val="16"/>
                <w:lang w:eastAsia="bg-BG"/>
              </w:rPr>
              <w:t>Подмярка 16.1 „Подкрепа за сформиране и функциониране на оперативни групи в рамките на ЕПИ“</w:t>
            </w:r>
          </w:p>
        </w:tc>
        <w:tc>
          <w:tcPr>
            <w:tcW w:w="381" w:type="pct"/>
            <w:tcBorders>
              <w:top w:val="single" w:sz="4" w:space="0" w:color="auto"/>
              <w:left w:val="single" w:sz="4" w:space="0" w:color="auto"/>
              <w:bottom w:val="single" w:sz="4" w:space="0" w:color="auto"/>
              <w:right w:val="single" w:sz="4" w:space="0" w:color="auto"/>
            </w:tcBorders>
            <w:hideMark/>
          </w:tcPr>
          <w:p w:rsidR="00D64984" w:rsidRPr="00D64984" w:rsidRDefault="00D64984" w:rsidP="00D64984">
            <w:pPr>
              <w:spacing w:after="0" w:line="240" w:lineRule="auto"/>
              <w:ind w:left="-112" w:right="-108"/>
              <w:jc w:val="center"/>
              <w:rPr>
                <w:rFonts w:ascii="Times New Roman" w:eastAsia="Times New Roman" w:hAnsi="Times New Roman" w:cs="Times New Roman"/>
                <w:sz w:val="16"/>
                <w:szCs w:val="16"/>
                <w:lang w:eastAsia="bg-BG"/>
              </w:rPr>
            </w:pPr>
            <w:r w:rsidRPr="00D64984">
              <w:rPr>
                <w:rFonts w:ascii="Times New Roman" w:eastAsia="Times New Roman" w:hAnsi="Times New Roman" w:cs="Times New Roman"/>
                <w:sz w:val="16"/>
                <w:szCs w:val="16"/>
                <w:lang w:eastAsia="bg-BG"/>
              </w:rPr>
              <w:t xml:space="preserve">Подпомагането по процедурата е насочено към функциониране на оперативни групи, създадени за изпълнение на конкретен </w:t>
            </w:r>
            <w:r w:rsidRPr="00D64984">
              <w:rPr>
                <w:rFonts w:ascii="Times New Roman" w:eastAsia="Times New Roman" w:hAnsi="Times New Roman" w:cs="Times New Roman"/>
                <w:sz w:val="16"/>
                <w:szCs w:val="16"/>
                <w:lang w:eastAsia="bg-BG"/>
              </w:rPr>
              <w:lastRenderedPageBreak/>
              <w:t>иновативен проект за постигане на целите на Европейското партньорство за иновации (ЕПИ) за селскостопанска производителност и устойчивост. посочени в член 56 на Регламент (ЕС) № 1305/2013</w:t>
            </w:r>
          </w:p>
        </w:tc>
        <w:tc>
          <w:tcPr>
            <w:tcW w:w="246" w:type="pct"/>
            <w:tcBorders>
              <w:top w:val="single" w:sz="4" w:space="0" w:color="auto"/>
              <w:left w:val="single" w:sz="4" w:space="0" w:color="auto"/>
              <w:bottom w:val="single" w:sz="4" w:space="0" w:color="auto"/>
              <w:right w:val="single" w:sz="4" w:space="0" w:color="auto"/>
            </w:tcBorders>
            <w:hideMark/>
          </w:tcPr>
          <w:p w:rsidR="00D64984" w:rsidRPr="00D64984" w:rsidRDefault="00D64984" w:rsidP="00D64984">
            <w:pPr>
              <w:spacing w:after="0" w:line="240" w:lineRule="auto"/>
              <w:ind w:left="-108" w:right="-108"/>
              <w:jc w:val="center"/>
              <w:rPr>
                <w:rFonts w:ascii="Times New Roman" w:eastAsia="Times New Roman" w:hAnsi="Times New Roman" w:cs="Times New Roman"/>
                <w:sz w:val="16"/>
                <w:szCs w:val="16"/>
                <w:lang w:eastAsia="bg-BG"/>
              </w:rPr>
            </w:pPr>
            <w:r w:rsidRPr="00D64984">
              <w:rPr>
                <w:rFonts w:ascii="Times New Roman" w:eastAsia="Times New Roman" w:hAnsi="Times New Roman" w:cs="Times New Roman"/>
                <w:sz w:val="16"/>
                <w:szCs w:val="16"/>
                <w:lang w:eastAsia="bg-BG"/>
              </w:rPr>
              <w:lastRenderedPageBreak/>
              <w:t>Подбор на проектни предложения</w:t>
            </w:r>
          </w:p>
        </w:tc>
        <w:tc>
          <w:tcPr>
            <w:tcW w:w="233" w:type="pct"/>
            <w:tcBorders>
              <w:top w:val="single" w:sz="4" w:space="0" w:color="auto"/>
              <w:left w:val="single" w:sz="4" w:space="0" w:color="auto"/>
              <w:bottom w:val="single" w:sz="4" w:space="0" w:color="auto"/>
              <w:right w:val="single" w:sz="4" w:space="0" w:color="auto"/>
            </w:tcBorders>
            <w:hideMark/>
          </w:tcPr>
          <w:p w:rsidR="00D64984" w:rsidRPr="00D64984" w:rsidRDefault="00D64984" w:rsidP="00D64984">
            <w:pPr>
              <w:spacing w:after="0" w:line="240" w:lineRule="auto"/>
              <w:ind w:left="-108" w:right="-108"/>
              <w:jc w:val="center"/>
              <w:rPr>
                <w:rFonts w:ascii="Times New Roman" w:eastAsia="Times New Roman" w:hAnsi="Times New Roman" w:cs="Times New Roman"/>
                <w:sz w:val="16"/>
                <w:szCs w:val="16"/>
                <w:lang w:eastAsia="bg-BG"/>
              </w:rPr>
            </w:pPr>
            <w:r w:rsidRPr="00D64984">
              <w:rPr>
                <w:rFonts w:ascii="Times New Roman" w:eastAsia="Times New Roman" w:hAnsi="Times New Roman" w:cs="Times New Roman"/>
                <w:sz w:val="16"/>
                <w:szCs w:val="16"/>
                <w:lang w:eastAsia="bg-BG"/>
              </w:rPr>
              <w:t>Не</w:t>
            </w:r>
          </w:p>
        </w:tc>
        <w:tc>
          <w:tcPr>
            <w:tcW w:w="272" w:type="pct"/>
            <w:tcBorders>
              <w:top w:val="single" w:sz="4" w:space="0" w:color="auto"/>
              <w:left w:val="single" w:sz="4" w:space="0" w:color="auto"/>
              <w:bottom w:val="single" w:sz="4" w:space="0" w:color="auto"/>
              <w:right w:val="single" w:sz="4" w:space="0" w:color="auto"/>
            </w:tcBorders>
            <w:hideMark/>
          </w:tcPr>
          <w:p w:rsidR="00D64984" w:rsidRPr="00D64984" w:rsidRDefault="00D64984" w:rsidP="00D64984">
            <w:pPr>
              <w:spacing w:after="0" w:line="240" w:lineRule="auto"/>
              <w:ind w:left="-112" w:right="-108"/>
              <w:jc w:val="center"/>
              <w:rPr>
                <w:rFonts w:ascii="Times New Roman" w:eastAsia="Times New Roman" w:hAnsi="Times New Roman" w:cs="Times New Roman"/>
                <w:sz w:val="16"/>
                <w:szCs w:val="16"/>
                <w:lang w:eastAsia="bg-BG"/>
              </w:rPr>
            </w:pPr>
            <w:r w:rsidRPr="00D64984">
              <w:rPr>
                <w:rFonts w:ascii="Times New Roman" w:eastAsia="Times New Roman" w:hAnsi="Times New Roman" w:cs="Times New Roman"/>
                <w:sz w:val="16"/>
                <w:szCs w:val="16"/>
                <w:lang w:eastAsia="bg-BG"/>
              </w:rPr>
              <w:t>До левовата равностойност на 6 500 000 евро</w:t>
            </w:r>
          </w:p>
        </w:tc>
        <w:tc>
          <w:tcPr>
            <w:tcW w:w="442" w:type="pct"/>
            <w:tcBorders>
              <w:top w:val="single" w:sz="4" w:space="0" w:color="auto"/>
              <w:left w:val="single" w:sz="4" w:space="0" w:color="auto"/>
              <w:bottom w:val="single" w:sz="4" w:space="0" w:color="auto"/>
              <w:right w:val="single" w:sz="4" w:space="0" w:color="auto"/>
            </w:tcBorders>
            <w:hideMark/>
          </w:tcPr>
          <w:p w:rsidR="00D64984" w:rsidRPr="00D64984" w:rsidRDefault="00D64984" w:rsidP="00D64984">
            <w:pPr>
              <w:spacing w:after="0" w:line="240" w:lineRule="auto"/>
              <w:ind w:left="-112" w:right="-108"/>
              <w:jc w:val="center"/>
              <w:rPr>
                <w:rFonts w:ascii="Times New Roman" w:eastAsia="Times New Roman" w:hAnsi="Times New Roman" w:cs="Times New Roman"/>
                <w:sz w:val="16"/>
                <w:szCs w:val="16"/>
                <w:lang w:eastAsia="bg-BG"/>
              </w:rPr>
            </w:pPr>
            <w:r w:rsidRPr="00D64984">
              <w:rPr>
                <w:rFonts w:ascii="Times New Roman" w:eastAsia="Times New Roman" w:hAnsi="Times New Roman" w:cs="Times New Roman"/>
                <w:sz w:val="16"/>
                <w:szCs w:val="16"/>
                <w:lang w:eastAsia="bg-BG"/>
              </w:rPr>
              <w:t>Оперативни групи, учредени като дружества по смисъла на чл. 357 - 364 от Закона за задълженията и договорите.</w:t>
            </w:r>
          </w:p>
        </w:tc>
        <w:tc>
          <w:tcPr>
            <w:tcW w:w="369" w:type="pct"/>
            <w:tcBorders>
              <w:top w:val="single" w:sz="4" w:space="0" w:color="auto"/>
              <w:left w:val="single" w:sz="4" w:space="0" w:color="auto"/>
              <w:bottom w:val="single" w:sz="4" w:space="0" w:color="auto"/>
              <w:right w:val="single" w:sz="4" w:space="0" w:color="auto"/>
            </w:tcBorders>
            <w:hideMark/>
          </w:tcPr>
          <w:p w:rsidR="00D64984" w:rsidRPr="00D64984" w:rsidRDefault="00D64984" w:rsidP="00D64984">
            <w:pPr>
              <w:spacing w:after="0" w:line="240" w:lineRule="auto"/>
              <w:ind w:left="-112" w:right="-108"/>
              <w:jc w:val="center"/>
              <w:rPr>
                <w:rFonts w:ascii="Times New Roman" w:eastAsia="Times New Roman" w:hAnsi="Times New Roman" w:cs="Times New Roman"/>
                <w:sz w:val="16"/>
                <w:szCs w:val="16"/>
                <w:lang w:eastAsia="bg-BG"/>
              </w:rPr>
            </w:pPr>
            <w:r w:rsidRPr="00D64984">
              <w:rPr>
                <w:rFonts w:ascii="Times New Roman" w:eastAsia="Times New Roman" w:hAnsi="Times New Roman" w:cs="Times New Roman"/>
                <w:sz w:val="16"/>
                <w:szCs w:val="16"/>
                <w:lang w:eastAsia="bg-BG"/>
              </w:rPr>
              <w:t>Дейности за функциониране на оперативната група, както следва:</w:t>
            </w:r>
          </w:p>
          <w:p w:rsidR="00D64984" w:rsidRPr="00D64984" w:rsidRDefault="00D64984" w:rsidP="00D64984">
            <w:pPr>
              <w:spacing w:after="0" w:line="240" w:lineRule="auto"/>
              <w:ind w:left="-112" w:right="-108"/>
              <w:jc w:val="center"/>
              <w:rPr>
                <w:rFonts w:ascii="Times New Roman" w:eastAsia="Times New Roman" w:hAnsi="Times New Roman" w:cs="Times New Roman"/>
                <w:sz w:val="16"/>
                <w:szCs w:val="16"/>
                <w:lang w:eastAsia="bg-BG"/>
              </w:rPr>
            </w:pPr>
            <w:r w:rsidRPr="00D64984">
              <w:rPr>
                <w:rFonts w:ascii="Times New Roman" w:eastAsia="Times New Roman" w:hAnsi="Times New Roman" w:cs="Times New Roman"/>
                <w:sz w:val="16"/>
                <w:szCs w:val="16"/>
                <w:lang w:eastAsia="bg-BG"/>
              </w:rPr>
              <w:t xml:space="preserve">а) Осъществяване на сътрудничеството във връзка с </w:t>
            </w:r>
            <w:r w:rsidRPr="00D64984">
              <w:rPr>
                <w:rFonts w:ascii="Times New Roman" w:eastAsia="Times New Roman" w:hAnsi="Times New Roman" w:cs="Times New Roman"/>
                <w:sz w:val="16"/>
                <w:szCs w:val="16"/>
                <w:lang w:eastAsia="bg-BG"/>
              </w:rPr>
              <w:lastRenderedPageBreak/>
              <w:t>изпълнение на иновативния проект;</w:t>
            </w:r>
          </w:p>
          <w:p w:rsidR="00D64984" w:rsidRPr="00D64984" w:rsidRDefault="00D64984" w:rsidP="00D64984">
            <w:pPr>
              <w:spacing w:after="0" w:line="240" w:lineRule="auto"/>
              <w:ind w:left="-112" w:right="-108"/>
              <w:jc w:val="center"/>
              <w:rPr>
                <w:rFonts w:ascii="Times New Roman" w:eastAsia="Times New Roman" w:hAnsi="Times New Roman" w:cs="Times New Roman"/>
                <w:sz w:val="16"/>
                <w:szCs w:val="16"/>
                <w:lang w:eastAsia="bg-BG"/>
              </w:rPr>
            </w:pPr>
            <w:r w:rsidRPr="00D64984">
              <w:rPr>
                <w:rFonts w:ascii="Times New Roman" w:eastAsia="Times New Roman" w:hAnsi="Times New Roman" w:cs="Times New Roman"/>
                <w:sz w:val="16"/>
                <w:szCs w:val="16"/>
                <w:lang w:eastAsia="bg-BG"/>
              </w:rPr>
              <w:t>б) Преки дейности за изпълнение на иновативния проект.</w:t>
            </w:r>
          </w:p>
        </w:tc>
        <w:tc>
          <w:tcPr>
            <w:tcW w:w="994" w:type="pct"/>
            <w:tcBorders>
              <w:top w:val="single" w:sz="4" w:space="0" w:color="auto"/>
              <w:left w:val="single" w:sz="4" w:space="0" w:color="auto"/>
              <w:bottom w:val="single" w:sz="4" w:space="0" w:color="auto"/>
              <w:right w:val="single" w:sz="4" w:space="0" w:color="auto"/>
            </w:tcBorders>
          </w:tcPr>
          <w:p w:rsidR="00D64984" w:rsidRPr="00D64984" w:rsidRDefault="00D64984" w:rsidP="00D64984">
            <w:pPr>
              <w:spacing w:after="0" w:line="240" w:lineRule="auto"/>
              <w:ind w:left="-112" w:right="-108"/>
              <w:jc w:val="center"/>
              <w:rPr>
                <w:rFonts w:ascii="Times New Roman" w:eastAsia="Times New Roman" w:hAnsi="Times New Roman" w:cs="Times New Roman"/>
                <w:sz w:val="16"/>
                <w:szCs w:val="16"/>
                <w:lang w:eastAsia="bg-BG"/>
              </w:rPr>
            </w:pPr>
            <w:r w:rsidRPr="00D64984">
              <w:rPr>
                <w:rFonts w:ascii="Times New Roman" w:eastAsia="Times New Roman" w:hAnsi="Times New Roman" w:cs="Times New Roman"/>
                <w:sz w:val="16"/>
                <w:szCs w:val="16"/>
                <w:lang w:eastAsia="bg-BG"/>
              </w:rPr>
              <w:lastRenderedPageBreak/>
              <w:t>Текущи разходи за осъществяване на сътрудничеството във връзка с изпълнение на иновативния проект и преки разходи за изпълнение на иновативния проект</w:t>
            </w:r>
          </w:p>
          <w:p w:rsidR="00D64984" w:rsidRPr="00D64984" w:rsidRDefault="00D64984" w:rsidP="00D64984">
            <w:pPr>
              <w:spacing w:after="0" w:line="240" w:lineRule="auto"/>
              <w:ind w:left="-112" w:right="-108"/>
              <w:jc w:val="center"/>
              <w:rPr>
                <w:rFonts w:ascii="Times New Roman" w:eastAsia="Times New Roman" w:hAnsi="Times New Roman" w:cs="Times New Roman"/>
                <w:sz w:val="16"/>
                <w:szCs w:val="16"/>
                <w:lang w:eastAsia="bg-BG"/>
              </w:rPr>
            </w:pPr>
          </w:p>
        </w:tc>
        <w:tc>
          <w:tcPr>
            <w:tcW w:w="351" w:type="pct"/>
            <w:tcBorders>
              <w:top w:val="single" w:sz="4" w:space="0" w:color="auto"/>
              <w:left w:val="single" w:sz="4" w:space="0" w:color="auto"/>
              <w:bottom w:val="single" w:sz="4" w:space="0" w:color="auto"/>
              <w:right w:val="single" w:sz="4" w:space="0" w:color="auto"/>
            </w:tcBorders>
            <w:hideMark/>
          </w:tcPr>
          <w:p w:rsidR="00D64984" w:rsidRPr="00D64984" w:rsidRDefault="00D64984" w:rsidP="00D64984">
            <w:pPr>
              <w:spacing w:after="0" w:line="240" w:lineRule="auto"/>
              <w:ind w:left="-112" w:right="-108"/>
              <w:jc w:val="center"/>
              <w:rPr>
                <w:rFonts w:ascii="Times New Roman" w:eastAsia="Times New Roman" w:hAnsi="Times New Roman" w:cs="Times New Roman"/>
                <w:sz w:val="16"/>
                <w:szCs w:val="16"/>
                <w:lang w:eastAsia="bg-BG"/>
              </w:rPr>
            </w:pPr>
            <w:r w:rsidRPr="00D64984">
              <w:rPr>
                <w:rFonts w:ascii="Times New Roman" w:eastAsia="Times New Roman" w:hAnsi="Times New Roman" w:cs="Times New Roman"/>
                <w:sz w:val="16"/>
                <w:szCs w:val="16"/>
                <w:lang w:eastAsia="bg-BG"/>
              </w:rPr>
              <w:t>60-100%</w:t>
            </w:r>
          </w:p>
        </w:tc>
        <w:tc>
          <w:tcPr>
            <w:tcW w:w="197" w:type="pct"/>
            <w:tcBorders>
              <w:top w:val="single" w:sz="4" w:space="0" w:color="auto"/>
              <w:left w:val="single" w:sz="4" w:space="0" w:color="auto"/>
              <w:bottom w:val="single" w:sz="4" w:space="0" w:color="auto"/>
              <w:right w:val="single" w:sz="4" w:space="0" w:color="auto"/>
            </w:tcBorders>
            <w:hideMark/>
          </w:tcPr>
          <w:p w:rsidR="00D64984" w:rsidRPr="00D64984" w:rsidRDefault="00D64984" w:rsidP="00D64984">
            <w:pPr>
              <w:spacing w:after="0" w:line="240" w:lineRule="auto"/>
              <w:ind w:left="-112" w:right="-108"/>
              <w:jc w:val="center"/>
              <w:rPr>
                <w:rFonts w:ascii="Times New Roman" w:eastAsia="Times New Roman" w:hAnsi="Times New Roman" w:cs="Times New Roman"/>
                <w:sz w:val="16"/>
                <w:szCs w:val="16"/>
                <w:lang w:eastAsia="bg-BG"/>
              </w:rPr>
            </w:pPr>
            <w:r w:rsidRPr="00D64984">
              <w:rPr>
                <w:rFonts w:ascii="Times New Roman" w:eastAsia="Times New Roman" w:hAnsi="Times New Roman" w:cs="Times New Roman"/>
                <w:sz w:val="16"/>
                <w:szCs w:val="16"/>
                <w:lang w:eastAsia="bg-BG"/>
              </w:rPr>
              <w:t>Октомври 2021 г. – прием 90 дни</w:t>
            </w:r>
          </w:p>
        </w:tc>
        <w:tc>
          <w:tcPr>
            <w:tcW w:w="207" w:type="pct"/>
            <w:tcBorders>
              <w:top w:val="single" w:sz="4" w:space="0" w:color="auto"/>
              <w:left w:val="single" w:sz="4" w:space="0" w:color="auto"/>
              <w:bottom w:val="single" w:sz="4" w:space="0" w:color="auto"/>
              <w:right w:val="single" w:sz="4" w:space="0" w:color="auto"/>
            </w:tcBorders>
          </w:tcPr>
          <w:p w:rsidR="00D64984" w:rsidRPr="00D64984" w:rsidRDefault="00D64984" w:rsidP="00D64984">
            <w:pPr>
              <w:spacing w:after="0" w:line="240" w:lineRule="auto"/>
              <w:ind w:left="-112" w:right="-108"/>
              <w:jc w:val="center"/>
              <w:rPr>
                <w:rFonts w:ascii="Times New Roman" w:eastAsia="Times New Roman" w:hAnsi="Times New Roman" w:cs="Times New Roman"/>
                <w:sz w:val="16"/>
                <w:szCs w:val="16"/>
                <w:lang w:eastAsia="bg-BG"/>
              </w:rPr>
            </w:pPr>
          </w:p>
        </w:tc>
        <w:tc>
          <w:tcPr>
            <w:tcW w:w="160" w:type="pct"/>
            <w:tcBorders>
              <w:top w:val="single" w:sz="4" w:space="0" w:color="auto"/>
              <w:left w:val="single" w:sz="4" w:space="0" w:color="auto"/>
              <w:bottom w:val="single" w:sz="4" w:space="0" w:color="auto"/>
              <w:right w:val="single" w:sz="4" w:space="0" w:color="auto"/>
            </w:tcBorders>
            <w:hideMark/>
          </w:tcPr>
          <w:p w:rsidR="00D64984" w:rsidRPr="00D64984" w:rsidRDefault="00D64984" w:rsidP="00D64984">
            <w:pPr>
              <w:spacing w:after="0" w:line="240" w:lineRule="auto"/>
              <w:ind w:left="-108" w:right="-108"/>
              <w:jc w:val="center"/>
              <w:rPr>
                <w:rFonts w:ascii="Times New Roman" w:eastAsia="Times New Roman" w:hAnsi="Times New Roman" w:cs="Times New Roman"/>
                <w:sz w:val="16"/>
                <w:szCs w:val="16"/>
                <w:lang w:eastAsia="bg-BG"/>
              </w:rPr>
            </w:pPr>
            <w:r w:rsidRPr="00D64984">
              <w:rPr>
                <w:rFonts w:ascii="Times New Roman" w:eastAsia="Times New Roman" w:hAnsi="Times New Roman" w:cs="Times New Roman"/>
                <w:sz w:val="16"/>
                <w:szCs w:val="16"/>
                <w:lang w:eastAsia="bg-BG"/>
              </w:rPr>
              <w:t>Не</w:t>
            </w:r>
          </w:p>
        </w:tc>
        <w:tc>
          <w:tcPr>
            <w:tcW w:w="140" w:type="pct"/>
            <w:tcBorders>
              <w:top w:val="single" w:sz="4" w:space="0" w:color="auto"/>
              <w:left w:val="single" w:sz="4" w:space="0" w:color="auto"/>
              <w:bottom w:val="single" w:sz="4" w:space="0" w:color="auto"/>
              <w:right w:val="single" w:sz="4" w:space="0" w:color="auto"/>
            </w:tcBorders>
            <w:hideMark/>
          </w:tcPr>
          <w:p w:rsidR="00D64984" w:rsidRPr="00D64984" w:rsidRDefault="00D64984" w:rsidP="00D64984">
            <w:pPr>
              <w:spacing w:after="0" w:line="240" w:lineRule="auto"/>
              <w:ind w:left="-108" w:right="-108"/>
              <w:jc w:val="center"/>
              <w:rPr>
                <w:rFonts w:ascii="Times New Roman" w:eastAsia="Times New Roman" w:hAnsi="Times New Roman" w:cs="Times New Roman"/>
                <w:sz w:val="16"/>
                <w:szCs w:val="16"/>
                <w:lang w:eastAsia="bg-BG"/>
              </w:rPr>
            </w:pPr>
            <w:r w:rsidRPr="00D64984">
              <w:rPr>
                <w:rFonts w:ascii="Times New Roman" w:eastAsia="Times New Roman" w:hAnsi="Times New Roman" w:cs="Times New Roman"/>
                <w:sz w:val="16"/>
                <w:szCs w:val="16"/>
                <w:lang w:eastAsia="bg-BG"/>
              </w:rPr>
              <w:t>Не</w:t>
            </w:r>
          </w:p>
        </w:tc>
        <w:tc>
          <w:tcPr>
            <w:tcW w:w="193" w:type="pct"/>
            <w:tcBorders>
              <w:top w:val="single" w:sz="4" w:space="0" w:color="auto"/>
              <w:left w:val="single" w:sz="4" w:space="0" w:color="auto"/>
              <w:bottom w:val="single" w:sz="4" w:space="0" w:color="auto"/>
              <w:right w:val="single" w:sz="4" w:space="0" w:color="auto"/>
            </w:tcBorders>
            <w:hideMark/>
          </w:tcPr>
          <w:p w:rsidR="00D64984" w:rsidRPr="00D64984" w:rsidRDefault="00D64984" w:rsidP="00D64984">
            <w:pPr>
              <w:spacing w:after="0" w:line="240" w:lineRule="auto"/>
              <w:ind w:left="-108" w:right="-108"/>
              <w:jc w:val="center"/>
              <w:rPr>
                <w:rFonts w:ascii="Times New Roman" w:eastAsia="Times New Roman" w:hAnsi="Times New Roman" w:cs="Times New Roman"/>
                <w:sz w:val="16"/>
                <w:szCs w:val="16"/>
                <w:lang w:eastAsia="bg-BG"/>
              </w:rPr>
            </w:pPr>
            <w:r w:rsidRPr="00D64984">
              <w:rPr>
                <w:rFonts w:ascii="Times New Roman" w:eastAsia="Times New Roman" w:hAnsi="Times New Roman" w:cs="Times New Roman"/>
                <w:sz w:val="16"/>
                <w:szCs w:val="16"/>
                <w:lang w:eastAsia="bg-BG"/>
              </w:rPr>
              <w:t>Непр.</w:t>
            </w:r>
          </w:p>
        </w:tc>
        <w:tc>
          <w:tcPr>
            <w:tcW w:w="433" w:type="pct"/>
            <w:tcBorders>
              <w:top w:val="single" w:sz="4" w:space="0" w:color="auto"/>
              <w:left w:val="single" w:sz="4" w:space="0" w:color="auto"/>
              <w:bottom w:val="single" w:sz="4" w:space="0" w:color="auto"/>
              <w:right w:val="single" w:sz="4" w:space="0" w:color="auto"/>
            </w:tcBorders>
            <w:hideMark/>
          </w:tcPr>
          <w:p w:rsidR="00D64984" w:rsidRPr="00D64984" w:rsidRDefault="00D64984" w:rsidP="00D64984">
            <w:pPr>
              <w:spacing w:after="0" w:line="240" w:lineRule="auto"/>
              <w:ind w:left="-108" w:right="-85"/>
              <w:jc w:val="center"/>
              <w:rPr>
                <w:rFonts w:ascii="Times New Roman" w:eastAsia="Times New Roman" w:hAnsi="Times New Roman" w:cs="Times New Roman"/>
                <w:sz w:val="16"/>
                <w:szCs w:val="16"/>
                <w:lang w:eastAsia="bg-BG"/>
              </w:rPr>
            </w:pPr>
            <w:r w:rsidRPr="00D64984">
              <w:rPr>
                <w:rFonts w:ascii="Times New Roman" w:eastAsia="Times New Roman" w:hAnsi="Times New Roman" w:cs="Times New Roman"/>
                <w:sz w:val="16"/>
                <w:szCs w:val="16"/>
                <w:lang w:eastAsia="bg-BG"/>
              </w:rPr>
              <w:t>Левовата равностойност на 450 000 евро</w:t>
            </w:r>
          </w:p>
        </w:tc>
      </w:tr>
      <w:tr w:rsidR="00D64984" w:rsidRPr="00D64984" w:rsidTr="00D64984">
        <w:trPr>
          <w:trHeight w:val="1381"/>
        </w:trPr>
        <w:tc>
          <w:tcPr>
            <w:tcW w:w="100" w:type="pct"/>
            <w:tcBorders>
              <w:top w:val="single" w:sz="4" w:space="0" w:color="auto"/>
              <w:left w:val="single" w:sz="4" w:space="0" w:color="auto"/>
              <w:bottom w:val="single" w:sz="4" w:space="0" w:color="auto"/>
              <w:right w:val="single" w:sz="4" w:space="0" w:color="auto"/>
            </w:tcBorders>
            <w:hideMark/>
          </w:tcPr>
          <w:p w:rsidR="00D64984" w:rsidRPr="00D64984" w:rsidRDefault="00D64984" w:rsidP="00D64984">
            <w:pPr>
              <w:spacing w:after="0" w:line="240" w:lineRule="auto"/>
              <w:ind w:left="-108" w:right="-108"/>
              <w:jc w:val="center"/>
              <w:rPr>
                <w:rFonts w:ascii="Times New Roman" w:eastAsia="Times New Roman" w:hAnsi="Times New Roman" w:cs="Times New Roman"/>
                <w:b/>
                <w:sz w:val="16"/>
                <w:szCs w:val="16"/>
                <w:lang w:eastAsia="bg-BG"/>
              </w:rPr>
            </w:pPr>
            <w:r w:rsidRPr="00D64984">
              <w:rPr>
                <w:rFonts w:ascii="Times New Roman" w:eastAsia="Times New Roman" w:hAnsi="Times New Roman" w:cs="Times New Roman"/>
                <w:b/>
                <w:sz w:val="16"/>
                <w:szCs w:val="16"/>
                <w:lang w:eastAsia="bg-BG"/>
              </w:rPr>
              <w:lastRenderedPageBreak/>
              <w:t>11.</w:t>
            </w:r>
          </w:p>
        </w:tc>
        <w:tc>
          <w:tcPr>
            <w:tcW w:w="282" w:type="pct"/>
            <w:tcBorders>
              <w:top w:val="single" w:sz="4" w:space="0" w:color="auto"/>
              <w:left w:val="single" w:sz="4" w:space="0" w:color="auto"/>
              <w:bottom w:val="single" w:sz="4" w:space="0" w:color="auto"/>
              <w:right w:val="single" w:sz="4" w:space="0" w:color="auto"/>
            </w:tcBorders>
            <w:vAlign w:val="center"/>
          </w:tcPr>
          <w:p w:rsidR="00D64984" w:rsidRPr="00D64984" w:rsidRDefault="00D64984" w:rsidP="00D64984">
            <w:pPr>
              <w:spacing w:after="0" w:line="240" w:lineRule="auto"/>
              <w:ind w:left="-112" w:right="-108"/>
              <w:jc w:val="center"/>
              <w:rPr>
                <w:rFonts w:ascii="Times New Roman" w:eastAsia="Times New Roman" w:hAnsi="Times New Roman" w:cs="Times New Roman"/>
                <w:b/>
                <w:sz w:val="16"/>
                <w:szCs w:val="16"/>
                <w:lang w:eastAsia="bg-BG"/>
              </w:rPr>
            </w:pPr>
            <w:r w:rsidRPr="00D64984">
              <w:rPr>
                <w:rFonts w:ascii="Times New Roman" w:eastAsia="Times New Roman" w:hAnsi="Times New Roman" w:cs="Times New Roman"/>
                <w:b/>
                <w:sz w:val="16"/>
                <w:szCs w:val="16"/>
                <w:lang w:eastAsia="bg-BG"/>
              </w:rPr>
              <w:t xml:space="preserve">Подмярка 19.1 „Помощ за подготвителни дейности“ </w:t>
            </w:r>
          </w:p>
          <w:p w:rsidR="00D64984" w:rsidRPr="00D64984" w:rsidRDefault="00D64984" w:rsidP="00D64984">
            <w:pPr>
              <w:spacing w:after="0" w:line="240" w:lineRule="auto"/>
              <w:ind w:left="-112" w:right="-108"/>
              <w:jc w:val="center"/>
              <w:rPr>
                <w:rFonts w:ascii="Times New Roman" w:eastAsia="Times New Roman" w:hAnsi="Times New Roman" w:cs="Times New Roman"/>
                <w:sz w:val="16"/>
                <w:szCs w:val="16"/>
                <w:lang w:eastAsia="bg-BG"/>
              </w:rPr>
            </w:pPr>
          </w:p>
        </w:tc>
        <w:tc>
          <w:tcPr>
            <w:tcW w:w="381" w:type="pct"/>
            <w:tcBorders>
              <w:top w:val="single" w:sz="4" w:space="0" w:color="auto"/>
              <w:left w:val="single" w:sz="4" w:space="0" w:color="auto"/>
              <w:bottom w:val="single" w:sz="4" w:space="0" w:color="auto"/>
              <w:right w:val="single" w:sz="4" w:space="0" w:color="auto"/>
            </w:tcBorders>
            <w:vAlign w:val="center"/>
            <w:hideMark/>
          </w:tcPr>
          <w:p w:rsidR="00D64984" w:rsidRPr="00D64984" w:rsidRDefault="00D64984" w:rsidP="00D64984">
            <w:pPr>
              <w:spacing w:after="0" w:line="240" w:lineRule="auto"/>
              <w:ind w:left="-112" w:right="-108"/>
              <w:jc w:val="center"/>
              <w:rPr>
                <w:rFonts w:ascii="Times New Roman" w:eastAsia="Times New Roman" w:hAnsi="Times New Roman" w:cs="Times New Roman"/>
                <w:sz w:val="16"/>
                <w:szCs w:val="16"/>
                <w:lang w:eastAsia="bg-BG"/>
              </w:rPr>
            </w:pPr>
            <w:r w:rsidRPr="00D64984">
              <w:rPr>
                <w:rFonts w:ascii="Times New Roman" w:eastAsia="Times New Roman" w:hAnsi="Times New Roman" w:cs="Times New Roman"/>
                <w:sz w:val="16"/>
                <w:szCs w:val="16"/>
                <w:lang w:eastAsia="bg-BG"/>
              </w:rPr>
              <w:t xml:space="preserve">Подпомагане за малки  пилотни проекти на МИГ, преминали оценка за административно съответствие и допустимост по реда на Наредба № 22 от 2015 г. за прилагане на подмярка 19.2 „Прилагане на операции в рамките на стратегии за Водено от общностите местно развитие“ от ПРСР 2014 – </w:t>
            </w:r>
            <w:r w:rsidRPr="00D64984">
              <w:rPr>
                <w:rFonts w:ascii="Times New Roman" w:eastAsia="Times New Roman" w:hAnsi="Times New Roman" w:cs="Times New Roman"/>
                <w:sz w:val="16"/>
                <w:szCs w:val="16"/>
                <w:lang w:eastAsia="bg-BG"/>
              </w:rPr>
              <w:lastRenderedPageBreak/>
              <w:t>2020 г., но нямат одобрена за финансиране стратегия за ВОМР през програмния период 2014 – 2020 г.</w:t>
            </w:r>
          </w:p>
        </w:tc>
        <w:tc>
          <w:tcPr>
            <w:tcW w:w="246" w:type="pct"/>
            <w:tcBorders>
              <w:top w:val="single" w:sz="4" w:space="0" w:color="auto"/>
              <w:left w:val="single" w:sz="4" w:space="0" w:color="auto"/>
              <w:bottom w:val="single" w:sz="4" w:space="0" w:color="auto"/>
              <w:right w:val="single" w:sz="4" w:space="0" w:color="auto"/>
            </w:tcBorders>
            <w:vAlign w:val="center"/>
            <w:hideMark/>
          </w:tcPr>
          <w:p w:rsidR="00D64984" w:rsidRPr="00D64984" w:rsidRDefault="00D64984" w:rsidP="00D64984">
            <w:pPr>
              <w:spacing w:after="0" w:line="240" w:lineRule="auto"/>
              <w:ind w:left="-112" w:right="-108"/>
              <w:jc w:val="center"/>
              <w:rPr>
                <w:rFonts w:ascii="Times New Roman" w:eastAsia="Times New Roman" w:hAnsi="Times New Roman" w:cs="Times New Roman"/>
                <w:sz w:val="16"/>
                <w:szCs w:val="16"/>
                <w:lang w:eastAsia="bg-BG"/>
              </w:rPr>
            </w:pPr>
            <w:r w:rsidRPr="00D64984">
              <w:rPr>
                <w:rFonts w:ascii="Times New Roman" w:eastAsia="Times New Roman" w:hAnsi="Times New Roman" w:cs="Times New Roman"/>
                <w:sz w:val="16"/>
                <w:szCs w:val="16"/>
                <w:lang w:eastAsia="bg-BG"/>
              </w:rPr>
              <w:lastRenderedPageBreak/>
              <w:t>Подбор на проектни предложения</w:t>
            </w:r>
          </w:p>
        </w:tc>
        <w:tc>
          <w:tcPr>
            <w:tcW w:w="233" w:type="pct"/>
            <w:tcBorders>
              <w:top w:val="single" w:sz="4" w:space="0" w:color="auto"/>
              <w:left w:val="single" w:sz="4" w:space="0" w:color="auto"/>
              <w:bottom w:val="single" w:sz="4" w:space="0" w:color="auto"/>
              <w:right w:val="single" w:sz="4" w:space="0" w:color="auto"/>
            </w:tcBorders>
            <w:vAlign w:val="center"/>
            <w:hideMark/>
          </w:tcPr>
          <w:p w:rsidR="00D64984" w:rsidRPr="00D64984" w:rsidRDefault="00D64984" w:rsidP="00D64984">
            <w:pPr>
              <w:spacing w:after="0" w:line="240" w:lineRule="auto"/>
              <w:ind w:left="-112" w:right="-108"/>
              <w:jc w:val="center"/>
              <w:rPr>
                <w:rFonts w:ascii="Times New Roman" w:eastAsia="Times New Roman" w:hAnsi="Times New Roman" w:cs="Times New Roman"/>
                <w:sz w:val="16"/>
                <w:szCs w:val="16"/>
                <w:lang w:eastAsia="bg-BG"/>
              </w:rPr>
            </w:pPr>
            <w:r w:rsidRPr="00D64984">
              <w:rPr>
                <w:rFonts w:ascii="Times New Roman" w:eastAsia="Times New Roman" w:hAnsi="Times New Roman" w:cs="Times New Roman"/>
                <w:sz w:val="16"/>
                <w:szCs w:val="16"/>
                <w:lang w:eastAsia="bg-BG"/>
              </w:rPr>
              <w:t>Не</w:t>
            </w:r>
          </w:p>
        </w:tc>
        <w:tc>
          <w:tcPr>
            <w:tcW w:w="272" w:type="pct"/>
            <w:tcBorders>
              <w:top w:val="single" w:sz="4" w:space="0" w:color="auto"/>
              <w:left w:val="single" w:sz="4" w:space="0" w:color="auto"/>
              <w:bottom w:val="single" w:sz="4" w:space="0" w:color="auto"/>
              <w:right w:val="single" w:sz="4" w:space="0" w:color="auto"/>
            </w:tcBorders>
            <w:vAlign w:val="center"/>
            <w:hideMark/>
          </w:tcPr>
          <w:p w:rsidR="00D64984" w:rsidRPr="00D64984" w:rsidRDefault="00D64984" w:rsidP="00D64984">
            <w:pPr>
              <w:spacing w:after="0" w:line="240" w:lineRule="auto"/>
              <w:ind w:left="-135" w:right="-82"/>
              <w:jc w:val="center"/>
              <w:rPr>
                <w:rFonts w:ascii="Times New Roman" w:eastAsia="Times New Roman" w:hAnsi="Times New Roman" w:cs="Times New Roman"/>
                <w:sz w:val="16"/>
                <w:szCs w:val="16"/>
                <w:lang w:eastAsia="bg-BG"/>
              </w:rPr>
            </w:pPr>
            <w:r w:rsidRPr="00D64984">
              <w:rPr>
                <w:rFonts w:ascii="Times New Roman" w:eastAsia="Times New Roman" w:hAnsi="Times New Roman" w:cs="Times New Roman"/>
                <w:sz w:val="16"/>
                <w:szCs w:val="16"/>
                <w:lang w:eastAsia="bg-BG"/>
              </w:rPr>
              <w:t>До левовата равностойност на 895 850 Евро</w:t>
            </w:r>
          </w:p>
        </w:tc>
        <w:tc>
          <w:tcPr>
            <w:tcW w:w="442" w:type="pct"/>
            <w:tcBorders>
              <w:top w:val="single" w:sz="4" w:space="0" w:color="auto"/>
              <w:left w:val="single" w:sz="4" w:space="0" w:color="auto"/>
              <w:bottom w:val="single" w:sz="4" w:space="0" w:color="auto"/>
              <w:right w:val="single" w:sz="4" w:space="0" w:color="auto"/>
            </w:tcBorders>
            <w:vAlign w:val="center"/>
            <w:hideMark/>
          </w:tcPr>
          <w:p w:rsidR="00D64984" w:rsidRPr="00D64984" w:rsidRDefault="00D64984" w:rsidP="00D64984">
            <w:pPr>
              <w:spacing w:after="0" w:line="240" w:lineRule="auto"/>
              <w:ind w:left="-112" w:right="-108"/>
              <w:jc w:val="center"/>
              <w:rPr>
                <w:rFonts w:ascii="Times New Roman" w:eastAsia="Times New Roman" w:hAnsi="Times New Roman" w:cs="Times New Roman"/>
                <w:sz w:val="16"/>
                <w:szCs w:val="16"/>
                <w:lang w:eastAsia="bg-BG"/>
              </w:rPr>
            </w:pPr>
            <w:r w:rsidRPr="00D64984">
              <w:rPr>
                <w:rFonts w:ascii="Times New Roman" w:eastAsia="Times New Roman" w:hAnsi="Times New Roman" w:cs="Times New Roman"/>
                <w:sz w:val="16"/>
                <w:szCs w:val="16"/>
                <w:lang w:eastAsia="bg-BG"/>
              </w:rPr>
              <w:t>МИГ, преминали оценка за административно съответствие и допустимост по реда на Наредба № 22 от 2015 г. за прилагане на подмярка 19.2 „Прилагане на операции в рамките на стратегии за Водено от общностите местно развитие“ от ПРСР 2014 – 2020 г., но нямат одобрена за финансиране стратегия за ВОМР през програмния период 2014 – 2020 г.</w:t>
            </w:r>
          </w:p>
        </w:tc>
        <w:tc>
          <w:tcPr>
            <w:tcW w:w="369" w:type="pct"/>
            <w:tcBorders>
              <w:top w:val="single" w:sz="4" w:space="0" w:color="auto"/>
              <w:left w:val="single" w:sz="4" w:space="0" w:color="auto"/>
              <w:bottom w:val="single" w:sz="4" w:space="0" w:color="auto"/>
              <w:right w:val="single" w:sz="4" w:space="0" w:color="auto"/>
            </w:tcBorders>
            <w:vAlign w:val="center"/>
          </w:tcPr>
          <w:p w:rsidR="00D64984" w:rsidRPr="00D64984" w:rsidRDefault="00D64984" w:rsidP="00D64984">
            <w:pPr>
              <w:spacing w:after="0" w:line="240" w:lineRule="auto"/>
              <w:ind w:left="-112" w:right="-108"/>
              <w:jc w:val="center"/>
              <w:rPr>
                <w:rFonts w:ascii="Times New Roman" w:eastAsia="Times New Roman" w:hAnsi="Times New Roman" w:cs="Times New Roman"/>
                <w:sz w:val="16"/>
                <w:szCs w:val="16"/>
                <w:lang w:eastAsia="bg-BG"/>
              </w:rPr>
            </w:pPr>
            <w:r w:rsidRPr="00D64984">
              <w:rPr>
                <w:rFonts w:ascii="Times New Roman" w:eastAsia="Times New Roman" w:hAnsi="Times New Roman" w:cs="Times New Roman"/>
                <w:sz w:val="16"/>
                <w:szCs w:val="16"/>
                <w:lang w:eastAsia="bg-BG"/>
              </w:rPr>
              <w:t>1. дейности и събития, свързани с популяризиране на местната идентичност;</w:t>
            </w:r>
          </w:p>
          <w:p w:rsidR="00D64984" w:rsidRPr="00D64984" w:rsidRDefault="00D64984" w:rsidP="00D64984">
            <w:pPr>
              <w:spacing w:after="0" w:line="240" w:lineRule="auto"/>
              <w:ind w:left="-112" w:right="-108"/>
              <w:jc w:val="center"/>
              <w:rPr>
                <w:rFonts w:ascii="Times New Roman" w:eastAsia="Times New Roman" w:hAnsi="Times New Roman" w:cs="Times New Roman"/>
                <w:sz w:val="16"/>
                <w:szCs w:val="16"/>
                <w:lang w:eastAsia="bg-BG"/>
              </w:rPr>
            </w:pPr>
          </w:p>
          <w:p w:rsidR="00D64984" w:rsidRPr="00D64984" w:rsidRDefault="00D64984" w:rsidP="00D64984">
            <w:pPr>
              <w:spacing w:after="0" w:line="240" w:lineRule="auto"/>
              <w:ind w:left="-112" w:right="-108"/>
              <w:jc w:val="center"/>
              <w:rPr>
                <w:rFonts w:ascii="Times New Roman" w:eastAsia="Times New Roman" w:hAnsi="Times New Roman" w:cs="Times New Roman"/>
                <w:sz w:val="16"/>
                <w:szCs w:val="16"/>
                <w:lang w:eastAsia="bg-BG"/>
              </w:rPr>
            </w:pPr>
            <w:r w:rsidRPr="00D64984">
              <w:rPr>
                <w:rFonts w:ascii="Times New Roman" w:eastAsia="Times New Roman" w:hAnsi="Times New Roman" w:cs="Times New Roman"/>
                <w:sz w:val="16"/>
                <w:szCs w:val="16"/>
                <w:lang w:eastAsia="bg-BG"/>
              </w:rPr>
              <w:t>2. материални и нематериални активи в интерес на местната общност;</w:t>
            </w:r>
          </w:p>
          <w:p w:rsidR="00D64984" w:rsidRPr="00D64984" w:rsidRDefault="00D64984" w:rsidP="00D64984">
            <w:pPr>
              <w:spacing w:after="0" w:line="240" w:lineRule="auto"/>
              <w:ind w:left="-112" w:right="-108"/>
              <w:jc w:val="center"/>
              <w:rPr>
                <w:rFonts w:ascii="Times New Roman" w:eastAsia="Times New Roman" w:hAnsi="Times New Roman" w:cs="Times New Roman"/>
                <w:sz w:val="16"/>
                <w:szCs w:val="16"/>
                <w:lang w:eastAsia="bg-BG"/>
              </w:rPr>
            </w:pPr>
          </w:p>
          <w:p w:rsidR="00D64984" w:rsidRPr="00D64984" w:rsidRDefault="00D64984" w:rsidP="00D64984">
            <w:pPr>
              <w:spacing w:after="0" w:line="240" w:lineRule="auto"/>
              <w:ind w:left="-112" w:right="-108"/>
              <w:jc w:val="center"/>
              <w:rPr>
                <w:rFonts w:ascii="Times New Roman" w:eastAsia="Times New Roman" w:hAnsi="Times New Roman" w:cs="Times New Roman"/>
                <w:sz w:val="16"/>
                <w:szCs w:val="16"/>
                <w:lang w:eastAsia="bg-BG"/>
              </w:rPr>
            </w:pPr>
            <w:r w:rsidRPr="00D64984">
              <w:rPr>
                <w:rFonts w:ascii="Times New Roman" w:eastAsia="Times New Roman" w:hAnsi="Times New Roman" w:cs="Times New Roman"/>
                <w:sz w:val="16"/>
                <w:szCs w:val="16"/>
                <w:lang w:eastAsia="bg-BG"/>
              </w:rPr>
              <w:t xml:space="preserve">3. </w:t>
            </w:r>
            <w:proofErr w:type="gramStart"/>
            <w:r w:rsidRPr="00D64984">
              <w:rPr>
                <w:rFonts w:ascii="Times New Roman" w:eastAsia="Times New Roman" w:hAnsi="Times New Roman" w:cs="Times New Roman"/>
                <w:sz w:val="16"/>
                <w:szCs w:val="16"/>
                <w:lang w:eastAsia="bg-BG"/>
              </w:rPr>
              <w:t>въвеждане</w:t>
            </w:r>
            <w:proofErr w:type="gramEnd"/>
            <w:r w:rsidRPr="00D64984">
              <w:rPr>
                <w:rFonts w:ascii="Times New Roman" w:eastAsia="Times New Roman" w:hAnsi="Times New Roman" w:cs="Times New Roman"/>
                <w:sz w:val="16"/>
                <w:szCs w:val="16"/>
                <w:lang w:eastAsia="bg-BG"/>
              </w:rPr>
              <w:t xml:space="preserve"> на иновативни за местната общност дейности.</w:t>
            </w:r>
          </w:p>
        </w:tc>
        <w:tc>
          <w:tcPr>
            <w:tcW w:w="994" w:type="pct"/>
            <w:tcBorders>
              <w:top w:val="single" w:sz="4" w:space="0" w:color="auto"/>
              <w:left w:val="single" w:sz="4" w:space="0" w:color="auto"/>
              <w:bottom w:val="single" w:sz="4" w:space="0" w:color="auto"/>
              <w:right w:val="single" w:sz="4" w:space="0" w:color="auto"/>
            </w:tcBorders>
            <w:vAlign w:val="center"/>
            <w:hideMark/>
          </w:tcPr>
          <w:p w:rsidR="00D64984" w:rsidRPr="00D64984" w:rsidRDefault="00D64984" w:rsidP="00D64984">
            <w:pPr>
              <w:spacing w:after="0" w:line="240" w:lineRule="auto"/>
              <w:ind w:left="-112" w:right="-108"/>
              <w:rPr>
                <w:rFonts w:ascii="Times New Roman" w:eastAsia="Times New Roman" w:hAnsi="Times New Roman" w:cs="Times New Roman"/>
                <w:sz w:val="16"/>
                <w:szCs w:val="16"/>
                <w:lang w:eastAsia="bg-BG"/>
              </w:rPr>
            </w:pPr>
            <w:r w:rsidRPr="00D64984">
              <w:rPr>
                <w:rFonts w:ascii="Times New Roman" w:eastAsia="Times New Roman" w:hAnsi="Times New Roman" w:cs="Times New Roman"/>
                <w:sz w:val="16"/>
                <w:szCs w:val="16"/>
                <w:lang w:eastAsia="bg-BG"/>
              </w:rPr>
              <w:t>Разходи за:</w:t>
            </w:r>
          </w:p>
          <w:p w:rsidR="00D64984" w:rsidRPr="00D64984" w:rsidRDefault="00D64984" w:rsidP="00D64984">
            <w:pPr>
              <w:spacing w:after="0" w:line="240" w:lineRule="auto"/>
              <w:ind w:left="-112" w:right="-108"/>
              <w:rPr>
                <w:rFonts w:ascii="Times New Roman" w:eastAsia="Times New Roman" w:hAnsi="Times New Roman" w:cs="Times New Roman"/>
                <w:sz w:val="16"/>
                <w:szCs w:val="16"/>
                <w:lang w:eastAsia="bg-BG"/>
              </w:rPr>
            </w:pPr>
            <w:r w:rsidRPr="00D64984">
              <w:rPr>
                <w:rFonts w:ascii="Times New Roman" w:eastAsia="Times New Roman" w:hAnsi="Times New Roman" w:cs="Times New Roman"/>
                <w:sz w:val="16"/>
                <w:szCs w:val="16"/>
                <w:lang w:eastAsia="bg-BG"/>
              </w:rPr>
              <w:t>1. дейности и събития, свързани с популяризиране на местната идентичност, в това число за популяризиране на местни традиции, културно и историческо наследство, традиционни местни продукти и други;</w:t>
            </w:r>
          </w:p>
          <w:p w:rsidR="00D64984" w:rsidRPr="00D64984" w:rsidRDefault="00D64984" w:rsidP="00D64984">
            <w:pPr>
              <w:spacing w:after="0" w:line="240" w:lineRule="auto"/>
              <w:ind w:left="-112" w:right="-108"/>
              <w:rPr>
                <w:rFonts w:ascii="Times New Roman" w:eastAsia="Times New Roman" w:hAnsi="Times New Roman" w:cs="Times New Roman"/>
                <w:sz w:val="16"/>
                <w:szCs w:val="16"/>
                <w:lang w:eastAsia="bg-BG"/>
              </w:rPr>
            </w:pPr>
            <w:r w:rsidRPr="00D64984">
              <w:rPr>
                <w:rFonts w:ascii="Times New Roman" w:eastAsia="Times New Roman" w:hAnsi="Times New Roman" w:cs="Times New Roman"/>
                <w:sz w:val="16"/>
                <w:szCs w:val="16"/>
                <w:lang w:eastAsia="bg-BG"/>
              </w:rPr>
              <w:t>2. материални и нематериални активи в интерес на местната общност;</w:t>
            </w:r>
          </w:p>
          <w:p w:rsidR="00D64984" w:rsidRPr="00D64984" w:rsidRDefault="00D64984" w:rsidP="00D64984">
            <w:pPr>
              <w:spacing w:after="0" w:line="240" w:lineRule="auto"/>
              <w:ind w:left="-112" w:right="-108"/>
              <w:rPr>
                <w:rFonts w:ascii="Times New Roman" w:eastAsia="Times New Roman" w:hAnsi="Times New Roman" w:cs="Times New Roman"/>
                <w:sz w:val="16"/>
                <w:szCs w:val="16"/>
                <w:lang w:eastAsia="bg-BG"/>
              </w:rPr>
            </w:pPr>
            <w:r w:rsidRPr="00D64984">
              <w:rPr>
                <w:rFonts w:ascii="Times New Roman" w:eastAsia="Times New Roman" w:hAnsi="Times New Roman" w:cs="Times New Roman"/>
                <w:sz w:val="16"/>
                <w:szCs w:val="16"/>
                <w:lang w:eastAsia="bg-BG"/>
              </w:rPr>
              <w:t xml:space="preserve">3. </w:t>
            </w:r>
            <w:proofErr w:type="gramStart"/>
            <w:r w:rsidRPr="00D64984">
              <w:rPr>
                <w:rFonts w:ascii="Times New Roman" w:eastAsia="Times New Roman" w:hAnsi="Times New Roman" w:cs="Times New Roman"/>
                <w:sz w:val="16"/>
                <w:szCs w:val="16"/>
                <w:lang w:eastAsia="bg-BG"/>
              </w:rPr>
              <w:t>въвеждане</w:t>
            </w:r>
            <w:proofErr w:type="gramEnd"/>
            <w:r w:rsidRPr="00D64984">
              <w:rPr>
                <w:rFonts w:ascii="Times New Roman" w:eastAsia="Times New Roman" w:hAnsi="Times New Roman" w:cs="Times New Roman"/>
                <w:sz w:val="16"/>
                <w:szCs w:val="16"/>
                <w:lang w:eastAsia="bg-BG"/>
              </w:rPr>
              <w:t xml:space="preserve"> на иновативни за местната общност дейности.</w:t>
            </w:r>
          </w:p>
        </w:tc>
        <w:tc>
          <w:tcPr>
            <w:tcW w:w="351" w:type="pct"/>
            <w:tcBorders>
              <w:top w:val="single" w:sz="4" w:space="0" w:color="auto"/>
              <w:left w:val="single" w:sz="4" w:space="0" w:color="auto"/>
              <w:bottom w:val="single" w:sz="4" w:space="0" w:color="auto"/>
              <w:right w:val="single" w:sz="4" w:space="0" w:color="auto"/>
            </w:tcBorders>
            <w:vAlign w:val="center"/>
            <w:hideMark/>
          </w:tcPr>
          <w:p w:rsidR="00D64984" w:rsidRPr="00D64984" w:rsidRDefault="00D64984" w:rsidP="00D64984">
            <w:pPr>
              <w:spacing w:after="0" w:line="240" w:lineRule="auto"/>
              <w:ind w:left="-112" w:right="-108"/>
              <w:jc w:val="center"/>
              <w:rPr>
                <w:rFonts w:ascii="Times New Roman" w:eastAsia="Times New Roman" w:hAnsi="Times New Roman" w:cs="Times New Roman"/>
                <w:sz w:val="16"/>
                <w:szCs w:val="16"/>
                <w:lang w:eastAsia="bg-BG"/>
              </w:rPr>
            </w:pPr>
            <w:r w:rsidRPr="00D64984">
              <w:rPr>
                <w:rFonts w:ascii="Times New Roman" w:eastAsia="Times New Roman" w:hAnsi="Times New Roman" w:cs="Times New Roman"/>
                <w:sz w:val="16"/>
                <w:szCs w:val="16"/>
                <w:lang w:eastAsia="bg-BG"/>
              </w:rPr>
              <w:t>До 100%</w:t>
            </w:r>
          </w:p>
        </w:tc>
        <w:tc>
          <w:tcPr>
            <w:tcW w:w="197" w:type="pct"/>
            <w:tcBorders>
              <w:top w:val="single" w:sz="4" w:space="0" w:color="auto"/>
              <w:left w:val="single" w:sz="4" w:space="0" w:color="auto"/>
              <w:bottom w:val="single" w:sz="4" w:space="0" w:color="auto"/>
              <w:right w:val="single" w:sz="4" w:space="0" w:color="auto"/>
            </w:tcBorders>
            <w:vAlign w:val="center"/>
            <w:hideMark/>
          </w:tcPr>
          <w:p w:rsidR="00D64984" w:rsidRPr="00D64984" w:rsidRDefault="00D64984" w:rsidP="00D64984">
            <w:pPr>
              <w:spacing w:after="0" w:line="240" w:lineRule="auto"/>
              <w:ind w:left="-112" w:right="-108"/>
              <w:jc w:val="center"/>
              <w:rPr>
                <w:rFonts w:ascii="Times New Roman" w:eastAsia="Times New Roman" w:hAnsi="Times New Roman" w:cs="Times New Roman"/>
                <w:sz w:val="16"/>
                <w:szCs w:val="16"/>
                <w:lang w:eastAsia="bg-BG"/>
              </w:rPr>
            </w:pPr>
            <w:r w:rsidRPr="00D64984">
              <w:rPr>
                <w:rFonts w:ascii="Times New Roman" w:eastAsia="Times New Roman" w:hAnsi="Times New Roman" w:cs="Times New Roman"/>
                <w:sz w:val="16"/>
                <w:szCs w:val="16"/>
                <w:lang w:eastAsia="bg-BG"/>
              </w:rPr>
              <w:t>Март 2021 г. – прием 90 дни</w:t>
            </w:r>
          </w:p>
        </w:tc>
        <w:tc>
          <w:tcPr>
            <w:tcW w:w="207" w:type="pct"/>
            <w:tcBorders>
              <w:top w:val="single" w:sz="4" w:space="0" w:color="auto"/>
              <w:left w:val="single" w:sz="4" w:space="0" w:color="auto"/>
              <w:bottom w:val="single" w:sz="4" w:space="0" w:color="auto"/>
              <w:right w:val="single" w:sz="4" w:space="0" w:color="auto"/>
            </w:tcBorders>
            <w:vAlign w:val="center"/>
          </w:tcPr>
          <w:p w:rsidR="00D64984" w:rsidRPr="00D64984" w:rsidRDefault="00D64984" w:rsidP="00D64984">
            <w:pPr>
              <w:spacing w:after="0" w:line="240" w:lineRule="auto"/>
              <w:ind w:left="-112" w:right="-108"/>
              <w:jc w:val="center"/>
              <w:rPr>
                <w:rFonts w:ascii="Times New Roman" w:eastAsia="Times New Roman" w:hAnsi="Times New Roman" w:cs="Times New Roman"/>
                <w:sz w:val="16"/>
                <w:szCs w:val="16"/>
                <w:lang w:eastAsia="bg-BG"/>
              </w:rPr>
            </w:pPr>
          </w:p>
        </w:tc>
        <w:tc>
          <w:tcPr>
            <w:tcW w:w="160" w:type="pct"/>
            <w:tcBorders>
              <w:top w:val="single" w:sz="4" w:space="0" w:color="auto"/>
              <w:left w:val="single" w:sz="4" w:space="0" w:color="auto"/>
              <w:bottom w:val="single" w:sz="4" w:space="0" w:color="auto"/>
              <w:right w:val="single" w:sz="4" w:space="0" w:color="auto"/>
            </w:tcBorders>
            <w:vAlign w:val="center"/>
            <w:hideMark/>
          </w:tcPr>
          <w:p w:rsidR="00D64984" w:rsidRPr="00D64984" w:rsidRDefault="00D64984" w:rsidP="00D64984">
            <w:pPr>
              <w:spacing w:after="0" w:line="240" w:lineRule="auto"/>
              <w:ind w:left="-108" w:right="-85"/>
              <w:jc w:val="center"/>
              <w:rPr>
                <w:rFonts w:ascii="Times New Roman" w:eastAsia="Times New Roman" w:hAnsi="Times New Roman" w:cs="Times New Roman"/>
                <w:sz w:val="16"/>
                <w:szCs w:val="16"/>
                <w:lang w:eastAsia="bg-BG"/>
              </w:rPr>
            </w:pPr>
            <w:r w:rsidRPr="00D64984">
              <w:rPr>
                <w:rFonts w:ascii="Times New Roman" w:eastAsia="Times New Roman" w:hAnsi="Times New Roman" w:cs="Times New Roman"/>
                <w:sz w:val="16"/>
                <w:szCs w:val="16"/>
                <w:lang w:eastAsia="bg-BG"/>
              </w:rPr>
              <w:t>Не</w:t>
            </w:r>
          </w:p>
        </w:tc>
        <w:tc>
          <w:tcPr>
            <w:tcW w:w="140" w:type="pct"/>
            <w:tcBorders>
              <w:top w:val="single" w:sz="4" w:space="0" w:color="auto"/>
              <w:left w:val="single" w:sz="4" w:space="0" w:color="auto"/>
              <w:bottom w:val="single" w:sz="4" w:space="0" w:color="auto"/>
              <w:right w:val="single" w:sz="4" w:space="0" w:color="auto"/>
            </w:tcBorders>
            <w:vAlign w:val="center"/>
            <w:hideMark/>
          </w:tcPr>
          <w:p w:rsidR="00D64984" w:rsidRPr="00D64984" w:rsidRDefault="00D64984" w:rsidP="00D64984">
            <w:pPr>
              <w:spacing w:after="0" w:line="240" w:lineRule="auto"/>
              <w:ind w:left="-108" w:right="-85"/>
              <w:jc w:val="center"/>
              <w:rPr>
                <w:rFonts w:ascii="Times New Roman" w:eastAsia="Times New Roman" w:hAnsi="Times New Roman" w:cs="Times New Roman"/>
                <w:sz w:val="16"/>
                <w:szCs w:val="16"/>
                <w:lang w:eastAsia="bg-BG"/>
              </w:rPr>
            </w:pPr>
            <w:r w:rsidRPr="00D64984">
              <w:rPr>
                <w:rFonts w:ascii="Times New Roman" w:eastAsia="Times New Roman" w:hAnsi="Times New Roman" w:cs="Times New Roman"/>
                <w:sz w:val="16"/>
                <w:szCs w:val="16"/>
                <w:lang w:eastAsia="bg-BG"/>
              </w:rPr>
              <w:t>Не</w:t>
            </w:r>
          </w:p>
        </w:tc>
        <w:tc>
          <w:tcPr>
            <w:tcW w:w="193" w:type="pct"/>
            <w:tcBorders>
              <w:top w:val="single" w:sz="4" w:space="0" w:color="auto"/>
              <w:left w:val="single" w:sz="4" w:space="0" w:color="auto"/>
              <w:bottom w:val="single" w:sz="4" w:space="0" w:color="auto"/>
              <w:right w:val="single" w:sz="4" w:space="0" w:color="auto"/>
            </w:tcBorders>
            <w:vAlign w:val="center"/>
            <w:hideMark/>
          </w:tcPr>
          <w:p w:rsidR="00D64984" w:rsidRPr="00D64984" w:rsidRDefault="00D64984" w:rsidP="00D64984">
            <w:pPr>
              <w:spacing w:after="0" w:line="240" w:lineRule="auto"/>
              <w:ind w:left="-108" w:right="-85"/>
              <w:jc w:val="center"/>
              <w:rPr>
                <w:rFonts w:ascii="Times New Roman" w:eastAsia="Times New Roman" w:hAnsi="Times New Roman" w:cs="Times New Roman"/>
                <w:sz w:val="16"/>
                <w:szCs w:val="16"/>
                <w:lang w:eastAsia="bg-BG"/>
              </w:rPr>
            </w:pPr>
            <w:r w:rsidRPr="00D64984">
              <w:rPr>
                <w:rFonts w:ascii="Times New Roman" w:eastAsia="Times New Roman" w:hAnsi="Times New Roman" w:cs="Times New Roman"/>
                <w:sz w:val="16"/>
                <w:szCs w:val="16"/>
                <w:lang w:eastAsia="bg-BG"/>
              </w:rPr>
              <w:t>Непр.</w:t>
            </w:r>
          </w:p>
        </w:tc>
        <w:tc>
          <w:tcPr>
            <w:tcW w:w="433" w:type="pct"/>
            <w:tcBorders>
              <w:top w:val="single" w:sz="4" w:space="0" w:color="auto"/>
              <w:left w:val="single" w:sz="4" w:space="0" w:color="auto"/>
              <w:bottom w:val="single" w:sz="4" w:space="0" w:color="auto"/>
              <w:right w:val="single" w:sz="4" w:space="0" w:color="auto"/>
            </w:tcBorders>
            <w:vAlign w:val="center"/>
            <w:hideMark/>
          </w:tcPr>
          <w:p w:rsidR="00D64984" w:rsidRPr="00D64984" w:rsidRDefault="00D64984" w:rsidP="00D64984">
            <w:pPr>
              <w:spacing w:after="0" w:line="240" w:lineRule="auto"/>
              <w:ind w:left="-108" w:right="-85"/>
              <w:jc w:val="center"/>
              <w:rPr>
                <w:rFonts w:ascii="Times New Roman" w:eastAsia="Times New Roman" w:hAnsi="Times New Roman" w:cs="Times New Roman"/>
                <w:sz w:val="16"/>
                <w:szCs w:val="16"/>
                <w:lang w:eastAsia="bg-BG"/>
              </w:rPr>
            </w:pPr>
            <w:r w:rsidRPr="00D64984">
              <w:rPr>
                <w:rFonts w:ascii="Times New Roman" w:eastAsia="Times New Roman" w:hAnsi="Times New Roman" w:cs="Times New Roman"/>
                <w:sz w:val="16"/>
                <w:szCs w:val="16"/>
                <w:lang w:eastAsia="bg-BG"/>
              </w:rPr>
              <w:t>Левовата равностойност на 100 000 евро</w:t>
            </w:r>
          </w:p>
        </w:tc>
      </w:tr>
      <w:tr w:rsidR="00D64984" w:rsidRPr="00D64984" w:rsidTr="00D64984">
        <w:trPr>
          <w:trHeight w:val="1381"/>
        </w:trPr>
        <w:tc>
          <w:tcPr>
            <w:tcW w:w="100" w:type="pct"/>
            <w:tcBorders>
              <w:top w:val="single" w:sz="4" w:space="0" w:color="auto"/>
              <w:left w:val="single" w:sz="4" w:space="0" w:color="auto"/>
              <w:bottom w:val="single" w:sz="4" w:space="0" w:color="auto"/>
              <w:right w:val="single" w:sz="4" w:space="0" w:color="auto"/>
            </w:tcBorders>
            <w:hideMark/>
          </w:tcPr>
          <w:p w:rsidR="00D64984" w:rsidRPr="00D64984" w:rsidRDefault="00D64984" w:rsidP="00D64984">
            <w:pPr>
              <w:spacing w:after="0" w:line="240" w:lineRule="auto"/>
              <w:ind w:left="-108" w:right="-108"/>
              <w:jc w:val="center"/>
              <w:rPr>
                <w:rFonts w:ascii="Times New Roman" w:eastAsia="Times New Roman" w:hAnsi="Times New Roman" w:cs="Times New Roman"/>
                <w:b/>
                <w:sz w:val="16"/>
                <w:szCs w:val="16"/>
                <w:lang w:eastAsia="bg-BG"/>
              </w:rPr>
            </w:pPr>
            <w:r w:rsidRPr="00D64984">
              <w:rPr>
                <w:rFonts w:ascii="Times New Roman" w:eastAsia="Times New Roman" w:hAnsi="Times New Roman" w:cs="Times New Roman"/>
                <w:b/>
                <w:sz w:val="16"/>
                <w:szCs w:val="16"/>
                <w:lang w:eastAsia="bg-BG"/>
              </w:rPr>
              <w:lastRenderedPageBreak/>
              <w:t>12.</w:t>
            </w:r>
          </w:p>
        </w:tc>
        <w:tc>
          <w:tcPr>
            <w:tcW w:w="282" w:type="pct"/>
            <w:tcBorders>
              <w:top w:val="single" w:sz="4" w:space="0" w:color="auto"/>
              <w:left w:val="single" w:sz="4" w:space="0" w:color="auto"/>
              <w:bottom w:val="single" w:sz="4" w:space="0" w:color="auto"/>
              <w:right w:val="single" w:sz="4" w:space="0" w:color="auto"/>
            </w:tcBorders>
            <w:vAlign w:val="center"/>
          </w:tcPr>
          <w:p w:rsidR="00D64984" w:rsidRPr="00D64984" w:rsidRDefault="00D64984" w:rsidP="00D64984">
            <w:pPr>
              <w:spacing w:after="0" w:line="240" w:lineRule="auto"/>
              <w:ind w:left="-112" w:right="-108"/>
              <w:jc w:val="center"/>
              <w:rPr>
                <w:rFonts w:ascii="Times New Roman" w:eastAsia="Times New Roman" w:hAnsi="Times New Roman" w:cs="Times New Roman"/>
                <w:b/>
                <w:sz w:val="16"/>
                <w:szCs w:val="16"/>
                <w:lang w:eastAsia="bg-BG"/>
              </w:rPr>
            </w:pPr>
            <w:r w:rsidRPr="00D64984">
              <w:rPr>
                <w:rFonts w:ascii="Times New Roman" w:eastAsia="Times New Roman" w:hAnsi="Times New Roman" w:cs="Times New Roman"/>
                <w:b/>
                <w:sz w:val="16"/>
                <w:szCs w:val="16"/>
                <w:lang w:eastAsia="bg-BG"/>
              </w:rPr>
              <w:t xml:space="preserve">Подмярка 19.1 „Помощ за подготвителни дейности“ </w:t>
            </w:r>
          </w:p>
          <w:p w:rsidR="00D64984" w:rsidRPr="00D64984" w:rsidRDefault="00D64984" w:rsidP="00D64984">
            <w:pPr>
              <w:spacing w:after="0" w:line="240" w:lineRule="auto"/>
              <w:ind w:left="-112" w:right="-108"/>
              <w:jc w:val="center"/>
              <w:rPr>
                <w:rFonts w:ascii="Times New Roman" w:eastAsia="Times New Roman" w:hAnsi="Times New Roman" w:cs="Times New Roman"/>
                <w:sz w:val="16"/>
                <w:szCs w:val="16"/>
                <w:lang w:eastAsia="bg-BG"/>
              </w:rPr>
            </w:pPr>
          </w:p>
        </w:tc>
        <w:tc>
          <w:tcPr>
            <w:tcW w:w="381" w:type="pct"/>
            <w:tcBorders>
              <w:top w:val="single" w:sz="4" w:space="0" w:color="auto"/>
              <w:left w:val="single" w:sz="4" w:space="0" w:color="auto"/>
              <w:bottom w:val="single" w:sz="4" w:space="0" w:color="auto"/>
              <w:right w:val="single" w:sz="4" w:space="0" w:color="auto"/>
            </w:tcBorders>
            <w:hideMark/>
          </w:tcPr>
          <w:p w:rsidR="00D64984" w:rsidRPr="00D64984" w:rsidRDefault="00D64984" w:rsidP="00D64984">
            <w:pPr>
              <w:spacing w:after="0" w:line="240" w:lineRule="auto"/>
              <w:ind w:left="-112" w:right="-108"/>
              <w:jc w:val="center"/>
              <w:rPr>
                <w:rFonts w:ascii="Times New Roman" w:eastAsia="Times New Roman" w:hAnsi="Times New Roman" w:cs="Times New Roman"/>
                <w:sz w:val="16"/>
                <w:szCs w:val="16"/>
                <w:lang w:eastAsia="bg-BG"/>
              </w:rPr>
            </w:pPr>
            <w:r w:rsidRPr="00D64984">
              <w:rPr>
                <w:rFonts w:ascii="Times New Roman" w:eastAsia="Times New Roman" w:hAnsi="Times New Roman" w:cs="Times New Roman"/>
                <w:sz w:val="16"/>
                <w:szCs w:val="16"/>
                <w:lang w:eastAsia="bg-BG"/>
              </w:rPr>
              <w:t>Подготовка на местните общности за прилагане на подхода ВОМР през програмен период 2021 – 2027 г.</w:t>
            </w:r>
          </w:p>
        </w:tc>
        <w:tc>
          <w:tcPr>
            <w:tcW w:w="246" w:type="pct"/>
            <w:tcBorders>
              <w:top w:val="single" w:sz="4" w:space="0" w:color="auto"/>
              <w:left w:val="single" w:sz="4" w:space="0" w:color="auto"/>
              <w:bottom w:val="single" w:sz="4" w:space="0" w:color="auto"/>
              <w:right w:val="single" w:sz="4" w:space="0" w:color="auto"/>
            </w:tcBorders>
            <w:vAlign w:val="center"/>
            <w:hideMark/>
          </w:tcPr>
          <w:p w:rsidR="00D64984" w:rsidRPr="00D64984" w:rsidRDefault="00D64984" w:rsidP="00D64984">
            <w:pPr>
              <w:spacing w:after="0" w:line="240" w:lineRule="auto"/>
              <w:ind w:left="-112" w:right="-108"/>
              <w:jc w:val="center"/>
              <w:rPr>
                <w:rFonts w:ascii="Times New Roman" w:eastAsia="Times New Roman" w:hAnsi="Times New Roman" w:cs="Times New Roman"/>
                <w:sz w:val="16"/>
                <w:szCs w:val="16"/>
                <w:lang w:eastAsia="bg-BG"/>
              </w:rPr>
            </w:pPr>
            <w:r w:rsidRPr="00D64984">
              <w:rPr>
                <w:rFonts w:ascii="Times New Roman" w:eastAsia="Times New Roman" w:hAnsi="Times New Roman" w:cs="Times New Roman"/>
                <w:sz w:val="16"/>
                <w:szCs w:val="16"/>
                <w:lang w:eastAsia="bg-BG"/>
              </w:rPr>
              <w:t>Подбор на проектни предложения</w:t>
            </w:r>
          </w:p>
        </w:tc>
        <w:tc>
          <w:tcPr>
            <w:tcW w:w="233" w:type="pct"/>
            <w:tcBorders>
              <w:top w:val="single" w:sz="4" w:space="0" w:color="auto"/>
              <w:left w:val="single" w:sz="4" w:space="0" w:color="auto"/>
              <w:bottom w:val="single" w:sz="4" w:space="0" w:color="auto"/>
              <w:right w:val="single" w:sz="4" w:space="0" w:color="auto"/>
            </w:tcBorders>
            <w:vAlign w:val="center"/>
            <w:hideMark/>
          </w:tcPr>
          <w:p w:rsidR="00D64984" w:rsidRPr="00D64984" w:rsidRDefault="00D64984" w:rsidP="00D64984">
            <w:pPr>
              <w:spacing w:after="0" w:line="240" w:lineRule="auto"/>
              <w:ind w:left="-112" w:right="-108"/>
              <w:jc w:val="center"/>
              <w:rPr>
                <w:rFonts w:ascii="Times New Roman" w:eastAsia="Times New Roman" w:hAnsi="Times New Roman" w:cs="Times New Roman"/>
                <w:sz w:val="16"/>
                <w:szCs w:val="16"/>
                <w:lang w:eastAsia="bg-BG"/>
              </w:rPr>
            </w:pPr>
            <w:r w:rsidRPr="00D64984">
              <w:rPr>
                <w:rFonts w:ascii="Times New Roman" w:eastAsia="Times New Roman" w:hAnsi="Times New Roman" w:cs="Times New Roman"/>
                <w:sz w:val="16"/>
                <w:szCs w:val="16"/>
                <w:lang w:eastAsia="bg-BG"/>
              </w:rPr>
              <w:t>Не</w:t>
            </w:r>
          </w:p>
        </w:tc>
        <w:tc>
          <w:tcPr>
            <w:tcW w:w="272" w:type="pct"/>
            <w:tcBorders>
              <w:top w:val="single" w:sz="4" w:space="0" w:color="auto"/>
              <w:left w:val="single" w:sz="4" w:space="0" w:color="auto"/>
              <w:bottom w:val="single" w:sz="4" w:space="0" w:color="auto"/>
              <w:right w:val="single" w:sz="4" w:space="0" w:color="auto"/>
            </w:tcBorders>
            <w:vAlign w:val="center"/>
            <w:hideMark/>
          </w:tcPr>
          <w:p w:rsidR="00D64984" w:rsidRPr="00D64984" w:rsidRDefault="00D64984" w:rsidP="00D64984">
            <w:pPr>
              <w:spacing w:after="0" w:line="240" w:lineRule="auto"/>
              <w:ind w:left="-135" w:right="-82"/>
              <w:jc w:val="center"/>
              <w:rPr>
                <w:rFonts w:ascii="Times New Roman" w:eastAsia="Times New Roman" w:hAnsi="Times New Roman" w:cs="Times New Roman"/>
                <w:sz w:val="16"/>
                <w:szCs w:val="16"/>
                <w:lang w:eastAsia="bg-BG"/>
              </w:rPr>
            </w:pPr>
            <w:r w:rsidRPr="00D64984">
              <w:rPr>
                <w:rFonts w:ascii="Times New Roman" w:eastAsia="Times New Roman" w:hAnsi="Times New Roman" w:cs="Times New Roman"/>
                <w:sz w:val="16"/>
                <w:szCs w:val="16"/>
                <w:lang w:eastAsia="bg-BG"/>
              </w:rPr>
              <w:t>До левовата равностойност на 3 500 000 Евро</w:t>
            </w:r>
          </w:p>
        </w:tc>
        <w:tc>
          <w:tcPr>
            <w:tcW w:w="442" w:type="pct"/>
            <w:tcBorders>
              <w:top w:val="single" w:sz="4" w:space="0" w:color="auto"/>
              <w:left w:val="single" w:sz="4" w:space="0" w:color="auto"/>
              <w:bottom w:val="single" w:sz="4" w:space="0" w:color="auto"/>
              <w:right w:val="single" w:sz="4" w:space="0" w:color="auto"/>
            </w:tcBorders>
            <w:hideMark/>
          </w:tcPr>
          <w:p w:rsidR="00D64984" w:rsidRPr="00D64984" w:rsidRDefault="00D64984" w:rsidP="00D64984">
            <w:pPr>
              <w:spacing w:after="0" w:line="240" w:lineRule="auto"/>
              <w:ind w:left="-112" w:right="-108"/>
              <w:jc w:val="center"/>
              <w:rPr>
                <w:rFonts w:ascii="Times New Roman" w:eastAsia="Times New Roman" w:hAnsi="Times New Roman" w:cs="Times New Roman"/>
                <w:sz w:val="16"/>
                <w:szCs w:val="16"/>
                <w:lang w:eastAsia="bg-BG"/>
              </w:rPr>
            </w:pPr>
            <w:r w:rsidRPr="00D64984">
              <w:rPr>
                <w:rFonts w:ascii="Times New Roman" w:eastAsia="Times New Roman" w:hAnsi="Times New Roman" w:cs="Times New Roman"/>
                <w:sz w:val="16"/>
                <w:szCs w:val="16"/>
                <w:lang w:eastAsia="bg-BG"/>
              </w:rPr>
              <w:t xml:space="preserve">1. Местни общности, които не са прилагали подхода ЛИДЕР/ВОМР в периоди 2007-2013 г. и 2014 – 2020 г. (не са изпълнявали подмерки 431-2, 431-1, 41, 19.1, 19.2 и 19.4 </w:t>
            </w:r>
            <w:proofErr w:type="gramStart"/>
            <w:r w:rsidRPr="00D64984">
              <w:rPr>
                <w:rFonts w:ascii="Times New Roman" w:eastAsia="Times New Roman" w:hAnsi="Times New Roman" w:cs="Times New Roman"/>
                <w:sz w:val="16"/>
                <w:szCs w:val="16"/>
                <w:lang w:eastAsia="bg-BG"/>
              </w:rPr>
              <w:t>на  територията</w:t>
            </w:r>
            <w:proofErr w:type="gramEnd"/>
            <w:r w:rsidRPr="00D64984">
              <w:rPr>
                <w:rFonts w:ascii="Times New Roman" w:eastAsia="Times New Roman" w:hAnsi="Times New Roman" w:cs="Times New Roman"/>
                <w:sz w:val="16"/>
                <w:szCs w:val="16"/>
                <w:lang w:eastAsia="bg-BG"/>
              </w:rPr>
              <w:t xml:space="preserve"> си).</w:t>
            </w:r>
          </w:p>
          <w:p w:rsidR="00D64984" w:rsidRPr="00D64984" w:rsidRDefault="00D64984" w:rsidP="00D64984">
            <w:pPr>
              <w:spacing w:after="0" w:line="240" w:lineRule="auto"/>
              <w:ind w:left="-112" w:right="-108"/>
              <w:jc w:val="center"/>
              <w:rPr>
                <w:rFonts w:ascii="Times New Roman" w:eastAsia="Times New Roman" w:hAnsi="Times New Roman" w:cs="Times New Roman"/>
                <w:sz w:val="16"/>
                <w:szCs w:val="16"/>
                <w:lang w:eastAsia="bg-BG"/>
              </w:rPr>
            </w:pPr>
            <w:r w:rsidRPr="00D64984">
              <w:rPr>
                <w:rFonts w:ascii="Times New Roman" w:eastAsia="Times New Roman" w:hAnsi="Times New Roman" w:cs="Times New Roman"/>
                <w:sz w:val="16"/>
                <w:szCs w:val="16"/>
                <w:lang w:eastAsia="bg-BG"/>
              </w:rPr>
              <w:t xml:space="preserve"> 2. Местни инициативни групи или местни общности, прилагали подхода ЛИДЕР/ВОМР през програмни периоди 2007-2013 г. и 2014 – 2020 г. на територия или част от територия, за която се кандидатства, (изпълнявали са подмерки 431-2, 431-1, 41, 19.1, 19.2 и 19.4).</w:t>
            </w:r>
          </w:p>
        </w:tc>
        <w:tc>
          <w:tcPr>
            <w:tcW w:w="369" w:type="pct"/>
            <w:tcBorders>
              <w:top w:val="single" w:sz="4" w:space="0" w:color="auto"/>
              <w:left w:val="single" w:sz="4" w:space="0" w:color="auto"/>
              <w:bottom w:val="single" w:sz="4" w:space="0" w:color="auto"/>
              <w:right w:val="single" w:sz="4" w:space="0" w:color="auto"/>
            </w:tcBorders>
            <w:hideMark/>
          </w:tcPr>
          <w:p w:rsidR="00D64984" w:rsidRPr="00D64984" w:rsidRDefault="00D64984" w:rsidP="00D64984">
            <w:pPr>
              <w:spacing w:after="0" w:line="240" w:lineRule="auto"/>
              <w:ind w:left="-112" w:right="-108"/>
              <w:jc w:val="center"/>
              <w:rPr>
                <w:rFonts w:ascii="Times New Roman" w:eastAsia="Times New Roman" w:hAnsi="Times New Roman" w:cs="Times New Roman"/>
                <w:sz w:val="16"/>
                <w:szCs w:val="16"/>
                <w:lang w:eastAsia="bg-BG"/>
              </w:rPr>
            </w:pPr>
            <w:r w:rsidRPr="00D64984">
              <w:rPr>
                <w:rFonts w:ascii="Times New Roman" w:eastAsia="Times New Roman" w:hAnsi="Times New Roman" w:cs="Times New Roman"/>
                <w:sz w:val="16"/>
                <w:szCs w:val="16"/>
                <w:lang w:eastAsia="bg-BG"/>
              </w:rPr>
              <w:t>Безвъзмездната финансова помощ за подпомагане на подготвителни дейности, включващи изграждането на капацитет, обучението и създаването на мрежи с цел изготвяне и изпълнение на стратегия за Водено от общностите местно развитие, включва:</w:t>
            </w:r>
          </w:p>
          <w:p w:rsidR="00D64984" w:rsidRPr="00D64984" w:rsidRDefault="00D64984" w:rsidP="00D64984">
            <w:pPr>
              <w:spacing w:after="0" w:line="240" w:lineRule="auto"/>
              <w:ind w:left="-112" w:right="-108"/>
              <w:jc w:val="center"/>
              <w:rPr>
                <w:rFonts w:ascii="Times New Roman" w:eastAsia="Times New Roman" w:hAnsi="Times New Roman" w:cs="Times New Roman"/>
                <w:sz w:val="16"/>
                <w:szCs w:val="16"/>
                <w:lang w:eastAsia="bg-BG"/>
              </w:rPr>
            </w:pPr>
            <w:r w:rsidRPr="00D64984">
              <w:rPr>
                <w:rFonts w:ascii="Times New Roman" w:eastAsia="Times New Roman" w:hAnsi="Times New Roman" w:cs="Times New Roman"/>
                <w:sz w:val="16"/>
                <w:szCs w:val="16"/>
                <w:lang w:eastAsia="bg-BG"/>
              </w:rPr>
              <w:t>-</w:t>
            </w:r>
            <w:r w:rsidRPr="00D64984">
              <w:rPr>
                <w:rFonts w:ascii="Times New Roman" w:eastAsia="Times New Roman" w:hAnsi="Times New Roman" w:cs="Times New Roman"/>
                <w:sz w:val="16"/>
                <w:szCs w:val="16"/>
                <w:lang w:eastAsia="bg-BG"/>
              </w:rPr>
              <w:tab/>
              <w:t>Обучение на местни заинтересовани страни;</w:t>
            </w:r>
          </w:p>
          <w:p w:rsidR="00D64984" w:rsidRPr="00D64984" w:rsidRDefault="00D64984" w:rsidP="00D64984">
            <w:pPr>
              <w:spacing w:after="0" w:line="240" w:lineRule="auto"/>
              <w:ind w:left="-112" w:right="-108"/>
              <w:jc w:val="center"/>
              <w:rPr>
                <w:rFonts w:ascii="Times New Roman" w:eastAsia="Times New Roman" w:hAnsi="Times New Roman" w:cs="Times New Roman"/>
                <w:sz w:val="16"/>
                <w:szCs w:val="16"/>
                <w:lang w:eastAsia="bg-BG"/>
              </w:rPr>
            </w:pPr>
            <w:r w:rsidRPr="00D64984">
              <w:rPr>
                <w:rFonts w:ascii="Times New Roman" w:eastAsia="Times New Roman" w:hAnsi="Times New Roman" w:cs="Times New Roman"/>
                <w:sz w:val="16"/>
                <w:szCs w:val="16"/>
                <w:lang w:eastAsia="bg-BG"/>
              </w:rPr>
              <w:t>-</w:t>
            </w:r>
            <w:r w:rsidRPr="00D64984">
              <w:rPr>
                <w:rFonts w:ascii="Times New Roman" w:eastAsia="Times New Roman" w:hAnsi="Times New Roman" w:cs="Times New Roman"/>
                <w:sz w:val="16"/>
                <w:szCs w:val="16"/>
                <w:lang w:eastAsia="bg-BG"/>
              </w:rPr>
              <w:tab/>
              <w:t>Проучвания в съответната територия;</w:t>
            </w:r>
          </w:p>
          <w:p w:rsidR="00D64984" w:rsidRPr="00D64984" w:rsidRDefault="00D64984" w:rsidP="00D64984">
            <w:pPr>
              <w:spacing w:after="0" w:line="240" w:lineRule="auto"/>
              <w:ind w:left="-112" w:right="-108"/>
              <w:jc w:val="center"/>
              <w:rPr>
                <w:rFonts w:ascii="Times New Roman" w:eastAsia="Times New Roman" w:hAnsi="Times New Roman" w:cs="Times New Roman"/>
                <w:sz w:val="16"/>
                <w:szCs w:val="16"/>
                <w:lang w:eastAsia="bg-BG"/>
              </w:rPr>
            </w:pPr>
            <w:r w:rsidRPr="00D64984">
              <w:rPr>
                <w:rFonts w:ascii="Times New Roman" w:eastAsia="Times New Roman" w:hAnsi="Times New Roman" w:cs="Times New Roman"/>
                <w:sz w:val="16"/>
                <w:szCs w:val="16"/>
                <w:lang w:eastAsia="bg-BG"/>
              </w:rPr>
              <w:t>-</w:t>
            </w:r>
            <w:r w:rsidRPr="00D64984">
              <w:rPr>
                <w:rFonts w:ascii="Times New Roman" w:eastAsia="Times New Roman" w:hAnsi="Times New Roman" w:cs="Times New Roman"/>
                <w:sz w:val="16"/>
                <w:szCs w:val="16"/>
                <w:lang w:eastAsia="bg-BG"/>
              </w:rPr>
              <w:tab/>
              <w:t xml:space="preserve">Изготвяне на стратегия за Воденото от общностите местно развитие, включително консултации със </w:t>
            </w:r>
            <w:r w:rsidRPr="00D64984">
              <w:rPr>
                <w:rFonts w:ascii="Times New Roman" w:eastAsia="Times New Roman" w:hAnsi="Times New Roman" w:cs="Times New Roman"/>
                <w:sz w:val="16"/>
                <w:szCs w:val="16"/>
                <w:lang w:eastAsia="bg-BG"/>
              </w:rPr>
              <w:lastRenderedPageBreak/>
              <w:t>заинтересованите страни за целите на подготовката на стратегията;</w:t>
            </w:r>
          </w:p>
          <w:p w:rsidR="00D64984" w:rsidRPr="00D64984" w:rsidRDefault="00D64984" w:rsidP="00D64984">
            <w:pPr>
              <w:spacing w:after="0" w:line="240" w:lineRule="auto"/>
              <w:ind w:left="-112" w:right="-108"/>
              <w:jc w:val="center"/>
              <w:rPr>
                <w:rFonts w:ascii="Times New Roman" w:eastAsia="Times New Roman" w:hAnsi="Times New Roman" w:cs="Times New Roman"/>
                <w:sz w:val="16"/>
                <w:szCs w:val="16"/>
                <w:lang w:eastAsia="bg-BG"/>
              </w:rPr>
            </w:pPr>
            <w:r w:rsidRPr="00D64984">
              <w:rPr>
                <w:rFonts w:ascii="Times New Roman" w:eastAsia="Times New Roman" w:hAnsi="Times New Roman" w:cs="Times New Roman"/>
                <w:sz w:val="16"/>
                <w:szCs w:val="16"/>
                <w:lang w:eastAsia="bg-BG"/>
              </w:rPr>
              <w:t>-</w:t>
            </w:r>
            <w:r w:rsidRPr="00D64984">
              <w:rPr>
                <w:rFonts w:ascii="Times New Roman" w:eastAsia="Times New Roman" w:hAnsi="Times New Roman" w:cs="Times New Roman"/>
                <w:sz w:val="16"/>
                <w:szCs w:val="16"/>
                <w:lang w:eastAsia="bg-BG"/>
              </w:rPr>
              <w:tab/>
              <w:t>Дейности за координация на процеса, извършван от организацията, която кандидатства за подготвителни дейности.</w:t>
            </w:r>
          </w:p>
        </w:tc>
        <w:tc>
          <w:tcPr>
            <w:tcW w:w="994" w:type="pct"/>
            <w:tcBorders>
              <w:top w:val="single" w:sz="4" w:space="0" w:color="auto"/>
              <w:left w:val="single" w:sz="4" w:space="0" w:color="auto"/>
              <w:bottom w:val="single" w:sz="4" w:space="0" w:color="auto"/>
              <w:right w:val="single" w:sz="4" w:space="0" w:color="auto"/>
            </w:tcBorders>
          </w:tcPr>
          <w:p w:rsidR="00D64984" w:rsidRPr="00D64984" w:rsidRDefault="00D64984" w:rsidP="00D64984">
            <w:pPr>
              <w:spacing w:after="0" w:line="240" w:lineRule="auto"/>
              <w:ind w:left="-112" w:right="-108"/>
              <w:jc w:val="center"/>
              <w:rPr>
                <w:rFonts w:ascii="Times New Roman" w:eastAsia="Times New Roman" w:hAnsi="Times New Roman" w:cs="Times New Roman"/>
                <w:sz w:val="16"/>
                <w:szCs w:val="16"/>
                <w:lang w:eastAsia="bg-BG"/>
              </w:rPr>
            </w:pPr>
            <w:r w:rsidRPr="00D64984">
              <w:rPr>
                <w:rFonts w:ascii="Times New Roman" w:eastAsia="Times New Roman" w:hAnsi="Times New Roman" w:cs="Times New Roman"/>
                <w:sz w:val="16"/>
                <w:szCs w:val="16"/>
                <w:lang w:eastAsia="bg-BG"/>
              </w:rPr>
              <w:lastRenderedPageBreak/>
              <w:t>Разходите са свързани с изготвяне на стратегия за местно развитие:</w:t>
            </w:r>
          </w:p>
          <w:p w:rsidR="00D64984" w:rsidRPr="00D64984" w:rsidRDefault="00D64984" w:rsidP="00D64984">
            <w:pPr>
              <w:spacing w:after="0" w:line="240" w:lineRule="auto"/>
              <w:ind w:left="-112" w:right="-108"/>
              <w:jc w:val="center"/>
              <w:rPr>
                <w:rFonts w:ascii="Times New Roman" w:eastAsia="Times New Roman" w:hAnsi="Times New Roman" w:cs="Times New Roman"/>
                <w:sz w:val="16"/>
                <w:szCs w:val="16"/>
                <w:lang w:eastAsia="bg-BG"/>
              </w:rPr>
            </w:pPr>
            <w:r w:rsidRPr="00D64984">
              <w:rPr>
                <w:rFonts w:ascii="Times New Roman" w:eastAsia="Times New Roman" w:hAnsi="Times New Roman" w:cs="Times New Roman"/>
                <w:sz w:val="16"/>
                <w:szCs w:val="16"/>
                <w:lang w:eastAsia="bg-BG"/>
              </w:rPr>
              <w:t>-</w:t>
            </w:r>
            <w:r w:rsidRPr="00D64984">
              <w:rPr>
                <w:rFonts w:ascii="Times New Roman" w:eastAsia="Times New Roman" w:hAnsi="Times New Roman" w:cs="Times New Roman"/>
                <w:sz w:val="16"/>
                <w:szCs w:val="16"/>
                <w:lang w:eastAsia="bg-BG"/>
              </w:rPr>
              <w:tab/>
              <w:t>Формиране и учредяване на публично-частно партньорство, в т.ч. разходи за правни услуги и консултации, нотариални и държавни такси, партньорски срещи;</w:t>
            </w:r>
          </w:p>
          <w:p w:rsidR="00D64984" w:rsidRPr="00D64984" w:rsidRDefault="00D64984" w:rsidP="00D64984">
            <w:pPr>
              <w:spacing w:after="0" w:line="240" w:lineRule="auto"/>
              <w:ind w:left="-112" w:right="-108"/>
              <w:jc w:val="center"/>
              <w:rPr>
                <w:rFonts w:ascii="Times New Roman" w:eastAsia="Times New Roman" w:hAnsi="Times New Roman" w:cs="Times New Roman"/>
                <w:sz w:val="16"/>
                <w:szCs w:val="16"/>
                <w:lang w:eastAsia="bg-BG"/>
              </w:rPr>
            </w:pPr>
            <w:r w:rsidRPr="00D64984">
              <w:rPr>
                <w:rFonts w:ascii="Times New Roman" w:eastAsia="Times New Roman" w:hAnsi="Times New Roman" w:cs="Times New Roman"/>
                <w:sz w:val="16"/>
                <w:szCs w:val="16"/>
                <w:lang w:eastAsia="bg-BG"/>
              </w:rPr>
              <w:t>-</w:t>
            </w:r>
            <w:r w:rsidRPr="00D64984">
              <w:rPr>
                <w:rFonts w:ascii="Times New Roman" w:eastAsia="Times New Roman" w:hAnsi="Times New Roman" w:cs="Times New Roman"/>
                <w:sz w:val="16"/>
                <w:szCs w:val="16"/>
                <w:lang w:eastAsia="bg-BG"/>
              </w:rPr>
              <w:tab/>
              <w:t xml:space="preserve">Популяризиране на подхода ВОМР и процеса на разработка на СМР като разходи за подготовка и провеждане на информационни кампании, изготвяне и разпространение на информационни материали, подготовка и провеждане на информационни семинари, конференции и срещи, създаване и поддържане на електронна страница, </w:t>
            </w:r>
            <w:r w:rsidRPr="00D64984">
              <w:rPr>
                <w:rFonts w:ascii="Times New Roman" w:eastAsia="Times New Roman" w:hAnsi="Times New Roman" w:cs="Times New Roman"/>
                <w:sz w:val="16"/>
                <w:szCs w:val="16"/>
                <w:lang w:eastAsia="bg-BG"/>
              </w:rPr>
              <w:lastRenderedPageBreak/>
              <w:t>публикации в местната преса;</w:t>
            </w:r>
          </w:p>
          <w:p w:rsidR="00D64984" w:rsidRPr="00D64984" w:rsidRDefault="00D64984" w:rsidP="00D64984">
            <w:pPr>
              <w:spacing w:after="0" w:line="240" w:lineRule="auto"/>
              <w:ind w:left="-112" w:right="-108"/>
              <w:jc w:val="center"/>
              <w:rPr>
                <w:rFonts w:ascii="Times New Roman" w:eastAsia="Times New Roman" w:hAnsi="Times New Roman" w:cs="Times New Roman"/>
                <w:sz w:val="16"/>
                <w:szCs w:val="16"/>
                <w:lang w:eastAsia="bg-BG"/>
              </w:rPr>
            </w:pPr>
            <w:r w:rsidRPr="00D64984">
              <w:rPr>
                <w:rFonts w:ascii="Times New Roman" w:eastAsia="Times New Roman" w:hAnsi="Times New Roman" w:cs="Times New Roman"/>
                <w:sz w:val="16"/>
                <w:szCs w:val="16"/>
                <w:lang w:eastAsia="bg-BG"/>
              </w:rPr>
              <w:t>-</w:t>
            </w:r>
            <w:r w:rsidRPr="00D64984">
              <w:rPr>
                <w:rFonts w:ascii="Times New Roman" w:eastAsia="Times New Roman" w:hAnsi="Times New Roman" w:cs="Times New Roman"/>
                <w:sz w:val="16"/>
                <w:szCs w:val="16"/>
                <w:lang w:eastAsia="bg-BG"/>
              </w:rPr>
              <w:tab/>
              <w:t>Обучения за местните заинтересовани страни: екип на МИГ, местни лидери;</w:t>
            </w:r>
          </w:p>
          <w:p w:rsidR="00D64984" w:rsidRPr="00D64984" w:rsidRDefault="00D64984" w:rsidP="00D64984">
            <w:pPr>
              <w:spacing w:after="0" w:line="240" w:lineRule="auto"/>
              <w:ind w:left="-112" w:right="-108"/>
              <w:jc w:val="center"/>
              <w:rPr>
                <w:rFonts w:ascii="Times New Roman" w:eastAsia="Times New Roman" w:hAnsi="Times New Roman" w:cs="Times New Roman"/>
                <w:sz w:val="16"/>
                <w:szCs w:val="16"/>
                <w:lang w:eastAsia="bg-BG"/>
              </w:rPr>
            </w:pPr>
            <w:r w:rsidRPr="00D64984">
              <w:rPr>
                <w:rFonts w:ascii="Times New Roman" w:eastAsia="Times New Roman" w:hAnsi="Times New Roman" w:cs="Times New Roman"/>
                <w:sz w:val="16"/>
                <w:szCs w:val="16"/>
                <w:lang w:eastAsia="bg-BG"/>
              </w:rPr>
              <w:t>-</w:t>
            </w:r>
            <w:r w:rsidRPr="00D64984">
              <w:rPr>
                <w:rFonts w:ascii="Times New Roman" w:eastAsia="Times New Roman" w:hAnsi="Times New Roman" w:cs="Times New Roman"/>
                <w:sz w:val="16"/>
                <w:szCs w:val="16"/>
                <w:lang w:eastAsia="bg-BG"/>
              </w:rPr>
              <w:tab/>
              <w:t>Проучвания и анализи на територията;</w:t>
            </w:r>
          </w:p>
          <w:p w:rsidR="00D64984" w:rsidRPr="00D64984" w:rsidRDefault="00D64984" w:rsidP="00D64984">
            <w:pPr>
              <w:spacing w:after="0" w:line="240" w:lineRule="auto"/>
              <w:ind w:left="-112" w:right="-108"/>
              <w:jc w:val="center"/>
              <w:rPr>
                <w:rFonts w:ascii="Times New Roman" w:eastAsia="Times New Roman" w:hAnsi="Times New Roman" w:cs="Times New Roman"/>
                <w:sz w:val="16"/>
                <w:szCs w:val="16"/>
                <w:lang w:eastAsia="bg-BG"/>
              </w:rPr>
            </w:pPr>
            <w:r w:rsidRPr="00D64984">
              <w:rPr>
                <w:rFonts w:ascii="Times New Roman" w:eastAsia="Times New Roman" w:hAnsi="Times New Roman" w:cs="Times New Roman"/>
                <w:sz w:val="16"/>
                <w:szCs w:val="16"/>
                <w:lang w:eastAsia="bg-BG"/>
              </w:rPr>
              <w:t>-</w:t>
            </w:r>
            <w:r w:rsidRPr="00D64984">
              <w:rPr>
                <w:rFonts w:ascii="Times New Roman" w:eastAsia="Times New Roman" w:hAnsi="Times New Roman" w:cs="Times New Roman"/>
                <w:sz w:val="16"/>
                <w:szCs w:val="16"/>
                <w:lang w:eastAsia="bg-BG"/>
              </w:rPr>
              <w:tab/>
              <w:t>Разходи, свързани с подготовката на стратегия за водено от общностите местно развитие, вкл. разходи за консултиране и разходи за консултиране с местната общност във връзка с подготовката на стратегията;</w:t>
            </w:r>
          </w:p>
          <w:p w:rsidR="00D64984" w:rsidRPr="00D64984" w:rsidRDefault="00D64984" w:rsidP="00D64984">
            <w:pPr>
              <w:spacing w:after="0" w:line="240" w:lineRule="auto"/>
              <w:ind w:left="-112" w:right="-108"/>
              <w:jc w:val="center"/>
              <w:rPr>
                <w:rFonts w:ascii="Times New Roman" w:eastAsia="Times New Roman" w:hAnsi="Times New Roman" w:cs="Times New Roman"/>
                <w:sz w:val="16"/>
                <w:szCs w:val="16"/>
                <w:lang w:eastAsia="bg-BG"/>
              </w:rPr>
            </w:pPr>
            <w:r w:rsidRPr="00D64984">
              <w:rPr>
                <w:rFonts w:ascii="Times New Roman" w:eastAsia="Times New Roman" w:hAnsi="Times New Roman" w:cs="Times New Roman"/>
                <w:sz w:val="16"/>
                <w:szCs w:val="16"/>
                <w:lang w:eastAsia="bg-BG"/>
              </w:rPr>
              <w:t>-</w:t>
            </w:r>
            <w:r w:rsidRPr="00D64984">
              <w:rPr>
                <w:rFonts w:ascii="Times New Roman" w:eastAsia="Times New Roman" w:hAnsi="Times New Roman" w:cs="Times New Roman"/>
                <w:sz w:val="16"/>
                <w:szCs w:val="16"/>
                <w:lang w:eastAsia="bg-BG"/>
              </w:rPr>
              <w:tab/>
              <w:t>Административни разходи (оперативни разходи, разходи за възнаграждения и осигуровки и обезщетения за временна неработоспособност, дължими от работодателя, разходи за закупуване на офис техника, обзавеждане и оборудване, командировки, наем зали и др.).</w:t>
            </w:r>
          </w:p>
          <w:p w:rsidR="00D64984" w:rsidRPr="00D64984" w:rsidRDefault="00D64984" w:rsidP="00D64984">
            <w:pPr>
              <w:spacing w:after="0" w:line="240" w:lineRule="auto"/>
              <w:ind w:left="-112" w:right="-108"/>
              <w:jc w:val="center"/>
              <w:rPr>
                <w:rFonts w:ascii="Times New Roman" w:eastAsia="Times New Roman" w:hAnsi="Times New Roman" w:cs="Times New Roman"/>
                <w:sz w:val="16"/>
                <w:szCs w:val="16"/>
                <w:lang w:eastAsia="bg-BG"/>
              </w:rPr>
            </w:pPr>
            <w:r w:rsidRPr="00D64984">
              <w:rPr>
                <w:rFonts w:ascii="Times New Roman" w:eastAsia="Times New Roman" w:hAnsi="Times New Roman" w:cs="Times New Roman"/>
                <w:sz w:val="16"/>
                <w:szCs w:val="16"/>
                <w:lang w:eastAsia="bg-BG"/>
              </w:rPr>
              <w:t xml:space="preserve"> </w:t>
            </w:r>
          </w:p>
          <w:p w:rsidR="00D64984" w:rsidRPr="00D64984" w:rsidRDefault="00D64984" w:rsidP="00D64984">
            <w:pPr>
              <w:spacing w:after="0" w:line="240" w:lineRule="auto"/>
              <w:ind w:left="-112" w:right="-108"/>
              <w:jc w:val="center"/>
              <w:rPr>
                <w:rFonts w:ascii="Times New Roman" w:eastAsia="Times New Roman" w:hAnsi="Times New Roman" w:cs="Times New Roman"/>
                <w:sz w:val="16"/>
                <w:szCs w:val="16"/>
                <w:lang w:eastAsia="bg-BG"/>
              </w:rPr>
            </w:pPr>
          </w:p>
        </w:tc>
        <w:tc>
          <w:tcPr>
            <w:tcW w:w="351" w:type="pct"/>
            <w:tcBorders>
              <w:top w:val="single" w:sz="4" w:space="0" w:color="auto"/>
              <w:left w:val="single" w:sz="4" w:space="0" w:color="auto"/>
              <w:bottom w:val="single" w:sz="4" w:space="0" w:color="auto"/>
              <w:right w:val="single" w:sz="4" w:space="0" w:color="auto"/>
            </w:tcBorders>
            <w:hideMark/>
          </w:tcPr>
          <w:p w:rsidR="00D64984" w:rsidRPr="00D64984" w:rsidRDefault="00D64984" w:rsidP="00D64984">
            <w:pPr>
              <w:spacing w:after="0" w:line="240" w:lineRule="auto"/>
              <w:ind w:left="-112" w:right="-108"/>
              <w:jc w:val="center"/>
              <w:rPr>
                <w:rFonts w:ascii="Times New Roman" w:eastAsia="Times New Roman" w:hAnsi="Times New Roman" w:cs="Times New Roman"/>
                <w:sz w:val="16"/>
                <w:szCs w:val="16"/>
                <w:lang w:eastAsia="bg-BG"/>
              </w:rPr>
            </w:pPr>
            <w:r w:rsidRPr="00D64984">
              <w:rPr>
                <w:rFonts w:ascii="Times New Roman" w:eastAsia="Times New Roman" w:hAnsi="Times New Roman" w:cs="Times New Roman"/>
                <w:sz w:val="16"/>
                <w:szCs w:val="16"/>
                <w:lang w:eastAsia="bg-BG"/>
              </w:rPr>
              <w:lastRenderedPageBreak/>
              <w:t>До 100%</w:t>
            </w:r>
          </w:p>
        </w:tc>
        <w:tc>
          <w:tcPr>
            <w:tcW w:w="197" w:type="pct"/>
            <w:tcBorders>
              <w:top w:val="single" w:sz="4" w:space="0" w:color="auto"/>
              <w:left w:val="single" w:sz="4" w:space="0" w:color="auto"/>
              <w:bottom w:val="single" w:sz="4" w:space="0" w:color="auto"/>
              <w:right w:val="single" w:sz="4" w:space="0" w:color="auto"/>
            </w:tcBorders>
            <w:hideMark/>
          </w:tcPr>
          <w:p w:rsidR="00D64984" w:rsidRPr="00D64984" w:rsidRDefault="00D64984" w:rsidP="00D64984">
            <w:pPr>
              <w:spacing w:after="0" w:line="240" w:lineRule="auto"/>
              <w:ind w:left="-112" w:right="-108"/>
              <w:jc w:val="center"/>
              <w:rPr>
                <w:rFonts w:ascii="Times New Roman" w:eastAsia="Times New Roman" w:hAnsi="Times New Roman" w:cs="Times New Roman"/>
                <w:sz w:val="16"/>
                <w:szCs w:val="16"/>
                <w:lang w:eastAsia="bg-BG"/>
              </w:rPr>
            </w:pPr>
            <w:r w:rsidRPr="00D64984">
              <w:rPr>
                <w:rFonts w:ascii="Times New Roman" w:eastAsia="Times New Roman" w:hAnsi="Times New Roman" w:cs="Times New Roman"/>
                <w:sz w:val="16"/>
                <w:szCs w:val="16"/>
                <w:lang w:eastAsia="bg-BG"/>
              </w:rPr>
              <w:t>Септември 2021 г. – прием 120 дни</w:t>
            </w:r>
          </w:p>
        </w:tc>
        <w:tc>
          <w:tcPr>
            <w:tcW w:w="207" w:type="pct"/>
            <w:tcBorders>
              <w:top w:val="single" w:sz="4" w:space="0" w:color="auto"/>
              <w:left w:val="single" w:sz="4" w:space="0" w:color="auto"/>
              <w:bottom w:val="single" w:sz="4" w:space="0" w:color="auto"/>
              <w:right w:val="single" w:sz="4" w:space="0" w:color="auto"/>
            </w:tcBorders>
          </w:tcPr>
          <w:p w:rsidR="00D64984" w:rsidRPr="00D64984" w:rsidRDefault="00D64984" w:rsidP="00D64984">
            <w:pPr>
              <w:spacing w:after="0" w:line="240" w:lineRule="auto"/>
              <w:ind w:left="-112" w:right="-108"/>
              <w:jc w:val="center"/>
              <w:rPr>
                <w:rFonts w:ascii="Times New Roman" w:eastAsia="Times New Roman" w:hAnsi="Times New Roman" w:cs="Times New Roman"/>
                <w:sz w:val="16"/>
                <w:szCs w:val="16"/>
                <w:lang w:eastAsia="bg-BG"/>
              </w:rPr>
            </w:pPr>
          </w:p>
        </w:tc>
        <w:tc>
          <w:tcPr>
            <w:tcW w:w="160" w:type="pct"/>
            <w:tcBorders>
              <w:top w:val="single" w:sz="4" w:space="0" w:color="auto"/>
              <w:left w:val="single" w:sz="4" w:space="0" w:color="auto"/>
              <w:bottom w:val="single" w:sz="4" w:space="0" w:color="auto"/>
              <w:right w:val="single" w:sz="4" w:space="0" w:color="auto"/>
            </w:tcBorders>
            <w:hideMark/>
          </w:tcPr>
          <w:p w:rsidR="00D64984" w:rsidRPr="00D64984" w:rsidRDefault="00D64984" w:rsidP="00D64984">
            <w:pPr>
              <w:spacing w:after="0" w:line="240" w:lineRule="auto"/>
              <w:ind w:left="-108" w:right="-108"/>
              <w:jc w:val="center"/>
              <w:rPr>
                <w:rFonts w:ascii="Times New Roman" w:eastAsia="Times New Roman" w:hAnsi="Times New Roman" w:cs="Times New Roman"/>
                <w:sz w:val="16"/>
                <w:szCs w:val="16"/>
                <w:lang w:eastAsia="bg-BG"/>
              </w:rPr>
            </w:pPr>
            <w:r w:rsidRPr="00D64984">
              <w:rPr>
                <w:rFonts w:ascii="Times New Roman" w:eastAsia="Times New Roman" w:hAnsi="Times New Roman" w:cs="Times New Roman"/>
                <w:sz w:val="16"/>
                <w:szCs w:val="16"/>
                <w:lang w:eastAsia="bg-BG"/>
              </w:rPr>
              <w:t xml:space="preserve">Не </w:t>
            </w:r>
          </w:p>
        </w:tc>
        <w:tc>
          <w:tcPr>
            <w:tcW w:w="140" w:type="pct"/>
            <w:tcBorders>
              <w:top w:val="single" w:sz="4" w:space="0" w:color="auto"/>
              <w:left w:val="single" w:sz="4" w:space="0" w:color="auto"/>
              <w:bottom w:val="single" w:sz="4" w:space="0" w:color="auto"/>
              <w:right w:val="single" w:sz="4" w:space="0" w:color="auto"/>
            </w:tcBorders>
            <w:hideMark/>
          </w:tcPr>
          <w:p w:rsidR="00D64984" w:rsidRPr="00D64984" w:rsidRDefault="00D64984" w:rsidP="00D64984">
            <w:pPr>
              <w:spacing w:after="0" w:line="240" w:lineRule="auto"/>
              <w:ind w:left="-108" w:right="-108"/>
              <w:jc w:val="center"/>
              <w:rPr>
                <w:rFonts w:ascii="Times New Roman" w:eastAsia="Times New Roman" w:hAnsi="Times New Roman" w:cs="Times New Roman"/>
                <w:sz w:val="16"/>
                <w:szCs w:val="16"/>
                <w:lang w:eastAsia="bg-BG"/>
              </w:rPr>
            </w:pPr>
            <w:r w:rsidRPr="00D64984">
              <w:rPr>
                <w:rFonts w:ascii="Times New Roman" w:eastAsia="Times New Roman" w:hAnsi="Times New Roman" w:cs="Times New Roman"/>
                <w:sz w:val="16"/>
                <w:szCs w:val="16"/>
                <w:lang w:eastAsia="bg-BG"/>
              </w:rPr>
              <w:t xml:space="preserve">Не </w:t>
            </w:r>
          </w:p>
        </w:tc>
        <w:tc>
          <w:tcPr>
            <w:tcW w:w="193" w:type="pct"/>
            <w:tcBorders>
              <w:top w:val="single" w:sz="4" w:space="0" w:color="auto"/>
              <w:left w:val="single" w:sz="4" w:space="0" w:color="auto"/>
              <w:bottom w:val="single" w:sz="4" w:space="0" w:color="auto"/>
              <w:right w:val="single" w:sz="4" w:space="0" w:color="auto"/>
            </w:tcBorders>
            <w:hideMark/>
          </w:tcPr>
          <w:p w:rsidR="00D64984" w:rsidRPr="00D64984" w:rsidRDefault="00D64984" w:rsidP="00D64984">
            <w:pPr>
              <w:spacing w:after="0" w:line="240" w:lineRule="auto"/>
              <w:ind w:left="-108" w:right="-108"/>
              <w:jc w:val="center"/>
              <w:rPr>
                <w:rFonts w:ascii="Times New Roman" w:eastAsia="Times New Roman" w:hAnsi="Times New Roman" w:cs="Times New Roman"/>
                <w:sz w:val="16"/>
                <w:szCs w:val="16"/>
                <w:lang w:eastAsia="bg-BG"/>
              </w:rPr>
            </w:pPr>
            <w:r w:rsidRPr="00D64984">
              <w:rPr>
                <w:rFonts w:ascii="Times New Roman" w:eastAsia="Times New Roman" w:hAnsi="Times New Roman" w:cs="Times New Roman"/>
                <w:sz w:val="16"/>
                <w:szCs w:val="16"/>
                <w:lang w:eastAsia="bg-BG"/>
              </w:rPr>
              <w:t>Неприложимо</w:t>
            </w:r>
          </w:p>
        </w:tc>
        <w:tc>
          <w:tcPr>
            <w:tcW w:w="433" w:type="pct"/>
            <w:tcBorders>
              <w:top w:val="single" w:sz="4" w:space="0" w:color="auto"/>
              <w:left w:val="single" w:sz="4" w:space="0" w:color="auto"/>
              <w:bottom w:val="single" w:sz="4" w:space="0" w:color="auto"/>
              <w:right w:val="single" w:sz="4" w:space="0" w:color="auto"/>
            </w:tcBorders>
            <w:hideMark/>
          </w:tcPr>
          <w:p w:rsidR="00D64984" w:rsidRPr="00D64984" w:rsidRDefault="00D64984" w:rsidP="00D64984">
            <w:pPr>
              <w:numPr>
                <w:ilvl w:val="0"/>
                <w:numId w:val="9"/>
              </w:numPr>
              <w:tabs>
                <w:tab w:val="left" w:pos="83"/>
              </w:tabs>
              <w:spacing w:after="0" w:line="240" w:lineRule="auto"/>
              <w:ind w:left="-59" w:right="-85"/>
              <w:contextualSpacing/>
              <w:jc w:val="center"/>
              <w:rPr>
                <w:rFonts w:ascii="Times New Roman" w:eastAsia="Times New Roman" w:hAnsi="Times New Roman" w:cs="Times New Roman"/>
                <w:sz w:val="16"/>
                <w:szCs w:val="16"/>
                <w:lang w:eastAsia="bg-BG"/>
              </w:rPr>
            </w:pPr>
            <w:r w:rsidRPr="00D64984">
              <w:rPr>
                <w:rFonts w:ascii="Times New Roman" w:eastAsia="Times New Roman" w:hAnsi="Times New Roman" w:cs="Times New Roman"/>
                <w:sz w:val="16"/>
                <w:szCs w:val="16"/>
                <w:lang w:eastAsia="bg-BG"/>
              </w:rPr>
              <w:t>До левовата равностойност на 25 000 евро за общности, прилагали подхода ВОМР;</w:t>
            </w:r>
          </w:p>
          <w:p w:rsidR="00D64984" w:rsidRPr="00D64984" w:rsidRDefault="00D64984" w:rsidP="00D64984">
            <w:pPr>
              <w:numPr>
                <w:ilvl w:val="0"/>
                <w:numId w:val="9"/>
              </w:numPr>
              <w:tabs>
                <w:tab w:val="left" w:pos="83"/>
              </w:tabs>
              <w:spacing w:after="0" w:line="240" w:lineRule="auto"/>
              <w:ind w:left="-59" w:right="-85"/>
              <w:contextualSpacing/>
              <w:jc w:val="center"/>
              <w:rPr>
                <w:rFonts w:ascii="Times New Roman" w:eastAsia="Times New Roman" w:hAnsi="Times New Roman" w:cs="Times New Roman"/>
                <w:sz w:val="16"/>
                <w:szCs w:val="16"/>
                <w:lang w:eastAsia="bg-BG"/>
              </w:rPr>
            </w:pPr>
            <w:r w:rsidRPr="00D64984">
              <w:rPr>
                <w:rFonts w:ascii="Times New Roman" w:eastAsia="Times New Roman" w:hAnsi="Times New Roman" w:cs="Times New Roman"/>
                <w:sz w:val="16"/>
                <w:szCs w:val="16"/>
                <w:lang w:eastAsia="bg-BG"/>
              </w:rPr>
              <w:t>До левовата равностойност на 30 000 евро за общности, не прилагали подхода ВОМР.</w:t>
            </w:r>
          </w:p>
        </w:tc>
      </w:tr>
      <w:tr w:rsidR="00D64984" w:rsidRPr="00D64984" w:rsidTr="00D64984">
        <w:tc>
          <w:tcPr>
            <w:tcW w:w="100" w:type="pct"/>
            <w:tcBorders>
              <w:top w:val="single" w:sz="4" w:space="0" w:color="auto"/>
              <w:left w:val="single" w:sz="4" w:space="0" w:color="auto"/>
              <w:bottom w:val="single" w:sz="4" w:space="0" w:color="auto"/>
              <w:right w:val="single" w:sz="4" w:space="0" w:color="auto"/>
            </w:tcBorders>
            <w:hideMark/>
          </w:tcPr>
          <w:p w:rsidR="00D64984" w:rsidRPr="00D64984" w:rsidRDefault="00D64984" w:rsidP="00D64984">
            <w:pPr>
              <w:spacing w:after="0" w:line="240" w:lineRule="auto"/>
              <w:ind w:left="-108" w:right="-108"/>
              <w:jc w:val="center"/>
              <w:rPr>
                <w:rFonts w:ascii="Times New Roman" w:eastAsia="Times New Roman" w:hAnsi="Times New Roman" w:cs="Times New Roman"/>
                <w:b/>
                <w:sz w:val="16"/>
                <w:szCs w:val="16"/>
                <w:lang w:eastAsia="bg-BG"/>
              </w:rPr>
            </w:pPr>
            <w:r w:rsidRPr="00D64984">
              <w:rPr>
                <w:rFonts w:ascii="Times New Roman" w:eastAsia="Times New Roman" w:hAnsi="Times New Roman" w:cs="Times New Roman"/>
                <w:b/>
                <w:sz w:val="16"/>
                <w:szCs w:val="16"/>
                <w:lang w:eastAsia="bg-BG"/>
              </w:rPr>
              <w:lastRenderedPageBreak/>
              <w:t>13.</w:t>
            </w:r>
          </w:p>
        </w:tc>
        <w:tc>
          <w:tcPr>
            <w:tcW w:w="282" w:type="pct"/>
            <w:tcBorders>
              <w:top w:val="single" w:sz="4" w:space="0" w:color="auto"/>
              <w:left w:val="single" w:sz="4" w:space="0" w:color="auto"/>
              <w:bottom w:val="single" w:sz="4" w:space="0" w:color="auto"/>
              <w:right w:val="single" w:sz="4" w:space="0" w:color="auto"/>
            </w:tcBorders>
            <w:hideMark/>
          </w:tcPr>
          <w:p w:rsidR="00D64984" w:rsidRPr="00D64984" w:rsidRDefault="00D64984" w:rsidP="00D64984">
            <w:pPr>
              <w:spacing w:after="0" w:line="240" w:lineRule="auto"/>
              <w:ind w:left="-112" w:right="-108"/>
              <w:jc w:val="center"/>
              <w:rPr>
                <w:rFonts w:ascii="Times New Roman" w:eastAsia="Times New Roman" w:hAnsi="Times New Roman" w:cs="Times New Roman"/>
                <w:b/>
                <w:sz w:val="16"/>
                <w:szCs w:val="16"/>
                <w:lang w:eastAsia="bg-BG"/>
              </w:rPr>
            </w:pPr>
            <w:r w:rsidRPr="00D64984">
              <w:rPr>
                <w:rFonts w:ascii="Times New Roman" w:eastAsia="Times New Roman" w:hAnsi="Times New Roman" w:cs="Times New Roman"/>
                <w:b/>
                <w:sz w:val="16"/>
                <w:szCs w:val="16"/>
                <w:lang w:eastAsia="bg-BG"/>
              </w:rPr>
              <w:t xml:space="preserve">Подмярка 19.3 „Подготовка и изпълнение на </w:t>
            </w:r>
            <w:r w:rsidRPr="00D64984">
              <w:rPr>
                <w:rFonts w:ascii="Times New Roman" w:eastAsia="Times New Roman" w:hAnsi="Times New Roman" w:cs="Times New Roman"/>
                <w:b/>
                <w:sz w:val="16"/>
                <w:szCs w:val="16"/>
                <w:lang w:eastAsia="bg-BG"/>
              </w:rPr>
              <w:lastRenderedPageBreak/>
              <w:t>дейности за сътрудничество на местни инициативни групи“</w:t>
            </w:r>
          </w:p>
        </w:tc>
        <w:tc>
          <w:tcPr>
            <w:tcW w:w="381" w:type="pct"/>
            <w:tcBorders>
              <w:top w:val="single" w:sz="4" w:space="0" w:color="auto"/>
              <w:left w:val="single" w:sz="4" w:space="0" w:color="auto"/>
              <w:bottom w:val="single" w:sz="4" w:space="0" w:color="auto"/>
              <w:right w:val="single" w:sz="4" w:space="0" w:color="auto"/>
            </w:tcBorders>
            <w:hideMark/>
          </w:tcPr>
          <w:p w:rsidR="00D64984" w:rsidRPr="00D64984" w:rsidRDefault="00D64984" w:rsidP="00D64984">
            <w:pPr>
              <w:spacing w:after="0" w:line="240" w:lineRule="auto"/>
              <w:ind w:left="-112" w:right="-108"/>
              <w:jc w:val="center"/>
              <w:rPr>
                <w:rFonts w:ascii="Times New Roman" w:eastAsia="Times New Roman" w:hAnsi="Times New Roman" w:cs="Times New Roman"/>
                <w:sz w:val="16"/>
                <w:szCs w:val="16"/>
                <w:lang w:eastAsia="bg-BG"/>
              </w:rPr>
            </w:pPr>
            <w:r w:rsidRPr="00D64984">
              <w:rPr>
                <w:rFonts w:ascii="Times New Roman" w:eastAsia="Times New Roman" w:hAnsi="Times New Roman" w:cs="Times New Roman"/>
                <w:sz w:val="16"/>
                <w:szCs w:val="16"/>
                <w:lang w:eastAsia="bg-BG"/>
              </w:rPr>
              <w:lastRenderedPageBreak/>
              <w:t xml:space="preserve">Подпомагане на проекти за подготвителни </w:t>
            </w:r>
            <w:r w:rsidRPr="00D64984">
              <w:rPr>
                <w:rFonts w:ascii="Times New Roman" w:eastAsia="Times New Roman" w:hAnsi="Times New Roman" w:cs="Times New Roman"/>
                <w:sz w:val="16"/>
                <w:szCs w:val="16"/>
                <w:lang w:eastAsia="bg-BG"/>
              </w:rPr>
              <w:lastRenderedPageBreak/>
              <w:t>дейности и на проекти за съвместни дейности, насочени към разработване и въвеждане в практиката на продукти, услуги, иновации и др. в селските райони, комбинирайки разнообразните възможности на селските райони и развитие на селски райони с добавена стойност;</w:t>
            </w:r>
          </w:p>
          <w:p w:rsidR="00D64984" w:rsidRPr="00D64984" w:rsidRDefault="00D64984" w:rsidP="00D64984">
            <w:pPr>
              <w:spacing w:after="0" w:line="240" w:lineRule="auto"/>
              <w:ind w:left="-112" w:right="-108"/>
              <w:jc w:val="center"/>
              <w:rPr>
                <w:rFonts w:ascii="Times New Roman" w:eastAsia="Times New Roman" w:hAnsi="Times New Roman" w:cs="Times New Roman"/>
                <w:sz w:val="16"/>
                <w:szCs w:val="16"/>
                <w:lang w:eastAsia="bg-BG"/>
              </w:rPr>
            </w:pPr>
            <w:proofErr w:type="gramStart"/>
            <w:r w:rsidRPr="00D64984">
              <w:rPr>
                <w:rFonts w:ascii="Times New Roman" w:eastAsia="Times New Roman" w:hAnsi="Times New Roman" w:cs="Times New Roman"/>
                <w:sz w:val="16"/>
                <w:szCs w:val="16"/>
                <w:lang w:eastAsia="bg-BG"/>
              </w:rPr>
              <w:t>създаване</w:t>
            </w:r>
            <w:proofErr w:type="gramEnd"/>
            <w:r w:rsidRPr="00D64984">
              <w:rPr>
                <w:rFonts w:ascii="Times New Roman" w:eastAsia="Times New Roman" w:hAnsi="Times New Roman" w:cs="Times New Roman"/>
                <w:sz w:val="16"/>
                <w:szCs w:val="16"/>
                <w:lang w:eastAsia="bg-BG"/>
              </w:rPr>
              <w:t xml:space="preserve"> на европейска идентичност в допълнение към местната, регионалната и националната идентичност.</w:t>
            </w:r>
          </w:p>
        </w:tc>
        <w:tc>
          <w:tcPr>
            <w:tcW w:w="246" w:type="pct"/>
            <w:tcBorders>
              <w:top w:val="single" w:sz="4" w:space="0" w:color="auto"/>
              <w:left w:val="single" w:sz="4" w:space="0" w:color="auto"/>
              <w:bottom w:val="single" w:sz="4" w:space="0" w:color="auto"/>
              <w:right w:val="single" w:sz="4" w:space="0" w:color="auto"/>
            </w:tcBorders>
            <w:hideMark/>
          </w:tcPr>
          <w:p w:rsidR="00D64984" w:rsidRPr="00D64984" w:rsidRDefault="00D64984" w:rsidP="00D64984">
            <w:pPr>
              <w:spacing w:after="0" w:line="240" w:lineRule="auto"/>
              <w:ind w:left="-112" w:right="-108"/>
              <w:jc w:val="center"/>
              <w:rPr>
                <w:rFonts w:ascii="Times New Roman" w:eastAsia="Times New Roman" w:hAnsi="Times New Roman" w:cs="Times New Roman"/>
                <w:sz w:val="16"/>
                <w:szCs w:val="16"/>
                <w:lang w:eastAsia="bg-BG"/>
              </w:rPr>
            </w:pPr>
            <w:r w:rsidRPr="00D64984">
              <w:rPr>
                <w:rFonts w:ascii="Times New Roman" w:eastAsia="Times New Roman" w:hAnsi="Times New Roman" w:cs="Times New Roman"/>
                <w:sz w:val="16"/>
                <w:szCs w:val="16"/>
                <w:lang w:eastAsia="bg-BG"/>
              </w:rPr>
              <w:lastRenderedPageBreak/>
              <w:t>Подбор на проектни предложен</w:t>
            </w:r>
            <w:r w:rsidRPr="00D64984">
              <w:rPr>
                <w:rFonts w:ascii="Times New Roman" w:eastAsia="Times New Roman" w:hAnsi="Times New Roman" w:cs="Times New Roman"/>
                <w:sz w:val="16"/>
                <w:szCs w:val="16"/>
                <w:lang w:eastAsia="bg-BG"/>
              </w:rPr>
              <w:lastRenderedPageBreak/>
              <w:t>ия</w:t>
            </w:r>
          </w:p>
        </w:tc>
        <w:tc>
          <w:tcPr>
            <w:tcW w:w="233" w:type="pct"/>
            <w:tcBorders>
              <w:top w:val="single" w:sz="4" w:space="0" w:color="auto"/>
              <w:left w:val="single" w:sz="4" w:space="0" w:color="auto"/>
              <w:bottom w:val="single" w:sz="4" w:space="0" w:color="auto"/>
              <w:right w:val="single" w:sz="4" w:space="0" w:color="auto"/>
            </w:tcBorders>
            <w:hideMark/>
          </w:tcPr>
          <w:p w:rsidR="00D64984" w:rsidRPr="00D64984" w:rsidRDefault="00D64984" w:rsidP="00D64984">
            <w:pPr>
              <w:spacing w:after="0" w:line="240" w:lineRule="auto"/>
              <w:ind w:left="-112" w:right="-108"/>
              <w:jc w:val="center"/>
              <w:rPr>
                <w:rFonts w:ascii="Times New Roman" w:eastAsia="Times New Roman" w:hAnsi="Times New Roman" w:cs="Times New Roman"/>
                <w:sz w:val="16"/>
                <w:szCs w:val="16"/>
                <w:lang w:eastAsia="bg-BG"/>
              </w:rPr>
            </w:pPr>
            <w:r w:rsidRPr="00D64984">
              <w:rPr>
                <w:rFonts w:ascii="Times New Roman" w:eastAsia="Times New Roman" w:hAnsi="Times New Roman" w:cs="Times New Roman"/>
                <w:sz w:val="16"/>
                <w:szCs w:val="16"/>
                <w:lang w:eastAsia="bg-BG"/>
              </w:rPr>
              <w:lastRenderedPageBreak/>
              <w:t>Не</w:t>
            </w:r>
          </w:p>
        </w:tc>
        <w:tc>
          <w:tcPr>
            <w:tcW w:w="272" w:type="pct"/>
            <w:tcBorders>
              <w:top w:val="single" w:sz="4" w:space="0" w:color="auto"/>
              <w:left w:val="single" w:sz="4" w:space="0" w:color="auto"/>
              <w:bottom w:val="single" w:sz="4" w:space="0" w:color="auto"/>
              <w:right w:val="single" w:sz="4" w:space="0" w:color="auto"/>
            </w:tcBorders>
            <w:hideMark/>
          </w:tcPr>
          <w:p w:rsidR="00D64984" w:rsidRPr="00D64984" w:rsidRDefault="00D64984" w:rsidP="00D64984">
            <w:pPr>
              <w:spacing w:after="0" w:line="240" w:lineRule="auto"/>
              <w:ind w:left="-112" w:right="-108"/>
              <w:jc w:val="center"/>
              <w:rPr>
                <w:rFonts w:ascii="Times New Roman" w:eastAsia="Times New Roman" w:hAnsi="Times New Roman" w:cs="Times New Roman"/>
                <w:sz w:val="16"/>
                <w:szCs w:val="16"/>
                <w:lang w:eastAsia="bg-BG"/>
              </w:rPr>
            </w:pPr>
            <w:r w:rsidRPr="00D64984">
              <w:rPr>
                <w:rFonts w:ascii="Times New Roman" w:eastAsia="Times New Roman" w:hAnsi="Times New Roman" w:cs="Times New Roman"/>
                <w:sz w:val="16"/>
                <w:szCs w:val="16"/>
                <w:lang w:eastAsia="bg-BG"/>
              </w:rPr>
              <w:t>За 2021 г.</w:t>
            </w:r>
          </w:p>
          <w:p w:rsidR="00D64984" w:rsidRPr="00D64984" w:rsidRDefault="00D64984" w:rsidP="00D64984">
            <w:pPr>
              <w:spacing w:after="0" w:line="240" w:lineRule="auto"/>
              <w:ind w:left="-112" w:right="-108"/>
              <w:jc w:val="center"/>
              <w:rPr>
                <w:rFonts w:ascii="Times New Roman" w:eastAsia="Times New Roman" w:hAnsi="Times New Roman" w:cs="Times New Roman"/>
                <w:sz w:val="16"/>
                <w:szCs w:val="16"/>
                <w:lang w:eastAsia="bg-BG"/>
              </w:rPr>
            </w:pPr>
            <w:r w:rsidRPr="00D64984">
              <w:rPr>
                <w:rFonts w:ascii="Times New Roman" w:eastAsia="Times New Roman" w:hAnsi="Times New Roman" w:cs="Times New Roman"/>
                <w:sz w:val="16"/>
                <w:szCs w:val="16"/>
                <w:lang w:eastAsia="bg-BG"/>
              </w:rPr>
              <w:t>До левовата равностойн</w:t>
            </w:r>
            <w:r w:rsidRPr="00D64984">
              <w:rPr>
                <w:rFonts w:ascii="Times New Roman" w:eastAsia="Times New Roman" w:hAnsi="Times New Roman" w:cs="Times New Roman"/>
                <w:sz w:val="16"/>
                <w:szCs w:val="16"/>
                <w:lang w:eastAsia="bg-BG"/>
              </w:rPr>
              <w:lastRenderedPageBreak/>
              <w:t>ост на 4 477 401 евро</w:t>
            </w:r>
          </w:p>
        </w:tc>
        <w:tc>
          <w:tcPr>
            <w:tcW w:w="442" w:type="pct"/>
            <w:tcBorders>
              <w:top w:val="single" w:sz="4" w:space="0" w:color="auto"/>
              <w:left w:val="single" w:sz="4" w:space="0" w:color="auto"/>
              <w:bottom w:val="single" w:sz="4" w:space="0" w:color="auto"/>
              <w:right w:val="single" w:sz="4" w:space="0" w:color="auto"/>
            </w:tcBorders>
            <w:hideMark/>
          </w:tcPr>
          <w:p w:rsidR="00D64984" w:rsidRPr="00D64984" w:rsidRDefault="00D64984" w:rsidP="00D64984">
            <w:pPr>
              <w:spacing w:after="0" w:line="240" w:lineRule="auto"/>
              <w:ind w:left="-112" w:right="-108"/>
              <w:jc w:val="center"/>
              <w:rPr>
                <w:rFonts w:ascii="Times New Roman" w:eastAsia="Times New Roman" w:hAnsi="Times New Roman" w:cs="Times New Roman"/>
                <w:sz w:val="16"/>
                <w:szCs w:val="16"/>
                <w:lang w:eastAsia="bg-BG"/>
              </w:rPr>
            </w:pPr>
            <w:r w:rsidRPr="00D64984">
              <w:rPr>
                <w:rFonts w:ascii="Times New Roman" w:eastAsia="Times New Roman" w:hAnsi="Times New Roman" w:cs="Times New Roman"/>
                <w:sz w:val="16"/>
                <w:szCs w:val="16"/>
                <w:lang w:eastAsia="bg-BG"/>
              </w:rPr>
              <w:lastRenderedPageBreak/>
              <w:t>Одобрени местни инициативни групи</w:t>
            </w:r>
          </w:p>
        </w:tc>
        <w:tc>
          <w:tcPr>
            <w:tcW w:w="369" w:type="pct"/>
            <w:tcBorders>
              <w:top w:val="single" w:sz="4" w:space="0" w:color="auto"/>
              <w:left w:val="single" w:sz="4" w:space="0" w:color="auto"/>
              <w:bottom w:val="single" w:sz="4" w:space="0" w:color="auto"/>
              <w:right w:val="single" w:sz="4" w:space="0" w:color="auto"/>
            </w:tcBorders>
            <w:hideMark/>
          </w:tcPr>
          <w:p w:rsidR="00D64984" w:rsidRPr="00D64984" w:rsidRDefault="00D64984" w:rsidP="00D64984">
            <w:pPr>
              <w:spacing w:after="0" w:line="240" w:lineRule="auto"/>
              <w:ind w:left="-112" w:right="-108"/>
              <w:jc w:val="center"/>
              <w:rPr>
                <w:rFonts w:ascii="Times New Roman" w:eastAsia="Times New Roman" w:hAnsi="Times New Roman" w:cs="Times New Roman"/>
                <w:sz w:val="16"/>
                <w:szCs w:val="16"/>
                <w:lang w:eastAsia="bg-BG"/>
              </w:rPr>
            </w:pPr>
            <w:r w:rsidRPr="00D64984">
              <w:rPr>
                <w:rFonts w:ascii="Times New Roman" w:eastAsia="Times New Roman" w:hAnsi="Times New Roman" w:cs="Times New Roman"/>
                <w:sz w:val="16"/>
                <w:szCs w:val="16"/>
                <w:lang w:eastAsia="bg-BG"/>
              </w:rPr>
              <w:t xml:space="preserve">1. подготвителни дейности по проекти за </w:t>
            </w:r>
            <w:r w:rsidRPr="00D64984">
              <w:rPr>
                <w:rFonts w:ascii="Times New Roman" w:eastAsia="Times New Roman" w:hAnsi="Times New Roman" w:cs="Times New Roman"/>
                <w:sz w:val="16"/>
                <w:szCs w:val="16"/>
                <w:lang w:eastAsia="bg-BG"/>
              </w:rPr>
              <w:lastRenderedPageBreak/>
              <w:t>междутериториално и транснационално сътрудничество</w:t>
            </w:r>
          </w:p>
          <w:p w:rsidR="00D64984" w:rsidRPr="00D64984" w:rsidRDefault="00D64984" w:rsidP="00D64984">
            <w:pPr>
              <w:spacing w:after="0" w:line="240" w:lineRule="auto"/>
              <w:ind w:left="-112" w:right="-108"/>
              <w:jc w:val="center"/>
              <w:rPr>
                <w:rFonts w:ascii="Times New Roman" w:eastAsia="Times New Roman" w:hAnsi="Times New Roman" w:cs="Times New Roman"/>
                <w:sz w:val="16"/>
                <w:szCs w:val="16"/>
                <w:lang w:eastAsia="bg-BG"/>
              </w:rPr>
            </w:pPr>
            <w:r w:rsidRPr="00D64984">
              <w:rPr>
                <w:rFonts w:ascii="Times New Roman" w:eastAsia="Times New Roman" w:hAnsi="Times New Roman" w:cs="Times New Roman"/>
                <w:sz w:val="16"/>
                <w:szCs w:val="16"/>
                <w:lang w:eastAsia="bg-BG"/>
              </w:rPr>
              <w:t xml:space="preserve">2. </w:t>
            </w:r>
            <w:proofErr w:type="gramStart"/>
            <w:r w:rsidRPr="00D64984">
              <w:rPr>
                <w:rFonts w:ascii="Times New Roman" w:eastAsia="Times New Roman" w:hAnsi="Times New Roman" w:cs="Times New Roman"/>
                <w:sz w:val="16"/>
                <w:szCs w:val="16"/>
                <w:lang w:eastAsia="bg-BG"/>
              </w:rPr>
              <w:t>дейности</w:t>
            </w:r>
            <w:proofErr w:type="gramEnd"/>
            <w:r w:rsidRPr="00D64984">
              <w:rPr>
                <w:rFonts w:ascii="Times New Roman" w:eastAsia="Times New Roman" w:hAnsi="Times New Roman" w:cs="Times New Roman"/>
                <w:sz w:val="16"/>
                <w:szCs w:val="16"/>
                <w:lang w:eastAsia="bg-BG"/>
              </w:rPr>
              <w:t xml:space="preserve"> за сътрудничество в рамките на Република България или проекти за сътрудничество между територии в две или повече държави членки или с територии в трети държави.</w:t>
            </w:r>
          </w:p>
        </w:tc>
        <w:tc>
          <w:tcPr>
            <w:tcW w:w="994" w:type="pct"/>
            <w:tcBorders>
              <w:top w:val="single" w:sz="4" w:space="0" w:color="auto"/>
              <w:left w:val="single" w:sz="4" w:space="0" w:color="auto"/>
              <w:bottom w:val="single" w:sz="4" w:space="0" w:color="auto"/>
              <w:right w:val="single" w:sz="4" w:space="0" w:color="auto"/>
            </w:tcBorders>
            <w:hideMark/>
          </w:tcPr>
          <w:p w:rsidR="00D64984" w:rsidRPr="00D64984" w:rsidRDefault="00D64984" w:rsidP="00D64984">
            <w:pPr>
              <w:spacing w:after="0" w:line="240" w:lineRule="auto"/>
              <w:ind w:left="-112" w:right="-108"/>
              <w:jc w:val="center"/>
              <w:rPr>
                <w:rFonts w:ascii="Times New Roman" w:eastAsia="Times New Roman" w:hAnsi="Times New Roman" w:cs="Times New Roman"/>
                <w:sz w:val="16"/>
                <w:szCs w:val="16"/>
                <w:lang w:eastAsia="bg-BG"/>
              </w:rPr>
            </w:pPr>
            <w:r w:rsidRPr="00D64984">
              <w:rPr>
                <w:rFonts w:ascii="Times New Roman" w:eastAsia="Times New Roman" w:hAnsi="Times New Roman" w:cs="Times New Roman"/>
                <w:sz w:val="16"/>
                <w:szCs w:val="16"/>
                <w:lang w:eastAsia="bg-BG"/>
              </w:rPr>
              <w:lastRenderedPageBreak/>
              <w:t xml:space="preserve">Разходи, свързани с разработването на съвместен </w:t>
            </w:r>
            <w:r w:rsidRPr="00D64984">
              <w:rPr>
                <w:rFonts w:ascii="Times New Roman" w:eastAsia="Times New Roman" w:hAnsi="Times New Roman" w:cs="Times New Roman"/>
                <w:sz w:val="16"/>
                <w:szCs w:val="16"/>
                <w:lang w:eastAsia="bg-BG"/>
              </w:rPr>
              <w:lastRenderedPageBreak/>
              <w:t>продукт/услуга, вкл. разходи за материални и нематериални инвестиции;</w:t>
            </w:r>
          </w:p>
          <w:p w:rsidR="00D64984" w:rsidRPr="00D64984" w:rsidRDefault="00D64984" w:rsidP="00D64984">
            <w:pPr>
              <w:spacing w:after="0" w:line="240" w:lineRule="auto"/>
              <w:ind w:left="-112" w:right="-108"/>
              <w:jc w:val="center"/>
              <w:rPr>
                <w:rFonts w:ascii="Times New Roman" w:eastAsia="Times New Roman" w:hAnsi="Times New Roman" w:cs="Times New Roman"/>
                <w:sz w:val="16"/>
                <w:szCs w:val="16"/>
                <w:lang w:eastAsia="bg-BG"/>
              </w:rPr>
            </w:pPr>
            <w:r w:rsidRPr="00D64984">
              <w:rPr>
                <w:rFonts w:ascii="Times New Roman" w:eastAsia="Times New Roman" w:hAnsi="Times New Roman" w:cs="Times New Roman"/>
                <w:sz w:val="16"/>
                <w:szCs w:val="16"/>
                <w:lang w:eastAsia="bg-BG"/>
              </w:rPr>
              <w:t>Разходи за изследвания и пазарни проучвания, директно свързани със съвместното действие;</w:t>
            </w:r>
          </w:p>
          <w:p w:rsidR="00D64984" w:rsidRPr="00D64984" w:rsidRDefault="00D64984" w:rsidP="00D64984">
            <w:pPr>
              <w:spacing w:after="0" w:line="240" w:lineRule="auto"/>
              <w:ind w:left="-112" w:right="-108"/>
              <w:jc w:val="center"/>
              <w:rPr>
                <w:rFonts w:ascii="Times New Roman" w:eastAsia="Times New Roman" w:hAnsi="Times New Roman" w:cs="Times New Roman"/>
                <w:sz w:val="16"/>
                <w:szCs w:val="16"/>
                <w:lang w:eastAsia="bg-BG"/>
              </w:rPr>
            </w:pPr>
            <w:r w:rsidRPr="00D64984">
              <w:rPr>
                <w:rFonts w:ascii="Times New Roman" w:eastAsia="Times New Roman" w:hAnsi="Times New Roman" w:cs="Times New Roman"/>
                <w:sz w:val="16"/>
                <w:szCs w:val="16"/>
                <w:lang w:eastAsia="bg-BG"/>
              </w:rPr>
              <w:t>Разходи, свързани с реализирането на промоционални и маркетингови кампании;</w:t>
            </w:r>
          </w:p>
          <w:p w:rsidR="00D64984" w:rsidRPr="00D64984" w:rsidRDefault="00D64984" w:rsidP="00D64984">
            <w:pPr>
              <w:spacing w:after="0" w:line="240" w:lineRule="auto"/>
              <w:ind w:left="-112" w:right="-108"/>
              <w:jc w:val="center"/>
              <w:rPr>
                <w:rFonts w:ascii="Times New Roman" w:eastAsia="Times New Roman" w:hAnsi="Times New Roman" w:cs="Times New Roman"/>
                <w:sz w:val="16"/>
                <w:szCs w:val="16"/>
                <w:lang w:eastAsia="bg-BG"/>
              </w:rPr>
            </w:pPr>
            <w:r w:rsidRPr="00D64984">
              <w:rPr>
                <w:rFonts w:ascii="Times New Roman" w:eastAsia="Times New Roman" w:hAnsi="Times New Roman" w:cs="Times New Roman"/>
                <w:sz w:val="16"/>
                <w:szCs w:val="16"/>
                <w:lang w:eastAsia="bg-BG"/>
              </w:rPr>
              <w:t>Разходи, свързани с организирането на обучения, семинари, съвместни събития, срещи и т. н.;</w:t>
            </w:r>
          </w:p>
          <w:p w:rsidR="00D64984" w:rsidRPr="00D64984" w:rsidRDefault="00D64984" w:rsidP="00D64984">
            <w:pPr>
              <w:spacing w:after="0" w:line="240" w:lineRule="auto"/>
              <w:ind w:left="-112" w:right="-108"/>
              <w:jc w:val="center"/>
              <w:rPr>
                <w:rFonts w:ascii="Times New Roman" w:eastAsia="Times New Roman" w:hAnsi="Times New Roman" w:cs="Times New Roman"/>
                <w:sz w:val="16"/>
                <w:szCs w:val="16"/>
                <w:lang w:eastAsia="bg-BG"/>
              </w:rPr>
            </w:pPr>
            <w:r w:rsidRPr="00D64984">
              <w:rPr>
                <w:rFonts w:ascii="Times New Roman" w:eastAsia="Times New Roman" w:hAnsi="Times New Roman" w:cs="Times New Roman"/>
                <w:sz w:val="16"/>
                <w:szCs w:val="16"/>
                <w:lang w:eastAsia="bg-BG"/>
              </w:rPr>
              <w:t>Разходи за публикации в медиите;</w:t>
            </w:r>
          </w:p>
          <w:p w:rsidR="00D64984" w:rsidRPr="00D64984" w:rsidRDefault="00D64984" w:rsidP="00D64984">
            <w:pPr>
              <w:spacing w:after="0" w:line="240" w:lineRule="auto"/>
              <w:ind w:left="-112" w:right="-108"/>
              <w:jc w:val="center"/>
              <w:rPr>
                <w:rFonts w:ascii="Times New Roman" w:eastAsia="Times New Roman" w:hAnsi="Times New Roman" w:cs="Times New Roman"/>
                <w:sz w:val="16"/>
                <w:szCs w:val="16"/>
                <w:lang w:eastAsia="bg-BG"/>
              </w:rPr>
            </w:pPr>
            <w:r w:rsidRPr="00D64984">
              <w:rPr>
                <w:rFonts w:ascii="Times New Roman" w:eastAsia="Times New Roman" w:hAnsi="Times New Roman" w:cs="Times New Roman"/>
                <w:sz w:val="16"/>
                <w:szCs w:val="16"/>
                <w:lang w:eastAsia="bg-BG"/>
              </w:rPr>
              <w:t>Разходи, свързани със създаването и оперативната поддръжка на общи структури, създадени с цел изпълнение на проекта;</w:t>
            </w:r>
          </w:p>
          <w:p w:rsidR="00D64984" w:rsidRPr="00D64984" w:rsidRDefault="00D64984" w:rsidP="00D64984">
            <w:pPr>
              <w:spacing w:after="0" w:line="240" w:lineRule="auto"/>
              <w:ind w:left="-112" w:right="-108"/>
              <w:jc w:val="center"/>
              <w:rPr>
                <w:rFonts w:ascii="Times New Roman" w:eastAsia="Times New Roman" w:hAnsi="Times New Roman" w:cs="Times New Roman"/>
                <w:sz w:val="16"/>
                <w:szCs w:val="16"/>
                <w:lang w:eastAsia="bg-BG"/>
              </w:rPr>
            </w:pPr>
            <w:r w:rsidRPr="00D64984">
              <w:rPr>
                <w:rFonts w:ascii="Times New Roman" w:eastAsia="Times New Roman" w:hAnsi="Times New Roman" w:cs="Times New Roman"/>
                <w:sz w:val="16"/>
                <w:szCs w:val="16"/>
                <w:lang w:eastAsia="bg-BG"/>
              </w:rPr>
              <w:t>Координация на дейностите по проекта (разходи за допълнителен персонал, пътни разходи, разходи за нощувки и храна, хонорари за експерти, разходи за превод, разходи за комуникация и др.).</w:t>
            </w:r>
          </w:p>
          <w:p w:rsidR="00D64984" w:rsidRPr="00D64984" w:rsidRDefault="00D64984" w:rsidP="00D64984">
            <w:pPr>
              <w:spacing w:after="0" w:line="240" w:lineRule="auto"/>
              <w:ind w:left="-112" w:right="-108"/>
              <w:jc w:val="center"/>
              <w:rPr>
                <w:rFonts w:ascii="Times New Roman" w:eastAsia="Times New Roman" w:hAnsi="Times New Roman" w:cs="Times New Roman"/>
                <w:sz w:val="16"/>
                <w:szCs w:val="16"/>
                <w:lang w:eastAsia="bg-BG"/>
              </w:rPr>
            </w:pPr>
            <w:r w:rsidRPr="00D64984">
              <w:rPr>
                <w:rFonts w:ascii="Times New Roman" w:eastAsia="Times New Roman" w:hAnsi="Times New Roman" w:cs="Times New Roman"/>
                <w:sz w:val="16"/>
                <w:szCs w:val="16"/>
                <w:lang w:eastAsia="bg-BG"/>
              </w:rPr>
              <w:lastRenderedPageBreak/>
              <w:t>Разходи, свързани със срещи с потенциални партньори;</w:t>
            </w:r>
          </w:p>
          <w:p w:rsidR="00D64984" w:rsidRPr="00D64984" w:rsidRDefault="00D64984" w:rsidP="00D64984">
            <w:pPr>
              <w:spacing w:after="0" w:line="240" w:lineRule="auto"/>
              <w:ind w:left="-112" w:right="-108"/>
              <w:jc w:val="center"/>
              <w:rPr>
                <w:rFonts w:ascii="Times New Roman" w:eastAsia="Times New Roman" w:hAnsi="Times New Roman" w:cs="Times New Roman"/>
                <w:sz w:val="16"/>
                <w:szCs w:val="16"/>
                <w:lang w:eastAsia="bg-BG"/>
              </w:rPr>
            </w:pPr>
            <w:r w:rsidRPr="00D64984">
              <w:rPr>
                <w:rFonts w:ascii="Times New Roman" w:eastAsia="Times New Roman" w:hAnsi="Times New Roman" w:cs="Times New Roman"/>
                <w:sz w:val="16"/>
                <w:szCs w:val="16"/>
                <w:lang w:eastAsia="bg-BG"/>
              </w:rPr>
              <w:t>Разходи, свързани с организирането на заседания и мероприятия за планиране на дейностите по проекта;</w:t>
            </w:r>
          </w:p>
          <w:p w:rsidR="00D64984" w:rsidRPr="00D64984" w:rsidRDefault="00D64984" w:rsidP="00D64984">
            <w:pPr>
              <w:spacing w:after="0" w:line="240" w:lineRule="auto"/>
              <w:ind w:left="-112" w:right="-108"/>
              <w:jc w:val="center"/>
              <w:rPr>
                <w:rFonts w:ascii="Times New Roman" w:eastAsia="Times New Roman" w:hAnsi="Times New Roman" w:cs="Times New Roman"/>
                <w:sz w:val="16"/>
                <w:szCs w:val="16"/>
                <w:lang w:eastAsia="bg-BG"/>
              </w:rPr>
            </w:pPr>
            <w:r w:rsidRPr="00D64984">
              <w:rPr>
                <w:rFonts w:ascii="Times New Roman" w:eastAsia="Times New Roman" w:hAnsi="Times New Roman" w:cs="Times New Roman"/>
                <w:sz w:val="16"/>
                <w:szCs w:val="16"/>
                <w:lang w:eastAsia="bg-BG"/>
              </w:rPr>
              <w:t>Разходи, свързани с разработването на проекта.</w:t>
            </w:r>
          </w:p>
        </w:tc>
        <w:tc>
          <w:tcPr>
            <w:tcW w:w="351" w:type="pct"/>
            <w:tcBorders>
              <w:top w:val="single" w:sz="4" w:space="0" w:color="auto"/>
              <w:left w:val="single" w:sz="4" w:space="0" w:color="auto"/>
              <w:bottom w:val="single" w:sz="4" w:space="0" w:color="auto"/>
              <w:right w:val="single" w:sz="4" w:space="0" w:color="auto"/>
            </w:tcBorders>
            <w:hideMark/>
          </w:tcPr>
          <w:p w:rsidR="00D64984" w:rsidRPr="00D64984" w:rsidRDefault="00D64984" w:rsidP="00D64984">
            <w:pPr>
              <w:spacing w:after="0" w:line="240" w:lineRule="auto"/>
              <w:ind w:left="-112" w:right="-108"/>
              <w:jc w:val="center"/>
              <w:rPr>
                <w:rFonts w:ascii="Times New Roman" w:eastAsia="Times New Roman" w:hAnsi="Times New Roman" w:cs="Times New Roman"/>
                <w:sz w:val="16"/>
                <w:szCs w:val="16"/>
                <w:lang w:eastAsia="bg-BG"/>
              </w:rPr>
            </w:pPr>
            <w:r w:rsidRPr="00D64984">
              <w:rPr>
                <w:rFonts w:ascii="Times New Roman" w:eastAsia="Times New Roman" w:hAnsi="Times New Roman" w:cs="Times New Roman"/>
                <w:sz w:val="16"/>
                <w:szCs w:val="16"/>
                <w:lang w:eastAsia="bg-BG"/>
              </w:rPr>
              <w:lastRenderedPageBreak/>
              <w:t>До 100%</w:t>
            </w:r>
          </w:p>
        </w:tc>
        <w:tc>
          <w:tcPr>
            <w:tcW w:w="197" w:type="pct"/>
            <w:tcBorders>
              <w:top w:val="single" w:sz="4" w:space="0" w:color="auto"/>
              <w:left w:val="single" w:sz="4" w:space="0" w:color="auto"/>
              <w:bottom w:val="single" w:sz="4" w:space="0" w:color="auto"/>
              <w:right w:val="single" w:sz="4" w:space="0" w:color="auto"/>
            </w:tcBorders>
          </w:tcPr>
          <w:p w:rsidR="00D64984" w:rsidRPr="00D64984" w:rsidRDefault="00D64984" w:rsidP="00D64984">
            <w:pPr>
              <w:spacing w:after="0" w:line="240" w:lineRule="auto"/>
              <w:ind w:left="-112" w:right="-108"/>
              <w:jc w:val="center"/>
              <w:rPr>
                <w:rFonts w:ascii="Times New Roman" w:eastAsia="Times New Roman" w:hAnsi="Times New Roman" w:cs="Times New Roman"/>
                <w:sz w:val="16"/>
                <w:szCs w:val="16"/>
                <w:lang w:eastAsia="bg-BG"/>
              </w:rPr>
            </w:pPr>
          </w:p>
        </w:tc>
        <w:tc>
          <w:tcPr>
            <w:tcW w:w="207" w:type="pct"/>
            <w:tcBorders>
              <w:top w:val="single" w:sz="4" w:space="0" w:color="auto"/>
              <w:left w:val="single" w:sz="4" w:space="0" w:color="auto"/>
              <w:bottom w:val="single" w:sz="4" w:space="0" w:color="auto"/>
              <w:right w:val="single" w:sz="4" w:space="0" w:color="auto"/>
            </w:tcBorders>
            <w:hideMark/>
          </w:tcPr>
          <w:p w:rsidR="00D64984" w:rsidRPr="00D64984" w:rsidRDefault="00D64984" w:rsidP="00D64984">
            <w:pPr>
              <w:spacing w:after="0" w:line="240" w:lineRule="auto"/>
              <w:ind w:left="-112" w:right="-108"/>
              <w:jc w:val="center"/>
              <w:rPr>
                <w:rFonts w:ascii="Times New Roman" w:eastAsia="Times New Roman" w:hAnsi="Times New Roman" w:cs="Times New Roman"/>
                <w:sz w:val="16"/>
                <w:szCs w:val="16"/>
                <w:lang w:eastAsia="bg-BG"/>
              </w:rPr>
            </w:pPr>
            <w:r w:rsidRPr="00D64984">
              <w:rPr>
                <w:rFonts w:ascii="Times New Roman" w:eastAsia="Times New Roman" w:hAnsi="Times New Roman" w:cs="Times New Roman"/>
                <w:sz w:val="16"/>
                <w:szCs w:val="16"/>
                <w:lang w:eastAsia="bg-BG"/>
              </w:rPr>
              <w:t xml:space="preserve">Съгласно Регламент (ЕС) </w:t>
            </w:r>
            <w:r w:rsidRPr="00D64984">
              <w:rPr>
                <w:rFonts w:ascii="Times New Roman" w:eastAsia="Times New Roman" w:hAnsi="Times New Roman" w:cs="Times New Roman"/>
                <w:sz w:val="16"/>
                <w:szCs w:val="16"/>
                <w:lang w:eastAsia="bg-BG"/>
              </w:rPr>
              <w:lastRenderedPageBreak/>
              <w:t>1305/2013, чл. 44, пар. 3 кандидатстването по подмярка 19.3 е текущо.</w:t>
            </w:r>
          </w:p>
        </w:tc>
        <w:tc>
          <w:tcPr>
            <w:tcW w:w="160" w:type="pct"/>
            <w:tcBorders>
              <w:top w:val="single" w:sz="4" w:space="0" w:color="auto"/>
              <w:left w:val="single" w:sz="4" w:space="0" w:color="auto"/>
              <w:bottom w:val="single" w:sz="4" w:space="0" w:color="auto"/>
              <w:right w:val="single" w:sz="4" w:space="0" w:color="auto"/>
            </w:tcBorders>
            <w:hideMark/>
          </w:tcPr>
          <w:p w:rsidR="00D64984" w:rsidRPr="00D64984" w:rsidRDefault="00D64984" w:rsidP="00D64984">
            <w:pPr>
              <w:spacing w:after="0" w:line="240" w:lineRule="auto"/>
              <w:ind w:left="-108" w:right="-85"/>
              <w:jc w:val="center"/>
              <w:rPr>
                <w:rFonts w:ascii="Times New Roman" w:eastAsia="Times New Roman" w:hAnsi="Times New Roman" w:cs="Times New Roman"/>
                <w:sz w:val="16"/>
                <w:szCs w:val="16"/>
                <w:lang w:eastAsia="bg-BG"/>
              </w:rPr>
            </w:pPr>
            <w:r w:rsidRPr="00D64984">
              <w:rPr>
                <w:rFonts w:ascii="Times New Roman" w:eastAsia="Times New Roman" w:hAnsi="Times New Roman" w:cs="Times New Roman"/>
                <w:sz w:val="16"/>
                <w:szCs w:val="16"/>
                <w:lang w:eastAsia="bg-BG"/>
              </w:rPr>
              <w:lastRenderedPageBreak/>
              <w:t>Да</w:t>
            </w:r>
          </w:p>
        </w:tc>
        <w:tc>
          <w:tcPr>
            <w:tcW w:w="140" w:type="pct"/>
            <w:tcBorders>
              <w:top w:val="single" w:sz="4" w:space="0" w:color="auto"/>
              <w:left w:val="single" w:sz="4" w:space="0" w:color="auto"/>
              <w:bottom w:val="single" w:sz="4" w:space="0" w:color="auto"/>
              <w:right w:val="single" w:sz="4" w:space="0" w:color="auto"/>
            </w:tcBorders>
            <w:hideMark/>
          </w:tcPr>
          <w:p w:rsidR="00D64984" w:rsidRPr="00D64984" w:rsidRDefault="00D64984" w:rsidP="00D64984">
            <w:pPr>
              <w:spacing w:after="0" w:line="240" w:lineRule="auto"/>
              <w:ind w:left="-108" w:right="-85"/>
              <w:jc w:val="center"/>
              <w:rPr>
                <w:rFonts w:ascii="Times New Roman" w:eastAsia="Times New Roman" w:hAnsi="Times New Roman" w:cs="Times New Roman"/>
                <w:sz w:val="16"/>
                <w:szCs w:val="16"/>
                <w:lang w:eastAsia="bg-BG"/>
              </w:rPr>
            </w:pPr>
            <w:r w:rsidRPr="00D64984">
              <w:rPr>
                <w:rFonts w:ascii="Times New Roman" w:eastAsia="Times New Roman" w:hAnsi="Times New Roman" w:cs="Times New Roman"/>
                <w:sz w:val="16"/>
                <w:szCs w:val="16"/>
                <w:lang w:eastAsia="bg-BG"/>
              </w:rPr>
              <w:t>Да</w:t>
            </w:r>
          </w:p>
        </w:tc>
        <w:tc>
          <w:tcPr>
            <w:tcW w:w="193" w:type="pct"/>
            <w:tcBorders>
              <w:top w:val="single" w:sz="4" w:space="0" w:color="auto"/>
              <w:left w:val="single" w:sz="4" w:space="0" w:color="auto"/>
              <w:bottom w:val="single" w:sz="4" w:space="0" w:color="auto"/>
              <w:right w:val="single" w:sz="4" w:space="0" w:color="auto"/>
            </w:tcBorders>
            <w:hideMark/>
          </w:tcPr>
          <w:p w:rsidR="00D64984" w:rsidRPr="00D64984" w:rsidRDefault="00D64984" w:rsidP="00D64984">
            <w:pPr>
              <w:spacing w:after="0" w:line="240" w:lineRule="auto"/>
              <w:ind w:left="-108" w:right="-85"/>
              <w:jc w:val="center"/>
              <w:rPr>
                <w:rFonts w:ascii="Times New Roman" w:eastAsia="Times New Roman" w:hAnsi="Times New Roman" w:cs="Times New Roman"/>
                <w:sz w:val="16"/>
                <w:szCs w:val="16"/>
                <w:lang w:eastAsia="bg-BG"/>
              </w:rPr>
            </w:pPr>
            <w:r w:rsidRPr="00D64984">
              <w:rPr>
                <w:rFonts w:ascii="Times New Roman" w:eastAsia="Times New Roman" w:hAnsi="Times New Roman" w:cs="Times New Roman"/>
                <w:sz w:val="16"/>
                <w:szCs w:val="16"/>
                <w:lang w:eastAsia="bg-BG"/>
              </w:rPr>
              <w:t>Непр.</w:t>
            </w:r>
          </w:p>
        </w:tc>
        <w:tc>
          <w:tcPr>
            <w:tcW w:w="433" w:type="pct"/>
            <w:tcBorders>
              <w:top w:val="single" w:sz="4" w:space="0" w:color="auto"/>
              <w:left w:val="single" w:sz="4" w:space="0" w:color="auto"/>
              <w:bottom w:val="single" w:sz="4" w:space="0" w:color="auto"/>
              <w:right w:val="single" w:sz="4" w:space="0" w:color="auto"/>
            </w:tcBorders>
          </w:tcPr>
          <w:p w:rsidR="00D64984" w:rsidRPr="00D64984" w:rsidRDefault="00D64984" w:rsidP="00D64984">
            <w:pPr>
              <w:spacing w:after="0" w:line="240" w:lineRule="auto"/>
              <w:ind w:left="-108" w:right="-85"/>
              <w:jc w:val="center"/>
              <w:rPr>
                <w:rFonts w:ascii="Times New Roman" w:eastAsia="Times New Roman" w:hAnsi="Times New Roman" w:cs="Times New Roman"/>
                <w:sz w:val="16"/>
                <w:szCs w:val="16"/>
                <w:lang w:eastAsia="bg-BG"/>
              </w:rPr>
            </w:pPr>
            <w:r w:rsidRPr="00D64984">
              <w:rPr>
                <w:rFonts w:ascii="Times New Roman" w:eastAsia="Times New Roman" w:hAnsi="Times New Roman" w:cs="Times New Roman"/>
                <w:sz w:val="16"/>
                <w:szCs w:val="16"/>
                <w:lang w:eastAsia="bg-BG"/>
              </w:rPr>
              <w:t>За подготвителна помощ:</w:t>
            </w:r>
          </w:p>
          <w:p w:rsidR="00D64984" w:rsidRPr="00D64984" w:rsidRDefault="00D64984" w:rsidP="00D64984">
            <w:pPr>
              <w:spacing w:after="0" w:line="240" w:lineRule="auto"/>
              <w:ind w:left="-108" w:right="-85"/>
              <w:jc w:val="center"/>
              <w:rPr>
                <w:rFonts w:ascii="Times New Roman" w:eastAsia="Times New Roman" w:hAnsi="Times New Roman" w:cs="Times New Roman"/>
                <w:sz w:val="16"/>
                <w:szCs w:val="16"/>
                <w:lang w:eastAsia="bg-BG"/>
              </w:rPr>
            </w:pPr>
            <w:proofErr w:type="gramStart"/>
            <w:r w:rsidRPr="00D64984">
              <w:rPr>
                <w:rFonts w:ascii="Times New Roman" w:eastAsia="Times New Roman" w:hAnsi="Times New Roman" w:cs="Times New Roman"/>
                <w:sz w:val="16"/>
                <w:szCs w:val="16"/>
                <w:lang w:eastAsia="bg-BG"/>
              </w:rPr>
              <w:lastRenderedPageBreak/>
              <w:t>левовата</w:t>
            </w:r>
            <w:proofErr w:type="gramEnd"/>
            <w:r w:rsidRPr="00D64984">
              <w:rPr>
                <w:rFonts w:ascii="Times New Roman" w:eastAsia="Times New Roman" w:hAnsi="Times New Roman" w:cs="Times New Roman"/>
                <w:sz w:val="16"/>
                <w:szCs w:val="16"/>
                <w:lang w:eastAsia="bg-BG"/>
              </w:rPr>
              <w:t xml:space="preserve"> равностойност на 10 000 евро за проекти за вътрешно териториално сътрудничество и на 25 000 евро за проекти за транснационално сътрудничество.</w:t>
            </w:r>
          </w:p>
          <w:p w:rsidR="00D64984" w:rsidRPr="00D64984" w:rsidRDefault="00D64984" w:rsidP="00D64984">
            <w:pPr>
              <w:spacing w:after="0" w:line="240" w:lineRule="auto"/>
              <w:ind w:left="-108" w:right="-85"/>
              <w:jc w:val="center"/>
              <w:rPr>
                <w:rFonts w:ascii="Times New Roman" w:eastAsia="Times New Roman" w:hAnsi="Times New Roman" w:cs="Times New Roman"/>
                <w:sz w:val="16"/>
                <w:szCs w:val="16"/>
                <w:lang w:eastAsia="bg-BG"/>
              </w:rPr>
            </w:pPr>
          </w:p>
          <w:p w:rsidR="00D64984" w:rsidRPr="00D64984" w:rsidRDefault="00D64984" w:rsidP="00D64984">
            <w:pPr>
              <w:spacing w:after="0" w:line="240" w:lineRule="auto"/>
              <w:ind w:left="-108" w:right="-85"/>
              <w:jc w:val="center"/>
              <w:rPr>
                <w:rFonts w:ascii="Times New Roman" w:eastAsia="Times New Roman" w:hAnsi="Times New Roman" w:cs="Times New Roman"/>
                <w:sz w:val="16"/>
                <w:szCs w:val="16"/>
                <w:lang w:eastAsia="bg-BG"/>
              </w:rPr>
            </w:pPr>
            <w:r w:rsidRPr="00D64984">
              <w:rPr>
                <w:rFonts w:ascii="Times New Roman" w:eastAsia="Times New Roman" w:hAnsi="Times New Roman" w:cs="Times New Roman"/>
                <w:sz w:val="16"/>
                <w:szCs w:val="16"/>
                <w:lang w:eastAsia="bg-BG"/>
              </w:rPr>
              <w:t>За изпълнение на проекти за сътрудничество:</w:t>
            </w:r>
          </w:p>
          <w:p w:rsidR="00D64984" w:rsidRPr="00D64984" w:rsidRDefault="00D64984" w:rsidP="00D64984">
            <w:pPr>
              <w:spacing w:after="0" w:line="240" w:lineRule="auto"/>
              <w:ind w:left="-108" w:right="-85"/>
              <w:jc w:val="center"/>
              <w:rPr>
                <w:rFonts w:ascii="Times New Roman" w:eastAsia="Times New Roman" w:hAnsi="Times New Roman" w:cs="Times New Roman"/>
                <w:sz w:val="16"/>
                <w:szCs w:val="16"/>
                <w:lang w:eastAsia="bg-BG"/>
              </w:rPr>
            </w:pPr>
            <w:proofErr w:type="gramStart"/>
            <w:r w:rsidRPr="00D64984">
              <w:rPr>
                <w:rFonts w:ascii="Times New Roman" w:eastAsia="Times New Roman" w:hAnsi="Times New Roman" w:cs="Times New Roman"/>
                <w:sz w:val="16"/>
                <w:szCs w:val="16"/>
                <w:lang w:eastAsia="bg-BG"/>
              </w:rPr>
              <w:t>левовата</w:t>
            </w:r>
            <w:proofErr w:type="gramEnd"/>
            <w:r w:rsidRPr="00D64984">
              <w:rPr>
                <w:rFonts w:ascii="Times New Roman" w:eastAsia="Times New Roman" w:hAnsi="Times New Roman" w:cs="Times New Roman"/>
                <w:sz w:val="16"/>
                <w:szCs w:val="16"/>
                <w:lang w:eastAsia="bg-BG"/>
              </w:rPr>
              <w:t xml:space="preserve"> равностойност на 100 000 евро за транснационално сътрудничество и на 50 000 евро за вътрешно териториално сътрудничество.</w:t>
            </w:r>
          </w:p>
        </w:tc>
      </w:tr>
    </w:tbl>
    <w:p w:rsidR="00D64984" w:rsidRPr="00D64984" w:rsidRDefault="00D64984" w:rsidP="00D64984">
      <w:pPr>
        <w:ind w:left="1134"/>
        <w:jc w:val="both"/>
        <w:rPr>
          <w:rFonts w:ascii="Calibri" w:hAnsi="Calibri" w:cs="Calibri"/>
          <w:lang w:val="bg-BG"/>
        </w:rPr>
      </w:pPr>
    </w:p>
    <w:p w:rsidR="00D64984" w:rsidRPr="00D64984" w:rsidRDefault="00D64984" w:rsidP="00D64984">
      <w:pPr>
        <w:ind w:left="1134"/>
        <w:jc w:val="both"/>
        <w:rPr>
          <w:rFonts w:cs="Calibri"/>
          <w:lang w:val="bg-BG"/>
        </w:rPr>
      </w:pPr>
    </w:p>
    <w:p w:rsidR="00D64984" w:rsidRPr="00D64984" w:rsidRDefault="00D64984" w:rsidP="00D64984">
      <w:pPr>
        <w:ind w:left="1134"/>
        <w:jc w:val="both"/>
        <w:rPr>
          <w:rFonts w:cs="Calibri"/>
          <w:lang w:val="bg-BG"/>
        </w:rPr>
      </w:pPr>
    </w:p>
    <w:p w:rsidR="00D64984" w:rsidRPr="00D64984" w:rsidRDefault="00FB1E0C" w:rsidP="00D64984">
      <w:pPr>
        <w:spacing w:after="0" w:line="240" w:lineRule="auto"/>
        <w:outlineLvl w:val="0"/>
        <w:rPr>
          <w:rFonts w:ascii="Times New Roman" w:eastAsia="PMingLiU" w:hAnsi="Times New Roman" w:cs="Times New Roman"/>
          <w:sz w:val="24"/>
          <w:szCs w:val="24"/>
          <w:lang w:val="bg-BG"/>
        </w:rPr>
      </w:pPr>
      <w:r>
        <w:rPr>
          <w:rFonts w:ascii="Times New Roman" w:eastAsia="PMingLiU" w:hAnsi="Times New Roman" w:cs="Times New Roman"/>
          <w:sz w:val="24"/>
          <w:szCs w:val="24"/>
          <w:lang w:val="bg-BG"/>
        </w:rPr>
        <w:pict>
          <v:shape id="_x0000_i1027" type="#_x0000_t75" alt="Ред за подпис на Microsoft Office..." style="width:192pt;height:96pt">
            <v:imagedata r:id="rId11" o:title=""/>
            <o:lock v:ext="edit" ungrouping="t" rotation="t" cropping="t" verticies="t" text="t" grouping="t"/>
            <o:signatureline v:ext="edit" id="{6253D83E-1F88-4526-B983-575767E726E0}" provid="{00000000-0000-0000-0000-000000000000}" o:suggestedsigner="Елена Иванова" o:suggestedsigner2="Директор на дирекция РСР" issignatureline="t"/>
          </v:shape>
        </w:pict>
      </w:r>
    </w:p>
    <w:sectPr w:rsidR="00D64984" w:rsidRPr="00D64984" w:rsidSect="00D64984">
      <w:pgSz w:w="16838" w:h="11906" w:orient="landscape"/>
      <w:pgMar w:top="1418" w:right="567" w:bottom="720" w:left="284" w:header="709" w:footer="709"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C4A6A"/>
    <w:multiLevelType w:val="hybridMultilevel"/>
    <w:tmpl w:val="31306214"/>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1">
    <w:nsid w:val="076B3D01"/>
    <w:multiLevelType w:val="hybridMultilevel"/>
    <w:tmpl w:val="DDB29386"/>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2">
    <w:nsid w:val="0C0B3C1C"/>
    <w:multiLevelType w:val="hybridMultilevel"/>
    <w:tmpl w:val="9F76E50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0F63015E"/>
    <w:multiLevelType w:val="hybridMultilevel"/>
    <w:tmpl w:val="3ED0148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11D07904"/>
    <w:multiLevelType w:val="multilevel"/>
    <w:tmpl w:val="64569BE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5">
    <w:nsid w:val="14827E8D"/>
    <w:multiLevelType w:val="hybridMultilevel"/>
    <w:tmpl w:val="B8D41E7E"/>
    <w:lvl w:ilvl="0" w:tplc="B3DA3E1A">
      <w:start w:val="1"/>
      <w:numFmt w:val="decimal"/>
      <w:lvlText w:val="%1."/>
      <w:lvlJc w:val="left"/>
      <w:pPr>
        <w:ind w:left="252" w:hanging="360"/>
      </w:pPr>
    </w:lvl>
    <w:lvl w:ilvl="1" w:tplc="08090019">
      <w:start w:val="1"/>
      <w:numFmt w:val="lowerLetter"/>
      <w:lvlText w:val="%2."/>
      <w:lvlJc w:val="left"/>
      <w:pPr>
        <w:ind w:left="972" w:hanging="360"/>
      </w:pPr>
    </w:lvl>
    <w:lvl w:ilvl="2" w:tplc="0809001B">
      <w:start w:val="1"/>
      <w:numFmt w:val="lowerRoman"/>
      <w:lvlText w:val="%3."/>
      <w:lvlJc w:val="right"/>
      <w:pPr>
        <w:ind w:left="1692" w:hanging="180"/>
      </w:pPr>
    </w:lvl>
    <w:lvl w:ilvl="3" w:tplc="0809000F">
      <w:start w:val="1"/>
      <w:numFmt w:val="decimal"/>
      <w:lvlText w:val="%4."/>
      <w:lvlJc w:val="left"/>
      <w:pPr>
        <w:ind w:left="2412" w:hanging="360"/>
      </w:pPr>
    </w:lvl>
    <w:lvl w:ilvl="4" w:tplc="08090019">
      <w:start w:val="1"/>
      <w:numFmt w:val="lowerLetter"/>
      <w:lvlText w:val="%5."/>
      <w:lvlJc w:val="left"/>
      <w:pPr>
        <w:ind w:left="3132" w:hanging="360"/>
      </w:pPr>
    </w:lvl>
    <w:lvl w:ilvl="5" w:tplc="0809001B">
      <w:start w:val="1"/>
      <w:numFmt w:val="lowerRoman"/>
      <w:lvlText w:val="%6."/>
      <w:lvlJc w:val="right"/>
      <w:pPr>
        <w:ind w:left="3852" w:hanging="180"/>
      </w:pPr>
    </w:lvl>
    <w:lvl w:ilvl="6" w:tplc="0809000F">
      <w:start w:val="1"/>
      <w:numFmt w:val="decimal"/>
      <w:lvlText w:val="%7."/>
      <w:lvlJc w:val="left"/>
      <w:pPr>
        <w:ind w:left="4572" w:hanging="360"/>
      </w:pPr>
    </w:lvl>
    <w:lvl w:ilvl="7" w:tplc="08090019">
      <w:start w:val="1"/>
      <w:numFmt w:val="lowerLetter"/>
      <w:lvlText w:val="%8."/>
      <w:lvlJc w:val="left"/>
      <w:pPr>
        <w:ind w:left="5292" w:hanging="360"/>
      </w:pPr>
    </w:lvl>
    <w:lvl w:ilvl="8" w:tplc="0809001B">
      <w:start w:val="1"/>
      <w:numFmt w:val="lowerRoman"/>
      <w:lvlText w:val="%9."/>
      <w:lvlJc w:val="right"/>
      <w:pPr>
        <w:ind w:left="6012" w:hanging="180"/>
      </w:pPr>
    </w:lvl>
  </w:abstractNum>
  <w:abstractNum w:abstractNumId="6">
    <w:nsid w:val="17997FFD"/>
    <w:multiLevelType w:val="hybridMultilevel"/>
    <w:tmpl w:val="D39229A4"/>
    <w:lvl w:ilvl="0" w:tplc="0402000F">
      <w:start w:val="1"/>
      <w:numFmt w:val="decimal"/>
      <w:lvlText w:val="%1."/>
      <w:lvlJc w:val="left"/>
      <w:pPr>
        <w:ind w:left="780" w:hanging="360"/>
      </w:pPr>
    </w:lvl>
    <w:lvl w:ilvl="1" w:tplc="04020019">
      <w:start w:val="1"/>
      <w:numFmt w:val="lowerLetter"/>
      <w:lvlText w:val="%2."/>
      <w:lvlJc w:val="left"/>
      <w:pPr>
        <w:ind w:left="1500" w:hanging="360"/>
      </w:pPr>
    </w:lvl>
    <w:lvl w:ilvl="2" w:tplc="0402001B">
      <w:start w:val="1"/>
      <w:numFmt w:val="lowerRoman"/>
      <w:lvlText w:val="%3."/>
      <w:lvlJc w:val="right"/>
      <w:pPr>
        <w:ind w:left="2220" w:hanging="180"/>
      </w:pPr>
    </w:lvl>
    <w:lvl w:ilvl="3" w:tplc="0402000F">
      <w:start w:val="1"/>
      <w:numFmt w:val="decimal"/>
      <w:lvlText w:val="%4."/>
      <w:lvlJc w:val="left"/>
      <w:pPr>
        <w:ind w:left="2940" w:hanging="360"/>
      </w:pPr>
    </w:lvl>
    <w:lvl w:ilvl="4" w:tplc="04020019">
      <w:start w:val="1"/>
      <w:numFmt w:val="lowerLetter"/>
      <w:lvlText w:val="%5."/>
      <w:lvlJc w:val="left"/>
      <w:pPr>
        <w:ind w:left="3660" w:hanging="360"/>
      </w:pPr>
    </w:lvl>
    <w:lvl w:ilvl="5" w:tplc="0402001B">
      <w:start w:val="1"/>
      <w:numFmt w:val="lowerRoman"/>
      <w:lvlText w:val="%6."/>
      <w:lvlJc w:val="right"/>
      <w:pPr>
        <w:ind w:left="4380" w:hanging="180"/>
      </w:pPr>
    </w:lvl>
    <w:lvl w:ilvl="6" w:tplc="0402000F">
      <w:start w:val="1"/>
      <w:numFmt w:val="decimal"/>
      <w:lvlText w:val="%7."/>
      <w:lvlJc w:val="left"/>
      <w:pPr>
        <w:ind w:left="5100" w:hanging="360"/>
      </w:pPr>
    </w:lvl>
    <w:lvl w:ilvl="7" w:tplc="04020019">
      <w:start w:val="1"/>
      <w:numFmt w:val="lowerLetter"/>
      <w:lvlText w:val="%8."/>
      <w:lvlJc w:val="left"/>
      <w:pPr>
        <w:ind w:left="5820" w:hanging="360"/>
      </w:pPr>
    </w:lvl>
    <w:lvl w:ilvl="8" w:tplc="0402001B">
      <w:start w:val="1"/>
      <w:numFmt w:val="lowerRoman"/>
      <w:lvlText w:val="%9."/>
      <w:lvlJc w:val="right"/>
      <w:pPr>
        <w:ind w:left="6540" w:hanging="180"/>
      </w:pPr>
    </w:lvl>
  </w:abstractNum>
  <w:abstractNum w:abstractNumId="7">
    <w:nsid w:val="4CE47A10"/>
    <w:multiLevelType w:val="hybridMultilevel"/>
    <w:tmpl w:val="ADAC29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3"/>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F43"/>
    <w:rsid w:val="00003864"/>
    <w:rsid w:val="000304AF"/>
    <w:rsid w:val="00065366"/>
    <w:rsid w:val="00085FA7"/>
    <w:rsid w:val="000A3706"/>
    <w:rsid w:val="000C14D4"/>
    <w:rsid w:val="000D511D"/>
    <w:rsid w:val="000E1919"/>
    <w:rsid w:val="000E4296"/>
    <w:rsid w:val="00126260"/>
    <w:rsid w:val="00140573"/>
    <w:rsid w:val="0014562B"/>
    <w:rsid w:val="00147122"/>
    <w:rsid w:val="0017447E"/>
    <w:rsid w:val="0019669F"/>
    <w:rsid w:val="001A7F87"/>
    <w:rsid w:val="001D13CC"/>
    <w:rsid w:val="001E05AE"/>
    <w:rsid w:val="001E3985"/>
    <w:rsid w:val="00215DC2"/>
    <w:rsid w:val="00230141"/>
    <w:rsid w:val="00246757"/>
    <w:rsid w:val="002668C4"/>
    <w:rsid w:val="00286D5F"/>
    <w:rsid w:val="00290B64"/>
    <w:rsid w:val="002B0197"/>
    <w:rsid w:val="002B4F59"/>
    <w:rsid w:val="002B50B1"/>
    <w:rsid w:val="002C1C90"/>
    <w:rsid w:val="002C3A59"/>
    <w:rsid w:val="002C7126"/>
    <w:rsid w:val="002E054A"/>
    <w:rsid w:val="002F2D11"/>
    <w:rsid w:val="00351B78"/>
    <w:rsid w:val="00390B3C"/>
    <w:rsid w:val="003B1D4F"/>
    <w:rsid w:val="003C39FF"/>
    <w:rsid w:val="003C5545"/>
    <w:rsid w:val="00400D66"/>
    <w:rsid w:val="0042308C"/>
    <w:rsid w:val="004233D0"/>
    <w:rsid w:val="00430DC8"/>
    <w:rsid w:val="00465292"/>
    <w:rsid w:val="004D3B49"/>
    <w:rsid w:val="00517F5F"/>
    <w:rsid w:val="0052768E"/>
    <w:rsid w:val="00556012"/>
    <w:rsid w:val="0055641C"/>
    <w:rsid w:val="00572B14"/>
    <w:rsid w:val="00587497"/>
    <w:rsid w:val="005971A0"/>
    <w:rsid w:val="005A270C"/>
    <w:rsid w:val="005A323A"/>
    <w:rsid w:val="005C0439"/>
    <w:rsid w:val="005E2F5B"/>
    <w:rsid w:val="005F12C9"/>
    <w:rsid w:val="00604340"/>
    <w:rsid w:val="006343A0"/>
    <w:rsid w:val="00680371"/>
    <w:rsid w:val="006A4176"/>
    <w:rsid w:val="006B6A33"/>
    <w:rsid w:val="006E354D"/>
    <w:rsid w:val="006F6F15"/>
    <w:rsid w:val="00721B67"/>
    <w:rsid w:val="00724586"/>
    <w:rsid w:val="00732877"/>
    <w:rsid w:val="00772A01"/>
    <w:rsid w:val="00773F5C"/>
    <w:rsid w:val="0079774A"/>
    <w:rsid w:val="007A121D"/>
    <w:rsid w:val="007A443C"/>
    <w:rsid w:val="007F1F90"/>
    <w:rsid w:val="007F7F43"/>
    <w:rsid w:val="00803E67"/>
    <w:rsid w:val="00814DCF"/>
    <w:rsid w:val="0082464C"/>
    <w:rsid w:val="00876D4D"/>
    <w:rsid w:val="00890BD9"/>
    <w:rsid w:val="008A7948"/>
    <w:rsid w:val="008B7DB2"/>
    <w:rsid w:val="00971AF2"/>
    <w:rsid w:val="009802C7"/>
    <w:rsid w:val="009858A8"/>
    <w:rsid w:val="009C4FE8"/>
    <w:rsid w:val="009E3481"/>
    <w:rsid w:val="009F30D7"/>
    <w:rsid w:val="00A207A6"/>
    <w:rsid w:val="00A2437B"/>
    <w:rsid w:val="00A44C92"/>
    <w:rsid w:val="00A4581D"/>
    <w:rsid w:val="00A55D29"/>
    <w:rsid w:val="00A761B4"/>
    <w:rsid w:val="00A8151D"/>
    <w:rsid w:val="00A82B04"/>
    <w:rsid w:val="00A84ED4"/>
    <w:rsid w:val="00AB2611"/>
    <w:rsid w:val="00AE5B43"/>
    <w:rsid w:val="00B472E1"/>
    <w:rsid w:val="00B510E2"/>
    <w:rsid w:val="00B7375C"/>
    <w:rsid w:val="00B74D12"/>
    <w:rsid w:val="00B80C67"/>
    <w:rsid w:val="00BB74EB"/>
    <w:rsid w:val="00BC385E"/>
    <w:rsid w:val="00BD1785"/>
    <w:rsid w:val="00C117AB"/>
    <w:rsid w:val="00C5413B"/>
    <w:rsid w:val="00C6569C"/>
    <w:rsid w:val="00C7189F"/>
    <w:rsid w:val="00C935D7"/>
    <w:rsid w:val="00CC2B38"/>
    <w:rsid w:val="00CD7141"/>
    <w:rsid w:val="00CE13F6"/>
    <w:rsid w:val="00CF2427"/>
    <w:rsid w:val="00D05078"/>
    <w:rsid w:val="00D27555"/>
    <w:rsid w:val="00D64984"/>
    <w:rsid w:val="00D71C6E"/>
    <w:rsid w:val="00D71DE1"/>
    <w:rsid w:val="00D90AFD"/>
    <w:rsid w:val="00DA12DC"/>
    <w:rsid w:val="00DE0AE2"/>
    <w:rsid w:val="00E13D5E"/>
    <w:rsid w:val="00E21D4F"/>
    <w:rsid w:val="00E96CB9"/>
    <w:rsid w:val="00EB7E89"/>
    <w:rsid w:val="00F507CC"/>
    <w:rsid w:val="00F50EAE"/>
    <w:rsid w:val="00F70DF1"/>
    <w:rsid w:val="00FB1E0C"/>
    <w:rsid w:val="00FB7E26"/>
    <w:rsid w:val="00FD5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6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12C9"/>
    <w:pPr>
      <w:ind w:left="720"/>
      <w:contextualSpacing/>
    </w:pPr>
  </w:style>
  <w:style w:type="paragraph" w:styleId="a4">
    <w:name w:val="Balloon Text"/>
    <w:basedOn w:val="a"/>
    <w:link w:val="a5"/>
    <w:uiPriority w:val="99"/>
    <w:semiHidden/>
    <w:unhideWhenUsed/>
    <w:rsid w:val="00E21D4F"/>
    <w:pPr>
      <w:spacing w:after="0" w:line="240" w:lineRule="auto"/>
    </w:pPr>
    <w:rPr>
      <w:rFonts w:ascii="Tahoma" w:hAnsi="Tahoma" w:cs="Tahoma"/>
      <w:sz w:val="16"/>
      <w:szCs w:val="16"/>
    </w:rPr>
  </w:style>
  <w:style w:type="character" w:customStyle="1" w:styleId="a5">
    <w:name w:val="Изнесен текст Знак"/>
    <w:basedOn w:val="a0"/>
    <w:link w:val="a4"/>
    <w:uiPriority w:val="99"/>
    <w:semiHidden/>
    <w:rsid w:val="00E21D4F"/>
    <w:rPr>
      <w:rFonts w:ascii="Tahoma" w:hAnsi="Tahoma" w:cs="Tahoma"/>
      <w:sz w:val="16"/>
      <w:szCs w:val="16"/>
    </w:rPr>
  </w:style>
  <w:style w:type="table" w:styleId="a6">
    <w:name w:val="Table Grid"/>
    <w:basedOn w:val="a1"/>
    <w:uiPriority w:val="59"/>
    <w:rsid w:val="005C04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6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12C9"/>
    <w:pPr>
      <w:ind w:left="720"/>
      <w:contextualSpacing/>
    </w:pPr>
  </w:style>
  <w:style w:type="paragraph" w:styleId="a4">
    <w:name w:val="Balloon Text"/>
    <w:basedOn w:val="a"/>
    <w:link w:val="a5"/>
    <w:uiPriority w:val="99"/>
    <w:semiHidden/>
    <w:unhideWhenUsed/>
    <w:rsid w:val="00E21D4F"/>
    <w:pPr>
      <w:spacing w:after="0" w:line="240" w:lineRule="auto"/>
    </w:pPr>
    <w:rPr>
      <w:rFonts w:ascii="Tahoma" w:hAnsi="Tahoma" w:cs="Tahoma"/>
      <w:sz w:val="16"/>
      <w:szCs w:val="16"/>
    </w:rPr>
  </w:style>
  <w:style w:type="character" w:customStyle="1" w:styleId="a5">
    <w:name w:val="Изнесен текст Знак"/>
    <w:basedOn w:val="a0"/>
    <w:link w:val="a4"/>
    <w:uiPriority w:val="99"/>
    <w:semiHidden/>
    <w:rsid w:val="00E21D4F"/>
    <w:rPr>
      <w:rFonts w:ascii="Tahoma" w:hAnsi="Tahoma" w:cs="Tahoma"/>
      <w:sz w:val="16"/>
      <w:szCs w:val="16"/>
    </w:rPr>
  </w:style>
  <w:style w:type="table" w:styleId="a6">
    <w:name w:val="Table Grid"/>
    <w:basedOn w:val="a1"/>
    <w:uiPriority w:val="59"/>
    <w:rsid w:val="005C04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85441">
      <w:bodyDiv w:val="1"/>
      <w:marLeft w:val="0"/>
      <w:marRight w:val="0"/>
      <w:marTop w:val="0"/>
      <w:marBottom w:val="0"/>
      <w:divBdr>
        <w:top w:val="none" w:sz="0" w:space="0" w:color="auto"/>
        <w:left w:val="none" w:sz="0" w:space="0" w:color="auto"/>
        <w:bottom w:val="none" w:sz="0" w:space="0" w:color="auto"/>
        <w:right w:val="none" w:sz="0" w:space="0" w:color="auto"/>
      </w:divBdr>
    </w:div>
    <w:div w:id="140193165">
      <w:bodyDiv w:val="1"/>
      <w:marLeft w:val="0"/>
      <w:marRight w:val="0"/>
      <w:marTop w:val="0"/>
      <w:marBottom w:val="0"/>
      <w:divBdr>
        <w:top w:val="none" w:sz="0" w:space="0" w:color="auto"/>
        <w:left w:val="none" w:sz="0" w:space="0" w:color="auto"/>
        <w:bottom w:val="none" w:sz="0" w:space="0" w:color="auto"/>
        <w:right w:val="none" w:sz="0" w:space="0" w:color="auto"/>
      </w:divBdr>
    </w:div>
    <w:div w:id="200216537">
      <w:bodyDiv w:val="1"/>
      <w:marLeft w:val="0"/>
      <w:marRight w:val="0"/>
      <w:marTop w:val="0"/>
      <w:marBottom w:val="0"/>
      <w:divBdr>
        <w:top w:val="none" w:sz="0" w:space="0" w:color="auto"/>
        <w:left w:val="none" w:sz="0" w:space="0" w:color="auto"/>
        <w:bottom w:val="none" w:sz="0" w:space="0" w:color="auto"/>
        <w:right w:val="none" w:sz="0" w:space="0" w:color="auto"/>
      </w:divBdr>
    </w:div>
    <w:div w:id="564143730">
      <w:bodyDiv w:val="1"/>
      <w:marLeft w:val="0"/>
      <w:marRight w:val="0"/>
      <w:marTop w:val="0"/>
      <w:marBottom w:val="0"/>
      <w:divBdr>
        <w:top w:val="none" w:sz="0" w:space="0" w:color="auto"/>
        <w:left w:val="none" w:sz="0" w:space="0" w:color="auto"/>
        <w:bottom w:val="none" w:sz="0" w:space="0" w:color="auto"/>
        <w:right w:val="none" w:sz="0" w:space="0" w:color="auto"/>
      </w:divBdr>
    </w:div>
    <w:div w:id="666832582">
      <w:bodyDiv w:val="1"/>
      <w:marLeft w:val="0"/>
      <w:marRight w:val="0"/>
      <w:marTop w:val="0"/>
      <w:marBottom w:val="0"/>
      <w:divBdr>
        <w:top w:val="none" w:sz="0" w:space="0" w:color="auto"/>
        <w:left w:val="none" w:sz="0" w:space="0" w:color="auto"/>
        <w:bottom w:val="none" w:sz="0" w:space="0" w:color="auto"/>
        <w:right w:val="none" w:sz="0" w:space="0" w:color="auto"/>
      </w:divBdr>
    </w:div>
    <w:div w:id="796994809">
      <w:bodyDiv w:val="1"/>
      <w:marLeft w:val="0"/>
      <w:marRight w:val="0"/>
      <w:marTop w:val="0"/>
      <w:marBottom w:val="0"/>
      <w:divBdr>
        <w:top w:val="none" w:sz="0" w:space="0" w:color="auto"/>
        <w:left w:val="none" w:sz="0" w:space="0" w:color="auto"/>
        <w:bottom w:val="none" w:sz="0" w:space="0" w:color="auto"/>
        <w:right w:val="none" w:sz="0" w:space="0" w:color="auto"/>
      </w:divBdr>
    </w:div>
    <w:div w:id="839664048">
      <w:bodyDiv w:val="1"/>
      <w:marLeft w:val="0"/>
      <w:marRight w:val="0"/>
      <w:marTop w:val="0"/>
      <w:marBottom w:val="0"/>
      <w:divBdr>
        <w:top w:val="none" w:sz="0" w:space="0" w:color="auto"/>
        <w:left w:val="none" w:sz="0" w:space="0" w:color="auto"/>
        <w:bottom w:val="none" w:sz="0" w:space="0" w:color="auto"/>
        <w:right w:val="none" w:sz="0" w:space="0" w:color="auto"/>
      </w:divBdr>
    </w:div>
    <w:div w:id="1100297301">
      <w:bodyDiv w:val="1"/>
      <w:marLeft w:val="0"/>
      <w:marRight w:val="0"/>
      <w:marTop w:val="0"/>
      <w:marBottom w:val="0"/>
      <w:divBdr>
        <w:top w:val="none" w:sz="0" w:space="0" w:color="auto"/>
        <w:left w:val="none" w:sz="0" w:space="0" w:color="auto"/>
        <w:bottom w:val="none" w:sz="0" w:space="0" w:color="auto"/>
        <w:right w:val="none" w:sz="0" w:space="0" w:color="auto"/>
      </w:divBdr>
    </w:div>
    <w:div w:id="1671250770">
      <w:bodyDiv w:val="1"/>
      <w:marLeft w:val="0"/>
      <w:marRight w:val="0"/>
      <w:marTop w:val="0"/>
      <w:marBottom w:val="0"/>
      <w:divBdr>
        <w:top w:val="none" w:sz="0" w:space="0" w:color="auto"/>
        <w:left w:val="none" w:sz="0" w:space="0" w:color="auto"/>
        <w:bottom w:val="none" w:sz="0" w:space="0" w:color="auto"/>
        <w:right w:val="none" w:sz="0" w:space="0" w:color="auto"/>
      </w:divBdr>
    </w:div>
    <w:div w:id="2074769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emf"/><Relationship Id="rId5" Type="http://schemas.openxmlformats.org/officeDocument/2006/relationships/settings" Target="settings.xml"/><Relationship Id="rId10" Type="http://schemas.openxmlformats.org/officeDocument/2006/relationships/image" Target="media/image4.emf"/><Relationship Id="rId4" Type="http://schemas.microsoft.com/office/2007/relationships/stylesWithEffects" Target="stylesWithEffect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64FFC-4C68-4AF4-BA49-54DECE692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9403</Words>
  <Characters>53601</Characters>
  <Application>Microsoft Office Word</Application>
  <DocSecurity>0</DocSecurity>
  <Lines>446</Lines>
  <Paragraphs>125</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62879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Snezhana Grigorova</dc:creator>
  <cp:lastModifiedBy>PC</cp:lastModifiedBy>
  <cp:revision>2</cp:revision>
  <cp:lastPrinted>2020-02-10T08:23:00Z</cp:lastPrinted>
  <dcterms:created xsi:type="dcterms:W3CDTF">2021-03-23T14:19:00Z</dcterms:created>
  <dcterms:modified xsi:type="dcterms:W3CDTF">2021-03-23T14:19:00Z</dcterms:modified>
</cp:coreProperties>
</file>