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30" w:rsidRPr="002959C1" w:rsidRDefault="001B1430" w:rsidP="00DF246C">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2959C1" w:rsidTr="00F73636">
        <w:tc>
          <w:tcPr>
            <w:tcW w:w="9900" w:type="dxa"/>
            <w:shd w:val="clear" w:color="auto" w:fill="C0C0C0"/>
            <w:hideMark/>
          </w:tcPr>
          <w:p w:rsidR="001B1430" w:rsidRPr="002959C1" w:rsidRDefault="001B1430" w:rsidP="00DF246C">
            <w:pPr>
              <w:tabs>
                <w:tab w:val="left" w:pos="1020"/>
              </w:tabs>
              <w:autoSpaceDE w:val="0"/>
              <w:autoSpaceDN w:val="0"/>
              <w:adjustRightInd w:val="0"/>
              <w:jc w:val="both"/>
              <w:rPr>
                <w:rFonts w:ascii="Arial" w:hAnsi="Arial" w:cs="Arial"/>
                <w:b/>
                <w:i/>
                <w:iCs/>
                <w:noProof/>
                <w:sz w:val="20"/>
              </w:rPr>
            </w:pPr>
            <w:r w:rsidRPr="002959C1">
              <w:rPr>
                <w:rFonts w:ascii="Arial" w:hAnsi="Arial" w:cs="Arial"/>
                <w:b/>
                <w:i/>
                <w:noProof/>
                <w:sz w:val="20"/>
              </w:rPr>
              <w:t>Визия за ОСП след 2020 г.</w:t>
            </w:r>
          </w:p>
        </w:tc>
        <w:tc>
          <w:tcPr>
            <w:tcW w:w="256" w:type="dxa"/>
          </w:tcPr>
          <w:p w:rsidR="001B1430" w:rsidRPr="002959C1" w:rsidRDefault="001B1430" w:rsidP="00DF246C">
            <w:pPr>
              <w:jc w:val="both"/>
              <w:rPr>
                <w:rFonts w:ascii="Arial" w:hAnsi="Arial" w:cs="Arial"/>
                <w:b/>
                <w:noProof/>
                <w:sz w:val="20"/>
              </w:rPr>
            </w:pPr>
          </w:p>
        </w:tc>
      </w:tr>
    </w:tbl>
    <w:p w:rsidR="004855FF" w:rsidRDefault="002A2BBE" w:rsidP="00DF246C">
      <w:pPr>
        <w:jc w:val="both"/>
        <w:rPr>
          <w:rFonts w:ascii="Arial" w:hAnsi="Arial" w:cs="Arial"/>
          <w:b/>
          <w:noProof/>
          <w:sz w:val="20"/>
        </w:rPr>
      </w:pPr>
      <w:r w:rsidRPr="002959C1">
        <w:rPr>
          <w:rFonts w:ascii="Arial" w:hAnsi="Arial" w:cs="Arial"/>
          <w:b/>
          <w:noProof/>
          <w:sz w:val="20"/>
        </w:rPr>
        <w:t xml:space="preserve"> </w:t>
      </w:r>
    </w:p>
    <w:p w:rsidR="006B4119" w:rsidRDefault="002A2BBE" w:rsidP="00DF246C">
      <w:pPr>
        <w:jc w:val="both"/>
        <w:rPr>
          <w:rFonts w:ascii="Arial" w:hAnsi="Arial" w:cs="Arial"/>
          <w:noProof/>
          <w:sz w:val="20"/>
        </w:rPr>
      </w:pPr>
      <w:r w:rsidRPr="002959C1">
        <w:rPr>
          <w:rFonts w:ascii="Arial" w:hAnsi="Arial" w:cs="Arial"/>
          <w:b/>
          <w:noProof/>
          <w:sz w:val="20"/>
        </w:rPr>
        <w:t>3.</w:t>
      </w:r>
      <w:r w:rsidR="00432567" w:rsidRPr="002959C1">
        <w:rPr>
          <w:rFonts w:ascii="Arial" w:hAnsi="Arial" w:cs="Arial"/>
          <w:b/>
          <w:noProof/>
          <w:sz w:val="20"/>
        </w:rPr>
        <w:t xml:space="preserve"> </w:t>
      </w:r>
      <w:r w:rsidR="009831F0" w:rsidRPr="002959C1">
        <w:rPr>
          <w:rFonts w:ascii="Arial" w:hAnsi="Arial" w:cs="Arial"/>
          <w:b/>
          <w:noProof/>
          <w:sz w:val="20"/>
        </w:rPr>
        <w:t>На 24 февруари 2020 г. се пр</w:t>
      </w:r>
      <w:r w:rsidR="00FD1805" w:rsidRPr="002959C1">
        <w:rPr>
          <w:rFonts w:ascii="Arial" w:hAnsi="Arial" w:cs="Arial"/>
          <w:b/>
          <w:noProof/>
          <w:sz w:val="20"/>
        </w:rPr>
        <w:t>оведе заседание на Специалния комитет по селско стопанство (СКСС), на ко</w:t>
      </w:r>
      <w:r w:rsidR="009F4159" w:rsidRPr="002959C1">
        <w:rPr>
          <w:rFonts w:ascii="Arial" w:hAnsi="Arial" w:cs="Arial"/>
          <w:b/>
          <w:noProof/>
          <w:sz w:val="20"/>
        </w:rPr>
        <w:t>е</w:t>
      </w:r>
      <w:r w:rsidR="00FD1805" w:rsidRPr="002959C1">
        <w:rPr>
          <w:rFonts w:ascii="Arial" w:hAnsi="Arial" w:cs="Arial"/>
          <w:b/>
          <w:noProof/>
          <w:sz w:val="20"/>
        </w:rPr>
        <w:t xml:space="preserve">то </w:t>
      </w:r>
      <w:r w:rsidR="009F4159" w:rsidRPr="002959C1">
        <w:rPr>
          <w:rFonts w:ascii="Arial" w:hAnsi="Arial" w:cs="Arial"/>
          <w:b/>
          <w:noProof/>
          <w:sz w:val="20"/>
        </w:rPr>
        <w:t>бяха</w:t>
      </w:r>
      <w:r w:rsidR="00FD1805" w:rsidRPr="002959C1">
        <w:rPr>
          <w:rFonts w:ascii="Arial" w:hAnsi="Arial" w:cs="Arial"/>
          <w:b/>
          <w:noProof/>
          <w:sz w:val="20"/>
        </w:rPr>
        <w:t xml:space="preserve"> обсъ</w:t>
      </w:r>
      <w:r w:rsidR="009F4159" w:rsidRPr="002959C1">
        <w:rPr>
          <w:rFonts w:ascii="Arial" w:hAnsi="Arial" w:cs="Arial"/>
          <w:b/>
          <w:noProof/>
          <w:sz w:val="20"/>
        </w:rPr>
        <w:t>дени</w:t>
      </w:r>
      <w:r w:rsidR="00FD1805" w:rsidRPr="002959C1">
        <w:rPr>
          <w:rFonts w:ascii="Arial" w:hAnsi="Arial" w:cs="Arial"/>
          <w:b/>
          <w:noProof/>
          <w:sz w:val="20"/>
        </w:rPr>
        <w:t xml:space="preserve"> </w:t>
      </w:r>
      <w:r w:rsidR="006C45C3" w:rsidRPr="002959C1">
        <w:rPr>
          <w:rFonts w:ascii="Arial" w:hAnsi="Arial" w:cs="Arial"/>
          <w:b/>
          <w:noProof/>
          <w:sz w:val="20"/>
        </w:rPr>
        <w:t xml:space="preserve">текстове от </w:t>
      </w:r>
      <w:r w:rsidR="009F4159" w:rsidRPr="002959C1">
        <w:rPr>
          <w:rFonts w:ascii="Arial" w:hAnsi="Arial" w:cs="Arial"/>
          <w:b/>
          <w:noProof/>
          <w:sz w:val="20"/>
        </w:rPr>
        <w:t>Р</w:t>
      </w:r>
      <w:r w:rsidR="006C45C3" w:rsidRPr="002959C1">
        <w:rPr>
          <w:rFonts w:ascii="Arial" w:hAnsi="Arial" w:cs="Arial"/>
          <w:b/>
          <w:noProof/>
          <w:sz w:val="20"/>
        </w:rPr>
        <w:t xml:space="preserve">егламента </w:t>
      </w:r>
      <w:r w:rsidR="009F4159" w:rsidRPr="002959C1">
        <w:rPr>
          <w:rFonts w:ascii="Arial" w:hAnsi="Arial" w:cs="Arial"/>
          <w:b/>
          <w:noProof/>
          <w:sz w:val="20"/>
        </w:rPr>
        <w:t>за</w:t>
      </w:r>
      <w:r w:rsidR="006C45C3" w:rsidRPr="002959C1">
        <w:rPr>
          <w:rFonts w:ascii="Arial" w:hAnsi="Arial" w:cs="Arial"/>
          <w:b/>
          <w:noProof/>
          <w:sz w:val="20"/>
        </w:rPr>
        <w:t xml:space="preserve"> преходните правила за ОСП</w:t>
      </w:r>
      <w:r w:rsidR="00531EF2" w:rsidRPr="002959C1">
        <w:rPr>
          <w:rFonts w:ascii="Arial" w:hAnsi="Arial" w:cs="Arial"/>
          <w:b/>
          <w:noProof/>
          <w:sz w:val="20"/>
        </w:rPr>
        <w:t xml:space="preserve">. </w:t>
      </w:r>
      <w:r w:rsidR="009831F0" w:rsidRPr="002959C1">
        <w:rPr>
          <w:rFonts w:ascii="Arial" w:hAnsi="Arial" w:cs="Arial"/>
          <w:noProof/>
          <w:sz w:val="20"/>
        </w:rPr>
        <w:t xml:space="preserve">Председателството </w:t>
      </w:r>
      <w:r w:rsidR="00531EF2" w:rsidRPr="002959C1">
        <w:rPr>
          <w:rFonts w:ascii="Arial" w:hAnsi="Arial" w:cs="Arial"/>
          <w:noProof/>
          <w:sz w:val="20"/>
        </w:rPr>
        <w:t xml:space="preserve">предлага да се </w:t>
      </w:r>
      <w:r w:rsidR="009831F0" w:rsidRPr="002959C1">
        <w:rPr>
          <w:rFonts w:ascii="Arial" w:hAnsi="Arial" w:cs="Arial"/>
          <w:noProof/>
          <w:sz w:val="20"/>
        </w:rPr>
        <w:t>премест</w:t>
      </w:r>
      <w:r w:rsidR="00531EF2" w:rsidRPr="002959C1">
        <w:rPr>
          <w:rFonts w:ascii="Arial" w:hAnsi="Arial" w:cs="Arial"/>
          <w:noProof/>
          <w:sz w:val="20"/>
        </w:rPr>
        <w:t>ят</w:t>
      </w:r>
      <w:r w:rsidR="009831F0" w:rsidRPr="002959C1">
        <w:rPr>
          <w:rFonts w:ascii="Arial" w:hAnsi="Arial" w:cs="Arial"/>
          <w:noProof/>
          <w:sz w:val="20"/>
        </w:rPr>
        <w:t xml:space="preserve"> </w:t>
      </w:r>
      <w:r w:rsidR="009F4159" w:rsidRPr="002959C1">
        <w:rPr>
          <w:rFonts w:ascii="Arial" w:hAnsi="Arial" w:cs="Arial"/>
          <w:noProof/>
          <w:sz w:val="20"/>
        </w:rPr>
        <w:t>разпоредби</w:t>
      </w:r>
      <w:r w:rsidR="009831F0" w:rsidRPr="002959C1">
        <w:rPr>
          <w:rFonts w:ascii="Arial" w:hAnsi="Arial" w:cs="Arial"/>
          <w:noProof/>
          <w:sz w:val="20"/>
        </w:rPr>
        <w:t xml:space="preserve"> </w:t>
      </w:r>
      <w:r w:rsidR="00270D99" w:rsidRPr="002959C1">
        <w:rPr>
          <w:rFonts w:ascii="Arial" w:hAnsi="Arial" w:cs="Arial"/>
          <w:noProof/>
          <w:sz w:val="20"/>
        </w:rPr>
        <w:t xml:space="preserve">относно </w:t>
      </w:r>
      <w:r w:rsidR="009F4159" w:rsidRPr="002959C1">
        <w:rPr>
          <w:rFonts w:ascii="Arial" w:hAnsi="Arial" w:cs="Arial"/>
          <w:noProof/>
          <w:sz w:val="20"/>
        </w:rPr>
        <w:t>д</w:t>
      </w:r>
      <w:r w:rsidR="00270D99" w:rsidRPr="002959C1">
        <w:rPr>
          <w:rFonts w:ascii="Arial" w:hAnsi="Arial" w:cs="Arial"/>
          <w:noProof/>
          <w:sz w:val="20"/>
        </w:rPr>
        <w:t>опустимост</w:t>
      </w:r>
      <w:r w:rsidR="005E59F7" w:rsidRPr="002959C1">
        <w:rPr>
          <w:rFonts w:ascii="Arial" w:hAnsi="Arial" w:cs="Arial"/>
          <w:noProof/>
          <w:sz w:val="20"/>
        </w:rPr>
        <w:t>та</w:t>
      </w:r>
      <w:r w:rsidR="00270D99" w:rsidRPr="002959C1">
        <w:rPr>
          <w:rFonts w:ascii="Arial" w:hAnsi="Arial" w:cs="Arial"/>
          <w:noProof/>
          <w:sz w:val="20"/>
        </w:rPr>
        <w:t xml:space="preserve"> на някои видове разходи в периода на стратегическия план на ОСП </w:t>
      </w:r>
      <w:r w:rsidR="009F4159" w:rsidRPr="002959C1">
        <w:rPr>
          <w:rFonts w:ascii="Arial" w:hAnsi="Arial" w:cs="Arial"/>
          <w:noProof/>
          <w:sz w:val="20"/>
        </w:rPr>
        <w:t>и р</w:t>
      </w:r>
      <w:r w:rsidR="00270D99" w:rsidRPr="002959C1">
        <w:rPr>
          <w:rFonts w:ascii="Arial" w:hAnsi="Arial" w:cs="Arial"/>
          <w:noProof/>
          <w:sz w:val="20"/>
        </w:rPr>
        <w:t>азширено</w:t>
      </w:r>
      <w:r w:rsidR="009F4159" w:rsidRPr="002959C1">
        <w:rPr>
          <w:rFonts w:ascii="Arial" w:hAnsi="Arial" w:cs="Arial"/>
          <w:noProof/>
          <w:sz w:val="20"/>
        </w:rPr>
        <w:t>то</w:t>
      </w:r>
      <w:r w:rsidR="00270D99" w:rsidRPr="002959C1">
        <w:rPr>
          <w:rFonts w:ascii="Arial" w:hAnsi="Arial" w:cs="Arial"/>
          <w:noProof/>
          <w:sz w:val="20"/>
        </w:rPr>
        <w:t xml:space="preserve"> прилагане на схемите за помощ</w:t>
      </w:r>
      <w:r w:rsidR="005E59F7" w:rsidRPr="002959C1">
        <w:rPr>
          <w:rFonts w:ascii="Arial" w:hAnsi="Arial" w:cs="Arial"/>
          <w:noProof/>
          <w:sz w:val="20"/>
        </w:rPr>
        <w:t>,</w:t>
      </w:r>
      <w:r w:rsidR="009F4159" w:rsidRPr="002959C1">
        <w:rPr>
          <w:rFonts w:ascii="Arial" w:hAnsi="Arial" w:cs="Arial"/>
          <w:noProof/>
          <w:sz w:val="20"/>
        </w:rPr>
        <w:t xml:space="preserve"> от Преходния регламент в </w:t>
      </w:r>
      <w:r w:rsidR="009831F0" w:rsidRPr="002959C1">
        <w:rPr>
          <w:rFonts w:ascii="Arial" w:hAnsi="Arial" w:cs="Arial"/>
          <w:noProof/>
          <w:sz w:val="20"/>
        </w:rPr>
        <w:t>Регламента за Стратегическите планове по ОСП</w:t>
      </w:r>
      <w:r w:rsidR="009F4159" w:rsidRPr="002959C1">
        <w:rPr>
          <w:rFonts w:ascii="Arial" w:hAnsi="Arial" w:cs="Arial"/>
          <w:noProof/>
          <w:sz w:val="20"/>
        </w:rPr>
        <w:t xml:space="preserve">. </w:t>
      </w:r>
      <w:r w:rsidR="005E59F7" w:rsidRPr="002959C1">
        <w:rPr>
          <w:rFonts w:ascii="Arial" w:hAnsi="Arial" w:cs="Arial"/>
          <w:noProof/>
          <w:sz w:val="20"/>
        </w:rPr>
        <w:t xml:space="preserve">Тези разпоредби ще се прилагат след 2021 г. </w:t>
      </w:r>
      <w:r w:rsidR="009831F0" w:rsidRPr="002959C1">
        <w:rPr>
          <w:rFonts w:ascii="Arial" w:hAnsi="Arial" w:cs="Arial"/>
          <w:noProof/>
          <w:sz w:val="20"/>
        </w:rPr>
        <w:t xml:space="preserve">Мнозинството </w:t>
      </w:r>
      <w:r w:rsidR="005E59F7" w:rsidRPr="002959C1">
        <w:rPr>
          <w:rFonts w:ascii="Arial" w:hAnsi="Arial" w:cs="Arial"/>
          <w:noProof/>
          <w:sz w:val="20"/>
        </w:rPr>
        <w:t>ДЧ</w:t>
      </w:r>
      <w:r w:rsidR="009831F0" w:rsidRPr="002959C1">
        <w:rPr>
          <w:rFonts w:ascii="Arial" w:hAnsi="Arial" w:cs="Arial"/>
          <w:noProof/>
          <w:sz w:val="20"/>
        </w:rPr>
        <w:t xml:space="preserve"> подкрепи председателството за предложения подход, но някои делегации поискаха паралелна работа и в </w:t>
      </w:r>
      <w:r w:rsidR="00A02818">
        <w:rPr>
          <w:rFonts w:ascii="Arial" w:hAnsi="Arial" w:cs="Arial"/>
          <w:noProof/>
          <w:sz w:val="20"/>
        </w:rPr>
        <w:t>П</w:t>
      </w:r>
      <w:r w:rsidR="009831F0" w:rsidRPr="002959C1">
        <w:rPr>
          <w:rFonts w:ascii="Arial" w:hAnsi="Arial" w:cs="Arial"/>
          <w:noProof/>
          <w:sz w:val="20"/>
        </w:rPr>
        <w:t xml:space="preserve">реходния регламент с цел приемственост. </w:t>
      </w:r>
      <w:r w:rsidR="005E59F7" w:rsidRPr="002959C1">
        <w:rPr>
          <w:rFonts w:ascii="Arial" w:hAnsi="Arial" w:cs="Arial"/>
          <w:noProof/>
          <w:sz w:val="20"/>
        </w:rPr>
        <w:t xml:space="preserve"> Във връзка с </w:t>
      </w:r>
      <w:r w:rsidR="009831F0" w:rsidRPr="002959C1">
        <w:rPr>
          <w:rFonts w:ascii="Arial" w:hAnsi="Arial" w:cs="Arial"/>
          <w:noProof/>
          <w:sz w:val="20"/>
        </w:rPr>
        <w:t>продължителността на новите многогодишни ангажименти за агроекологични плащания, поети по време на преходния период</w:t>
      </w:r>
      <w:r w:rsidR="00A02818">
        <w:rPr>
          <w:rFonts w:ascii="Arial" w:hAnsi="Arial" w:cs="Arial"/>
          <w:noProof/>
          <w:sz w:val="20"/>
        </w:rPr>
        <w:t>,</w:t>
      </w:r>
      <w:r w:rsidR="005E59F7" w:rsidRPr="002959C1">
        <w:rPr>
          <w:rFonts w:ascii="Arial" w:hAnsi="Arial" w:cs="Arial"/>
          <w:noProof/>
          <w:sz w:val="20"/>
        </w:rPr>
        <w:t xml:space="preserve"> в п</w:t>
      </w:r>
      <w:r w:rsidR="009831F0" w:rsidRPr="002959C1">
        <w:rPr>
          <w:rFonts w:ascii="Arial" w:hAnsi="Arial" w:cs="Arial"/>
          <w:noProof/>
          <w:sz w:val="20"/>
        </w:rPr>
        <w:t xml:space="preserve">редложението на Комисията </w:t>
      </w:r>
      <w:r w:rsidR="005E59F7" w:rsidRPr="002959C1">
        <w:rPr>
          <w:rFonts w:ascii="Arial" w:hAnsi="Arial" w:cs="Arial"/>
          <w:noProof/>
          <w:sz w:val="20"/>
        </w:rPr>
        <w:t xml:space="preserve">за Преходен регламент </w:t>
      </w:r>
      <w:r w:rsidR="009831F0" w:rsidRPr="002959C1">
        <w:rPr>
          <w:rFonts w:ascii="Arial" w:hAnsi="Arial" w:cs="Arial"/>
          <w:noProof/>
          <w:sz w:val="20"/>
        </w:rPr>
        <w:t xml:space="preserve">се предлага </w:t>
      </w:r>
      <w:r w:rsidR="005E59F7" w:rsidRPr="002959C1">
        <w:rPr>
          <w:rFonts w:ascii="Arial" w:hAnsi="Arial" w:cs="Arial"/>
          <w:noProof/>
          <w:sz w:val="20"/>
        </w:rPr>
        <w:t>ДЧ</w:t>
      </w:r>
      <w:r w:rsidR="009831F0" w:rsidRPr="002959C1">
        <w:rPr>
          <w:rFonts w:ascii="Arial" w:hAnsi="Arial" w:cs="Arial"/>
          <w:noProof/>
          <w:sz w:val="20"/>
        </w:rPr>
        <w:t>, поемащи нови многогодишни ангажименти</w:t>
      </w:r>
      <w:r w:rsidR="00A02818">
        <w:rPr>
          <w:rFonts w:ascii="Arial" w:hAnsi="Arial" w:cs="Arial"/>
          <w:noProof/>
          <w:sz w:val="20"/>
        </w:rPr>
        <w:t>,</w:t>
      </w:r>
      <w:r w:rsidR="009831F0" w:rsidRPr="002959C1">
        <w:rPr>
          <w:rFonts w:ascii="Arial" w:hAnsi="Arial" w:cs="Arial"/>
          <w:noProof/>
          <w:sz w:val="20"/>
        </w:rPr>
        <w:t xml:space="preserve"> да определят по-кратък срок от една до три години в своите програми за развитие на селските райони</w:t>
      </w:r>
      <w:r w:rsidR="005E59F7" w:rsidRPr="002959C1">
        <w:rPr>
          <w:rFonts w:ascii="Arial" w:hAnsi="Arial" w:cs="Arial"/>
          <w:noProof/>
          <w:sz w:val="20"/>
        </w:rPr>
        <w:t>,</w:t>
      </w:r>
      <w:r w:rsidR="009831F0" w:rsidRPr="002959C1">
        <w:rPr>
          <w:rFonts w:ascii="Arial" w:hAnsi="Arial" w:cs="Arial"/>
          <w:noProof/>
          <w:sz w:val="20"/>
        </w:rPr>
        <w:t xml:space="preserve"> с цел да се ограничи съществуването на сходни схеми, които се изпълняват паралелно, </w:t>
      </w:r>
      <w:r w:rsidR="004855FF">
        <w:rPr>
          <w:rFonts w:ascii="Arial" w:hAnsi="Arial" w:cs="Arial"/>
          <w:noProof/>
          <w:sz w:val="20"/>
        </w:rPr>
        <w:t>когато</w:t>
      </w:r>
      <w:r w:rsidR="009831F0" w:rsidRPr="002959C1">
        <w:rPr>
          <w:rFonts w:ascii="Arial" w:hAnsi="Arial" w:cs="Arial"/>
          <w:noProof/>
          <w:sz w:val="20"/>
        </w:rPr>
        <w:t xml:space="preserve"> новото законодателство за ОСП влезе в сила. </w:t>
      </w:r>
      <w:r w:rsidR="005E59F7" w:rsidRPr="002959C1">
        <w:rPr>
          <w:rFonts w:ascii="Arial" w:hAnsi="Arial" w:cs="Arial"/>
          <w:noProof/>
          <w:sz w:val="20"/>
        </w:rPr>
        <w:t>Голяма част от</w:t>
      </w:r>
      <w:r w:rsidR="009831F0" w:rsidRPr="002959C1">
        <w:rPr>
          <w:rFonts w:ascii="Arial" w:hAnsi="Arial" w:cs="Arial"/>
          <w:noProof/>
          <w:sz w:val="20"/>
        </w:rPr>
        <w:t xml:space="preserve"> </w:t>
      </w:r>
      <w:r w:rsidR="005E59F7" w:rsidRPr="002959C1">
        <w:rPr>
          <w:rFonts w:ascii="Arial" w:hAnsi="Arial" w:cs="Arial"/>
          <w:noProof/>
          <w:sz w:val="20"/>
        </w:rPr>
        <w:t>ДЧ</w:t>
      </w:r>
      <w:r w:rsidR="009831F0" w:rsidRPr="002959C1">
        <w:rPr>
          <w:rFonts w:ascii="Arial" w:hAnsi="Arial" w:cs="Arial"/>
          <w:noProof/>
          <w:sz w:val="20"/>
        </w:rPr>
        <w:t xml:space="preserve"> не са съгласни с такова предложение, тъй като смятат, че то би довело до ниско ниво на екологична и климатични амбиция</w:t>
      </w:r>
      <w:r w:rsidR="004855FF">
        <w:rPr>
          <w:rFonts w:ascii="Arial" w:hAnsi="Arial" w:cs="Arial"/>
          <w:noProof/>
          <w:sz w:val="20"/>
        </w:rPr>
        <w:t xml:space="preserve"> и</w:t>
      </w:r>
      <w:r w:rsidR="009831F0" w:rsidRPr="002959C1">
        <w:rPr>
          <w:rFonts w:ascii="Arial" w:hAnsi="Arial" w:cs="Arial"/>
          <w:noProof/>
          <w:sz w:val="20"/>
        </w:rPr>
        <w:t xml:space="preserve"> би имало противополож</w:t>
      </w:r>
      <w:r w:rsidR="004855FF">
        <w:rPr>
          <w:rFonts w:ascii="Arial" w:hAnsi="Arial" w:cs="Arial"/>
          <w:noProof/>
          <w:sz w:val="20"/>
        </w:rPr>
        <w:t>е</w:t>
      </w:r>
      <w:r w:rsidR="009831F0" w:rsidRPr="002959C1">
        <w:rPr>
          <w:rFonts w:ascii="Arial" w:hAnsi="Arial" w:cs="Arial"/>
          <w:noProof/>
          <w:sz w:val="20"/>
        </w:rPr>
        <w:t>н ефект на желания. Председателството предлага възможност за адаптиране на ангажиментите</w:t>
      </w:r>
      <w:r w:rsidR="004855FF">
        <w:rPr>
          <w:rFonts w:ascii="Arial" w:hAnsi="Arial" w:cs="Arial"/>
          <w:noProof/>
          <w:sz w:val="20"/>
        </w:rPr>
        <w:t>,</w:t>
      </w:r>
      <w:r w:rsidR="009831F0" w:rsidRPr="002959C1">
        <w:rPr>
          <w:rFonts w:ascii="Arial" w:hAnsi="Arial" w:cs="Arial"/>
          <w:noProof/>
          <w:sz w:val="20"/>
        </w:rPr>
        <w:t xml:space="preserve"> след като се приеме </w:t>
      </w:r>
      <w:r w:rsidR="005E59F7" w:rsidRPr="002959C1">
        <w:rPr>
          <w:rFonts w:ascii="Arial" w:hAnsi="Arial" w:cs="Arial"/>
          <w:noProof/>
          <w:sz w:val="20"/>
        </w:rPr>
        <w:t>стратегическия план</w:t>
      </w:r>
      <w:r w:rsidR="009831F0" w:rsidRPr="002959C1">
        <w:rPr>
          <w:rFonts w:ascii="Arial" w:hAnsi="Arial" w:cs="Arial"/>
          <w:noProof/>
          <w:sz w:val="20"/>
        </w:rPr>
        <w:t xml:space="preserve"> и възможност за прекъсването им. Все още мненията на ДЧ по тези елементи се различават</w:t>
      </w:r>
      <w:r w:rsidR="004855FF">
        <w:rPr>
          <w:rFonts w:ascii="Arial" w:hAnsi="Arial" w:cs="Arial"/>
          <w:noProof/>
          <w:sz w:val="20"/>
        </w:rPr>
        <w:t>.</w:t>
      </w:r>
      <w:r w:rsidR="009831F0" w:rsidRPr="002959C1">
        <w:rPr>
          <w:rFonts w:ascii="Arial" w:hAnsi="Arial" w:cs="Arial"/>
          <w:noProof/>
          <w:sz w:val="20"/>
        </w:rPr>
        <w:t xml:space="preserve"> Председателството ще продължи работа по периода и по възможните клаузи за адаптация и за прекъсване. </w:t>
      </w:r>
      <w:r w:rsidR="005E59F7" w:rsidRPr="002959C1">
        <w:rPr>
          <w:rFonts w:ascii="Arial" w:hAnsi="Arial" w:cs="Arial"/>
          <w:noProof/>
          <w:sz w:val="20"/>
        </w:rPr>
        <w:t>Относно</w:t>
      </w:r>
      <w:r w:rsidR="009831F0" w:rsidRPr="002959C1">
        <w:rPr>
          <w:rFonts w:ascii="Arial" w:hAnsi="Arial" w:cs="Arial"/>
          <w:noProof/>
          <w:sz w:val="20"/>
        </w:rPr>
        <w:t xml:space="preserve"> </w:t>
      </w:r>
      <w:r w:rsidR="005E59F7" w:rsidRPr="002959C1">
        <w:rPr>
          <w:rFonts w:ascii="Arial" w:hAnsi="Arial" w:cs="Arial"/>
          <w:noProof/>
          <w:sz w:val="20"/>
        </w:rPr>
        <w:t>продължителността на</w:t>
      </w:r>
      <w:r w:rsidR="009831F0" w:rsidRPr="002959C1">
        <w:rPr>
          <w:rFonts w:ascii="Arial" w:hAnsi="Arial" w:cs="Arial"/>
          <w:noProof/>
          <w:sz w:val="20"/>
        </w:rPr>
        <w:t xml:space="preserve"> преходн</w:t>
      </w:r>
      <w:r w:rsidR="005E59F7" w:rsidRPr="002959C1">
        <w:rPr>
          <w:rFonts w:ascii="Arial" w:hAnsi="Arial" w:cs="Arial"/>
          <w:noProof/>
          <w:sz w:val="20"/>
        </w:rPr>
        <w:t>ия</w:t>
      </w:r>
      <w:r w:rsidR="009831F0" w:rsidRPr="002959C1">
        <w:rPr>
          <w:rFonts w:ascii="Arial" w:hAnsi="Arial" w:cs="Arial"/>
          <w:noProof/>
          <w:sz w:val="20"/>
        </w:rPr>
        <w:t xml:space="preserve"> период от една година</w:t>
      </w:r>
      <w:r w:rsidR="005E59F7" w:rsidRPr="002959C1">
        <w:rPr>
          <w:rFonts w:ascii="Arial" w:hAnsi="Arial" w:cs="Arial"/>
          <w:noProof/>
          <w:sz w:val="20"/>
        </w:rPr>
        <w:t>,</w:t>
      </w:r>
      <w:r w:rsidR="009831F0" w:rsidRPr="002959C1">
        <w:rPr>
          <w:rFonts w:ascii="Arial" w:hAnsi="Arial" w:cs="Arial"/>
          <w:noProof/>
          <w:sz w:val="20"/>
        </w:rPr>
        <w:t xml:space="preserve"> 2021 г</w:t>
      </w:r>
      <w:r w:rsidR="006B4119" w:rsidRPr="002959C1">
        <w:rPr>
          <w:rFonts w:ascii="Arial" w:hAnsi="Arial" w:cs="Arial"/>
          <w:noProof/>
          <w:sz w:val="20"/>
        </w:rPr>
        <w:t>.</w:t>
      </w:r>
      <w:r w:rsidR="005E59F7" w:rsidRPr="002959C1">
        <w:rPr>
          <w:rFonts w:ascii="Arial" w:hAnsi="Arial" w:cs="Arial"/>
          <w:noProof/>
          <w:sz w:val="20"/>
        </w:rPr>
        <w:t>,</w:t>
      </w:r>
      <w:r w:rsidR="006B4119" w:rsidRPr="002959C1">
        <w:rPr>
          <w:rFonts w:ascii="Arial" w:hAnsi="Arial" w:cs="Arial"/>
          <w:noProof/>
          <w:sz w:val="20"/>
        </w:rPr>
        <w:t xml:space="preserve"> н</w:t>
      </w:r>
      <w:r w:rsidR="005E59F7" w:rsidRPr="002959C1">
        <w:rPr>
          <w:rFonts w:ascii="Arial" w:hAnsi="Arial" w:cs="Arial"/>
          <w:noProof/>
          <w:sz w:val="20"/>
        </w:rPr>
        <w:t>якои ДЧ</w:t>
      </w:r>
      <w:r w:rsidR="009831F0" w:rsidRPr="002959C1">
        <w:rPr>
          <w:rFonts w:ascii="Arial" w:hAnsi="Arial" w:cs="Arial"/>
          <w:noProof/>
          <w:sz w:val="20"/>
        </w:rPr>
        <w:t xml:space="preserve"> </w:t>
      </w:r>
      <w:r w:rsidR="006B4119" w:rsidRPr="002959C1">
        <w:rPr>
          <w:rFonts w:ascii="Arial" w:hAnsi="Arial" w:cs="Arial"/>
          <w:noProof/>
          <w:sz w:val="20"/>
        </w:rPr>
        <w:t xml:space="preserve">считат, че </w:t>
      </w:r>
      <w:r w:rsidR="004855FF">
        <w:rPr>
          <w:rFonts w:ascii="Arial" w:hAnsi="Arial" w:cs="Arial"/>
          <w:noProof/>
          <w:sz w:val="20"/>
        </w:rPr>
        <w:t xml:space="preserve">той </w:t>
      </w:r>
      <w:r w:rsidR="009831F0" w:rsidRPr="002959C1">
        <w:rPr>
          <w:rFonts w:ascii="Arial" w:hAnsi="Arial" w:cs="Arial"/>
          <w:noProof/>
          <w:sz w:val="20"/>
        </w:rPr>
        <w:t xml:space="preserve">не осигурява достатъчно време за подготовка на националните Стратегически планове по ОСП и за създаване на необходимите административни структури за успешно прилагане на новата правна рамка на ОСП след 2020 г. Председателството смята, че Съветът </w:t>
      </w:r>
      <w:r w:rsidR="006B4119" w:rsidRPr="002959C1">
        <w:rPr>
          <w:rFonts w:ascii="Arial" w:hAnsi="Arial" w:cs="Arial"/>
          <w:noProof/>
          <w:sz w:val="20"/>
        </w:rPr>
        <w:t xml:space="preserve">трябва </w:t>
      </w:r>
      <w:r w:rsidR="009831F0" w:rsidRPr="002959C1">
        <w:rPr>
          <w:rFonts w:ascii="Arial" w:hAnsi="Arial" w:cs="Arial"/>
          <w:noProof/>
          <w:sz w:val="20"/>
        </w:rPr>
        <w:t xml:space="preserve">да си изясни </w:t>
      </w:r>
      <w:r w:rsidR="006B4119" w:rsidRPr="002959C1">
        <w:rPr>
          <w:rFonts w:ascii="Arial" w:hAnsi="Arial" w:cs="Arial"/>
          <w:noProof/>
          <w:sz w:val="20"/>
        </w:rPr>
        <w:t xml:space="preserve">този въпрос </w:t>
      </w:r>
      <w:r w:rsidR="009831F0" w:rsidRPr="002959C1">
        <w:rPr>
          <w:rFonts w:ascii="Arial" w:hAnsi="Arial" w:cs="Arial"/>
          <w:noProof/>
          <w:sz w:val="20"/>
        </w:rPr>
        <w:t>при приемане на позицията си</w:t>
      </w:r>
      <w:r w:rsidR="006B4119" w:rsidRPr="002959C1">
        <w:rPr>
          <w:rFonts w:ascii="Arial" w:hAnsi="Arial" w:cs="Arial"/>
          <w:noProof/>
          <w:sz w:val="20"/>
        </w:rPr>
        <w:t>.</w:t>
      </w:r>
      <w:r w:rsidR="004855FF">
        <w:rPr>
          <w:rFonts w:ascii="Arial" w:hAnsi="Arial" w:cs="Arial"/>
          <w:noProof/>
          <w:sz w:val="20"/>
        </w:rPr>
        <w:t xml:space="preserve"> </w:t>
      </w:r>
      <w:r w:rsidR="009831F0" w:rsidRPr="002959C1">
        <w:rPr>
          <w:rFonts w:ascii="Arial" w:hAnsi="Arial" w:cs="Arial"/>
          <w:noProof/>
          <w:sz w:val="20"/>
        </w:rPr>
        <w:t>България припомни</w:t>
      </w:r>
      <w:r w:rsidR="004855FF">
        <w:rPr>
          <w:rFonts w:ascii="Arial" w:hAnsi="Arial" w:cs="Arial"/>
          <w:noProof/>
          <w:sz w:val="20"/>
        </w:rPr>
        <w:t xml:space="preserve"> </w:t>
      </w:r>
      <w:r w:rsidR="009831F0" w:rsidRPr="002959C1">
        <w:rPr>
          <w:rFonts w:ascii="Arial" w:hAnsi="Arial" w:cs="Arial"/>
          <w:noProof/>
          <w:sz w:val="20"/>
        </w:rPr>
        <w:t>искането си за удължаване на срока за подкрепа на необлагодетелстваните райони, които отговарят на условията след новото райониране. Следваща цялостна редакция на текста на Преходния регламент за прилагане на ОСП предстои да бъде представена за заседанието на СКСС на 9 ти март.</w:t>
      </w:r>
    </w:p>
    <w:p w:rsidR="00DF246C" w:rsidRDefault="00DF246C" w:rsidP="00DF246C">
      <w:pPr>
        <w:jc w:val="both"/>
        <w:rPr>
          <w:rFonts w:ascii="Arial" w:hAnsi="Arial" w:cs="Arial"/>
          <w:b/>
          <w:noProof/>
          <w:color w:val="222222"/>
          <w:sz w:val="20"/>
          <w:lang w:eastAsia="bg-BG"/>
        </w:rPr>
      </w:pPr>
    </w:p>
    <w:p w:rsidR="00CB19DF" w:rsidRDefault="0064663F" w:rsidP="00DF246C">
      <w:pPr>
        <w:jc w:val="both"/>
        <w:rPr>
          <w:rFonts w:ascii="Arial" w:hAnsi="Arial" w:cs="Arial"/>
          <w:noProof/>
          <w:color w:val="222222"/>
          <w:sz w:val="20"/>
          <w:lang w:eastAsia="bg-BG"/>
        </w:rPr>
      </w:pPr>
      <w:r w:rsidRPr="002959C1">
        <w:rPr>
          <w:rFonts w:ascii="Arial" w:hAnsi="Arial" w:cs="Arial"/>
          <w:b/>
          <w:noProof/>
          <w:color w:val="222222"/>
          <w:sz w:val="20"/>
          <w:lang w:eastAsia="bg-BG"/>
        </w:rPr>
        <w:t xml:space="preserve">4. </w:t>
      </w:r>
      <w:r w:rsidR="00270D99" w:rsidRPr="002959C1">
        <w:rPr>
          <w:rFonts w:ascii="Arial" w:hAnsi="Arial" w:cs="Arial"/>
          <w:b/>
          <w:noProof/>
          <w:color w:val="222222"/>
          <w:sz w:val="20"/>
          <w:lang w:eastAsia="bg-BG"/>
        </w:rPr>
        <w:t>На 27</w:t>
      </w:r>
      <w:r w:rsidR="009719BE" w:rsidRPr="002959C1">
        <w:rPr>
          <w:rFonts w:ascii="Arial" w:hAnsi="Arial" w:cs="Arial"/>
          <w:b/>
          <w:noProof/>
          <w:color w:val="222222"/>
          <w:sz w:val="20"/>
          <w:lang w:eastAsia="bg-BG"/>
        </w:rPr>
        <w:t xml:space="preserve"> февруари се проведе </w:t>
      </w:r>
      <w:r w:rsidRPr="002959C1">
        <w:rPr>
          <w:rFonts w:ascii="Arial" w:hAnsi="Arial" w:cs="Arial"/>
          <w:b/>
          <w:noProof/>
          <w:color w:val="222222"/>
          <w:sz w:val="20"/>
          <w:lang w:eastAsia="bg-BG"/>
        </w:rPr>
        <w:t xml:space="preserve">заседание на РГ „Хоризонтални земеделски въпроси (Реформа на ОСП)“, </w:t>
      </w:r>
      <w:r w:rsidR="009719BE" w:rsidRPr="002959C1">
        <w:rPr>
          <w:rFonts w:ascii="Arial" w:hAnsi="Arial" w:cs="Arial"/>
          <w:b/>
          <w:noProof/>
          <w:color w:val="222222"/>
          <w:sz w:val="20"/>
          <w:lang w:eastAsia="bg-BG"/>
        </w:rPr>
        <w:t xml:space="preserve">на което </w:t>
      </w:r>
      <w:r w:rsidRPr="002959C1">
        <w:rPr>
          <w:rFonts w:ascii="Arial" w:hAnsi="Arial" w:cs="Arial"/>
          <w:b/>
          <w:noProof/>
          <w:color w:val="222222"/>
          <w:sz w:val="20"/>
          <w:lang w:eastAsia="bg-BG"/>
        </w:rPr>
        <w:t>беше обсъден работен документ</w:t>
      </w:r>
      <w:r w:rsidR="009719BE" w:rsidRPr="002959C1">
        <w:rPr>
          <w:rFonts w:ascii="Arial" w:hAnsi="Arial" w:cs="Arial"/>
          <w:b/>
          <w:noProof/>
          <w:color w:val="222222"/>
          <w:sz w:val="20"/>
          <w:lang w:eastAsia="bg-BG"/>
        </w:rPr>
        <w:t xml:space="preserve">, изготвен от </w:t>
      </w:r>
      <w:r w:rsidRPr="002959C1">
        <w:rPr>
          <w:rFonts w:ascii="Arial" w:hAnsi="Arial" w:cs="Arial"/>
          <w:b/>
          <w:noProof/>
          <w:color w:val="222222"/>
          <w:sz w:val="20"/>
          <w:lang w:eastAsia="bg-BG"/>
        </w:rPr>
        <w:t xml:space="preserve">Хърватското председателство </w:t>
      </w:r>
      <w:r w:rsidR="00CE5B51" w:rsidRPr="002959C1">
        <w:rPr>
          <w:rFonts w:ascii="Arial" w:hAnsi="Arial" w:cs="Arial"/>
          <w:b/>
          <w:noProof/>
          <w:color w:val="222222"/>
          <w:sz w:val="20"/>
          <w:lang w:eastAsia="bg-BG"/>
        </w:rPr>
        <w:t>относно индикаторите</w:t>
      </w:r>
      <w:r w:rsidR="008647D2" w:rsidRPr="002959C1">
        <w:rPr>
          <w:rFonts w:ascii="Arial" w:hAnsi="Arial" w:cs="Arial"/>
          <w:b/>
          <w:noProof/>
          <w:color w:val="222222"/>
          <w:sz w:val="20"/>
          <w:lang w:eastAsia="bg-BG"/>
        </w:rPr>
        <w:t>, както и</w:t>
      </w:r>
      <w:r w:rsidR="00CE5B51" w:rsidRPr="002959C1">
        <w:rPr>
          <w:rFonts w:ascii="Arial" w:hAnsi="Arial" w:cs="Arial"/>
          <w:b/>
          <w:noProof/>
          <w:color w:val="222222"/>
          <w:sz w:val="20"/>
          <w:lang w:eastAsia="bg-BG"/>
        </w:rPr>
        <w:t xml:space="preserve"> разпоредби</w:t>
      </w:r>
      <w:r w:rsidR="00CE5B51" w:rsidRPr="002959C1">
        <w:rPr>
          <w:rFonts w:ascii="Arial" w:hAnsi="Arial" w:cs="Arial"/>
          <w:noProof/>
          <w:sz w:val="20"/>
        </w:rPr>
        <w:t xml:space="preserve"> </w:t>
      </w:r>
      <w:r w:rsidR="00CE5B51" w:rsidRPr="002959C1">
        <w:rPr>
          <w:rFonts w:ascii="Arial" w:hAnsi="Arial" w:cs="Arial"/>
          <w:b/>
          <w:noProof/>
          <w:sz w:val="20"/>
        </w:rPr>
        <w:t>относно допустимостта на някои видове разходи в периода на стратегическия план на ОСП и разширеното прилагане на схемите за помощ</w:t>
      </w:r>
      <w:r w:rsidR="008647D2" w:rsidRPr="002959C1">
        <w:rPr>
          <w:rFonts w:ascii="Arial" w:hAnsi="Arial" w:cs="Arial"/>
          <w:b/>
          <w:noProof/>
          <w:sz w:val="20"/>
        </w:rPr>
        <w:t>, преместени от Преходния регламент</w:t>
      </w:r>
      <w:r w:rsidR="00CE5B51" w:rsidRPr="002959C1">
        <w:rPr>
          <w:rFonts w:ascii="Arial" w:hAnsi="Arial" w:cs="Arial"/>
          <w:b/>
          <w:noProof/>
          <w:sz w:val="20"/>
        </w:rPr>
        <w:t xml:space="preserve"> в Регламента за Стратегическите планове по ОСП и </w:t>
      </w:r>
      <w:r w:rsidR="008647D2" w:rsidRPr="002959C1">
        <w:rPr>
          <w:rFonts w:ascii="Arial" w:hAnsi="Arial" w:cs="Arial"/>
          <w:b/>
          <w:noProof/>
          <w:sz w:val="20"/>
        </w:rPr>
        <w:t xml:space="preserve">други </w:t>
      </w:r>
      <w:r w:rsidR="00CE5B51" w:rsidRPr="002959C1">
        <w:rPr>
          <w:rFonts w:ascii="Arial" w:hAnsi="Arial" w:cs="Arial"/>
          <w:b/>
          <w:noProof/>
          <w:sz w:val="20"/>
        </w:rPr>
        <w:t>разпоредби на Преходния регламент.</w:t>
      </w:r>
      <w:r w:rsidR="009719BE" w:rsidRPr="002959C1">
        <w:rPr>
          <w:rFonts w:ascii="Arial" w:hAnsi="Arial" w:cs="Arial"/>
          <w:b/>
          <w:noProof/>
          <w:color w:val="222222"/>
          <w:sz w:val="20"/>
          <w:lang w:eastAsia="bg-BG"/>
        </w:rPr>
        <w:t xml:space="preserve"> </w:t>
      </w:r>
      <w:r w:rsidR="001F3C82" w:rsidRPr="002959C1">
        <w:rPr>
          <w:rFonts w:ascii="Arial" w:hAnsi="Arial" w:cs="Arial"/>
          <w:noProof/>
          <w:color w:val="222222"/>
          <w:sz w:val="20"/>
          <w:lang w:eastAsia="bg-BG"/>
        </w:rPr>
        <w:t xml:space="preserve">В </w:t>
      </w:r>
      <w:r w:rsidR="008647D2" w:rsidRPr="002959C1">
        <w:rPr>
          <w:rFonts w:ascii="Arial" w:hAnsi="Arial" w:cs="Arial"/>
          <w:noProof/>
          <w:color w:val="222222"/>
          <w:sz w:val="20"/>
          <w:lang w:eastAsia="bg-BG"/>
        </w:rPr>
        <w:t>работния документ за индикаторите</w:t>
      </w:r>
      <w:r w:rsidR="001F3C82" w:rsidRPr="002959C1">
        <w:rPr>
          <w:rFonts w:ascii="Arial" w:hAnsi="Arial" w:cs="Arial"/>
          <w:noProof/>
          <w:color w:val="222222"/>
          <w:sz w:val="20"/>
          <w:lang w:eastAsia="bg-BG"/>
        </w:rPr>
        <w:t xml:space="preserve"> </w:t>
      </w:r>
      <w:r w:rsidR="00537B8B">
        <w:rPr>
          <w:rFonts w:ascii="Arial" w:hAnsi="Arial" w:cs="Arial"/>
          <w:noProof/>
          <w:color w:val="222222"/>
          <w:sz w:val="20"/>
          <w:lang w:eastAsia="bg-BG"/>
        </w:rPr>
        <w:t>председателството</w:t>
      </w:r>
      <w:r w:rsidR="001F3C82" w:rsidRPr="002959C1">
        <w:rPr>
          <w:rFonts w:ascii="Arial" w:hAnsi="Arial" w:cs="Arial"/>
          <w:noProof/>
          <w:color w:val="222222"/>
          <w:sz w:val="20"/>
          <w:lang w:eastAsia="bg-BG"/>
        </w:rPr>
        <w:t xml:space="preserve"> п</w:t>
      </w:r>
      <w:r w:rsidR="009719BE" w:rsidRPr="002959C1">
        <w:rPr>
          <w:rFonts w:ascii="Arial" w:hAnsi="Arial" w:cs="Arial"/>
          <w:noProof/>
          <w:color w:val="222222"/>
          <w:sz w:val="20"/>
          <w:lang w:eastAsia="bg-BG"/>
        </w:rPr>
        <w:t>остави въпроси към държавите членки</w:t>
      </w:r>
      <w:r w:rsidR="00537B8B">
        <w:rPr>
          <w:rFonts w:ascii="Arial" w:hAnsi="Arial" w:cs="Arial"/>
          <w:noProof/>
          <w:color w:val="222222"/>
          <w:sz w:val="20"/>
          <w:lang w:eastAsia="bg-BG"/>
        </w:rPr>
        <w:t>,</w:t>
      </w:r>
      <w:r w:rsidR="009719BE"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след проведена дискусия на предходно заседание на работната група по съвместното предложение на австрийската, френската, германската, ирландската и испанската делегации</w:t>
      </w:r>
      <w:r w:rsidR="00537B8B">
        <w:rPr>
          <w:rFonts w:ascii="Arial" w:hAnsi="Arial" w:cs="Arial"/>
          <w:noProof/>
          <w:color w:val="222222"/>
          <w:sz w:val="20"/>
          <w:lang w:eastAsia="bg-BG"/>
        </w:rPr>
        <w:t>,</w:t>
      </w:r>
      <w:r w:rsidRPr="002959C1">
        <w:rPr>
          <w:rFonts w:ascii="Arial" w:hAnsi="Arial" w:cs="Arial"/>
          <w:noProof/>
          <w:color w:val="222222"/>
          <w:sz w:val="20"/>
          <w:lang w:eastAsia="bg-BG"/>
        </w:rPr>
        <w:t xml:space="preserve"> за опростяване на системата от индикатори. Целта на дискусията беше делегациите да помогнат да се идентифицират точното ниво и елементи на опростяване на системата от индикатори, като по този начин да се даде насока за бъдещото изготвяне на </w:t>
      </w:r>
      <w:r w:rsidR="009719BE" w:rsidRPr="002959C1">
        <w:rPr>
          <w:rFonts w:ascii="Arial" w:hAnsi="Arial" w:cs="Arial"/>
          <w:noProof/>
          <w:color w:val="222222"/>
          <w:sz w:val="20"/>
          <w:lang w:eastAsia="bg-BG"/>
        </w:rPr>
        <w:t>приложението с индикаторите</w:t>
      </w:r>
      <w:r w:rsidRPr="002959C1">
        <w:rPr>
          <w:rFonts w:ascii="Arial" w:hAnsi="Arial" w:cs="Arial"/>
          <w:noProof/>
          <w:color w:val="222222"/>
          <w:sz w:val="20"/>
          <w:lang w:eastAsia="bg-BG"/>
        </w:rPr>
        <w:t xml:space="preserve"> и свързаните с него </w:t>
      </w:r>
      <w:r w:rsidR="009719BE" w:rsidRPr="002959C1">
        <w:rPr>
          <w:rFonts w:ascii="Arial" w:hAnsi="Arial" w:cs="Arial"/>
          <w:noProof/>
          <w:color w:val="222222"/>
          <w:sz w:val="20"/>
          <w:lang w:eastAsia="bg-BG"/>
        </w:rPr>
        <w:t>текстове</w:t>
      </w:r>
      <w:r w:rsidRPr="002959C1">
        <w:rPr>
          <w:rFonts w:ascii="Arial" w:hAnsi="Arial" w:cs="Arial"/>
          <w:noProof/>
          <w:color w:val="222222"/>
          <w:sz w:val="20"/>
          <w:lang w:eastAsia="bg-BG"/>
        </w:rPr>
        <w:t xml:space="preserve"> </w:t>
      </w:r>
      <w:r w:rsidR="008647D2" w:rsidRPr="002959C1">
        <w:rPr>
          <w:rFonts w:ascii="Arial" w:hAnsi="Arial" w:cs="Arial"/>
          <w:noProof/>
          <w:color w:val="222222"/>
          <w:sz w:val="20"/>
          <w:lang w:eastAsia="bg-BG"/>
        </w:rPr>
        <w:t>в</w:t>
      </w:r>
      <w:r w:rsidRPr="002959C1">
        <w:rPr>
          <w:rFonts w:ascii="Arial" w:hAnsi="Arial" w:cs="Arial"/>
          <w:noProof/>
          <w:color w:val="222222"/>
          <w:sz w:val="20"/>
          <w:lang w:eastAsia="bg-BG"/>
        </w:rPr>
        <w:t xml:space="preserve"> Регламента за стратегическите планове (РСП). Повечето ДЧ, включително и България, считат за положително да се групират индикаторите в две категории- за преглед на изпълнението и уравняване в една категория и за мониторинг в </w:t>
      </w:r>
      <w:r w:rsidR="009719BE" w:rsidRPr="002959C1">
        <w:rPr>
          <w:rFonts w:ascii="Arial" w:hAnsi="Arial" w:cs="Arial"/>
          <w:noProof/>
          <w:color w:val="222222"/>
          <w:sz w:val="20"/>
          <w:lang w:eastAsia="bg-BG"/>
        </w:rPr>
        <w:t>д</w:t>
      </w:r>
      <w:r w:rsidRPr="002959C1">
        <w:rPr>
          <w:rFonts w:ascii="Arial" w:hAnsi="Arial" w:cs="Arial"/>
          <w:noProof/>
          <w:color w:val="222222"/>
          <w:sz w:val="20"/>
          <w:lang w:eastAsia="bg-BG"/>
        </w:rPr>
        <w:t xml:space="preserve">руга категория. </w:t>
      </w:r>
      <w:r w:rsidR="009719BE" w:rsidRPr="002959C1">
        <w:rPr>
          <w:rFonts w:ascii="Arial" w:hAnsi="Arial" w:cs="Arial"/>
          <w:noProof/>
          <w:color w:val="222222"/>
          <w:sz w:val="20"/>
          <w:lang w:eastAsia="bg-BG"/>
        </w:rPr>
        <w:t>Ч</w:t>
      </w:r>
      <w:r w:rsidRPr="002959C1">
        <w:rPr>
          <w:rFonts w:ascii="Arial" w:hAnsi="Arial" w:cs="Arial"/>
          <w:noProof/>
          <w:color w:val="222222"/>
          <w:sz w:val="20"/>
          <w:lang w:eastAsia="bg-BG"/>
        </w:rPr>
        <w:t xml:space="preserve">аст от  ДЧ предпочитат сами да изберат индикатори за годишния преглед на изпълнението от списъка с индикаторите за резултати </w:t>
      </w:r>
      <w:r w:rsidR="009719BE" w:rsidRPr="002959C1">
        <w:rPr>
          <w:rFonts w:ascii="Arial" w:hAnsi="Arial" w:cs="Arial"/>
          <w:noProof/>
          <w:color w:val="222222"/>
          <w:sz w:val="20"/>
          <w:lang w:eastAsia="bg-BG"/>
        </w:rPr>
        <w:t>в приложението към регламента</w:t>
      </w:r>
      <w:r w:rsidRPr="002959C1">
        <w:rPr>
          <w:rFonts w:ascii="Arial" w:hAnsi="Arial" w:cs="Arial"/>
          <w:noProof/>
          <w:color w:val="222222"/>
          <w:sz w:val="20"/>
          <w:lang w:eastAsia="bg-BG"/>
        </w:rPr>
        <w:t xml:space="preserve">. </w:t>
      </w:r>
      <w:r w:rsidR="009719BE" w:rsidRPr="002959C1">
        <w:rPr>
          <w:rFonts w:ascii="Arial" w:hAnsi="Arial" w:cs="Arial"/>
          <w:noProof/>
          <w:color w:val="222222"/>
          <w:sz w:val="20"/>
          <w:lang w:eastAsia="bg-BG"/>
        </w:rPr>
        <w:t>Други ДЧ</w:t>
      </w:r>
      <w:r w:rsidRPr="002959C1">
        <w:rPr>
          <w:rFonts w:ascii="Arial" w:hAnsi="Arial" w:cs="Arial"/>
          <w:noProof/>
          <w:color w:val="222222"/>
          <w:sz w:val="20"/>
          <w:lang w:eastAsia="bg-BG"/>
        </w:rPr>
        <w:t xml:space="preserve"> подкрепиха другото предложение да се използват индикаторите за резултат за преглед на изпълнението </w:t>
      </w:r>
      <w:r w:rsidR="009719BE" w:rsidRPr="002959C1">
        <w:rPr>
          <w:rFonts w:ascii="Arial" w:hAnsi="Arial" w:cs="Arial"/>
          <w:noProof/>
          <w:color w:val="222222"/>
          <w:sz w:val="20"/>
          <w:lang w:eastAsia="bg-BG"/>
        </w:rPr>
        <w:t>на</w:t>
      </w:r>
      <w:r w:rsidRPr="002959C1">
        <w:rPr>
          <w:rFonts w:ascii="Arial" w:hAnsi="Arial" w:cs="Arial"/>
          <w:noProof/>
          <w:color w:val="222222"/>
          <w:sz w:val="20"/>
          <w:lang w:eastAsia="bg-BG"/>
        </w:rPr>
        <w:t xml:space="preserve"> специфичните цели, посочени в </w:t>
      </w:r>
      <w:r w:rsidR="009719BE" w:rsidRPr="002959C1">
        <w:rPr>
          <w:rFonts w:ascii="Arial" w:hAnsi="Arial" w:cs="Arial"/>
          <w:noProof/>
          <w:color w:val="222222"/>
          <w:sz w:val="20"/>
          <w:lang w:eastAsia="bg-BG"/>
        </w:rPr>
        <w:t>таблица</w:t>
      </w:r>
      <w:r w:rsidRPr="002959C1">
        <w:rPr>
          <w:rFonts w:ascii="Arial" w:hAnsi="Arial" w:cs="Arial"/>
          <w:noProof/>
          <w:color w:val="222222"/>
          <w:sz w:val="20"/>
          <w:lang w:eastAsia="bg-BG"/>
        </w:rPr>
        <w:t xml:space="preserve"> към работния документ. </w:t>
      </w:r>
      <w:r w:rsidR="008647D2" w:rsidRPr="002959C1">
        <w:rPr>
          <w:rFonts w:ascii="Arial" w:hAnsi="Arial" w:cs="Arial"/>
          <w:noProof/>
          <w:color w:val="222222"/>
          <w:sz w:val="20"/>
          <w:lang w:eastAsia="bg-BG"/>
        </w:rPr>
        <w:t>Продължи</w:t>
      </w:r>
      <w:r w:rsidR="009719BE" w:rsidRPr="002959C1">
        <w:rPr>
          <w:rFonts w:ascii="Arial" w:hAnsi="Arial" w:cs="Arial"/>
          <w:noProof/>
          <w:color w:val="222222"/>
          <w:sz w:val="20"/>
          <w:lang w:eastAsia="bg-BG"/>
        </w:rPr>
        <w:t xml:space="preserve"> </w:t>
      </w:r>
      <w:r w:rsidR="008647D2" w:rsidRPr="002959C1">
        <w:rPr>
          <w:rFonts w:ascii="Arial" w:hAnsi="Arial" w:cs="Arial"/>
          <w:noProof/>
          <w:color w:val="222222"/>
          <w:sz w:val="20"/>
          <w:lang w:eastAsia="bg-BG"/>
        </w:rPr>
        <w:t>дискусията относно</w:t>
      </w:r>
      <w:r w:rsidRPr="002959C1">
        <w:rPr>
          <w:rFonts w:ascii="Arial" w:hAnsi="Arial" w:cs="Arial"/>
          <w:noProof/>
          <w:color w:val="222222"/>
          <w:sz w:val="20"/>
          <w:lang w:eastAsia="bg-BG"/>
        </w:rPr>
        <w:t xml:space="preserve"> разпоредби</w:t>
      </w:r>
      <w:r w:rsidR="008647D2" w:rsidRPr="002959C1">
        <w:rPr>
          <w:rFonts w:ascii="Arial" w:hAnsi="Arial" w:cs="Arial"/>
          <w:noProof/>
          <w:color w:val="222222"/>
          <w:sz w:val="20"/>
          <w:lang w:eastAsia="bg-BG"/>
        </w:rPr>
        <w:t>те за</w:t>
      </w:r>
      <w:r w:rsidRPr="002959C1">
        <w:rPr>
          <w:rFonts w:ascii="Arial" w:hAnsi="Arial" w:cs="Arial"/>
          <w:noProof/>
          <w:color w:val="222222"/>
          <w:sz w:val="20"/>
          <w:lang w:eastAsia="bg-BG"/>
        </w:rPr>
        <w:t xml:space="preserve"> допустимост на някои видове разходи (ЕЗФРСР) в периода на стратегическия план на ОСП и прилагане на програмите за подпомагане на сектора на маслиновото масло и на трапезните маслини, в лозаро-винарския сектор, </w:t>
      </w:r>
      <w:r w:rsidR="00537B8B" w:rsidRPr="00537B8B">
        <w:rPr>
          <w:rFonts w:ascii="Arial" w:hAnsi="Arial" w:cs="Arial" w:hint="eastAsia"/>
          <w:noProof/>
          <w:color w:val="222222"/>
          <w:sz w:val="20"/>
          <w:lang w:eastAsia="bg-BG"/>
        </w:rPr>
        <w:t>помощта</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в</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сектора</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на</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плодовете</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и</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зеленчуците</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и</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в</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сектора</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на</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пчеларството</w:t>
      </w:r>
      <w:r w:rsidR="008647D2" w:rsidRPr="002959C1">
        <w:rPr>
          <w:rFonts w:ascii="Arial" w:hAnsi="Arial" w:cs="Arial"/>
          <w:noProof/>
          <w:color w:val="222222"/>
          <w:sz w:val="20"/>
          <w:lang w:eastAsia="bg-BG"/>
        </w:rPr>
        <w:t>, предложени от председателството, които да бъдат включени в Регламента за стратегическите планове на ОСП и</w:t>
      </w:r>
      <w:r w:rsidR="009F4159"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Хоризонталния регламент. Като последна точка беше обсъдено предложението за Преходен регламент.</w:t>
      </w:r>
    </w:p>
    <w:p w:rsidR="00DF246C" w:rsidRDefault="00DF246C" w:rsidP="00DF246C">
      <w:pPr>
        <w:jc w:val="both"/>
        <w:rPr>
          <w:rFonts w:ascii="Arial" w:hAnsi="Arial" w:cs="Arial"/>
          <w:b/>
          <w:noProof/>
          <w:color w:val="222222"/>
          <w:sz w:val="20"/>
          <w:lang w:eastAsia="bg-BG"/>
        </w:rPr>
      </w:pPr>
    </w:p>
    <w:p w:rsidR="007F11C6" w:rsidRPr="002959C1" w:rsidRDefault="007F11C6" w:rsidP="00DF246C">
      <w:pPr>
        <w:jc w:val="both"/>
        <w:rPr>
          <w:rFonts w:ascii="Arial" w:hAnsi="Arial" w:cs="Arial"/>
          <w:noProof/>
          <w:color w:val="222222"/>
          <w:sz w:val="20"/>
          <w:lang w:eastAsia="bg-BG"/>
        </w:rPr>
      </w:pPr>
      <w:r w:rsidRPr="002959C1">
        <w:rPr>
          <w:rFonts w:ascii="Arial" w:hAnsi="Arial" w:cs="Arial"/>
          <w:b/>
          <w:noProof/>
          <w:color w:val="222222"/>
          <w:sz w:val="20"/>
          <w:lang w:eastAsia="bg-BG"/>
        </w:rPr>
        <w:t xml:space="preserve">5. </w:t>
      </w:r>
      <w:r w:rsidR="00CB19DF" w:rsidRPr="002959C1">
        <w:rPr>
          <w:rFonts w:ascii="Arial" w:hAnsi="Arial" w:cs="Arial"/>
          <w:b/>
          <w:noProof/>
          <w:color w:val="222222"/>
          <w:sz w:val="20"/>
          <w:lang w:eastAsia="bg-BG"/>
        </w:rPr>
        <w:t>Министрите на земеделието на България</w:t>
      </w:r>
      <w:r w:rsidRPr="002959C1">
        <w:rPr>
          <w:rFonts w:ascii="Arial" w:hAnsi="Arial" w:cs="Arial"/>
          <w:b/>
          <w:noProof/>
          <w:color w:val="222222"/>
          <w:sz w:val="20"/>
          <w:lang w:eastAsia="bg-BG"/>
        </w:rPr>
        <w:t>, П</w:t>
      </w:r>
      <w:r w:rsidR="00CB19DF" w:rsidRPr="002959C1">
        <w:rPr>
          <w:rFonts w:ascii="Arial" w:hAnsi="Arial" w:cs="Arial"/>
          <w:b/>
          <w:noProof/>
          <w:color w:val="222222"/>
          <w:sz w:val="20"/>
          <w:lang w:eastAsia="bg-BG"/>
        </w:rPr>
        <w:t>олша</w:t>
      </w:r>
      <w:r w:rsidRPr="002959C1">
        <w:rPr>
          <w:rFonts w:ascii="Arial" w:hAnsi="Arial" w:cs="Arial"/>
          <w:b/>
          <w:noProof/>
          <w:color w:val="222222"/>
          <w:sz w:val="20"/>
          <w:lang w:eastAsia="bg-BG"/>
        </w:rPr>
        <w:t>, Ч</w:t>
      </w:r>
      <w:r w:rsidR="00CB19DF" w:rsidRPr="002959C1">
        <w:rPr>
          <w:rFonts w:ascii="Arial" w:hAnsi="Arial" w:cs="Arial"/>
          <w:b/>
          <w:noProof/>
          <w:color w:val="222222"/>
          <w:sz w:val="20"/>
          <w:lang w:eastAsia="bg-BG"/>
        </w:rPr>
        <w:t>ехия</w:t>
      </w:r>
      <w:r w:rsidRPr="002959C1">
        <w:rPr>
          <w:rFonts w:ascii="Arial" w:hAnsi="Arial" w:cs="Arial"/>
          <w:b/>
          <w:noProof/>
          <w:color w:val="222222"/>
          <w:sz w:val="20"/>
          <w:lang w:eastAsia="bg-BG"/>
        </w:rPr>
        <w:t>, У</w:t>
      </w:r>
      <w:r w:rsidR="00CB19DF" w:rsidRPr="002959C1">
        <w:rPr>
          <w:rFonts w:ascii="Arial" w:hAnsi="Arial" w:cs="Arial"/>
          <w:b/>
          <w:noProof/>
          <w:color w:val="222222"/>
          <w:sz w:val="20"/>
          <w:lang w:eastAsia="bg-BG"/>
        </w:rPr>
        <w:t>нгария</w:t>
      </w:r>
      <w:r w:rsidRPr="002959C1">
        <w:rPr>
          <w:rFonts w:ascii="Arial" w:hAnsi="Arial" w:cs="Arial"/>
          <w:b/>
          <w:noProof/>
          <w:color w:val="222222"/>
          <w:sz w:val="20"/>
          <w:lang w:eastAsia="bg-BG"/>
        </w:rPr>
        <w:t>, Е</w:t>
      </w:r>
      <w:r w:rsidR="00CB19DF" w:rsidRPr="002959C1">
        <w:rPr>
          <w:rFonts w:ascii="Arial" w:hAnsi="Arial" w:cs="Arial"/>
          <w:b/>
          <w:noProof/>
          <w:color w:val="222222"/>
          <w:sz w:val="20"/>
          <w:lang w:eastAsia="bg-BG"/>
        </w:rPr>
        <w:t>стония</w:t>
      </w:r>
      <w:r w:rsidRPr="002959C1">
        <w:rPr>
          <w:rFonts w:ascii="Arial" w:hAnsi="Arial" w:cs="Arial"/>
          <w:b/>
          <w:noProof/>
          <w:color w:val="222222"/>
          <w:sz w:val="20"/>
          <w:lang w:eastAsia="bg-BG"/>
        </w:rPr>
        <w:t>, Л</w:t>
      </w:r>
      <w:r w:rsidR="00CB19DF" w:rsidRPr="002959C1">
        <w:rPr>
          <w:rFonts w:ascii="Arial" w:hAnsi="Arial" w:cs="Arial"/>
          <w:b/>
          <w:noProof/>
          <w:color w:val="222222"/>
          <w:sz w:val="20"/>
          <w:lang w:eastAsia="bg-BG"/>
        </w:rPr>
        <w:t>атвия</w:t>
      </w:r>
      <w:r w:rsidRPr="002959C1">
        <w:rPr>
          <w:rFonts w:ascii="Arial" w:hAnsi="Arial" w:cs="Arial"/>
          <w:b/>
          <w:noProof/>
          <w:color w:val="222222"/>
          <w:sz w:val="20"/>
          <w:lang w:eastAsia="bg-BG"/>
        </w:rPr>
        <w:t>, Л</w:t>
      </w:r>
      <w:r w:rsidR="00CB19DF" w:rsidRPr="002959C1">
        <w:rPr>
          <w:rFonts w:ascii="Arial" w:hAnsi="Arial" w:cs="Arial"/>
          <w:b/>
          <w:noProof/>
          <w:color w:val="222222"/>
          <w:sz w:val="20"/>
          <w:lang w:eastAsia="bg-BG"/>
        </w:rPr>
        <w:t>итва</w:t>
      </w:r>
      <w:r w:rsidRPr="002959C1">
        <w:rPr>
          <w:rFonts w:ascii="Arial" w:hAnsi="Arial" w:cs="Arial"/>
          <w:b/>
          <w:noProof/>
          <w:color w:val="222222"/>
          <w:sz w:val="20"/>
          <w:lang w:eastAsia="bg-BG"/>
        </w:rPr>
        <w:t xml:space="preserve"> </w:t>
      </w:r>
      <w:r w:rsidR="00CB19DF" w:rsidRPr="002959C1">
        <w:rPr>
          <w:rFonts w:ascii="Arial" w:hAnsi="Arial" w:cs="Arial"/>
          <w:b/>
          <w:noProof/>
          <w:color w:val="222222"/>
          <w:sz w:val="20"/>
          <w:lang w:eastAsia="bg-BG"/>
        </w:rPr>
        <w:t>и</w:t>
      </w:r>
      <w:r w:rsidRPr="002959C1">
        <w:rPr>
          <w:rFonts w:ascii="Arial" w:hAnsi="Arial" w:cs="Arial"/>
          <w:b/>
          <w:noProof/>
          <w:color w:val="222222"/>
          <w:sz w:val="20"/>
          <w:lang w:eastAsia="bg-BG"/>
        </w:rPr>
        <w:t xml:space="preserve"> Р</w:t>
      </w:r>
      <w:r w:rsidR="00CB19DF" w:rsidRPr="002959C1">
        <w:rPr>
          <w:rFonts w:ascii="Arial" w:hAnsi="Arial" w:cs="Arial"/>
          <w:b/>
          <w:noProof/>
          <w:color w:val="222222"/>
          <w:sz w:val="20"/>
          <w:lang w:eastAsia="bg-BG"/>
        </w:rPr>
        <w:t>умъния се обединиха около съвместна позиция за реформата на ОСП след 2020 г.</w:t>
      </w:r>
      <w:r w:rsidRPr="002959C1">
        <w:rPr>
          <w:rFonts w:ascii="Arial" w:hAnsi="Arial" w:cs="Arial"/>
          <w:b/>
          <w:noProof/>
          <w:color w:val="222222"/>
          <w:sz w:val="20"/>
          <w:lang w:eastAsia="bg-BG"/>
        </w:rPr>
        <w:t xml:space="preserve">, </w:t>
      </w:r>
      <w:r w:rsidR="00CB19DF" w:rsidRPr="002959C1">
        <w:rPr>
          <w:rFonts w:ascii="Arial" w:hAnsi="Arial" w:cs="Arial"/>
          <w:b/>
          <w:noProof/>
          <w:color w:val="222222"/>
          <w:sz w:val="20"/>
          <w:lang w:eastAsia="bg-BG"/>
        </w:rPr>
        <w:t>включително запазване на текущото ниво на бюджета</w:t>
      </w:r>
      <w:r w:rsidR="00B329FD">
        <w:rPr>
          <w:rFonts w:ascii="Arial" w:hAnsi="Arial" w:cs="Arial"/>
          <w:b/>
          <w:noProof/>
          <w:color w:val="222222"/>
          <w:sz w:val="20"/>
          <w:lang w:eastAsia="bg-BG"/>
        </w:rPr>
        <w:t xml:space="preserve"> </w:t>
      </w:r>
      <w:r w:rsidR="00DE73A7" w:rsidRPr="002959C1">
        <w:rPr>
          <w:rFonts w:ascii="Arial" w:hAnsi="Arial" w:cs="Arial"/>
          <w:b/>
          <w:noProof/>
          <w:color w:val="222222"/>
          <w:sz w:val="20"/>
          <w:lang w:eastAsia="bg-BG"/>
        </w:rPr>
        <w:t xml:space="preserve">на среща на високо ниво, проведена на </w:t>
      </w:r>
      <w:r w:rsidRPr="002959C1">
        <w:rPr>
          <w:rFonts w:ascii="Arial" w:hAnsi="Arial" w:cs="Arial"/>
          <w:noProof/>
          <w:color w:val="222222"/>
          <w:sz w:val="20"/>
          <w:lang w:eastAsia="bg-BG"/>
        </w:rPr>
        <w:t xml:space="preserve"> </w:t>
      </w:r>
      <w:r w:rsidRPr="002959C1">
        <w:rPr>
          <w:rFonts w:ascii="Arial" w:hAnsi="Arial" w:cs="Arial"/>
          <w:b/>
          <w:noProof/>
          <w:color w:val="222222"/>
          <w:sz w:val="20"/>
          <w:lang w:eastAsia="bg-BG"/>
        </w:rPr>
        <w:t>24 февруари 2020 год., във Варшава (Полша)</w:t>
      </w:r>
      <w:r w:rsidR="00DE73A7" w:rsidRPr="002959C1">
        <w:rPr>
          <w:rFonts w:ascii="Arial" w:hAnsi="Arial" w:cs="Arial"/>
          <w:b/>
          <w:noProof/>
          <w:color w:val="222222"/>
          <w:sz w:val="20"/>
          <w:lang w:eastAsia="bg-BG"/>
        </w:rPr>
        <w:t>.</w:t>
      </w:r>
      <w:r w:rsidRPr="002959C1">
        <w:rPr>
          <w:rFonts w:ascii="Arial" w:hAnsi="Arial" w:cs="Arial"/>
          <w:noProof/>
          <w:color w:val="222222"/>
          <w:sz w:val="20"/>
          <w:lang w:eastAsia="bg-BG"/>
        </w:rPr>
        <w:t xml:space="preserve"> По време на срещата, министрите постигнаха съгласие и подписаха съвместна декларация относно ключови елементи от реформата на ОСП след 2020 год. – външната </w:t>
      </w:r>
      <w:r w:rsidRPr="002959C1">
        <w:rPr>
          <w:rFonts w:ascii="Arial" w:hAnsi="Arial" w:cs="Arial"/>
          <w:noProof/>
          <w:color w:val="222222"/>
          <w:sz w:val="20"/>
          <w:lang w:eastAsia="bg-BG"/>
        </w:rPr>
        <w:lastRenderedPageBreak/>
        <w:t>конвергенция (</w:t>
      </w:r>
      <w:r w:rsidR="00210668">
        <w:rPr>
          <w:rFonts w:ascii="Arial" w:hAnsi="Arial" w:cs="Arial"/>
          <w:noProof/>
          <w:color w:val="222222"/>
          <w:sz w:val="20"/>
          <w:lang w:eastAsia="bg-BG"/>
        </w:rPr>
        <w:t>сближаване</w:t>
      </w:r>
      <w:r w:rsidRPr="002959C1">
        <w:rPr>
          <w:rFonts w:ascii="Arial" w:hAnsi="Arial" w:cs="Arial"/>
          <w:noProof/>
          <w:color w:val="222222"/>
          <w:sz w:val="20"/>
          <w:lang w:eastAsia="bg-BG"/>
        </w:rPr>
        <w:t>) на директните плащания, както и бюджетът на ОСП, като засегнаха аспекти на новата Европейската зелена сделка. На срещата присъства</w:t>
      </w:r>
      <w:r w:rsidR="004D26CC" w:rsidRPr="002959C1">
        <w:rPr>
          <w:rFonts w:ascii="Arial" w:hAnsi="Arial" w:cs="Arial"/>
          <w:noProof/>
          <w:color w:val="222222"/>
          <w:sz w:val="20"/>
          <w:lang w:eastAsia="bg-BG"/>
        </w:rPr>
        <w:t xml:space="preserve"> и </w:t>
      </w:r>
      <w:r w:rsidRPr="002959C1">
        <w:rPr>
          <w:rFonts w:ascii="Arial" w:hAnsi="Arial" w:cs="Arial"/>
          <w:noProof/>
          <w:color w:val="222222"/>
          <w:sz w:val="20"/>
          <w:lang w:eastAsia="bg-BG"/>
        </w:rPr>
        <w:t>г-н Януш Войчеховски, европейски комисар по земеделие.</w:t>
      </w:r>
      <w:r w:rsidR="00CB19DF"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По отношение на бюджета на ОСП след 2020 год., министрите категорично отхвърлиха намаление</w:t>
      </w:r>
      <w:r w:rsidR="004D26CC" w:rsidRPr="002959C1">
        <w:rPr>
          <w:rFonts w:ascii="Arial" w:hAnsi="Arial" w:cs="Arial"/>
          <w:noProof/>
          <w:color w:val="222222"/>
          <w:sz w:val="20"/>
          <w:lang w:eastAsia="bg-BG"/>
        </w:rPr>
        <w:t>то на</w:t>
      </w:r>
      <w:r w:rsidRPr="002959C1">
        <w:rPr>
          <w:rFonts w:ascii="Arial" w:hAnsi="Arial" w:cs="Arial"/>
          <w:noProof/>
          <w:color w:val="222222"/>
          <w:sz w:val="20"/>
          <w:lang w:eastAsia="bg-BG"/>
        </w:rPr>
        <w:t xml:space="preserve"> финансирането на ОСП</w:t>
      </w:r>
      <w:r w:rsidR="004D26CC" w:rsidRPr="002959C1">
        <w:rPr>
          <w:rFonts w:ascii="Arial" w:hAnsi="Arial" w:cs="Arial"/>
          <w:noProof/>
          <w:color w:val="222222"/>
          <w:sz w:val="20"/>
          <w:lang w:eastAsia="bg-BG"/>
        </w:rPr>
        <w:t xml:space="preserve"> и</w:t>
      </w:r>
      <w:r w:rsidRPr="002959C1">
        <w:rPr>
          <w:rFonts w:ascii="Arial" w:hAnsi="Arial" w:cs="Arial"/>
          <w:noProof/>
          <w:color w:val="222222"/>
          <w:sz w:val="20"/>
          <w:lang w:eastAsia="bg-BG"/>
        </w:rPr>
        <w:t xml:space="preserve"> настоя</w:t>
      </w:r>
      <w:r w:rsidR="004D26CC" w:rsidRPr="002959C1">
        <w:rPr>
          <w:rFonts w:ascii="Arial" w:hAnsi="Arial" w:cs="Arial"/>
          <w:noProof/>
          <w:color w:val="222222"/>
          <w:sz w:val="20"/>
          <w:lang w:eastAsia="bg-BG"/>
        </w:rPr>
        <w:t>ха</w:t>
      </w:r>
      <w:r w:rsidRPr="002959C1">
        <w:rPr>
          <w:rFonts w:ascii="Arial" w:hAnsi="Arial" w:cs="Arial"/>
          <w:noProof/>
          <w:color w:val="222222"/>
          <w:sz w:val="20"/>
          <w:lang w:eastAsia="bg-BG"/>
        </w:rPr>
        <w:t xml:space="preserve"> бюджет</w:t>
      </w:r>
      <w:r w:rsidR="004D26CC" w:rsidRPr="002959C1">
        <w:rPr>
          <w:rFonts w:ascii="Arial" w:hAnsi="Arial" w:cs="Arial"/>
          <w:noProof/>
          <w:color w:val="222222"/>
          <w:sz w:val="20"/>
          <w:lang w:eastAsia="bg-BG"/>
        </w:rPr>
        <w:t>ът</w:t>
      </w:r>
      <w:r w:rsidRPr="002959C1">
        <w:rPr>
          <w:rFonts w:ascii="Arial" w:hAnsi="Arial" w:cs="Arial"/>
          <w:noProof/>
          <w:color w:val="222222"/>
          <w:sz w:val="20"/>
          <w:lang w:eastAsia="bg-BG"/>
        </w:rPr>
        <w:t xml:space="preserve"> да се запази на текущите нива, прилагани пре</w:t>
      </w:r>
      <w:r w:rsidR="004D26CC" w:rsidRPr="002959C1">
        <w:rPr>
          <w:rFonts w:ascii="Arial" w:hAnsi="Arial" w:cs="Arial"/>
          <w:noProof/>
          <w:color w:val="222222"/>
          <w:sz w:val="20"/>
          <w:lang w:eastAsia="bg-BG"/>
        </w:rPr>
        <w:t>з</w:t>
      </w:r>
      <w:r w:rsidRPr="002959C1">
        <w:rPr>
          <w:rFonts w:ascii="Arial" w:hAnsi="Arial" w:cs="Arial"/>
          <w:noProof/>
          <w:color w:val="222222"/>
          <w:sz w:val="20"/>
          <w:lang w:eastAsia="bg-BG"/>
        </w:rPr>
        <w:t xml:space="preserve"> периода 2014-2020 год. (включително за развитие на селските райони). </w:t>
      </w:r>
      <w:r w:rsidR="009518BC" w:rsidRPr="002959C1">
        <w:rPr>
          <w:rFonts w:ascii="Arial" w:hAnsi="Arial" w:cs="Arial"/>
          <w:noProof/>
          <w:color w:val="222222"/>
          <w:sz w:val="20"/>
          <w:lang w:eastAsia="bg-BG"/>
        </w:rPr>
        <w:t xml:space="preserve">Това искане </w:t>
      </w:r>
      <w:r w:rsidRPr="002959C1">
        <w:rPr>
          <w:rFonts w:ascii="Arial" w:hAnsi="Arial" w:cs="Arial"/>
          <w:noProof/>
          <w:color w:val="222222"/>
          <w:sz w:val="20"/>
          <w:lang w:eastAsia="bg-BG"/>
        </w:rPr>
        <w:t>се обосновава допълнително от новите изисквания към ДЧ, които произлизат от Европейската зелена сделка. Министрите настояват за спешна дискусия относно финансирането на ключови проекти в ЕС „сред които, но не само</w:t>
      </w:r>
      <w:r w:rsidR="006A7596">
        <w:rPr>
          <w:rFonts w:ascii="Arial" w:hAnsi="Arial" w:cs="Arial"/>
          <w:noProof/>
          <w:color w:val="222222"/>
          <w:sz w:val="20"/>
          <w:lang w:eastAsia="bg-BG"/>
        </w:rPr>
        <w:t>,</w:t>
      </w:r>
      <w:r w:rsidRPr="002959C1">
        <w:rPr>
          <w:rFonts w:ascii="Arial" w:hAnsi="Arial" w:cs="Arial"/>
          <w:noProof/>
          <w:color w:val="222222"/>
          <w:sz w:val="20"/>
          <w:lang w:eastAsia="bg-BG"/>
        </w:rPr>
        <w:t xml:space="preserve"> политиката по климата, опазване на биоразнообразието и „От </w:t>
      </w:r>
      <w:r w:rsidR="00A5168D" w:rsidRPr="002959C1">
        <w:rPr>
          <w:rFonts w:ascii="Arial" w:hAnsi="Arial" w:cs="Arial"/>
          <w:noProof/>
          <w:color w:val="222222"/>
          <w:sz w:val="20"/>
          <w:lang w:eastAsia="bg-BG"/>
        </w:rPr>
        <w:t>фермата</w:t>
      </w:r>
      <w:r w:rsidRPr="002959C1">
        <w:rPr>
          <w:rFonts w:ascii="Arial" w:hAnsi="Arial" w:cs="Arial"/>
          <w:noProof/>
          <w:color w:val="222222"/>
          <w:sz w:val="20"/>
          <w:lang w:eastAsia="bg-BG"/>
        </w:rPr>
        <w:t xml:space="preserve"> до трапезата“. Министрите обърнаха сериозно внимание, че не трябва „да се налагат прекомерно амбициозни изисквания върху фермерите, без да им се предоставя възможност за адекватна финансова подкрепа“. Също така, водещите цели на Европейската зелена сделка „не трябва да заплашват разнообразието и конкурентоспособността на европейското селско стопанство“.</w:t>
      </w:r>
      <w:r w:rsidR="00CB19DF"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По отношение на изравняването на нивата (външната конвергенция) на директни плащания, министрите считат, че е необходим „амбициозен подход“, чрез който „да се предоставят равни условия на всички фермери при изпълнение на екологичните и климатичните цели на ЕС“. Според министрите, изискванията на новата Европейска зелена сделка по отношение</w:t>
      </w:r>
      <w:r w:rsidR="00CB01B4">
        <w:rPr>
          <w:rFonts w:ascii="Arial" w:hAnsi="Arial" w:cs="Arial"/>
          <w:noProof/>
          <w:color w:val="222222"/>
          <w:sz w:val="20"/>
          <w:lang w:eastAsia="bg-BG"/>
        </w:rPr>
        <w:t xml:space="preserve"> на </w:t>
      </w:r>
      <w:r w:rsidRPr="002959C1">
        <w:rPr>
          <w:rFonts w:ascii="Arial" w:hAnsi="Arial" w:cs="Arial"/>
          <w:noProof/>
          <w:color w:val="222222"/>
          <w:sz w:val="20"/>
          <w:lang w:eastAsia="bg-BG"/>
        </w:rPr>
        <w:t>намаляване</w:t>
      </w:r>
      <w:r w:rsidR="00CB01B4">
        <w:rPr>
          <w:rFonts w:ascii="Arial" w:hAnsi="Arial" w:cs="Arial"/>
          <w:noProof/>
          <w:color w:val="222222"/>
          <w:sz w:val="20"/>
          <w:lang w:eastAsia="bg-BG"/>
        </w:rPr>
        <w:t>то</w:t>
      </w:r>
      <w:r w:rsidRPr="002959C1">
        <w:rPr>
          <w:rFonts w:ascii="Arial" w:hAnsi="Arial" w:cs="Arial"/>
          <w:noProof/>
          <w:color w:val="222222"/>
          <w:sz w:val="20"/>
          <w:lang w:eastAsia="bg-BG"/>
        </w:rPr>
        <w:t xml:space="preserve"> на вредните въглеродни емисии ще трябва да се изпълнят от всички фермери в ЕС, което допълнително налага необходимост от изравняване на директни плащания. Министрите добавят също, че изравняването не трябва да бъде за сметка на ДЧ, където нивата на директните плащания са под средните на ЕС. Министрите подчертаха особеното значение на директната подкрепа за осигуряване</w:t>
      </w:r>
      <w:r w:rsidR="004B488D" w:rsidRPr="002959C1">
        <w:rPr>
          <w:rFonts w:ascii="Arial" w:hAnsi="Arial" w:cs="Arial"/>
          <w:noProof/>
          <w:color w:val="222222"/>
          <w:sz w:val="20"/>
          <w:lang w:eastAsia="bg-BG"/>
        </w:rPr>
        <w:t xml:space="preserve"> на</w:t>
      </w:r>
      <w:r w:rsidRPr="002959C1">
        <w:rPr>
          <w:rFonts w:ascii="Arial" w:hAnsi="Arial" w:cs="Arial"/>
          <w:noProof/>
          <w:color w:val="222222"/>
          <w:sz w:val="20"/>
          <w:lang w:eastAsia="bg-BG"/>
        </w:rPr>
        <w:t xml:space="preserve"> доходи</w:t>
      </w:r>
      <w:r w:rsidR="004B488D" w:rsidRPr="002959C1">
        <w:rPr>
          <w:rFonts w:ascii="Arial" w:hAnsi="Arial" w:cs="Arial"/>
          <w:noProof/>
          <w:color w:val="222222"/>
          <w:sz w:val="20"/>
          <w:lang w:eastAsia="bg-BG"/>
        </w:rPr>
        <w:t>те</w:t>
      </w:r>
      <w:r w:rsidRPr="002959C1">
        <w:rPr>
          <w:rFonts w:ascii="Arial" w:hAnsi="Arial" w:cs="Arial"/>
          <w:noProof/>
          <w:color w:val="222222"/>
          <w:sz w:val="20"/>
          <w:lang w:eastAsia="bg-BG"/>
        </w:rPr>
        <w:t xml:space="preserve"> </w:t>
      </w:r>
      <w:r w:rsidR="00CB01B4">
        <w:rPr>
          <w:rFonts w:ascii="Arial" w:hAnsi="Arial" w:cs="Arial"/>
          <w:noProof/>
          <w:color w:val="222222"/>
          <w:sz w:val="20"/>
          <w:lang w:eastAsia="bg-BG"/>
        </w:rPr>
        <w:t>н</w:t>
      </w:r>
      <w:r w:rsidRPr="002959C1">
        <w:rPr>
          <w:rFonts w:ascii="Arial" w:hAnsi="Arial" w:cs="Arial"/>
          <w:noProof/>
          <w:color w:val="222222"/>
          <w:sz w:val="20"/>
          <w:lang w:eastAsia="bg-BG"/>
        </w:rPr>
        <w:t xml:space="preserve">а </w:t>
      </w:r>
      <w:r w:rsidR="00CB01B4">
        <w:rPr>
          <w:rFonts w:ascii="Arial" w:hAnsi="Arial" w:cs="Arial"/>
          <w:noProof/>
          <w:color w:val="222222"/>
          <w:sz w:val="20"/>
          <w:lang w:eastAsia="bg-BG"/>
        </w:rPr>
        <w:t xml:space="preserve">земеделските </w:t>
      </w:r>
      <w:r w:rsidRPr="002959C1">
        <w:rPr>
          <w:rFonts w:ascii="Arial" w:hAnsi="Arial" w:cs="Arial"/>
          <w:noProof/>
          <w:color w:val="222222"/>
          <w:sz w:val="20"/>
          <w:lang w:eastAsia="bg-BG"/>
        </w:rPr>
        <w:t>стопани (които стават все по-нестабилни в условията на пазарно ориентиран сектор</w:t>
      </w:r>
      <w:r w:rsidR="00CB19DF" w:rsidRPr="002959C1">
        <w:rPr>
          <w:rFonts w:ascii="Arial" w:hAnsi="Arial" w:cs="Arial"/>
          <w:noProof/>
          <w:color w:val="222222"/>
          <w:sz w:val="20"/>
          <w:lang w:eastAsia="bg-BG"/>
        </w:rPr>
        <w:t xml:space="preserve">). </w:t>
      </w:r>
      <w:r w:rsidR="00210668">
        <w:rPr>
          <w:rFonts w:ascii="Arial" w:hAnsi="Arial" w:cs="Arial"/>
          <w:noProof/>
          <w:color w:val="222222"/>
          <w:sz w:val="20"/>
          <w:lang w:eastAsia="bg-BG"/>
        </w:rPr>
        <w:t>С</w:t>
      </w:r>
      <w:r w:rsidR="00210668" w:rsidRPr="00210668">
        <w:rPr>
          <w:rFonts w:ascii="Arial" w:hAnsi="Arial" w:cs="Arial"/>
          <w:noProof/>
          <w:color w:val="222222"/>
          <w:sz w:val="20"/>
          <w:lang w:eastAsia="bg-BG"/>
        </w:rPr>
        <w:t>оциалната и икономическа стабилност на земеделието следва да бъде постигната заедно с екологичната устойчивост на сектора. В реформираната политика следва да бъдат запазени целите и техните положителни ефекти, насочени към нуждите на различните сектори на производството. Такива са обвързаната подкрепа и националната преходна помощ.</w:t>
      </w:r>
      <w:r w:rsidR="00210668">
        <w:rPr>
          <w:rFonts w:ascii="Arial" w:hAnsi="Arial" w:cs="Arial"/>
          <w:color w:val="5E5E5E"/>
          <w:sz w:val="21"/>
          <w:szCs w:val="21"/>
          <w:shd w:val="clear" w:color="auto" w:fill="FFFFFF"/>
        </w:rPr>
        <w:t> </w:t>
      </w:r>
      <w:r w:rsidRPr="002959C1">
        <w:rPr>
          <w:rFonts w:ascii="Arial" w:hAnsi="Arial" w:cs="Arial"/>
          <w:noProof/>
          <w:color w:val="222222"/>
          <w:sz w:val="20"/>
          <w:lang w:eastAsia="bg-BG"/>
        </w:rPr>
        <w:t xml:space="preserve">В заключение, </w:t>
      </w:r>
      <w:r w:rsidR="00CB01B4">
        <w:rPr>
          <w:rFonts w:ascii="Arial" w:hAnsi="Arial" w:cs="Arial"/>
          <w:noProof/>
          <w:color w:val="222222"/>
          <w:sz w:val="20"/>
          <w:lang w:eastAsia="bg-BG"/>
        </w:rPr>
        <w:t>те</w:t>
      </w:r>
      <w:r w:rsidRPr="002959C1">
        <w:rPr>
          <w:rFonts w:ascii="Arial" w:hAnsi="Arial" w:cs="Arial"/>
          <w:noProof/>
          <w:color w:val="222222"/>
          <w:sz w:val="20"/>
          <w:lang w:eastAsia="bg-BG"/>
        </w:rPr>
        <w:t xml:space="preserve"> настояват, че реформата на ОСП, трябва да направи политиката по-лесна за прилагане както за националните администрации,</w:t>
      </w:r>
      <w:r w:rsidR="004B488D"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така и за бенефициентите, като изразиха своите опасения от несигурност, административна тежест и финансов риск за ДЧ, който произтича от новия модел на прилагане на новата ОСП</w:t>
      </w:r>
      <w:r w:rsidR="00CB19DF" w:rsidRPr="002959C1">
        <w:rPr>
          <w:rFonts w:ascii="Arial" w:hAnsi="Arial" w:cs="Arial"/>
          <w:noProof/>
          <w:color w:val="222222"/>
          <w:sz w:val="20"/>
          <w:lang w:eastAsia="bg-BG"/>
        </w:rPr>
        <w:t xml:space="preserve">. </w:t>
      </w:r>
      <w:r w:rsidR="004B488D" w:rsidRPr="002959C1">
        <w:rPr>
          <w:rFonts w:ascii="Arial" w:hAnsi="Arial" w:cs="Arial"/>
          <w:noProof/>
          <w:color w:val="222222"/>
          <w:sz w:val="20"/>
          <w:lang w:eastAsia="bg-BG"/>
        </w:rPr>
        <w:t>В</w:t>
      </w:r>
      <w:r w:rsidRPr="002959C1">
        <w:rPr>
          <w:rFonts w:ascii="Arial" w:hAnsi="Arial" w:cs="Arial"/>
          <w:noProof/>
          <w:color w:val="222222"/>
          <w:sz w:val="20"/>
          <w:lang w:eastAsia="bg-BG"/>
        </w:rPr>
        <w:t xml:space="preserve"> своето изказване г-н Януш Войчеховски също настоя, че бюджетът на ОСП „трябва да отговаря на нивото на предизвикателства</w:t>
      </w:r>
      <w:r w:rsidR="004B488D" w:rsidRPr="002959C1">
        <w:rPr>
          <w:rFonts w:ascii="Arial" w:hAnsi="Arial" w:cs="Arial"/>
          <w:noProof/>
          <w:color w:val="222222"/>
          <w:sz w:val="20"/>
          <w:lang w:eastAsia="bg-BG"/>
        </w:rPr>
        <w:t>та</w:t>
      </w:r>
      <w:r w:rsidRPr="002959C1">
        <w:rPr>
          <w:rFonts w:ascii="Arial" w:hAnsi="Arial" w:cs="Arial"/>
          <w:noProof/>
          <w:color w:val="222222"/>
          <w:sz w:val="20"/>
          <w:lang w:eastAsia="bg-BG"/>
        </w:rPr>
        <w:t xml:space="preserve">, които трябва да бъдат посрещнати от селското стопанство“, като изрази своето задоволство, че „тази необходимост е осъзната както от Комисията и ЕП, </w:t>
      </w:r>
      <w:r w:rsidR="004B488D" w:rsidRPr="002959C1">
        <w:rPr>
          <w:rFonts w:ascii="Arial" w:hAnsi="Arial" w:cs="Arial"/>
          <w:noProof/>
          <w:color w:val="222222"/>
          <w:sz w:val="20"/>
          <w:lang w:eastAsia="bg-BG"/>
        </w:rPr>
        <w:t xml:space="preserve">така </w:t>
      </w:r>
      <w:r w:rsidRPr="002959C1">
        <w:rPr>
          <w:rFonts w:ascii="Arial" w:hAnsi="Arial" w:cs="Arial"/>
          <w:noProof/>
          <w:color w:val="222222"/>
          <w:sz w:val="20"/>
          <w:lang w:eastAsia="bg-BG"/>
        </w:rPr>
        <w:t xml:space="preserve">също </w:t>
      </w:r>
      <w:r w:rsidR="004B488D" w:rsidRPr="002959C1">
        <w:rPr>
          <w:rFonts w:ascii="Arial" w:hAnsi="Arial" w:cs="Arial"/>
          <w:noProof/>
          <w:color w:val="222222"/>
          <w:sz w:val="20"/>
          <w:lang w:eastAsia="bg-BG"/>
        </w:rPr>
        <w:t>и</w:t>
      </w:r>
      <w:r w:rsidRPr="002959C1">
        <w:rPr>
          <w:rFonts w:ascii="Arial" w:hAnsi="Arial" w:cs="Arial"/>
          <w:noProof/>
          <w:color w:val="222222"/>
          <w:sz w:val="20"/>
          <w:lang w:eastAsia="bg-BG"/>
        </w:rPr>
        <w:t xml:space="preserve"> от ДЧ“. Комисарят призова „да се защити ключовата роля на ОСП за развитие</w:t>
      </w:r>
      <w:r w:rsidR="000C302A" w:rsidRPr="002959C1">
        <w:rPr>
          <w:rFonts w:ascii="Arial" w:hAnsi="Arial" w:cs="Arial"/>
          <w:noProof/>
          <w:color w:val="222222"/>
          <w:sz w:val="20"/>
          <w:lang w:eastAsia="bg-BG"/>
        </w:rPr>
        <w:t>то</w:t>
      </w:r>
      <w:r w:rsidRPr="002959C1">
        <w:rPr>
          <w:rFonts w:ascii="Arial" w:hAnsi="Arial" w:cs="Arial"/>
          <w:noProof/>
          <w:color w:val="222222"/>
          <w:sz w:val="20"/>
          <w:lang w:eastAsia="bg-BG"/>
        </w:rPr>
        <w:t xml:space="preserve"> на селските райони“, като настоя „че в тези райони не трябва да се прилага единствено финансирането </w:t>
      </w:r>
      <w:r w:rsidR="000C302A" w:rsidRPr="002959C1">
        <w:rPr>
          <w:rFonts w:ascii="Arial" w:hAnsi="Arial" w:cs="Arial"/>
          <w:noProof/>
          <w:color w:val="222222"/>
          <w:sz w:val="20"/>
          <w:lang w:eastAsia="bg-BG"/>
        </w:rPr>
        <w:t>на</w:t>
      </w:r>
      <w:r w:rsidRPr="002959C1">
        <w:rPr>
          <w:rFonts w:ascii="Arial" w:hAnsi="Arial" w:cs="Arial"/>
          <w:noProof/>
          <w:color w:val="222222"/>
          <w:sz w:val="20"/>
          <w:lang w:eastAsia="bg-BG"/>
        </w:rPr>
        <w:t xml:space="preserve"> ОСП…</w:t>
      </w:r>
      <w:r w:rsidR="000C302A" w:rsidRPr="002959C1">
        <w:rPr>
          <w:rFonts w:ascii="Arial" w:hAnsi="Arial" w:cs="Arial"/>
          <w:noProof/>
          <w:color w:val="222222"/>
          <w:sz w:val="20"/>
          <w:lang w:eastAsia="bg-BG"/>
        </w:rPr>
        <w:t xml:space="preserve">а и </w:t>
      </w:r>
      <w:r w:rsidRPr="002959C1">
        <w:rPr>
          <w:rFonts w:ascii="Arial" w:hAnsi="Arial" w:cs="Arial"/>
          <w:noProof/>
          <w:color w:val="222222"/>
          <w:sz w:val="20"/>
          <w:lang w:eastAsia="bg-BG"/>
        </w:rPr>
        <w:t xml:space="preserve">друго европейско финансиране, особено </w:t>
      </w:r>
      <w:r w:rsidR="000C302A" w:rsidRPr="002959C1">
        <w:rPr>
          <w:rFonts w:ascii="Arial" w:hAnsi="Arial" w:cs="Arial"/>
          <w:noProof/>
          <w:color w:val="222222"/>
          <w:sz w:val="20"/>
          <w:lang w:eastAsia="bg-BG"/>
        </w:rPr>
        <w:t xml:space="preserve">от </w:t>
      </w:r>
      <w:r w:rsidRPr="002959C1">
        <w:rPr>
          <w:rFonts w:ascii="Arial" w:hAnsi="Arial" w:cs="Arial"/>
          <w:noProof/>
          <w:color w:val="222222"/>
          <w:sz w:val="20"/>
          <w:lang w:eastAsia="bg-BG"/>
        </w:rPr>
        <w:t>кохезионния и регионалните фондове“. Комисарят добави, че „икономиките и общностите в селските райони трябва да бъдат много добре подготвени за бъдещите предизвикателства“</w:t>
      </w:r>
      <w:r w:rsidR="00CB19DF"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Следваща</w:t>
      </w:r>
      <w:r w:rsidR="00CB01B4">
        <w:rPr>
          <w:rFonts w:ascii="Arial" w:hAnsi="Arial" w:cs="Arial"/>
          <w:noProof/>
          <w:color w:val="222222"/>
          <w:sz w:val="20"/>
          <w:lang w:eastAsia="bg-BG"/>
        </w:rPr>
        <w:t>та</w:t>
      </w:r>
      <w:r w:rsidRPr="002959C1">
        <w:rPr>
          <w:rFonts w:ascii="Arial" w:hAnsi="Arial" w:cs="Arial"/>
          <w:noProof/>
          <w:color w:val="222222"/>
          <w:sz w:val="20"/>
          <w:lang w:eastAsia="bg-BG"/>
        </w:rPr>
        <w:t xml:space="preserve"> среща на министрите по земеделие във връзка с бъдещето на ОСП след 2020 год. се подготвя от Чехия. Предвижда се </w:t>
      </w:r>
      <w:r w:rsidR="00CB01B4">
        <w:rPr>
          <w:rFonts w:ascii="Arial" w:hAnsi="Arial" w:cs="Arial"/>
          <w:noProof/>
          <w:color w:val="222222"/>
          <w:sz w:val="20"/>
          <w:lang w:eastAsia="bg-BG"/>
        </w:rPr>
        <w:t>те</w:t>
      </w:r>
      <w:r w:rsidRPr="002959C1">
        <w:rPr>
          <w:rFonts w:ascii="Arial" w:hAnsi="Arial" w:cs="Arial"/>
          <w:noProof/>
          <w:color w:val="222222"/>
          <w:sz w:val="20"/>
          <w:lang w:eastAsia="bg-BG"/>
        </w:rPr>
        <w:t xml:space="preserve"> да се срещнат отново в Прага, на 30 март, във формат „Вишеград</w:t>
      </w:r>
      <w:r w:rsidR="000C302A" w:rsidRPr="002959C1">
        <w:rPr>
          <w:rFonts w:ascii="Arial" w:hAnsi="Arial" w:cs="Arial"/>
          <w:noProof/>
          <w:color w:val="222222"/>
          <w:sz w:val="20"/>
          <w:lang w:eastAsia="bg-BG"/>
        </w:rPr>
        <w:t>ска</w:t>
      </w:r>
      <w:r w:rsidRPr="002959C1">
        <w:rPr>
          <w:rFonts w:ascii="Arial" w:hAnsi="Arial" w:cs="Arial"/>
          <w:noProof/>
          <w:color w:val="222222"/>
          <w:sz w:val="20"/>
          <w:lang w:eastAsia="bg-BG"/>
        </w:rPr>
        <w:t xml:space="preserve"> 4+“. Очаква се на срещата да бъдат обсъдени отново последни развития в реформата на ОСП след 2020 год., регламентът за преходния период, както и дългосрочната бюджетна перспектива (която трябва да бъде обсъдена от ръководителите на ДЧ на 26-27 март т.г.).</w:t>
      </w:r>
    </w:p>
    <w:p w:rsidR="00210668" w:rsidRDefault="007F7549" w:rsidP="00DF2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bookmarkStart w:id="0" w:name="_GoBack"/>
      <w:bookmarkEnd w:id="0"/>
      <w:r>
        <w:rPr>
          <w:rStyle w:val="longtext"/>
          <w:rFonts w:ascii="Arial" w:hAnsi="Arial" w:cs="Arial"/>
          <w:b/>
          <w:noProof/>
          <w:sz w:val="20"/>
        </w:rPr>
        <w:tab/>
      </w:r>
      <w:r>
        <w:rPr>
          <w:rStyle w:val="longtext"/>
          <w:rFonts w:ascii="Arial" w:hAnsi="Arial" w:cs="Arial"/>
          <w:b/>
          <w:noProof/>
          <w:sz w:val="20"/>
        </w:rPr>
        <w:tab/>
      </w:r>
      <w:r>
        <w:rPr>
          <w:rStyle w:val="longtext"/>
          <w:rFonts w:ascii="Arial" w:hAnsi="Arial" w:cs="Arial"/>
          <w:b/>
          <w:noProof/>
          <w:sz w:val="20"/>
        </w:rPr>
        <w:tab/>
      </w:r>
      <w:r>
        <w:rPr>
          <w:rStyle w:val="longtext"/>
          <w:rFonts w:ascii="Arial" w:hAnsi="Arial" w:cs="Arial"/>
          <w:b/>
          <w:noProof/>
          <w:sz w:val="20"/>
        </w:rPr>
        <w:tab/>
      </w:r>
      <w:r>
        <w:rPr>
          <w:rStyle w:val="longtext"/>
          <w:rFonts w:ascii="Arial" w:hAnsi="Arial" w:cs="Arial"/>
          <w:b/>
          <w:noProof/>
          <w:sz w:val="20"/>
        </w:rPr>
        <w:tab/>
      </w:r>
    </w:p>
    <w:p w:rsidR="00210668" w:rsidRDefault="00210668">
      <w:pPr>
        <w:spacing w:after="160" w:line="259" w:lineRule="auto"/>
        <w:rPr>
          <w:rStyle w:val="longtext"/>
          <w:rFonts w:ascii="Arial" w:hAnsi="Arial" w:cs="Arial"/>
          <w:b/>
          <w:noProof/>
          <w:sz w:val="20"/>
        </w:rPr>
      </w:pPr>
      <w:r>
        <w:rPr>
          <w:rStyle w:val="longtext"/>
          <w:rFonts w:ascii="Arial" w:hAnsi="Arial" w:cs="Arial"/>
          <w:b/>
          <w:noProof/>
          <w:sz w:val="20"/>
        </w:rPr>
        <w:br w:type="page"/>
      </w:r>
    </w:p>
    <w:p w:rsidR="007F7549" w:rsidRDefault="007F7549" w:rsidP="00DF2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7F7549" w:rsidRDefault="007F7549" w:rsidP="00210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noProof/>
          <w:color w:val="222222"/>
          <w:sz w:val="20"/>
          <w:lang w:eastAsia="bg-BG"/>
        </w:rPr>
      </w:pPr>
      <w:r w:rsidRPr="007F7549">
        <w:rPr>
          <w:rFonts w:ascii="Arial" w:hAnsi="Arial" w:cs="Arial"/>
          <w:b/>
          <w:noProof/>
          <w:color w:val="222222"/>
          <w:sz w:val="20"/>
          <w:lang w:eastAsia="bg-BG"/>
        </w:rPr>
        <w:t>Приложение 2</w:t>
      </w:r>
    </w:p>
    <w:p w:rsidR="007F7549" w:rsidRPr="007F7549" w:rsidRDefault="007F7549" w:rsidP="00DF2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longtext"/>
          <w:rFonts w:ascii="Arial" w:hAnsi="Arial" w:cs="Arial"/>
          <w:b/>
          <w:noProof/>
          <w:sz w:val="20"/>
        </w:rPr>
      </w:pPr>
    </w:p>
    <w:p w:rsidR="0001496E" w:rsidRDefault="007F7549" w:rsidP="00DF246C">
      <w:pPr>
        <w:jc w:val="center"/>
        <w:rPr>
          <w:rFonts w:ascii="Arial" w:hAnsi="Arial" w:cs="Arial"/>
          <w:b/>
          <w:noProof/>
          <w:color w:val="222222"/>
          <w:sz w:val="20"/>
          <w:lang w:eastAsia="bg-BG"/>
        </w:rPr>
      </w:pPr>
      <w:r>
        <w:rPr>
          <w:rStyle w:val="longtext"/>
          <w:rFonts w:ascii="Arial" w:hAnsi="Arial" w:cs="Arial"/>
          <w:b/>
          <w:noProof/>
          <w:sz w:val="20"/>
        </w:rPr>
        <w:t>С</w:t>
      </w:r>
      <w:r>
        <w:rPr>
          <w:rFonts w:ascii="Arial" w:hAnsi="Arial" w:cs="Arial"/>
          <w:b/>
          <w:noProof/>
          <w:color w:val="222222"/>
          <w:sz w:val="20"/>
          <w:lang w:eastAsia="bg-BG"/>
        </w:rPr>
        <w:t>лед провала</w:t>
      </w:r>
      <w:r w:rsidRPr="00EE4430">
        <w:rPr>
          <w:rFonts w:ascii="Arial" w:hAnsi="Arial" w:cs="Arial" w:hint="eastAsia"/>
          <w:b/>
          <w:noProof/>
          <w:color w:val="222222"/>
          <w:sz w:val="20"/>
          <w:lang w:eastAsia="bg-BG"/>
        </w:rPr>
        <w:t>ла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на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преговорите</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между</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лидерите</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на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ЕС</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на</w:t>
      </w:r>
      <w:r w:rsidRPr="00EE4430">
        <w:rPr>
          <w:rFonts w:ascii="Arial" w:hAnsi="Arial" w:cs="Arial"/>
          <w:b/>
          <w:noProof/>
          <w:color w:val="222222"/>
          <w:sz w:val="20"/>
          <w:lang w:eastAsia="bg-BG"/>
        </w:rPr>
        <w:t xml:space="preserve"> 20-21 </w:t>
      </w:r>
      <w:r w:rsidRPr="00EE4430">
        <w:rPr>
          <w:rFonts w:ascii="Arial" w:hAnsi="Arial" w:cs="Arial" w:hint="eastAsia"/>
          <w:b/>
          <w:noProof/>
          <w:color w:val="222222"/>
          <w:sz w:val="20"/>
          <w:lang w:eastAsia="bg-BG"/>
        </w:rPr>
        <w:t>февруари</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за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Многогодишната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Финансова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рамка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МФР</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за</w:t>
      </w:r>
      <w:r w:rsidRPr="00EE4430">
        <w:rPr>
          <w:rFonts w:ascii="Arial" w:hAnsi="Arial" w:cs="Arial"/>
          <w:b/>
          <w:noProof/>
          <w:color w:val="222222"/>
          <w:sz w:val="20"/>
          <w:lang w:eastAsia="bg-BG"/>
        </w:rPr>
        <w:t xml:space="preserve"> 2021-2027 </w:t>
      </w:r>
      <w:r w:rsidRPr="00EE4430">
        <w:rPr>
          <w:rFonts w:ascii="Arial" w:hAnsi="Arial" w:cs="Arial" w:hint="eastAsia"/>
          <w:b/>
          <w:noProof/>
          <w:color w:val="222222"/>
          <w:sz w:val="20"/>
          <w:lang w:eastAsia="bg-BG"/>
        </w:rPr>
        <w:t>г</w:t>
      </w:r>
      <w:r>
        <w:rPr>
          <w:rFonts w:ascii="Arial" w:hAnsi="Arial" w:cs="Arial"/>
          <w:b/>
          <w:noProof/>
          <w:color w:val="222222"/>
          <w:sz w:val="20"/>
          <w:lang w:eastAsia="bg-BG"/>
        </w:rPr>
        <w:t>.</w:t>
      </w:r>
    </w:p>
    <w:p w:rsidR="00CD50EA" w:rsidRDefault="00CD50EA" w:rsidP="00DF246C">
      <w:pPr>
        <w:jc w:val="center"/>
        <w:rPr>
          <w:rFonts w:ascii="Arial" w:hAnsi="Arial" w:cs="Arial"/>
          <w:b/>
          <w:noProof/>
          <w:color w:val="222222"/>
          <w:sz w:val="20"/>
          <w:lang w:eastAsia="bg-BG"/>
        </w:rPr>
      </w:pPr>
    </w:p>
    <w:p w:rsidR="007F7549" w:rsidRDefault="007F7549" w:rsidP="00DF246C">
      <w:pPr>
        <w:jc w:val="both"/>
        <w:rPr>
          <w:rFonts w:ascii="Arial" w:hAnsi="Arial" w:cs="Arial"/>
          <w:noProof/>
          <w:color w:val="222222"/>
          <w:sz w:val="20"/>
          <w:lang w:eastAsia="bg-BG"/>
        </w:rPr>
      </w:pP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Предлаганите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промени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недостатъчни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Парламента“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който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припомня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даде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съгласието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без</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задоволителна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реформа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Предложението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Мишел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предвижда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налог</w:t>
      </w:r>
      <w:r>
        <w:rPr>
          <w:rFonts w:ascii="Arial" w:hAnsi="Arial" w:cs="Arial"/>
          <w:noProof/>
          <w:color w:val="222222"/>
          <w:sz w:val="20"/>
          <w:lang w:eastAsia="bg-BG"/>
        </w:rPr>
        <w:t xml:space="preserve"> върху пластмасите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част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приходите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Европейски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пазар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въглеродни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емисии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Последният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работен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документ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обаче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отнася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само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налога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върху</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пластмасата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Германия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противопостави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създаването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собствен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ресурс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въз</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основа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част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приходите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Европейски</w:t>
      </w:r>
      <w:r>
        <w:rPr>
          <w:rFonts w:ascii="Arial" w:hAnsi="Arial" w:cs="Arial"/>
          <w:noProof/>
          <w:color w:val="222222"/>
          <w:sz w:val="20"/>
          <w:lang w:eastAsia="bg-BG"/>
        </w:rPr>
        <w:t>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пазар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въглеродни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емисии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допълнение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документът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предвижда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механизъм</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налог</w:t>
      </w:r>
      <w:r>
        <w:rPr>
          <w:rFonts w:ascii="Arial" w:hAnsi="Arial" w:cs="Arial"/>
          <w:noProof/>
          <w:color w:val="222222"/>
          <w:sz w:val="20"/>
          <w:lang w:eastAsia="bg-BG"/>
        </w:rPr>
        <w:t xml:space="preserve"> върху пластмасата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избегне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прекалено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регресивно“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въздействие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върху</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националните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вноски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други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думи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система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пречка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най</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бедните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страни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плащат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твърде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много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данък</w:t>
      </w:r>
      <w:r w:rsidRPr="00EE4430">
        <w:rPr>
          <w:rFonts w:ascii="Arial" w:hAnsi="Arial" w:cs="Arial"/>
          <w:noProof/>
          <w:color w:val="222222"/>
          <w:sz w:val="20"/>
          <w:lang w:eastAsia="bg-BG"/>
        </w:rPr>
        <w:t>.</w:t>
      </w:r>
      <w:r>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Всеки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трябва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премине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към</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2021-2027. </w:t>
      </w:r>
      <w:r w:rsidRPr="00EE4430">
        <w:rPr>
          <w:rFonts w:ascii="Arial" w:hAnsi="Arial" w:cs="Arial" w:hint="eastAsia"/>
          <w:noProof/>
          <w:color w:val="222222"/>
          <w:sz w:val="20"/>
          <w:lang w:eastAsia="bg-BG"/>
        </w:rPr>
        <w:t>Ако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няколко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държави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членки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w:t>
      </w:r>
      <w:r w:rsidRPr="00EE4430">
        <w:rPr>
          <w:rFonts w:ascii="Arial" w:hAnsi="Arial" w:cs="Arial"/>
          <w:noProof/>
          <w:color w:val="222222"/>
          <w:sz w:val="20"/>
          <w:lang w:eastAsia="bg-BG"/>
        </w:rPr>
        <w:t xml:space="preserve"> </w:t>
      </w:r>
      <w:r>
        <w:rPr>
          <w:rFonts w:ascii="Arial" w:hAnsi="Arial" w:cs="Arial"/>
          <w:noProof/>
          <w:color w:val="222222"/>
          <w:sz w:val="20"/>
          <w:lang w:eastAsia="bg-BG"/>
        </w:rPr>
        <w:t>променят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позициите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имаме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сериозни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проблеми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предупреди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Герт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Ян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Коопман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генерален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директор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Бюджет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сряда</w:t>
      </w:r>
      <w:r w:rsidRPr="00EE4430">
        <w:rPr>
          <w:rFonts w:ascii="Arial" w:hAnsi="Arial" w:cs="Arial"/>
          <w:noProof/>
          <w:color w:val="222222"/>
          <w:sz w:val="20"/>
          <w:lang w:eastAsia="bg-BG"/>
        </w:rPr>
        <w:t xml:space="preserve">, 26 </w:t>
      </w:r>
      <w:r w:rsidRPr="00EE4430">
        <w:rPr>
          <w:rFonts w:ascii="Arial" w:hAnsi="Arial" w:cs="Arial" w:hint="eastAsia"/>
          <w:noProof/>
          <w:color w:val="222222"/>
          <w:sz w:val="20"/>
          <w:lang w:eastAsia="bg-BG"/>
        </w:rPr>
        <w:t>февруари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Брюксел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Изправен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безизходица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преговорите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специално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поради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нестабилната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позиция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четирите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умерени“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страни</w:t>
      </w:r>
      <w:r w:rsidRPr="00EE4430">
        <w:rPr>
          <w:rFonts w:ascii="Arial" w:hAnsi="Arial" w:cs="Arial"/>
          <w:noProof/>
          <w:color w:val="222222"/>
          <w:sz w:val="20"/>
          <w:lang w:eastAsia="bg-BG"/>
        </w:rPr>
        <w:t xml:space="preserve"> (</w:t>
      </w:r>
      <w:r>
        <w:rPr>
          <w:rFonts w:ascii="Arial" w:hAnsi="Arial" w:cs="Arial"/>
          <w:noProof/>
          <w:color w:val="222222"/>
          <w:sz w:val="20"/>
          <w:lang w:eastAsia="bg-BG"/>
        </w:rPr>
        <w:t>Нидерландия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Дания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Швеция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Австрия</w:t>
      </w:r>
      <w:r w:rsidRPr="00EE4430">
        <w:rPr>
          <w:rFonts w:ascii="Arial" w:hAnsi="Arial" w:cs="Arial"/>
          <w:noProof/>
          <w:color w:val="222222"/>
          <w:sz w:val="20"/>
          <w:lang w:eastAsia="bg-BG"/>
        </w:rPr>
        <w:t xml:space="preserve">), </w:t>
      </w:r>
      <w:r>
        <w:rPr>
          <w:rFonts w:ascii="Arial" w:hAnsi="Arial" w:cs="Arial"/>
          <w:noProof/>
          <w:color w:val="222222"/>
          <w:sz w:val="20"/>
          <w:lang w:eastAsia="bg-BG"/>
        </w:rPr>
        <w:t>г</w:t>
      </w:r>
      <w:r w:rsidRPr="00EE4430">
        <w:rPr>
          <w:rFonts w:ascii="Arial" w:hAnsi="Arial" w:cs="Arial" w:hint="eastAsia"/>
          <w:noProof/>
          <w:color w:val="222222"/>
          <w:sz w:val="20"/>
          <w:lang w:eastAsia="bg-BG"/>
        </w:rPr>
        <w:t>енералният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директор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Бюджет“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пак</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иска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бъде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оптимист“</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Историята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тези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преговори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показа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крайна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сметка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постига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споразумение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Той</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надява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другите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сценарии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различни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компромис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случат</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Независимо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дали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умерен“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или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приятел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сближаването“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всичко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много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лоши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сценарии“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w:t>
      </w:r>
      <w:r w:rsidRPr="00EE4430">
        <w:rPr>
          <w:rFonts w:ascii="Arial" w:hAnsi="Arial" w:cs="Arial"/>
          <w:noProof/>
          <w:color w:val="222222"/>
          <w:sz w:val="20"/>
          <w:lang w:eastAsia="bg-BG"/>
        </w:rPr>
        <w:t xml:space="preserve"> </w:t>
      </w:r>
      <w:r>
        <w:rPr>
          <w:rFonts w:ascii="Arial" w:hAnsi="Arial" w:cs="Arial"/>
          <w:noProof/>
          <w:color w:val="222222"/>
          <w:sz w:val="20"/>
          <w:lang w:eastAsia="bg-BG"/>
        </w:rPr>
        <w:t>Коопман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категорично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подчерта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вече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изостава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процеса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създаване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новата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допълнение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към</w:t>
      </w:r>
      <w:r w:rsidRPr="00EE4430">
        <w:rPr>
          <w:rFonts w:ascii="Arial" w:hAnsi="Arial" w:cs="Arial"/>
          <w:noProof/>
          <w:color w:val="222222"/>
          <w:sz w:val="20"/>
          <w:lang w:eastAsia="bg-BG"/>
        </w:rPr>
        <w:t xml:space="preserve"> </w:t>
      </w:r>
      <w:r>
        <w:rPr>
          <w:rFonts w:ascii="Arial" w:hAnsi="Arial" w:cs="Arial"/>
          <w:noProof/>
          <w:color w:val="222222"/>
          <w:sz w:val="20"/>
          <w:lang w:eastAsia="bg-BG"/>
        </w:rPr>
        <w:t>Р</w:t>
      </w:r>
      <w:r w:rsidRPr="00EE4430">
        <w:rPr>
          <w:rFonts w:ascii="Arial" w:hAnsi="Arial" w:cs="Arial" w:hint="eastAsia"/>
          <w:noProof/>
          <w:color w:val="222222"/>
          <w:sz w:val="20"/>
          <w:lang w:eastAsia="bg-BG"/>
        </w:rPr>
        <w:t>егламента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необходими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правни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инструменти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изпълнение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програмите</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Тези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правни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инструменти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зависят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резултата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преговорите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сближаването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държавите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членки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трябва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представят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своите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оперативни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програми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които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след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трябва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бъдат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одобрени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процес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отнема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време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Съществува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риск</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2021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бъде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година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без</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необходимите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правни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инструменти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някои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програми“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предупреди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Герт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Ян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Коопман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Европейският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парламент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поиска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представи</w:t>
      </w:r>
      <w:r w:rsidRPr="00EE4430">
        <w:rPr>
          <w:rFonts w:ascii="Arial" w:hAnsi="Arial" w:cs="Arial"/>
          <w:noProof/>
          <w:color w:val="222222"/>
          <w:sz w:val="20"/>
          <w:lang w:eastAsia="bg-BG"/>
        </w:rPr>
        <w:t xml:space="preserve"> </w:t>
      </w:r>
      <w:r w:rsidR="00CD50EA">
        <w:rPr>
          <w:rFonts w:ascii="Arial" w:hAnsi="Arial" w:cs="Arial" w:hint="eastAsia"/>
          <w:noProof/>
          <w:color w:val="222222"/>
          <w:sz w:val="20"/>
          <w:lang w:eastAsia="bg-BG"/>
        </w:rPr>
        <w:t>спеш</w:t>
      </w:r>
      <w:r w:rsidR="00CD50EA">
        <w:rPr>
          <w:rFonts w:ascii="Arial" w:hAnsi="Arial" w:cs="Arial"/>
          <w:noProof/>
          <w:color w:val="222222"/>
          <w:sz w:val="20"/>
          <w:lang w:eastAsia="bg-BG"/>
        </w:rPr>
        <w:t>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регламент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разширяване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правната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основа</w:t>
      </w:r>
      <w:r w:rsidRPr="00EE4430">
        <w:rPr>
          <w:rFonts w:ascii="Arial" w:hAnsi="Arial" w:cs="Arial"/>
          <w:noProof/>
          <w:color w:val="222222"/>
          <w:sz w:val="20"/>
          <w:lang w:eastAsia="bg-BG"/>
        </w:rPr>
        <w:t xml:space="preserve">. </w:t>
      </w:r>
      <w:r w:rsidR="00CD50EA">
        <w:rPr>
          <w:rFonts w:ascii="Arial" w:hAnsi="Arial" w:cs="Arial"/>
          <w:noProof/>
          <w:color w:val="222222"/>
          <w:sz w:val="20"/>
          <w:lang w:eastAsia="bg-BG"/>
        </w:rPr>
        <w:t>Г-н Коопман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припомни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тъй</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като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едногодишен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пакет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също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трябва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включва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решение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собствени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ресурси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противен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случай</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отстъпките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изчезнат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1 </w:t>
      </w:r>
      <w:r w:rsidRPr="00EE4430">
        <w:rPr>
          <w:rFonts w:ascii="Arial" w:hAnsi="Arial" w:cs="Arial" w:hint="eastAsia"/>
          <w:noProof/>
          <w:color w:val="222222"/>
          <w:sz w:val="20"/>
          <w:lang w:eastAsia="bg-BG"/>
        </w:rPr>
        <w:t>януари</w:t>
      </w:r>
      <w:r w:rsidRPr="00EE4430">
        <w:rPr>
          <w:rFonts w:ascii="Arial" w:hAnsi="Arial" w:cs="Arial"/>
          <w:noProof/>
          <w:color w:val="222222"/>
          <w:sz w:val="20"/>
          <w:lang w:eastAsia="bg-BG"/>
        </w:rPr>
        <w:t xml:space="preserve"> 2021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всички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теми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бъдат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масата“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Следователно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бъде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трудно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постигне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съгласие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пакет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рамките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няколко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месеца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w:t>
      </w:r>
      <w:r w:rsidR="00CD50EA">
        <w:rPr>
          <w:rFonts w:ascii="Arial" w:hAnsi="Arial" w:cs="Arial"/>
          <w:noProof/>
          <w:color w:val="222222"/>
          <w:sz w:val="20"/>
          <w:lang w:eastAsia="bg-BG"/>
        </w:rPr>
        <w:t xml:space="preserve"> Kooпман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противопостави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срещу</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нататъшно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намаляване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финансирането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програми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Той</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отбеляза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страни</w:t>
      </w:r>
      <w:r w:rsidR="00CD50EA">
        <w:rPr>
          <w:rFonts w:ascii="Arial" w:hAnsi="Arial" w:cs="Arial"/>
          <w:noProof/>
          <w:color w:val="222222"/>
          <w:sz w:val="20"/>
          <w:lang w:eastAsia="bg-BG"/>
        </w:rPr>
        <w:t>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били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много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активни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миналата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седмица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много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държави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членки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националните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парламенти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националното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обществено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много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важни“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подчерта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необходимостта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осигуряване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свежи“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собствени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ресурси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дори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малки</w:t>
      </w:r>
      <w:r w:rsidRPr="00EE4430">
        <w:rPr>
          <w:rFonts w:ascii="Arial" w:hAnsi="Arial" w:cs="Arial"/>
          <w:noProof/>
          <w:color w:val="222222"/>
          <w:sz w:val="20"/>
          <w:lang w:eastAsia="bg-BG"/>
        </w:rPr>
        <w:t xml:space="preserve"> </w:t>
      </w:r>
      <w:r w:rsidR="00CD50EA">
        <w:rPr>
          <w:rFonts w:ascii="Arial" w:hAnsi="Arial" w:cs="Arial"/>
          <w:noProof/>
          <w:color w:val="222222"/>
          <w:sz w:val="20"/>
          <w:lang w:eastAsia="bg-BG"/>
        </w:rPr>
        <w:t>размери</w:t>
      </w:r>
      <w:r w:rsidRPr="00EE4430">
        <w:rPr>
          <w:rFonts w:ascii="Arial" w:hAnsi="Arial" w:cs="Arial" w:hint="eastAsia"/>
          <w:noProof/>
          <w:color w:val="222222"/>
          <w:sz w:val="20"/>
          <w:lang w:eastAsia="bg-BG"/>
        </w:rPr>
        <w:t>“</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облекчи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натискът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върху</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националните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вноски</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Мисля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w:t>
      </w:r>
      <w:r w:rsidRPr="00EE4430">
        <w:rPr>
          <w:rFonts w:ascii="Arial" w:hAnsi="Arial" w:cs="Arial"/>
          <w:noProof/>
          <w:color w:val="222222"/>
          <w:sz w:val="20"/>
          <w:lang w:eastAsia="bg-BG"/>
        </w:rPr>
        <w:t xml:space="preserve"> 10%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бюджета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финансиран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собствени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ресурси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променило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динамиката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бюджетните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преговори</w:t>
      </w:r>
      <w:r w:rsidRPr="00EE4430">
        <w:rPr>
          <w:rFonts w:ascii="Arial" w:hAnsi="Arial" w:cs="Arial"/>
          <w:noProof/>
          <w:color w:val="222222"/>
          <w:sz w:val="20"/>
          <w:lang w:eastAsia="bg-BG"/>
        </w:rPr>
        <w:t xml:space="preserve">, </w:t>
      </w:r>
      <w:r w:rsidR="00CD50EA">
        <w:rPr>
          <w:rFonts w:ascii="Arial" w:hAnsi="Arial" w:cs="Arial"/>
          <w:noProof/>
          <w:color w:val="222222"/>
          <w:sz w:val="20"/>
          <w:lang w:eastAsia="bg-BG"/>
        </w:rPr>
        <w:t>заяви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w:t>
      </w:r>
      <w:r w:rsidRPr="00EE4430">
        <w:rPr>
          <w:rFonts w:ascii="Arial" w:hAnsi="Arial" w:cs="Arial"/>
          <w:noProof/>
          <w:color w:val="222222"/>
          <w:sz w:val="20"/>
          <w:lang w:eastAsia="bg-BG"/>
        </w:rPr>
        <w:t xml:space="preserve"> Koo</w:t>
      </w:r>
      <w:r w:rsidR="00CD50EA">
        <w:rPr>
          <w:rFonts w:ascii="Arial" w:hAnsi="Arial" w:cs="Arial"/>
          <w:noProof/>
          <w:color w:val="222222"/>
          <w:sz w:val="20"/>
          <w:lang w:eastAsia="bg-BG"/>
        </w:rPr>
        <w:t>пман</w:t>
      </w:r>
      <w:r w:rsidRPr="00EE4430">
        <w:rPr>
          <w:rFonts w:ascii="Arial" w:hAnsi="Arial" w:cs="Arial"/>
          <w:noProof/>
          <w:color w:val="222222"/>
          <w:sz w:val="20"/>
          <w:lang w:eastAsia="bg-BG"/>
        </w:rPr>
        <w:t>.</w:t>
      </w:r>
    </w:p>
    <w:p w:rsidR="007F7549" w:rsidRDefault="007F7549" w:rsidP="00DF246C">
      <w:pPr>
        <w:jc w:val="both"/>
        <w:rPr>
          <w:rFonts w:ascii="Arial" w:hAnsi="Arial" w:cs="Arial"/>
          <w:noProof/>
          <w:color w:val="222222"/>
          <w:sz w:val="20"/>
          <w:lang w:eastAsia="bg-BG"/>
        </w:rPr>
      </w:pPr>
    </w:p>
    <w:p w:rsidR="007F7549" w:rsidRPr="007F7549" w:rsidRDefault="007F7549" w:rsidP="00DF246C">
      <w:pPr>
        <w:jc w:val="both"/>
        <w:rPr>
          <w:rStyle w:val="longtext"/>
          <w:rFonts w:ascii="Arial" w:hAnsi="Arial" w:cs="Arial"/>
          <w:noProof/>
          <w:sz w:val="20"/>
        </w:rPr>
      </w:pPr>
    </w:p>
    <w:sectPr w:rsidR="007F7549" w:rsidRPr="007F7549"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89" w:rsidRDefault="005F6289">
      <w:r>
        <w:separator/>
      </w:r>
    </w:p>
  </w:endnote>
  <w:endnote w:type="continuationSeparator" w:id="0">
    <w:p w:rsidR="005F6289" w:rsidRDefault="005F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5F62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5F6289"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B06D6">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5F6289">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89" w:rsidRDefault="005F6289">
      <w:r>
        <w:separator/>
      </w:r>
    </w:p>
  </w:footnote>
  <w:footnote w:type="continuationSeparator" w:id="0">
    <w:p w:rsidR="005F6289" w:rsidRDefault="005F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2811243F" wp14:editId="34A83EE2">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5F6289"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5F6289">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40</w:t>
    </w:r>
    <w:r w:rsidR="00180311">
      <w:rPr>
        <w:rFonts w:ascii="Arial" w:hAnsi="Arial"/>
        <w:b/>
        <w:bCs/>
        <w:color w:val="800080"/>
        <w:sz w:val="20"/>
        <w:lang w:val="en-US"/>
      </w:rPr>
      <w:t>9</w:t>
    </w:r>
    <w:r>
      <w:rPr>
        <w:rFonts w:ascii="Arial" w:hAnsi="Arial"/>
        <w:b/>
        <w:bCs/>
        <w:color w:val="800080"/>
        <w:sz w:val="20"/>
      </w:rPr>
      <w:t>/</w:t>
    </w:r>
    <w:r w:rsidR="00180311">
      <w:rPr>
        <w:rFonts w:ascii="Arial" w:hAnsi="Arial"/>
        <w:b/>
        <w:bCs/>
        <w:color w:val="800080"/>
        <w:sz w:val="20"/>
        <w:lang w:val="en-US"/>
      </w:rPr>
      <w:t>02</w:t>
    </w:r>
    <w:r w:rsidR="006E7A46">
      <w:rPr>
        <w:rFonts w:ascii="Arial" w:hAnsi="Arial"/>
        <w:b/>
        <w:bCs/>
        <w:color w:val="800080"/>
        <w:sz w:val="20"/>
        <w:lang w:val="en-US"/>
      </w:rPr>
      <w:t>.</w:t>
    </w:r>
    <w:r w:rsidR="002C512F">
      <w:rPr>
        <w:rFonts w:ascii="Arial" w:hAnsi="Arial"/>
        <w:b/>
        <w:bCs/>
        <w:color w:val="800080"/>
        <w:sz w:val="20"/>
        <w:lang w:val="en-US"/>
      </w:rPr>
      <w:t>0</w:t>
    </w:r>
    <w:r w:rsidR="00180311">
      <w:rPr>
        <w:rFonts w:ascii="Arial" w:hAnsi="Arial"/>
        <w:b/>
        <w:bCs/>
        <w:color w:val="800080"/>
        <w:sz w:val="20"/>
        <w:lang w:val="en-US"/>
      </w:rPr>
      <w:t>3</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485"/>
    <w:rsid w:val="000144D9"/>
    <w:rsid w:val="0001496E"/>
    <w:rsid w:val="0002497A"/>
    <w:rsid w:val="00024DB1"/>
    <w:rsid w:val="00032EDB"/>
    <w:rsid w:val="00046BB0"/>
    <w:rsid w:val="00046D50"/>
    <w:rsid w:val="00050832"/>
    <w:rsid w:val="000518AE"/>
    <w:rsid w:val="0005714A"/>
    <w:rsid w:val="0006687D"/>
    <w:rsid w:val="000678FD"/>
    <w:rsid w:val="0007208A"/>
    <w:rsid w:val="00081DAE"/>
    <w:rsid w:val="00091CD4"/>
    <w:rsid w:val="000A31F0"/>
    <w:rsid w:val="000A560A"/>
    <w:rsid w:val="000B2026"/>
    <w:rsid w:val="000B7B54"/>
    <w:rsid w:val="000C302A"/>
    <w:rsid w:val="001164FC"/>
    <w:rsid w:val="001173C3"/>
    <w:rsid w:val="00117A81"/>
    <w:rsid w:val="00120AD2"/>
    <w:rsid w:val="00131A6D"/>
    <w:rsid w:val="00134872"/>
    <w:rsid w:val="0013606E"/>
    <w:rsid w:val="0014608C"/>
    <w:rsid w:val="00151364"/>
    <w:rsid w:val="001639CC"/>
    <w:rsid w:val="00173E25"/>
    <w:rsid w:val="00180311"/>
    <w:rsid w:val="00180441"/>
    <w:rsid w:val="00186654"/>
    <w:rsid w:val="00193EEE"/>
    <w:rsid w:val="001A6A7A"/>
    <w:rsid w:val="001B1430"/>
    <w:rsid w:val="001B5399"/>
    <w:rsid w:val="001C3F62"/>
    <w:rsid w:val="001E1EAA"/>
    <w:rsid w:val="001E1F98"/>
    <w:rsid w:val="001E4050"/>
    <w:rsid w:val="001E4C01"/>
    <w:rsid w:val="001F2EC7"/>
    <w:rsid w:val="001F396B"/>
    <w:rsid w:val="001F3C82"/>
    <w:rsid w:val="00210668"/>
    <w:rsid w:val="00210721"/>
    <w:rsid w:val="0021180A"/>
    <w:rsid w:val="002118F6"/>
    <w:rsid w:val="00215B7E"/>
    <w:rsid w:val="002163C0"/>
    <w:rsid w:val="00221CDF"/>
    <w:rsid w:val="0024546F"/>
    <w:rsid w:val="002521C1"/>
    <w:rsid w:val="002610A9"/>
    <w:rsid w:val="002653C2"/>
    <w:rsid w:val="00270D99"/>
    <w:rsid w:val="00274F4E"/>
    <w:rsid w:val="00275471"/>
    <w:rsid w:val="00285183"/>
    <w:rsid w:val="0029075B"/>
    <w:rsid w:val="002918DE"/>
    <w:rsid w:val="0029220D"/>
    <w:rsid w:val="002959C1"/>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238A7"/>
    <w:rsid w:val="0033369E"/>
    <w:rsid w:val="00353ACF"/>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403CB9"/>
    <w:rsid w:val="00411829"/>
    <w:rsid w:val="004133A8"/>
    <w:rsid w:val="00417B75"/>
    <w:rsid w:val="00422311"/>
    <w:rsid w:val="00432567"/>
    <w:rsid w:val="0044148C"/>
    <w:rsid w:val="00446398"/>
    <w:rsid w:val="0046415A"/>
    <w:rsid w:val="004855FF"/>
    <w:rsid w:val="004923C1"/>
    <w:rsid w:val="00496775"/>
    <w:rsid w:val="004A0254"/>
    <w:rsid w:val="004A4C92"/>
    <w:rsid w:val="004B46D9"/>
    <w:rsid w:val="004B488D"/>
    <w:rsid w:val="004D26CC"/>
    <w:rsid w:val="004F4705"/>
    <w:rsid w:val="004F5E4F"/>
    <w:rsid w:val="00502A0A"/>
    <w:rsid w:val="0051071D"/>
    <w:rsid w:val="005179AD"/>
    <w:rsid w:val="005247A5"/>
    <w:rsid w:val="0052706F"/>
    <w:rsid w:val="00530C09"/>
    <w:rsid w:val="00531EF2"/>
    <w:rsid w:val="00537A32"/>
    <w:rsid w:val="00537B8B"/>
    <w:rsid w:val="00542DE9"/>
    <w:rsid w:val="00562C02"/>
    <w:rsid w:val="00563064"/>
    <w:rsid w:val="0056783D"/>
    <w:rsid w:val="005828E1"/>
    <w:rsid w:val="00594324"/>
    <w:rsid w:val="00596313"/>
    <w:rsid w:val="005A0184"/>
    <w:rsid w:val="005B1884"/>
    <w:rsid w:val="005B4574"/>
    <w:rsid w:val="005C1BB7"/>
    <w:rsid w:val="005E59F7"/>
    <w:rsid w:val="005F6289"/>
    <w:rsid w:val="0061478C"/>
    <w:rsid w:val="00623765"/>
    <w:rsid w:val="00626A3F"/>
    <w:rsid w:val="00627881"/>
    <w:rsid w:val="006367A9"/>
    <w:rsid w:val="00642BB6"/>
    <w:rsid w:val="0064663F"/>
    <w:rsid w:val="0066444F"/>
    <w:rsid w:val="00682667"/>
    <w:rsid w:val="006961F0"/>
    <w:rsid w:val="006A094F"/>
    <w:rsid w:val="006A7391"/>
    <w:rsid w:val="006A739D"/>
    <w:rsid w:val="006A7596"/>
    <w:rsid w:val="006B30D6"/>
    <w:rsid w:val="006B4119"/>
    <w:rsid w:val="006C196D"/>
    <w:rsid w:val="006C45C3"/>
    <w:rsid w:val="006E7A46"/>
    <w:rsid w:val="006F38F7"/>
    <w:rsid w:val="0070200F"/>
    <w:rsid w:val="00703EC0"/>
    <w:rsid w:val="00705B40"/>
    <w:rsid w:val="00713942"/>
    <w:rsid w:val="00714838"/>
    <w:rsid w:val="00726AB6"/>
    <w:rsid w:val="00734448"/>
    <w:rsid w:val="00750FB4"/>
    <w:rsid w:val="007712FE"/>
    <w:rsid w:val="00782D3D"/>
    <w:rsid w:val="007846E5"/>
    <w:rsid w:val="007A388B"/>
    <w:rsid w:val="007A70E6"/>
    <w:rsid w:val="007B03F2"/>
    <w:rsid w:val="007B0CB0"/>
    <w:rsid w:val="007C75B4"/>
    <w:rsid w:val="007D7438"/>
    <w:rsid w:val="007E475C"/>
    <w:rsid w:val="007F11C6"/>
    <w:rsid w:val="007F4E89"/>
    <w:rsid w:val="007F7549"/>
    <w:rsid w:val="008030C3"/>
    <w:rsid w:val="00811B89"/>
    <w:rsid w:val="00816686"/>
    <w:rsid w:val="0082007C"/>
    <w:rsid w:val="008206C1"/>
    <w:rsid w:val="0083184F"/>
    <w:rsid w:val="0083232B"/>
    <w:rsid w:val="00845489"/>
    <w:rsid w:val="00852DE4"/>
    <w:rsid w:val="00861450"/>
    <w:rsid w:val="008647D2"/>
    <w:rsid w:val="00865E24"/>
    <w:rsid w:val="0087702E"/>
    <w:rsid w:val="0087763E"/>
    <w:rsid w:val="008803A4"/>
    <w:rsid w:val="008836F2"/>
    <w:rsid w:val="008933AB"/>
    <w:rsid w:val="008A1360"/>
    <w:rsid w:val="008B06D6"/>
    <w:rsid w:val="008B2118"/>
    <w:rsid w:val="008D0E78"/>
    <w:rsid w:val="008D2FF4"/>
    <w:rsid w:val="008E0F81"/>
    <w:rsid w:val="008F7ECC"/>
    <w:rsid w:val="009063C7"/>
    <w:rsid w:val="00910462"/>
    <w:rsid w:val="009203FA"/>
    <w:rsid w:val="00934FA6"/>
    <w:rsid w:val="009355BA"/>
    <w:rsid w:val="009518BC"/>
    <w:rsid w:val="00956512"/>
    <w:rsid w:val="009704A2"/>
    <w:rsid w:val="009719BE"/>
    <w:rsid w:val="00977CA7"/>
    <w:rsid w:val="009831F0"/>
    <w:rsid w:val="0099695D"/>
    <w:rsid w:val="009A2752"/>
    <w:rsid w:val="009A5D09"/>
    <w:rsid w:val="009B1FAD"/>
    <w:rsid w:val="009D0924"/>
    <w:rsid w:val="009D6F1E"/>
    <w:rsid w:val="009E45D3"/>
    <w:rsid w:val="009E6BDB"/>
    <w:rsid w:val="009F4159"/>
    <w:rsid w:val="009F4E95"/>
    <w:rsid w:val="009F7022"/>
    <w:rsid w:val="00A02393"/>
    <w:rsid w:val="00A02818"/>
    <w:rsid w:val="00A04A02"/>
    <w:rsid w:val="00A1170C"/>
    <w:rsid w:val="00A15D87"/>
    <w:rsid w:val="00A227FC"/>
    <w:rsid w:val="00A447C0"/>
    <w:rsid w:val="00A50E2C"/>
    <w:rsid w:val="00A5168D"/>
    <w:rsid w:val="00A56825"/>
    <w:rsid w:val="00A673EB"/>
    <w:rsid w:val="00A74737"/>
    <w:rsid w:val="00A77EC5"/>
    <w:rsid w:val="00AB140A"/>
    <w:rsid w:val="00AB1841"/>
    <w:rsid w:val="00AB2303"/>
    <w:rsid w:val="00AC73DE"/>
    <w:rsid w:val="00AD504F"/>
    <w:rsid w:val="00AE0D25"/>
    <w:rsid w:val="00AE14FF"/>
    <w:rsid w:val="00AE2FF4"/>
    <w:rsid w:val="00AF2B35"/>
    <w:rsid w:val="00B03285"/>
    <w:rsid w:val="00B16835"/>
    <w:rsid w:val="00B200ED"/>
    <w:rsid w:val="00B27B3E"/>
    <w:rsid w:val="00B329FD"/>
    <w:rsid w:val="00B34793"/>
    <w:rsid w:val="00B36E39"/>
    <w:rsid w:val="00B539A9"/>
    <w:rsid w:val="00B6207E"/>
    <w:rsid w:val="00B64F87"/>
    <w:rsid w:val="00B6785E"/>
    <w:rsid w:val="00B73DA3"/>
    <w:rsid w:val="00B81125"/>
    <w:rsid w:val="00B8112B"/>
    <w:rsid w:val="00B853D4"/>
    <w:rsid w:val="00B90317"/>
    <w:rsid w:val="00B93F21"/>
    <w:rsid w:val="00BC35B8"/>
    <w:rsid w:val="00BC70E2"/>
    <w:rsid w:val="00BE55CA"/>
    <w:rsid w:val="00BF118B"/>
    <w:rsid w:val="00BF28EC"/>
    <w:rsid w:val="00BF47FB"/>
    <w:rsid w:val="00C00F88"/>
    <w:rsid w:val="00C05E95"/>
    <w:rsid w:val="00C066F5"/>
    <w:rsid w:val="00C20254"/>
    <w:rsid w:val="00C20809"/>
    <w:rsid w:val="00C3643A"/>
    <w:rsid w:val="00C37B23"/>
    <w:rsid w:val="00C44608"/>
    <w:rsid w:val="00C574EE"/>
    <w:rsid w:val="00C60D17"/>
    <w:rsid w:val="00C6312D"/>
    <w:rsid w:val="00C674CF"/>
    <w:rsid w:val="00C718EB"/>
    <w:rsid w:val="00C7577F"/>
    <w:rsid w:val="00CA16B6"/>
    <w:rsid w:val="00CA35A8"/>
    <w:rsid w:val="00CA7960"/>
    <w:rsid w:val="00CB01B4"/>
    <w:rsid w:val="00CB196D"/>
    <w:rsid w:val="00CB19DF"/>
    <w:rsid w:val="00CB2886"/>
    <w:rsid w:val="00CC7CF0"/>
    <w:rsid w:val="00CD50EA"/>
    <w:rsid w:val="00CE5B51"/>
    <w:rsid w:val="00CE5E69"/>
    <w:rsid w:val="00CF0DEA"/>
    <w:rsid w:val="00D000AE"/>
    <w:rsid w:val="00D06062"/>
    <w:rsid w:val="00D100BD"/>
    <w:rsid w:val="00D1195A"/>
    <w:rsid w:val="00D167B1"/>
    <w:rsid w:val="00D25C9A"/>
    <w:rsid w:val="00D3159B"/>
    <w:rsid w:val="00D32B06"/>
    <w:rsid w:val="00D41090"/>
    <w:rsid w:val="00D43BBD"/>
    <w:rsid w:val="00D61B59"/>
    <w:rsid w:val="00D6359C"/>
    <w:rsid w:val="00D63914"/>
    <w:rsid w:val="00D758EF"/>
    <w:rsid w:val="00D80D84"/>
    <w:rsid w:val="00D8519B"/>
    <w:rsid w:val="00D86732"/>
    <w:rsid w:val="00D91218"/>
    <w:rsid w:val="00DA44A9"/>
    <w:rsid w:val="00DA4860"/>
    <w:rsid w:val="00DB51A7"/>
    <w:rsid w:val="00DC5A8E"/>
    <w:rsid w:val="00DE73A7"/>
    <w:rsid w:val="00DE752F"/>
    <w:rsid w:val="00DF246C"/>
    <w:rsid w:val="00DF7207"/>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73E8"/>
    <w:rsid w:val="00EB783C"/>
    <w:rsid w:val="00EC0DDC"/>
    <w:rsid w:val="00EC4213"/>
    <w:rsid w:val="00EC6BA3"/>
    <w:rsid w:val="00EE1065"/>
    <w:rsid w:val="00EE38E7"/>
    <w:rsid w:val="00EE4430"/>
    <w:rsid w:val="00EE7B1B"/>
    <w:rsid w:val="00F0360F"/>
    <w:rsid w:val="00F07B62"/>
    <w:rsid w:val="00F12C83"/>
    <w:rsid w:val="00F23EFD"/>
    <w:rsid w:val="00F30D26"/>
    <w:rsid w:val="00F40970"/>
    <w:rsid w:val="00F4416D"/>
    <w:rsid w:val="00F531AD"/>
    <w:rsid w:val="00F6008B"/>
    <w:rsid w:val="00F67B7A"/>
    <w:rsid w:val="00F70B6C"/>
    <w:rsid w:val="00F72B07"/>
    <w:rsid w:val="00F73C4B"/>
    <w:rsid w:val="00F74337"/>
    <w:rsid w:val="00F7469F"/>
    <w:rsid w:val="00FD1805"/>
    <w:rsid w:val="00FD4196"/>
    <w:rsid w:val="00FE14C1"/>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FD1805"/>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paragraph" w:customStyle="1" w:styleId="Heading11">
    <w:name w:val="Heading 11"/>
    <w:basedOn w:val="Normal"/>
    <w:next w:val="Normal"/>
    <w:uiPriority w:val="9"/>
    <w:qFormat/>
    <w:rsid w:val="00FD1805"/>
    <w:pPr>
      <w:keepNext/>
      <w:keepLines/>
      <w:spacing w:before="480"/>
      <w:outlineLvl w:val="0"/>
    </w:pPr>
    <w:rPr>
      <w:rFonts w:ascii="Calibri Light" w:hAnsi="Calibri Light"/>
      <w:b/>
      <w:bCs/>
      <w:color w:val="2E74B5"/>
      <w:sz w:val="28"/>
      <w:szCs w:val="28"/>
    </w:rPr>
  </w:style>
  <w:style w:type="character" w:customStyle="1" w:styleId="Heading1Char">
    <w:name w:val="Heading 1 Char"/>
    <w:basedOn w:val="DefaultParagraphFont"/>
    <w:link w:val="Heading1"/>
    <w:uiPriority w:val="9"/>
    <w:rsid w:val="00FD1805"/>
    <w:rPr>
      <w:rFonts w:ascii="Calibri Light" w:eastAsia="Times New Roman" w:hAnsi="Calibri Light" w:cs="Times New Roman"/>
      <w:b/>
      <w:bCs/>
      <w:color w:val="2E74B5"/>
      <w:sz w:val="28"/>
      <w:szCs w:val="28"/>
      <w:lang w:val="bg-BG"/>
    </w:rPr>
  </w:style>
  <w:style w:type="character" w:customStyle="1" w:styleId="Heading1Char1">
    <w:name w:val="Heading 1 Char1"/>
    <w:basedOn w:val="DefaultParagraphFont"/>
    <w:uiPriority w:val="9"/>
    <w:rsid w:val="00FD1805"/>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FD1805"/>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paragraph" w:customStyle="1" w:styleId="Heading11">
    <w:name w:val="Heading 11"/>
    <w:basedOn w:val="Normal"/>
    <w:next w:val="Normal"/>
    <w:uiPriority w:val="9"/>
    <w:qFormat/>
    <w:rsid w:val="00FD1805"/>
    <w:pPr>
      <w:keepNext/>
      <w:keepLines/>
      <w:spacing w:before="480"/>
      <w:outlineLvl w:val="0"/>
    </w:pPr>
    <w:rPr>
      <w:rFonts w:ascii="Calibri Light" w:hAnsi="Calibri Light"/>
      <w:b/>
      <w:bCs/>
      <w:color w:val="2E74B5"/>
      <w:sz w:val="28"/>
      <w:szCs w:val="28"/>
    </w:rPr>
  </w:style>
  <w:style w:type="character" w:customStyle="1" w:styleId="Heading1Char">
    <w:name w:val="Heading 1 Char"/>
    <w:basedOn w:val="DefaultParagraphFont"/>
    <w:link w:val="Heading1"/>
    <w:uiPriority w:val="9"/>
    <w:rsid w:val="00FD1805"/>
    <w:rPr>
      <w:rFonts w:ascii="Calibri Light" w:eastAsia="Times New Roman" w:hAnsi="Calibri Light" w:cs="Times New Roman"/>
      <w:b/>
      <w:bCs/>
      <w:color w:val="2E74B5"/>
      <w:sz w:val="28"/>
      <w:szCs w:val="28"/>
      <w:lang w:val="bg-BG"/>
    </w:rPr>
  </w:style>
  <w:style w:type="character" w:customStyle="1" w:styleId="Heading1Char1">
    <w:name w:val="Heading 1 Char1"/>
    <w:basedOn w:val="DefaultParagraphFont"/>
    <w:uiPriority w:val="9"/>
    <w:rsid w:val="00FD1805"/>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4283759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95597396">
      <w:bodyDiv w:val="1"/>
      <w:marLeft w:val="0"/>
      <w:marRight w:val="0"/>
      <w:marTop w:val="0"/>
      <w:marBottom w:val="0"/>
      <w:divBdr>
        <w:top w:val="none" w:sz="0" w:space="0" w:color="auto"/>
        <w:left w:val="none" w:sz="0" w:space="0" w:color="auto"/>
        <w:bottom w:val="none" w:sz="0" w:space="0" w:color="auto"/>
        <w:right w:val="none" w:sz="0" w:space="0" w:color="auto"/>
      </w:divBdr>
    </w:div>
    <w:div w:id="2094547268">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95BC-3BEB-4EBF-98F4-CC1ADB5A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45</cp:revision>
  <dcterms:created xsi:type="dcterms:W3CDTF">2020-02-21T15:27:00Z</dcterms:created>
  <dcterms:modified xsi:type="dcterms:W3CDTF">2020-03-02T14:18:00Z</dcterms:modified>
</cp:coreProperties>
</file>