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0E0" w:rsidRPr="008637FF" w:rsidRDefault="008637FF" w:rsidP="00865A8F">
      <w:pPr>
        <w:spacing w:after="0" w:line="360" w:lineRule="auto"/>
        <w:jc w:val="center"/>
        <w:rPr>
          <w:rFonts w:eastAsia="Times New Roman" w:cs="Arial"/>
          <w:b/>
        </w:rPr>
      </w:pPr>
      <w:r w:rsidRPr="008637FF">
        <w:rPr>
          <w:rFonts w:eastAsia="Times New Roman" w:cs="Arial"/>
          <w:b/>
        </w:rPr>
        <w:t>Техническа спецификация за извършване на услуга с предмет:</w:t>
      </w:r>
    </w:p>
    <w:p w:rsidR="009E02CD" w:rsidRPr="008637FF" w:rsidRDefault="00744894" w:rsidP="00CC1EF0">
      <w:pPr>
        <w:spacing w:after="0" w:line="240" w:lineRule="auto"/>
        <w:ind w:left="1416"/>
        <w:jc w:val="both"/>
        <w:rPr>
          <w:rFonts w:eastAsia="Times New Roman" w:cs="Arial"/>
          <w:b/>
        </w:rPr>
      </w:pPr>
      <w:r w:rsidRPr="008637FF">
        <w:rPr>
          <w:rFonts w:eastAsia="Times New Roman" w:cs="Arial"/>
          <w:b/>
        </w:rPr>
        <w:t xml:space="preserve"> </w:t>
      </w:r>
      <w:r w:rsidR="00076553" w:rsidRPr="008637FF">
        <w:rPr>
          <w:rFonts w:eastAsia="Times New Roman" w:cs="Arial"/>
          <w:b/>
        </w:rPr>
        <w:t>„</w:t>
      </w:r>
      <w:r w:rsidR="00CC1EF0" w:rsidRPr="008637FF">
        <w:rPr>
          <w:rFonts w:cs="Times New Roman"/>
          <w:b/>
          <w:bCs/>
        </w:rPr>
        <w:t>Осъществяване на писмени и устни преводи за нуждите на МЗХ</w:t>
      </w:r>
      <w:r w:rsidR="00CC1EF0" w:rsidRPr="008637FF">
        <w:rPr>
          <w:rFonts w:eastAsia="Times New Roman" w:cs="Arial"/>
          <w:b/>
        </w:rPr>
        <w:t xml:space="preserve"> </w:t>
      </w:r>
      <w:r w:rsidR="00340E5C" w:rsidRPr="008637FF">
        <w:rPr>
          <w:rFonts w:eastAsia="Times New Roman" w:cs="Arial"/>
          <w:b/>
        </w:rPr>
        <w:t>”</w:t>
      </w:r>
    </w:p>
    <w:p w:rsidR="005E0CB1" w:rsidRPr="008637FF" w:rsidRDefault="005E0CB1" w:rsidP="009E02CD">
      <w:pPr>
        <w:spacing w:after="0" w:line="360" w:lineRule="auto"/>
        <w:jc w:val="both"/>
        <w:rPr>
          <w:rFonts w:eastAsia="Times New Roman" w:cs="Arial"/>
          <w:b/>
        </w:rPr>
      </w:pPr>
    </w:p>
    <w:p w:rsidR="00CC1EF0" w:rsidRPr="00CC1EF0" w:rsidRDefault="00CC1EF0" w:rsidP="00CC1EF0">
      <w:pPr>
        <w:spacing w:after="0" w:line="360" w:lineRule="auto"/>
        <w:ind w:right="23"/>
        <w:jc w:val="both"/>
        <w:rPr>
          <w:rFonts w:cs="Arial"/>
          <w:b/>
          <w:sz w:val="20"/>
          <w:szCs w:val="20"/>
        </w:rPr>
      </w:pPr>
      <w:r w:rsidRPr="00CC1EF0">
        <w:rPr>
          <w:rFonts w:cs="Arial"/>
          <w:b/>
          <w:sz w:val="20"/>
          <w:szCs w:val="20"/>
          <w:lang w:val="en-US"/>
        </w:rPr>
        <w:t xml:space="preserve">I. </w:t>
      </w:r>
      <w:r w:rsidRPr="00763949">
        <w:rPr>
          <w:rFonts w:cs="Arial"/>
          <w:b/>
        </w:rPr>
        <w:t>Обект на поръчката</w:t>
      </w:r>
    </w:p>
    <w:p w:rsidR="00CC1EF0" w:rsidRPr="00CC1EF0" w:rsidRDefault="00CC1EF0" w:rsidP="00CC04A0">
      <w:pPr>
        <w:spacing w:after="0" w:line="360" w:lineRule="auto"/>
        <w:ind w:right="23" w:firstLine="567"/>
        <w:jc w:val="both"/>
        <w:rPr>
          <w:rFonts w:ascii="Verdana" w:hAnsi="Verdana" w:cs="Arial"/>
          <w:sz w:val="20"/>
          <w:szCs w:val="20"/>
        </w:rPr>
      </w:pPr>
      <w:r w:rsidRPr="00CC1EF0">
        <w:t>В рамките на изпълнението на дейността Изпълнителят трябва да  осъществи извършване на качествени и професионални писмени преводи и устни (</w:t>
      </w:r>
      <w:proofErr w:type="spellStart"/>
      <w:r w:rsidRPr="00CC1EF0">
        <w:t>консекутивни</w:t>
      </w:r>
      <w:proofErr w:type="spellEnd"/>
      <w:r w:rsidRPr="00CC1EF0">
        <w:t xml:space="preserve"> и </w:t>
      </w:r>
      <w:proofErr w:type="spellStart"/>
      <w:r w:rsidRPr="00CC1EF0">
        <w:t>симултанни</w:t>
      </w:r>
      <w:proofErr w:type="spellEnd"/>
      <w:r w:rsidRPr="00CC1EF0">
        <w:t>) преводи по време на официални и работни срещи, семинари, обучения, командировки и други служебни мероприятия, организирани</w:t>
      </w:r>
      <w:r w:rsidRPr="00DE35BE">
        <w:t xml:space="preserve"> във връзка с дейността на Министерство на земеделието и храните.</w:t>
      </w:r>
    </w:p>
    <w:p w:rsidR="00CC1EF0" w:rsidRDefault="00CC1EF0" w:rsidP="00CC1EF0">
      <w:pPr>
        <w:ind w:right="-468"/>
        <w:jc w:val="both"/>
        <w:rPr>
          <w:b/>
          <w:bCs/>
        </w:rPr>
      </w:pPr>
      <w:r>
        <w:rPr>
          <w:rFonts w:eastAsia="Times New Roman" w:cs="Arial"/>
          <w:b/>
          <w:lang w:val="en-US"/>
        </w:rPr>
        <w:t>II</w:t>
      </w:r>
      <w:r w:rsidR="00BA2284" w:rsidRPr="00690D4D">
        <w:rPr>
          <w:rFonts w:eastAsia="Times New Roman" w:cs="Arial"/>
          <w:b/>
        </w:rPr>
        <w:t xml:space="preserve">. </w:t>
      </w:r>
      <w:r>
        <w:rPr>
          <w:b/>
          <w:bCs/>
        </w:rPr>
        <w:t xml:space="preserve">Обхват </w:t>
      </w:r>
    </w:p>
    <w:p w:rsidR="00CC1EF0" w:rsidRDefault="00CC1EF0" w:rsidP="00CC1EF0">
      <w:pPr>
        <w:ind w:firstLine="708"/>
        <w:jc w:val="both"/>
      </w:pPr>
      <w:r>
        <w:t xml:space="preserve">Услугата ще включва дейности по осъществявани на преводи на следните езици: </w:t>
      </w:r>
    </w:p>
    <w:p w:rsidR="00CC1EF0" w:rsidRDefault="0030697D" w:rsidP="00CC1EF0">
      <w:pPr>
        <w:ind w:firstLine="708"/>
        <w:jc w:val="both"/>
      </w:pPr>
      <w:r>
        <w:rPr>
          <w:b/>
        </w:rPr>
        <w:t>2</w:t>
      </w:r>
      <w:r w:rsidR="00CC1EF0">
        <w:rPr>
          <w:b/>
        </w:rPr>
        <w:t>.1.</w:t>
      </w:r>
      <w:r w:rsidR="00CC1EF0">
        <w:t xml:space="preserve"> </w:t>
      </w:r>
      <w:r w:rsidR="00CC1EF0">
        <w:rPr>
          <w:b/>
        </w:rPr>
        <w:t>Извършване на писмени преводи</w:t>
      </w:r>
      <w:r w:rsidR="00CC1EF0">
        <w:t xml:space="preserve"> (обикновени/стандартни и бързи поръчки) от и на следните групи езици:</w:t>
      </w:r>
    </w:p>
    <w:p w:rsidR="00CC1EF0" w:rsidRDefault="00CC1EF0" w:rsidP="00CC1EF0">
      <w:pPr>
        <w:ind w:firstLine="708"/>
        <w:jc w:val="both"/>
      </w:pPr>
      <w:r>
        <w:t xml:space="preserve">а) </w:t>
      </w:r>
      <w:proofErr w:type="spellStart"/>
      <w:r>
        <w:rPr>
          <w:b/>
          <w:i/>
        </w:rPr>
        <w:t>І-ва</w:t>
      </w:r>
      <w:proofErr w:type="spellEnd"/>
      <w:r>
        <w:rPr>
          <w:b/>
          <w:i/>
        </w:rPr>
        <w:t xml:space="preserve"> група езици</w:t>
      </w:r>
      <w:r>
        <w:t>: английски, френски, немски, испански, италиански, гръцки и руски;</w:t>
      </w:r>
    </w:p>
    <w:p w:rsidR="00CC1EF0" w:rsidRDefault="00CC1EF0" w:rsidP="00CC1EF0">
      <w:pPr>
        <w:ind w:firstLine="708"/>
        <w:jc w:val="both"/>
      </w:pPr>
      <w:r>
        <w:t xml:space="preserve">б) </w:t>
      </w:r>
      <w:proofErr w:type="spellStart"/>
      <w:r>
        <w:rPr>
          <w:b/>
          <w:i/>
        </w:rPr>
        <w:t>ІІ-ра</w:t>
      </w:r>
      <w:proofErr w:type="spellEnd"/>
      <w:r>
        <w:rPr>
          <w:b/>
          <w:i/>
        </w:rPr>
        <w:t xml:space="preserve"> група езици</w:t>
      </w:r>
      <w:r>
        <w:t>: холандски, турски, сръбски, румънски, хърватски, словенски, чешки, полски, словашки, португалски;</w:t>
      </w:r>
    </w:p>
    <w:p w:rsidR="00CC1EF0" w:rsidRDefault="00CC1EF0" w:rsidP="00CC1EF0">
      <w:pPr>
        <w:ind w:firstLine="708"/>
        <w:jc w:val="both"/>
      </w:pPr>
      <w:r>
        <w:t xml:space="preserve">в) </w:t>
      </w:r>
      <w:r>
        <w:rPr>
          <w:b/>
          <w:i/>
        </w:rPr>
        <w:t>ІІІ-та група езици</w:t>
      </w:r>
      <w:r>
        <w:t xml:space="preserve">: </w:t>
      </w:r>
      <w:proofErr w:type="spellStart"/>
      <w:r>
        <w:t>молдовски</w:t>
      </w:r>
      <w:proofErr w:type="spellEnd"/>
      <w:r>
        <w:t>, украински, латвийски, литовски, естонски, македонски, шведски, норвежки, датски, албански, японски, китайски и арабски.</w:t>
      </w:r>
    </w:p>
    <w:p w:rsidR="00CC1EF0" w:rsidRDefault="0030697D" w:rsidP="00CC1EF0">
      <w:pPr>
        <w:ind w:firstLine="708"/>
        <w:jc w:val="both"/>
      </w:pPr>
      <w:r>
        <w:rPr>
          <w:b/>
        </w:rPr>
        <w:t>2</w:t>
      </w:r>
      <w:r w:rsidR="00CC1EF0">
        <w:rPr>
          <w:b/>
        </w:rPr>
        <w:t>.</w:t>
      </w:r>
      <w:proofErr w:type="spellStart"/>
      <w:r w:rsidR="00CC1EF0">
        <w:rPr>
          <w:b/>
        </w:rPr>
        <w:t>2</w:t>
      </w:r>
      <w:proofErr w:type="spellEnd"/>
      <w:r w:rsidR="00CC1EF0">
        <w:rPr>
          <w:b/>
        </w:rPr>
        <w:t>.</w:t>
      </w:r>
      <w:r w:rsidR="00CC1EF0">
        <w:t xml:space="preserve"> </w:t>
      </w:r>
      <w:r w:rsidR="00CC1EF0">
        <w:rPr>
          <w:b/>
        </w:rPr>
        <w:t>Извършване на устни преводи</w:t>
      </w:r>
      <w:r w:rsidR="00CC1EF0">
        <w:t xml:space="preserve"> (</w:t>
      </w:r>
      <w:proofErr w:type="spellStart"/>
      <w:r w:rsidR="00CC1EF0">
        <w:t>консекутивни</w:t>
      </w:r>
      <w:proofErr w:type="spellEnd"/>
      <w:r w:rsidR="00CC1EF0">
        <w:t xml:space="preserve"> и </w:t>
      </w:r>
      <w:proofErr w:type="spellStart"/>
      <w:r w:rsidR="00CC1EF0">
        <w:t>симултанни</w:t>
      </w:r>
      <w:proofErr w:type="spellEnd"/>
      <w:r w:rsidR="00CC1EF0">
        <w:t>) от и на следните групи езици:</w:t>
      </w:r>
    </w:p>
    <w:p w:rsidR="00CC1EF0" w:rsidRDefault="00CC1EF0" w:rsidP="00CC1EF0">
      <w:pPr>
        <w:ind w:firstLine="708"/>
        <w:jc w:val="both"/>
      </w:pPr>
      <w:r>
        <w:t xml:space="preserve">а) </w:t>
      </w:r>
      <w:proofErr w:type="spellStart"/>
      <w:r>
        <w:rPr>
          <w:b/>
          <w:i/>
        </w:rPr>
        <w:t>І-ва</w:t>
      </w:r>
      <w:proofErr w:type="spellEnd"/>
      <w:r>
        <w:rPr>
          <w:b/>
          <w:i/>
        </w:rPr>
        <w:t xml:space="preserve"> група езици</w:t>
      </w:r>
      <w:r>
        <w:t>: английски, френски, немски, испански, италиански, гръцки и руски;</w:t>
      </w:r>
    </w:p>
    <w:p w:rsidR="00CC1EF0" w:rsidRDefault="00CC1EF0" w:rsidP="00CC1EF0">
      <w:pPr>
        <w:ind w:firstLine="708"/>
        <w:jc w:val="both"/>
      </w:pPr>
      <w:r>
        <w:t xml:space="preserve">б) </w:t>
      </w:r>
      <w:proofErr w:type="spellStart"/>
      <w:r>
        <w:rPr>
          <w:b/>
          <w:i/>
        </w:rPr>
        <w:t>ІІ-ра</w:t>
      </w:r>
      <w:proofErr w:type="spellEnd"/>
      <w:r>
        <w:rPr>
          <w:b/>
          <w:i/>
        </w:rPr>
        <w:t xml:space="preserve"> група езици</w:t>
      </w:r>
      <w:r>
        <w:t>: холандски, турски, сръбски, румънски, хърватски, словенски, чешки, полски, словашки, португалски;</w:t>
      </w:r>
    </w:p>
    <w:p w:rsidR="00CC1EF0" w:rsidRDefault="00CC1EF0" w:rsidP="00CC1EF0">
      <w:pPr>
        <w:ind w:firstLine="708"/>
        <w:jc w:val="both"/>
      </w:pPr>
      <w:r>
        <w:t xml:space="preserve">в) </w:t>
      </w:r>
      <w:r>
        <w:rPr>
          <w:b/>
          <w:i/>
        </w:rPr>
        <w:t>ІІІ-та група езици</w:t>
      </w:r>
      <w:r>
        <w:t xml:space="preserve">: </w:t>
      </w:r>
      <w:proofErr w:type="spellStart"/>
      <w:r>
        <w:t>молдовски</w:t>
      </w:r>
      <w:proofErr w:type="spellEnd"/>
      <w:r>
        <w:t>, украински, латвийски, литовски, естонски, македонски, шведски, норвежки, датски, албански, японски, китайски и арабски.</w:t>
      </w:r>
    </w:p>
    <w:p w:rsidR="00CC1EF0" w:rsidRDefault="00CC1EF0" w:rsidP="00CC1EF0">
      <w:pPr>
        <w:ind w:firstLine="708"/>
        <w:jc w:val="both"/>
      </w:pPr>
      <w:r>
        <w:t>При възникнала необходимост, Възложителят може да изиска от Изпълнителя и осъществяването на превод на език, непосочен в техническата спецификация, като Изпълнителят следва да изпълни това изискване със собствени средства или позовавайки се на капацитета на трети лица.</w:t>
      </w:r>
    </w:p>
    <w:p w:rsidR="00AA2FA7" w:rsidRPr="0057501B" w:rsidRDefault="00CC1EF0" w:rsidP="00AD140B">
      <w:pPr>
        <w:spacing w:after="0" w:line="360" w:lineRule="auto"/>
        <w:jc w:val="both"/>
        <w:rPr>
          <w:rFonts w:eastAsia="Times New Roman" w:cs="Arial"/>
          <w:b/>
        </w:rPr>
      </w:pPr>
      <w:r>
        <w:rPr>
          <w:rFonts w:eastAsia="Times New Roman" w:cs="Arial"/>
          <w:b/>
          <w:lang w:val="en-US"/>
        </w:rPr>
        <w:t>I</w:t>
      </w:r>
      <w:r w:rsidR="0030697D">
        <w:rPr>
          <w:rFonts w:eastAsia="Times New Roman" w:cs="Arial"/>
          <w:b/>
          <w:lang w:val="en-US"/>
        </w:rPr>
        <w:t>II</w:t>
      </w:r>
      <w:r w:rsidR="009C6B4A" w:rsidRPr="0057501B">
        <w:rPr>
          <w:rFonts w:eastAsia="Times New Roman" w:cs="Arial"/>
          <w:b/>
          <w:lang w:val="en-US"/>
        </w:rPr>
        <w:t xml:space="preserve">. </w:t>
      </w:r>
      <w:r w:rsidR="00DC16E3" w:rsidRPr="0057501B">
        <w:rPr>
          <w:rFonts w:eastAsia="Times New Roman" w:cs="Arial"/>
          <w:b/>
        </w:rPr>
        <w:t>Процедури</w:t>
      </w:r>
    </w:p>
    <w:p w:rsidR="00E55465" w:rsidRPr="00AF6700" w:rsidRDefault="00AA2FA7" w:rsidP="00AA2FA7">
      <w:pPr>
        <w:tabs>
          <w:tab w:val="left" w:pos="567"/>
        </w:tabs>
        <w:spacing w:after="0" w:line="360" w:lineRule="auto"/>
        <w:ind w:firstLine="567"/>
        <w:jc w:val="both"/>
        <w:rPr>
          <w:rFonts w:ascii="Verdana" w:eastAsia="Times New Roman" w:hAnsi="Verdana" w:cs="Arial"/>
          <w:sz w:val="20"/>
          <w:szCs w:val="20"/>
          <w:lang w:val="en-US"/>
        </w:rPr>
      </w:pPr>
      <w:r w:rsidRPr="00AF6700">
        <w:rPr>
          <w:rFonts w:ascii="Verdana" w:eastAsia="Times New Roman" w:hAnsi="Verdana" w:cs="Arial"/>
          <w:sz w:val="20"/>
          <w:szCs w:val="20"/>
        </w:rPr>
        <w:t>С</w:t>
      </w:r>
      <w:r w:rsidR="00AD140B" w:rsidRPr="00AF6700">
        <w:rPr>
          <w:rFonts w:ascii="Verdana" w:eastAsia="Times New Roman" w:hAnsi="Verdana" w:cs="Arial"/>
          <w:sz w:val="20"/>
          <w:szCs w:val="20"/>
        </w:rPr>
        <w:t>ъгласно изискванията на глава 26 от Закона за обществени поръчки за събиране на оферти с обява.</w:t>
      </w:r>
    </w:p>
    <w:p w:rsidR="00B6381C" w:rsidRPr="00AF6700" w:rsidRDefault="00B6381C" w:rsidP="00B6381C">
      <w:pPr>
        <w:spacing w:after="0" w:line="360" w:lineRule="auto"/>
        <w:jc w:val="both"/>
        <w:rPr>
          <w:rFonts w:ascii="Verdana" w:eastAsia="Times New Roman" w:hAnsi="Verdana" w:cs="Arial"/>
          <w:sz w:val="20"/>
          <w:szCs w:val="20"/>
          <w:lang w:val="en-US"/>
        </w:rPr>
      </w:pPr>
    </w:p>
    <w:p w:rsidR="00AD140B" w:rsidRPr="0057501B" w:rsidRDefault="0030697D" w:rsidP="00AD140B">
      <w:pPr>
        <w:spacing w:after="0" w:line="360" w:lineRule="auto"/>
        <w:jc w:val="both"/>
        <w:rPr>
          <w:rFonts w:eastAsia="Times New Roman" w:cs="Arial"/>
          <w:b/>
        </w:rPr>
      </w:pPr>
      <w:r>
        <w:rPr>
          <w:rFonts w:eastAsia="Times New Roman" w:cs="Arial"/>
          <w:b/>
          <w:lang w:val="en-US"/>
        </w:rPr>
        <w:t>I</w:t>
      </w:r>
      <w:r w:rsidR="002E2A54" w:rsidRPr="0057501B">
        <w:rPr>
          <w:rFonts w:eastAsia="Times New Roman" w:cs="Arial"/>
          <w:b/>
          <w:lang w:val="en-US"/>
        </w:rPr>
        <w:t>V</w:t>
      </w:r>
      <w:r w:rsidR="00B6381C" w:rsidRPr="0057501B">
        <w:rPr>
          <w:rFonts w:eastAsia="Times New Roman" w:cs="Arial"/>
          <w:b/>
          <w:lang w:val="en-US"/>
        </w:rPr>
        <w:t xml:space="preserve">. </w:t>
      </w:r>
      <w:r w:rsidR="00AD140B" w:rsidRPr="0057501B">
        <w:rPr>
          <w:rFonts w:eastAsia="Times New Roman" w:cs="Arial"/>
          <w:b/>
        </w:rPr>
        <w:t>Прогнозна стойност</w:t>
      </w:r>
    </w:p>
    <w:p w:rsidR="00AD140B" w:rsidRPr="00AF6700" w:rsidRDefault="00AD140B" w:rsidP="00AD140B">
      <w:pPr>
        <w:spacing w:after="0" w:line="360" w:lineRule="auto"/>
        <w:ind w:firstLine="567"/>
        <w:jc w:val="both"/>
        <w:rPr>
          <w:rFonts w:ascii="Verdana" w:eastAsia="Times New Roman" w:hAnsi="Verdana" w:cs="Arial"/>
          <w:sz w:val="20"/>
          <w:szCs w:val="20"/>
        </w:rPr>
      </w:pPr>
      <w:r w:rsidRPr="00AF6700">
        <w:rPr>
          <w:rFonts w:ascii="Verdana" w:eastAsia="Times New Roman" w:hAnsi="Verdana" w:cs="Arial"/>
          <w:sz w:val="20"/>
          <w:szCs w:val="20"/>
        </w:rPr>
        <w:t xml:space="preserve">Прогнозната стойност на </w:t>
      </w:r>
      <w:r w:rsidR="00702444" w:rsidRPr="00AF6700">
        <w:rPr>
          <w:rFonts w:ascii="Verdana" w:eastAsia="Times New Roman" w:hAnsi="Verdana" w:cs="Arial"/>
          <w:sz w:val="20"/>
          <w:szCs w:val="20"/>
        </w:rPr>
        <w:t>обществената поръчка</w:t>
      </w:r>
      <w:r w:rsidRPr="00AF6700">
        <w:rPr>
          <w:rFonts w:ascii="Verdana" w:eastAsia="Times New Roman" w:hAnsi="Verdana" w:cs="Arial"/>
          <w:sz w:val="20"/>
          <w:szCs w:val="20"/>
        </w:rPr>
        <w:t xml:space="preserve"> е</w:t>
      </w:r>
      <w:r w:rsidR="00F8746C" w:rsidRPr="00AF6700">
        <w:rPr>
          <w:rFonts w:ascii="Verdana" w:eastAsia="Times New Roman" w:hAnsi="Verdana" w:cs="Arial"/>
          <w:sz w:val="20"/>
          <w:szCs w:val="20"/>
        </w:rPr>
        <w:t xml:space="preserve"> в размер </w:t>
      </w:r>
      <w:r w:rsidR="00CE4A16">
        <w:rPr>
          <w:rFonts w:ascii="Verdana" w:eastAsia="Times New Roman" w:hAnsi="Verdana" w:cs="Arial"/>
          <w:sz w:val="20"/>
          <w:szCs w:val="20"/>
        </w:rPr>
        <w:t>до</w:t>
      </w:r>
      <w:r w:rsidR="00F8746C" w:rsidRPr="00AF6700">
        <w:rPr>
          <w:rFonts w:ascii="Verdana" w:eastAsia="Times New Roman" w:hAnsi="Verdana" w:cs="Arial"/>
          <w:sz w:val="20"/>
          <w:szCs w:val="20"/>
        </w:rPr>
        <w:t xml:space="preserve"> </w:t>
      </w:r>
      <w:r w:rsidR="00CC1EF0">
        <w:rPr>
          <w:rFonts w:eastAsia="PMingLiU"/>
          <w:lang w:val="en-US" w:eastAsia="zh-TW"/>
        </w:rPr>
        <w:t>60 000</w:t>
      </w:r>
      <w:r w:rsidR="00375137" w:rsidRPr="00C80617">
        <w:rPr>
          <w:rFonts w:eastAsia="PMingLiU"/>
          <w:lang w:val="en-US" w:eastAsia="zh-TW"/>
        </w:rPr>
        <w:t xml:space="preserve"> </w:t>
      </w:r>
      <w:r w:rsidR="00F8746C" w:rsidRPr="00AF6700">
        <w:rPr>
          <w:rFonts w:ascii="Verdana" w:eastAsia="Times New Roman" w:hAnsi="Verdana" w:cs="Arial"/>
          <w:sz w:val="20"/>
          <w:szCs w:val="20"/>
        </w:rPr>
        <w:t>лева без ДДС.</w:t>
      </w:r>
    </w:p>
    <w:p w:rsidR="00E55465" w:rsidRPr="00AF6700" w:rsidRDefault="00E55465" w:rsidP="00C01702">
      <w:pPr>
        <w:spacing w:after="0" w:line="360" w:lineRule="auto"/>
        <w:jc w:val="both"/>
        <w:rPr>
          <w:rFonts w:ascii="Verdana" w:eastAsia="Times New Roman" w:hAnsi="Verdana" w:cs="Arial"/>
          <w:sz w:val="20"/>
          <w:szCs w:val="20"/>
          <w:lang w:val="ru-RU"/>
        </w:rPr>
      </w:pPr>
    </w:p>
    <w:p w:rsidR="00AD140B" w:rsidRPr="0057501B" w:rsidRDefault="00CC1EF0" w:rsidP="00AD140B">
      <w:pPr>
        <w:tabs>
          <w:tab w:val="right" w:pos="9616"/>
        </w:tabs>
        <w:spacing w:after="0" w:line="360" w:lineRule="auto"/>
        <w:ind w:right="23"/>
        <w:jc w:val="both"/>
        <w:rPr>
          <w:rFonts w:cs="Arial"/>
          <w:b/>
        </w:rPr>
      </w:pPr>
      <w:r>
        <w:rPr>
          <w:rFonts w:eastAsia="Times New Roman" w:cs="Arial"/>
          <w:b/>
          <w:lang w:val="en-US"/>
        </w:rPr>
        <w:t>V</w:t>
      </w:r>
      <w:r w:rsidR="00FF0761" w:rsidRPr="0057501B">
        <w:rPr>
          <w:rFonts w:eastAsia="Times New Roman" w:cs="Arial"/>
          <w:b/>
          <w:lang w:val="en-US"/>
        </w:rPr>
        <w:t>.</w:t>
      </w:r>
      <w:r w:rsidR="00E87A88" w:rsidRPr="0057501B">
        <w:rPr>
          <w:rFonts w:cs="Arial"/>
          <w:b/>
        </w:rPr>
        <w:t xml:space="preserve"> </w:t>
      </w:r>
      <w:r w:rsidR="00AD140B" w:rsidRPr="0057501B">
        <w:rPr>
          <w:rFonts w:cs="Arial"/>
          <w:b/>
        </w:rPr>
        <w:t>Период за изпълнение</w:t>
      </w:r>
    </w:p>
    <w:p w:rsidR="00AD140B" w:rsidRPr="00CC1EF0" w:rsidRDefault="00AD140B" w:rsidP="00AD140B">
      <w:pPr>
        <w:spacing w:after="0" w:line="360" w:lineRule="auto"/>
        <w:ind w:right="23" w:firstLine="567"/>
        <w:jc w:val="both"/>
        <w:rPr>
          <w:rFonts w:cs="Arial"/>
        </w:rPr>
      </w:pPr>
      <w:r w:rsidRPr="00AF6700">
        <w:rPr>
          <w:rFonts w:ascii="Verdana" w:hAnsi="Verdana" w:cs="Arial"/>
          <w:sz w:val="20"/>
          <w:szCs w:val="20"/>
        </w:rPr>
        <w:lastRenderedPageBreak/>
        <w:t xml:space="preserve">Периодът на изпълнение на поръчката </w:t>
      </w:r>
      <w:r w:rsidR="00CC1EF0" w:rsidRPr="00CC1EF0">
        <w:rPr>
          <w:rFonts w:cs="Arial"/>
        </w:rPr>
        <w:t xml:space="preserve">е </w:t>
      </w:r>
      <w:r w:rsidR="00CC1EF0" w:rsidRPr="00CC1EF0">
        <w:rPr>
          <w:rFonts w:eastAsia="Times New Roman"/>
        </w:rPr>
        <w:t>12 месеца или до достигане на сумата от 60 000 лв. без ДДС</w:t>
      </w:r>
      <w:r w:rsidR="00CC1EF0">
        <w:rPr>
          <w:rFonts w:eastAsia="Times New Roman"/>
        </w:rPr>
        <w:t>.</w:t>
      </w:r>
    </w:p>
    <w:p w:rsidR="00E55465" w:rsidRPr="00AF6700" w:rsidRDefault="00E55465" w:rsidP="00C01702">
      <w:pPr>
        <w:spacing w:after="0" w:line="360" w:lineRule="auto"/>
        <w:jc w:val="both"/>
        <w:rPr>
          <w:rFonts w:ascii="Verdana" w:eastAsia="Times New Roman" w:hAnsi="Verdana" w:cs="Arial"/>
          <w:sz w:val="20"/>
          <w:szCs w:val="20"/>
        </w:rPr>
      </w:pPr>
    </w:p>
    <w:p w:rsidR="00AD140B" w:rsidRPr="0057501B" w:rsidRDefault="00CC1EF0" w:rsidP="00AD140B">
      <w:pPr>
        <w:spacing w:after="0" w:line="360" w:lineRule="auto"/>
        <w:jc w:val="both"/>
        <w:rPr>
          <w:rFonts w:eastAsia="Times New Roman" w:cs="Arial"/>
          <w:b/>
          <w:lang w:val="ru-RU"/>
        </w:rPr>
      </w:pPr>
      <w:r>
        <w:rPr>
          <w:rFonts w:eastAsia="Times New Roman" w:cs="Arial"/>
          <w:b/>
          <w:lang w:val="en-US"/>
        </w:rPr>
        <w:t>VI</w:t>
      </w:r>
      <w:r w:rsidR="00315EFB" w:rsidRPr="0057501B">
        <w:rPr>
          <w:rFonts w:eastAsia="Times New Roman" w:cs="Arial"/>
          <w:b/>
          <w:lang w:val="en-US"/>
        </w:rPr>
        <w:t xml:space="preserve">. </w:t>
      </w:r>
      <w:r w:rsidR="00AD140B" w:rsidRPr="0057501B">
        <w:rPr>
          <w:rFonts w:eastAsia="Times New Roman" w:cs="Arial"/>
          <w:b/>
        </w:rPr>
        <w:t>Изпълнители, които могат да участват</w:t>
      </w:r>
      <w:r w:rsidR="00AD140B" w:rsidRPr="0057501B">
        <w:rPr>
          <w:rFonts w:eastAsia="Times New Roman" w:cs="Arial"/>
          <w:b/>
          <w:lang w:val="ru-RU"/>
        </w:rPr>
        <w:t>:</w:t>
      </w:r>
    </w:p>
    <w:p w:rsidR="00CC1EF0" w:rsidRPr="00BD3548" w:rsidRDefault="00375137" w:rsidP="00763949">
      <w:pPr>
        <w:spacing w:after="0"/>
        <w:ind w:firstLine="709"/>
        <w:jc w:val="both"/>
        <w:rPr>
          <w:rFonts w:cs="Times New Roman"/>
        </w:rPr>
      </w:pPr>
      <w:r w:rsidRPr="00BD3548">
        <w:t xml:space="preserve">1. </w:t>
      </w:r>
      <w:r w:rsidR="00CC1EF0" w:rsidRPr="00BD3548">
        <w:rPr>
          <w:rFonts w:cs="Times New Roman"/>
        </w:rPr>
        <w:t xml:space="preserve">имащи сключен договор с Министерство на външните работи за </w:t>
      </w:r>
      <w:r w:rsidR="00EF6097">
        <w:rPr>
          <w:rFonts w:cs="Times New Roman"/>
        </w:rPr>
        <w:t>извършване на официални преводи</w:t>
      </w:r>
      <w:r w:rsidR="00CC1EF0" w:rsidRPr="00BD3548">
        <w:rPr>
          <w:rFonts w:cs="Times New Roman"/>
        </w:rPr>
        <w:t>.</w:t>
      </w:r>
    </w:p>
    <w:p w:rsidR="00CC1EF0" w:rsidRPr="00BD3548" w:rsidRDefault="00CC1EF0" w:rsidP="00763949">
      <w:pPr>
        <w:spacing w:after="0"/>
        <w:ind w:firstLine="709"/>
        <w:jc w:val="both"/>
        <w:rPr>
          <w:rFonts w:cs="Times New Roman"/>
        </w:rPr>
      </w:pPr>
      <w:r w:rsidRPr="00BD3548">
        <w:t>*</w:t>
      </w:r>
      <w:r w:rsidRPr="00BD3548">
        <w:rPr>
          <w:rFonts w:cs="Times New Roman"/>
        </w:rPr>
        <w:t>За чуждестранните участници трябва да има наличието на съответно право, за което се представя документ, доказващ еквивалентното право и/или декларация, че чуждестранният участник притежава съответното право.</w:t>
      </w:r>
    </w:p>
    <w:p w:rsidR="00BD3548" w:rsidRPr="00BD3548" w:rsidRDefault="00375137" w:rsidP="00763949">
      <w:pPr>
        <w:spacing w:after="0"/>
        <w:ind w:firstLine="709"/>
        <w:jc w:val="both"/>
        <w:rPr>
          <w:rFonts w:cs="Times New Roman"/>
        </w:rPr>
      </w:pPr>
      <w:r w:rsidRPr="00BD3548">
        <w:t xml:space="preserve">2. </w:t>
      </w:r>
      <w:r w:rsidR="00BD3548" w:rsidRPr="00BD3548">
        <w:t>разполагащи с</w:t>
      </w:r>
      <w:r w:rsidRPr="00BD3548">
        <w:t xml:space="preserve"> </w:t>
      </w:r>
      <w:r w:rsidR="00BD3548" w:rsidRPr="00BD3548">
        <w:t>екип</w:t>
      </w:r>
      <w:r w:rsidR="00BD3548" w:rsidRPr="00BD3548">
        <w:rPr>
          <w:rFonts w:cs="Times New Roman"/>
        </w:rPr>
        <w:t xml:space="preserve"> от преводачи за изпълнение на поръчката с минимум един преводач за всеки един от езиците: английски, френски, немски, испански, италиански, гръцки и руски, холандски, турски, сръбски, румънски, хърватски, словенски, чешки, полски, словашки, португалски (</w:t>
      </w:r>
      <w:proofErr w:type="spellStart"/>
      <w:r w:rsidR="00BD3548" w:rsidRPr="00BD3548">
        <w:rPr>
          <w:rFonts w:cs="Times New Roman"/>
        </w:rPr>
        <w:t>I-ва</w:t>
      </w:r>
      <w:proofErr w:type="spellEnd"/>
      <w:r w:rsidR="00BD3548" w:rsidRPr="00BD3548">
        <w:rPr>
          <w:rFonts w:cs="Times New Roman"/>
        </w:rPr>
        <w:t xml:space="preserve"> и </w:t>
      </w:r>
      <w:proofErr w:type="spellStart"/>
      <w:r w:rsidR="00BD3548" w:rsidRPr="00BD3548">
        <w:rPr>
          <w:rFonts w:cs="Times New Roman"/>
        </w:rPr>
        <w:t>II-ра</w:t>
      </w:r>
      <w:proofErr w:type="spellEnd"/>
      <w:r w:rsidR="00BD3548" w:rsidRPr="00BD3548">
        <w:rPr>
          <w:rFonts w:cs="Times New Roman"/>
        </w:rPr>
        <w:t xml:space="preserve"> група езици), които трябва да отговарят на следните изисквания и професионална компетентност:</w:t>
      </w:r>
    </w:p>
    <w:p w:rsidR="00BD3548" w:rsidRPr="00BD3548" w:rsidRDefault="00BD3548" w:rsidP="00763949">
      <w:pPr>
        <w:spacing w:after="0"/>
        <w:ind w:firstLine="709"/>
        <w:jc w:val="both"/>
        <w:rPr>
          <w:rFonts w:cs="Times New Roman"/>
        </w:rPr>
      </w:pPr>
      <w:r w:rsidRPr="00BD3548">
        <w:t xml:space="preserve">- </w:t>
      </w:r>
      <w:r w:rsidRPr="00BD3548">
        <w:rPr>
          <w:rFonts w:cs="Times New Roman"/>
        </w:rPr>
        <w:t>да са вписани в актуалния списък с преводачи към сключения договор с Министерство на външните работи за извършване на официални преводи, съгласно Правилника за легализациите, заверките и преводите на документи и други книжа;</w:t>
      </w:r>
    </w:p>
    <w:p w:rsidR="00BD3548" w:rsidRPr="00BD3548" w:rsidRDefault="00BD3548" w:rsidP="00763949">
      <w:pPr>
        <w:spacing w:after="0"/>
        <w:ind w:firstLine="709"/>
        <w:jc w:val="both"/>
        <w:rPr>
          <w:rFonts w:cs="Times New Roman"/>
        </w:rPr>
      </w:pPr>
      <w:r w:rsidRPr="00BD3548">
        <w:t xml:space="preserve">- </w:t>
      </w:r>
      <w:r w:rsidRPr="00BD3548">
        <w:rPr>
          <w:rFonts w:cs="Times New Roman"/>
        </w:rPr>
        <w:t>да имат висше образование и съответна езикова квалификация;</w:t>
      </w:r>
    </w:p>
    <w:p w:rsidR="00375137" w:rsidRPr="00BD3548" w:rsidRDefault="00BD3548" w:rsidP="00763949">
      <w:r>
        <w:rPr>
          <w:rFonts w:cs="Times New Roman"/>
        </w:rPr>
        <w:t xml:space="preserve">            </w:t>
      </w:r>
      <w:r w:rsidRPr="00BD3548">
        <w:t xml:space="preserve">  - </w:t>
      </w:r>
      <w:r w:rsidRPr="00BD3548">
        <w:rPr>
          <w:rFonts w:cs="Times New Roman"/>
        </w:rPr>
        <w:t>да притежават преводачески опит най-малко 3 (три) години</w:t>
      </w:r>
      <w:r w:rsidR="00375137" w:rsidRPr="00BD3548">
        <w:t>.</w:t>
      </w:r>
    </w:p>
    <w:p w:rsidR="00690D4D" w:rsidRPr="00BD3548" w:rsidRDefault="00690D4D" w:rsidP="00763949">
      <w:pPr>
        <w:ind w:firstLine="709"/>
        <w:jc w:val="both"/>
        <w:rPr>
          <w:lang w:val="en-US"/>
        </w:rPr>
      </w:pPr>
      <w:r w:rsidRPr="00BD3548">
        <w:t xml:space="preserve">3. </w:t>
      </w:r>
      <w:r w:rsidR="00BD3548" w:rsidRPr="00BD3548">
        <w:t>притежаващи</w:t>
      </w:r>
      <w:r w:rsidR="00B77F53" w:rsidRPr="00BD3548">
        <w:t xml:space="preserve"> </w:t>
      </w:r>
      <w:r w:rsidR="00BD3548" w:rsidRPr="00BD3548">
        <w:rPr>
          <w:rFonts w:cs="Times New Roman"/>
        </w:rPr>
        <w:t>валиден к</w:t>
      </w:r>
      <w:r w:rsidR="00BD3548" w:rsidRPr="00BD3548">
        <w:t xml:space="preserve">ъм датата на подаване на офертата </w:t>
      </w:r>
      <w:r w:rsidR="00BD3548" w:rsidRPr="00BD3548">
        <w:rPr>
          <w:rFonts w:cs="Times New Roman"/>
        </w:rPr>
        <w:t>сертификат за система за управление на качеството ISO 9001:2008 или еквивалентна в областта на преводаческите услуги</w:t>
      </w:r>
      <w:r w:rsidRPr="00BD3548">
        <w:t>.</w:t>
      </w:r>
    </w:p>
    <w:p w:rsidR="00B77F53" w:rsidRPr="00BD3548" w:rsidRDefault="00B77F53" w:rsidP="00763949">
      <w:pPr>
        <w:ind w:firstLine="709"/>
        <w:jc w:val="both"/>
        <w:rPr>
          <w:lang w:val="en-US"/>
        </w:rPr>
      </w:pPr>
      <w:r w:rsidRPr="00BD3548">
        <w:rPr>
          <w:lang w:val="en-US"/>
        </w:rPr>
        <w:t xml:space="preserve">4. </w:t>
      </w:r>
      <w:proofErr w:type="gramStart"/>
      <w:r w:rsidR="00BD3548">
        <w:rPr>
          <w:rFonts w:eastAsia="Times New Roman"/>
          <w:color w:val="000000"/>
          <w:lang w:eastAsia="bg-BG"/>
        </w:rPr>
        <w:t>п</w:t>
      </w:r>
      <w:r w:rsidR="00BD3548" w:rsidRPr="00BD3548">
        <w:rPr>
          <w:rFonts w:eastAsia="Times New Roman"/>
          <w:color w:val="000000"/>
          <w:lang w:eastAsia="bg-BG"/>
        </w:rPr>
        <w:t>ритежаващи</w:t>
      </w:r>
      <w:proofErr w:type="gramEnd"/>
      <w:r w:rsidR="00BD3548" w:rsidRPr="00BD3548">
        <w:rPr>
          <w:rFonts w:eastAsia="Times New Roman"/>
          <w:color w:val="000000"/>
          <w:lang w:eastAsia="bg-BG"/>
        </w:rPr>
        <w:t xml:space="preserve"> </w:t>
      </w:r>
      <w:r w:rsidR="00BD3548" w:rsidRPr="00BD3548">
        <w:rPr>
          <w:rFonts w:cs="Times New Roman"/>
        </w:rPr>
        <w:t>валиден сертификат, удостоверяващ съответствието на преводаческите услуги, предоставяни от участника, с изискванията на стандарт БДС EN ISO 17100:2015 – "Писмени преводачески услуги. Изисквания за предоставяне на писмени преводачески услуги" или еквивалентни мерки</w:t>
      </w:r>
    </w:p>
    <w:p w:rsidR="00D23595" w:rsidRPr="0057501B" w:rsidRDefault="0030697D" w:rsidP="005118C2">
      <w:pPr>
        <w:spacing w:after="0" w:line="360" w:lineRule="auto"/>
        <w:ind w:firstLine="708"/>
        <w:jc w:val="both"/>
        <w:rPr>
          <w:rFonts w:eastAsia="Times New Roman" w:cs="Arial"/>
          <w:b/>
        </w:rPr>
      </w:pPr>
      <w:r>
        <w:rPr>
          <w:rFonts w:eastAsia="Times New Roman" w:cs="Arial"/>
          <w:b/>
          <w:lang w:val="en-US"/>
        </w:rPr>
        <w:t>VI</w:t>
      </w:r>
      <w:r w:rsidR="00E87A88" w:rsidRPr="0057501B">
        <w:rPr>
          <w:rFonts w:eastAsia="Times New Roman" w:cs="Arial"/>
          <w:b/>
          <w:lang w:val="en-US"/>
        </w:rPr>
        <w:t>I</w:t>
      </w:r>
      <w:r w:rsidR="006E2955" w:rsidRPr="0057501B">
        <w:rPr>
          <w:rFonts w:eastAsia="Times New Roman" w:cs="Arial"/>
          <w:b/>
          <w:lang w:val="en-US"/>
        </w:rPr>
        <w:t xml:space="preserve">. </w:t>
      </w:r>
      <w:r w:rsidR="00D23595" w:rsidRPr="0057501B">
        <w:rPr>
          <w:rFonts w:eastAsia="Times New Roman" w:cs="Arial"/>
          <w:b/>
        </w:rPr>
        <w:t>Финансови условия</w:t>
      </w:r>
    </w:p>
    <w:p w:rsidR="00763949" w:rsidRPr="00744894" w:rsidRDefault="005118C2" w:rsidP="00744894">
      <w:pPr>
        <w:ind w:firstLine="567"/>
        <w:jc w:val="both"/>
        <w:rPr>
          <w:lang w:val="en-US"/>
        </w:rPr>
      </w:pPr>
      <w:r w:rsidRPr="00744894">
        <w:rPr>
          <w:noProof/>
        </w:rPr>
        <w:t xml:space="preserve">ВЪЗЛОЖИТЕЛЯТ </w:t>
      </w:r>
      <w:r w:rsidRPr="00744894">
        <w:t xml:space="preserve">извършва плащане </w:t>
      </w:r>
      <w:r w:rsidR="00763949" w:rsidRPr="00744894">
        <w:t xml:space="preserve">в срок </w:t>
      </w:r>
      <w:r w:rsidR="00744894" w:rsidRPr="00744894">
        <w:rPr>
          <w:rFonts w:eastAsia="Times New Roman"/>
        </w:rPr>
        <w:t>до 30 дни след представяне на оригинал на фактура и приемателно-предавателен протокол за извършената дейност подписан от страните.</w:t>
      </w:r>
    </w:p>
    <w:p w:rsidR="00744894" w:rsidRPr="00AA26EE" w:rsidRDefault="0030697D" w:rsidP="00744894">
      <w:pPr>
        <w:ind w:firstLine="567"/>
        <w:rPr>
          <w:rFonts w:ascii="Calibri" w:hAnsi="Calibri"/>
          <w:b/>
          <w:bCs/>
        </w:rPr>
      </w:pPr>
      <w:r>
        <w:rPr>
          <w:rFonts w:ascii="Calibri" w:hAnsi="Calibri"/>
          <w:b/>
          <w:bCs/>
          <w:lang w:val="en-US"/>
        </w:rPr>
        <w:t>VIII</w:t>
      </w:r>
      <w:r w:rsidR="00744894">
        <w:rPr>
          <w:rFonts w:ascii="Calibri" w:hAnsi="Calibri"/>
          <w:b/>
          <w:bCs/>
          <w:lang w:val="en-US"/>
        </w:rPr>
        <w:t xml:space="preserve">. </w:t>
      </w:r>
      <w:r w:rsidR="008637FF">
        <w:rPr>
          <w:rFonts w:ascii="Calibri" w:hAnsi="Calibri"/>
          <w:b/>
          <w:bCs/>
        </w:rPr>
        <w:t>Изисквания към изпълнението</w:t>
      </w:r>
    </w:p>
    <w:p w:rsidR="00744894" w:rsidRPr="00744894" w:rsidRDefault="00744894" w:rsidP="00744894">
      <w:pPr>
        <w:ind w:right="-468" w:firstLine="567"/>
        <w:jc w:val="both"/>
        <w:rPr>
          <w:rFonts w:ascii="Calibri" w:hAnsi="Calibri"/>
        </w:rPr>
      </w:pPr>
      <w:r w:rsidRPr="00744894">
        <w:rPr>
          <w:rFonts w:ascii="Calibri" w:hAnsi="Calibri"/>
        </w:rPr>
        <w:t xml:space="preserve">  </w:t>
      </w:r>
      <w:r w:rsidR="0030697D">
        <w:rPr>
          <w:rFonts w:ascii="Calibri" w:hAnsi="Calibri"/>
          <w:b/>
          <w:lang w:val="en-US"/>
        </w:rPr>
        <w:t>8</w:t>
      </w:r>
      <w:r w:rsidRPr="00744894">
        <w:rPr>
          <w:rFonts w:ascii="Calibri" w:hAnsi="Calibri"/>
          <w:lang w:val="en-US"/>
        </w:rPr>
        <w:t>.</w:t>
      </w:r>
      <w:r w:rsidRPr="00744894">
        <w:rPr>
          <w:rFonts w:ascii="Calibri" w:hAnsi="Calibri"/>
          <w:b/>
          <w:bCs/>
        </w:rPr>
        <w:t xml:space="preserve">1. Извършване на </w:t>
      </w:r>
      <w:r w:rsidRPr="00744894">
        <w:rPr>
          <w:rFonts w:ascii="Calibri" w:hAnsi="Calibri"/>
          <w:b/>
          <w:bCs/>
          <w:u w:val="single"/>
        </w:rPr>
        <w:t>писмени преводи</w:t>
      </w:r>
      <w:r w:rsidRPr="00744894">
        <w:rPr>
          <w:rFonts w:ascii="Calibri" w:hAnsi="Calibri"/>
          <w:b/>
          <w:bCs/>
        </w:rPr>
        <w:t xml:space="preserve"> (стандартни и бързи поръчки) </w:t>
      </w:r>
      <w:r w:rsidRPr="00744894">
        <w:rPr>
          <w:rFonts w:ascii="Calibri" w:hAnsi="Calibri"/>
          <w:bCs/>
        </w:rPr>
        <w:t xml:space="preserve">от и на следните групи езици: </w:t>
      </w:r>
    </w:p>
    <w:p w:rsidR="00744894" w:rsidRPr="00AA26EE" w:rsidRDefault="00744894" w:rsidP="00744894">
      <w:pPr>
        <w:pStyle w:val="Default"/>
        <w:spacing w:line="276" w:lineRule="auto"/>
        <w:ind w:firstLine="567"/>
        <w:jc w:val="both"/>
        <w:rPr>
          <w:rFonts w:ascii="Calibri" w:hAnsi="Calibri"/>
          <w:sz w:val="22"/>
          <w:szCs w:val="22"/>
          <w:lang w:val="bg-BG"/>
        </w:rPr>
      </w:pPr>
      <w:r w:rsidRPr="00AA26EE">
        <w:rPr>
          <w:rFonts w:ascii="Calibri" w:hAnsi="Calibri"/>
          <w:b/>
          <w:bCs/>
          <w:sz w:val="22"/>
          <w:szCs w:val="22"/>
          <w:lang w:val="bg-BG"/>
        </w:rPr>
        <w:t xml:space="preserve">а) </w:t>
      </w:r>
      <w:proofErr w:type="spellStart"/>
      <w:r w:rsidRPr="00AA26EE">
        <w:rPr>
          <w:rFonts w:ascii="Calibri" w:hAnsi="Calibri"/>
          <w:b/>
          <w:bCs/>
          <w:sz w:val="22"/>
          <w:szCs w:val="22"/>
          <w:lang w:val="bg-BG"/>
        </w:rPr>
        <w:t>І-ва</w:t>
      </w:r>
      <w:proofErr w:type="spellEnd"/>
      <w:r w:rsidRPr="00AA26EE">
        <w:rPr>
          <w:rFonts w:ascii="Calibri" w:hAnsi="Calibri"/>
          <w:b/>
          <w:bCs/>
          <w:sz w:val="22"/>
          <w:szCs w:val="22"/>
          <w:lang w:val="bg-BG"/>
        </w:rPr>
        <w:t xml:space="preserve"> група езици</w:t>
      </w:r>
      <w:r w:rsidRPr="00AA26EE">
        <w:rPr>
          <w:rFonts w:ascii="Calibri" w:hAnsi="Calibri"/>
          <w:sz w:val="22"/>
          <w:szCs w:val="22"/>
          <w:lang w:val="bg-BG"/>
        </w:rPr>
        <w:t xml:space="preserve">: английски, френски, немски, испански, италиански, гръцки и руски; </w:t>
      </w:r>
    </w:p>
    <w:p w:rsidR="00744894" w:rsidRPr="00AA26EE" w:rsidRDefault="00744894" w:rsidP="00744894">
      <w:pPr>
        <w:pStyle w:val="Default"/>
        <w:spacing w:line="276" w:lineRule="auto"/>
        <w:ind w:firstLine="567"/>
        <w:jc w:val="both"/>
        <w:rPr>
          <w:rFonts w:ascii="Calibri" w:hAnsi="Calibri"/>
          <w:sz w:val="22"/>
          <w:szCs w:val="22"/>
          <w:lang w:val="bg-BG"/>
        </w:rPr>
      </w:pPr>
      <w:r w:rsidRPr="00AA26EE">
        <w:rPr>
          <w:rFonts w:ascii="Calibri" w:hAnsi="Calibri"/>
          <w:b/>
          <w:bCs/>
          <w:sz w:val="22"/>
          <w:szCs w:val="22"/>
          <w:lang w:val="bg-BG"/>
        </w:rPr>
        <w:t xml:space="preserve">б) </w:t>
      </w:r>
      <w:proofErr w:type="spellStart"/>
      <w:r w:rsidRPr="00AA26EE">
        <w:rPr>
          <w:rFonts w:ascii="Calibri" w:hAnsi="Calibri"/>
          <w:b/>
          <w:bCs/>
          <w:sz w:val="22"/>
          <w:szCs w:val="22"/>
          <w:lang w:val="bg-BG"/>
        </w:rPr>
        <w:t>ІІ-ра</w:t>
      </w:r>
      <w:proofErr w:type="spellEnd"/>
      <w:r w:rsidRPr="00AA26EE">
        <w:rPr>
          <w:rFonts w:ascii="Calibri" w:hAnsi="Calibri"/>
          <w:b/>
          <w:bCs/>
          <w:sz w:val="22"/>
          <w:szCs w:val="22"/>
          <w:lang w:val="bg-BG"/>
        </w:rPr>
        <w:t xml:space="preserve"> група езици: </w:t>
      </w:r>
      <w:r w:rsidRPr="00AA26EE">
        <w:rPr>
          <w:rFonts w:ascii="Calibri" w:hAnsi="Calibri"/>
          <w:sz w:val="22"/>
          <w:szCs w:val="22"/>
          <w:lang w:val="bg-BG"/>
        </w:rPr>
        <w:t xml:space="preserve">холандски, турски, сръбски, румънски, хърватски, словенски, чешки, полски, словашки, португалски; </w:t>
      </w:r>
    </w:p>
    <w:p w:rsidR="00744894" w:rsidRPr="00AA26EE" w:rsidRDefault="00744894" w:rsidP="00744894">
      <w:pPr>
        <w:pStyle w:val="Default"/>
        <w:spacing w:line="276" w:lineRule="auto"/>
        <w:ind w:firstLine="567"/>
        <w:jc w:val="both"/>
        <w:rPr>
          <w:rFonts w:ascii="Calibri" w:hAnsi="Calibri"/>
          <w:sz w:val="22"/>
          <w:szCs w:val="22"/>
          <w:lang w:val="bg-BG"/>
        </w:rPr>
      </w:pPr>
      <w:r w:rsidRPr="00AA26EE">
        <w:rPr>
          <w:rFonts w:ascii="Calibri" w:hAnsi="Calibri"/>
          <w:b/>
          <w:bCs/>
          <w:sz w:val="22"/>
          <w:szCs w:val="22"/>
          <w:lang w:val="bg-BG"/>
        </w:rPr>
        <w:t xml:space="preserve">в) ІІІ-та група езици: </w:t>
      </w:r>
      <w:proofErr w:type="spellStart"/>
      <w:r w:rsidRPr="00AA26EE">
        <w:rPr>
          <w:rFonts w:ascii="Calibri" w:hAnsi="Calibri"/>
          <w:sz w:val="22"/>
          <w:szCs w:val="22"/>
          <w:lang w:val="bg-BG"/>
        </w:rPr>
        <w:t>молдовски</w:t>
      </w:r>
      <w:proofErr w:type="spellEnd"/>
      <w:r w:rsidRPr="00AA26EE">
        <w:rPr>
          <w:rFonts w:ascii="Calibri" w:hAnsi="Calibri"/>
          <w:sz w:val="22"/>
          <w:szCs w:val="22"/>
          <w:lang w:val="bg-BG"/>
        </w:rPr>
        <w:t xml:space="preserve">, украински, латвийски, литовски, естонски, македонски, шведски, норвежки, датски, албански, японски, китайски и арабски. </w:t>
      </w:r>
    </w:p>
    <w:p w:rsidR="00744894" w:rsidRPr="00AA26EE" w:rsidRDefault="00744894" w:rsidP="00744894">
      <w:pPr>
        <w:ind w:firstLine="567"/>
        <w:jc w:val="both"/>
        <w:rPr>
          <w:rFonts w:ascii="Calibri" w:hAnsi="Calibri"/>
        </w:rPr>
      </w:pPr>
      <w:r w:rsidRPr="00AA26EE">
        <w:rPr>
          <w:rFonts w:ascii="Calibri" w:hAnsi="Calibri"/>
        </w:rPr>
        <w:t>При възникнала необходимост, Възложителят може да изиска от Изпълнителя и осъществяването на превод на език, непосочен в техническата спецификация, като Изпълнителят следва да изпълни това изискване със собствени средства или позовавайки се на капацитета на трети лица.</w:t>
      </w:r>
    </w:p>
    <w:p w:rsidR="00744894" w:rsidRPr="00AA26EE" w:rsidRDefault="00744894" w:rsidP="00744894">
      <w:pPr>
        <w:pStyle w:val="Default"/>
        <w:spacing w:line="276" w:lineRule="auto"/>
        <w:ind w:firstLine="567"/>
        <w:jc w:val="both"/>
        <w:rPr>
          <w:rFonts w:ascii="Calibri" w:hAnsi="Calibri"/>
          <w:sz w:val="22"/>
          <w:szCs w:val="22"/>
          <w:lang w:val="bg-BG"/>
        </w:rPr>
      </w:pPr>
      <w:r w:rsidRPr="00AA26EE">
        <w:rPr>
          <w:rFonts w:ascii="Calibri" w:hAnsi="Calibri"/>
          <w:sz w:val="22"/>
          <w:szCs w:val="22"/>
          <w:lang w:val="bg-BG"/>
        </w:rPr>
        <w:t xml:space="preserve">Предвижда се при необходимост от извършване на превод на документи, съдържащи конфиденциална информация, лицата, ангажирани с превода, да подпишат декларация за работа с </w:t>
      </w:r>
      <w:r w:rsidRPr="00AA26EE">
        <w:rPr>
          <w:rFonts w:ascii="Calibri" w:hAnsi="Calibri"/>
          <w:sz w:val="22"/>
          <w:szCs w:val="22"/>
          <w:lang w:val="bg-BG"/>
        </w:rPr>
        <w:lastRenderedPageBreak/>
        <w:t xml:space="preserve">конфиденциална информация. Изпълнителят следва да гарантира и </w:t>
      </w:r>
      <w:proofErr w:type="spellStart"/>
      <w:r w:rsidRPr="00AA26EE">
        <w:rPr>
          <w:rFonts w:ascii="Calibri" w:hAnsi="Calibri"/>
          <w:sz w:val="22"/>
          <w:szCs w:val="22"/>
          <w:lang w:val="bg-BG"/>
        </w:rPr>
        <w:t>конфендициалността</w:t>
      </w:r>
      <w:proofErr w:type="spellEnd"/>
      <w:r w:rsidRPr="00AA26EE">
        <w:rPr>
          <w:rFonts w:ascii="Calibri" w:hAnsi="Calibri"/>
          <w:sz w:val="22"/>
          <w:szCs w:val="22"/>
          <w:lang w:val="bg-BG"/>
        </w:rPr>
        <w:t xml:space="preserve"> на информацията, станала му известна при и по повод изпълнението на поръчката.</w:t>
      </w:r>
    </w:p>
    <w:p w:rsidR="00744894" w:rsidRPr="00AA26EE" w:rsidRDefault="00744894" w:rsidP="00744894">
      <w:pPr>
        <w:pStyle w:val="Default"/>
        <w:spacing w:line="276" w:lineRule="auto"/>
        <w:ind w:firstLine="567"/>
        <w:jc w:val="both"/>
        <w:rPr>
          <w:rFonts w:ascii="Calibri" w:hAnsi="Calibri"/>
          <w:sz w:val="22"/>
          <w:szCs w:val="22"/>
          <w:lang w:val="bg-BG"/>
        </w:rPr>
      </w:pPr>
    </w:p>
    <w:p w:rsidR="00744894" w:rsidRPr="00AA26EE" w:rsidRDefault="00744894" w:rsidP="00744894">
      <w:pPr>
        <w:pStyle w:val="Default"/>
        <w:spacing w:line="276" w:lineRule="auto"/>
        <w:ind w:firstLine="567"/>
        <w:rPr>
          <w:rFonts w:ascii="Calibri" w:hAnsi="Calibri"/>
          <w:b/>
          <w:bCs/>
          <w:sz w:val="22"/>
          <w:szCs w:val="22"/>
          <w:lang w:val="bg-BG"/>
        </w:rPr>
      </w:pPr>
      <w:r w:rsidRPr="00AA26EE">
        <w:rPr>
          <w:rFonts w:ascii="Calibri" w:hAnsi="Calibri"/>
          <w:b/>
          <w:bCs/>
          <w:sz w:val="22"/>
          <w:szCs w:val="22"/>
          <w:lang w:val="bg-BG"/>
        </w:rPr>
        <w:t>Начин на възлагане и изпълнение на писмените преводи:</w:t>
      </w:r>
    </w:p>
    <w:p w:rsidR="00744894" w:rsidRPr="00AA26EE" w:rsidRDefault="00744894" w:rsidP="00744894">
      <w:pPr>
        <w:pStyle w:val="Default"/>
        <w:spacing w:line="276" w:lineRule="auto"/>
        <w:ind w:firstLine="567"/>
        <w:rPr>
          <w:rFonts w:ascii="Calibri" w:hAnsi="Calibri"/>
          <w:sz w:val="22"/>
          <w:szCs w:val="22"/>
          <w:lang w:val="bg-BG"/>
        </w:rPr>
      </w:pPr>
    </w:p>
    <w:p w:rsidR="00744894" w:rsidRPr="00AA26EE" w:rsidRDefault="00744894" w:rsidP="00744894">
      <w:pPr>
        <w:ind w:firstLine="567"/>
        <w:jc w:val="both"/>
        <w:rPr>
          <w:rFonts w:ascii="Calibri" w:hAnsi="Calibri"/>
        </w:rPr>
      </w:pPr>
      <w:r w:rsidRPr="00AA26EE">
        <w:rPr>
          <w:rFonts w:ascii="Calibri" w:hAnsi="Calibri"/>
        </w:rPr>
        <w:t>За извършването на писмен превод Възложителят подава заявка по електронен път (</w:t>
      </w:r>
      <w:r w:rsidRPr="00AA26EE">
        <w:rPr>
          <w:rFonts w:ascii="Calibri" w:hAnsi="Calibri"/>
          <w:lang w:val="en-US"/>
        </w:rPr>
        <w:t>e-mail</w:t>
      </w:r>
      <w:r w:rsidRPr="00AA26EE">
        <w:rPr>
          <w:rFonts w:ascii="Calibri" w:hAnsi="Calibri"/>
        </w:rPr>
        <w:t>) или с официално писмо, в която при възможност се посочва броят на стандартните страници (при невъзможност се посочва приблизителният обем на материала в страници), предоставен за превод; езикът, от/на който ще се извършва преводът; начин (напр. на хартиен или, магнитен носител, или по електронна поща на посочен от Възложителя електронен адрес) и място за получаване на материала; вид на поръчката (обикновена или бърза); срок за изпълнение на поръчката и др.</w:t>
      </w:r>
    </w:p>
    <w:p w:rsidR="00744894" w:rsidRPr="00AA26EE" w:rsidRDefault="00744894" w:rsidP="00744894">
      <w:pPr>
        <w:ind w:right="-468" w:firstLine="567"/>
        <w:jc w:val="both"/>
        <w:rPr>
          <w:rFonts w:ascii="Calibri" w:hAnsi="Calibri"/>
        </w:rPr>
      </w:pPr>
      <w:r w:rsidRPr="00AA26EE">
        <w:rPr>
          <w:rFonts w:ascii="Calibri" w:hAnsi="Calibri"/>
        </w:rPr>
        <w:t xml:space="preserve">Под стандартна печатна страница се разбира: стандартна машинописна страница с параметри 30 реда по 60 знака на ред (с разстояния между знаците) или общо 1800 компютърни знака (съгласно БДС или еквивалент). Стандартна страница от 1800 знака се изчислява посредством опцията Word </w:t>
      </w:r>
      <w:proofErr w:type="spellStart"/>
      <w:r w:rsidRPr="00AA26EE">
        <w:rPr>
          <w:rFonts w:ascii="Calibri" w:hAnsi="Calibri"/>
        </w:rPr>
        <w:t>Count</w:t>
      </w:r>
      <w:proofErr w:type="spellEnd"/>
      <w:r w:rsidRPr="00AA26EE">
        <w:rPr>
          <w:rFonts w:ascii="Calibri" w:hAnsi="Calibri"/>
        </w:rPr>
        <w:t xml:space="preserve"> – </w:t>
      </w:r>
      <w:proofErr w:type="spellStart"/>
      <w:r w:rsidRPr="00AA26EE">
        <w:rPr>
          <w:rFonts w:ascii="Calibri" w:hAnsi="Calibri"/>
        </w:rPr>
        <w:t>Characters</w:t>
      </w:r>
      <w:proofErr w:type="spellEnd"/>
      <w:r w:rsidRPr="00AA26EE">
        <w:rPr>
          <w:rFonts w:ascii="Calibri" w:hAnsi="Calibri"/>
        </w:rPr>
        <w:t xml:space="preserve"> </w:t>
      </w:r>
      <w:proofErr w:type="spellStart"/>
      <w:r w:rsidRPr="00AA26EE">
        <w:rPr>
          <w:rFonts w:ascii="Calibri" w:hAnsi="Calibri"/>
        </w:rPr>
        <w:t>with</w:t>
      </w:r>
      <w:proofErr w:type="spellEnd"/>
      <w:r w:rsidRPr="00AA26EE">
        <w:rPr>
          <w:rFonts w:ascii="Calibri" w:hAnsi="Calibri"/>
        </w:rPr>
        <w:t xml:space="preserve"> </w:t>
      </w:r>
      <w:proofErr w:type="spellStart"/>
      <w:r w:rsidRPr="00AA26EE">
        <w:rPr>
          <w:rFonts w:ascii="Calibri" w:hAnsi="Calibri"/>
        </w:rPr>
        <w:t>spaces</w:t>
      </w:r>
      <w:proofErr w:type="spellEnd"/>
      <w:r w:rsidRPr="00AA26EE">
        <w:rPr>
          <w:rFonts w:ascii="Calibri" w:hAnsi="Calibri"/>
        </w:rPr>
        <w:t xml:space="preserve">. </w:t>
      </w:r>
    </w:p>
    <w:p w:rsidR="00744894" w:rsidRPr="00AA26EE" w:rsidRDefault="00744894" w:rsidP="00744894">
      <w:pPr>
        <w:ind w:right="-468" w:firstLine="567"/>
        <w:jc w:val="both"/>
        <w:rPr>
          <w:rFonts w:ascii="Calibri" w:hAnsi="Calibri"/>
        </w:rPr>
      </w:pPr>
      <w:r w:rsidRPr="00AA26EE">
        <w:rPr>
          <w:rFonts w:ascii="Calibri" w:hAnsi="Calibri"/>
        </w:rPr>
        <w:t>Изпълнението на заявка за писмен превод включва:</w:t>
      </w:r>
    </w:p>
    <w:p w:rsidR="00744894" w:rsidRPr="00AA26EE" w:rsidRDefault="00744894" w:rsidP="00744894">
      <w:pPr>
        <w:numPr>
          <w:ilvl w:val="0"/>
          <w:numId w:val="27"/>
        </w:numPr>
        <w:spacing w:after="0"/>
        <w:ind w:left="0" w:right="-468" w:firstLine="567"/>
        <w:jc w:val="both"/>
        <w:rPr>
          <w:rFonts w:ascii="Calibri" w:hAnsi="Calibri"/>
        </w:rPr>
      </w:pPr>
      <w:r w:rsidRPr="00AA26EE">
        <w:rPr>
          <w:rFonts w:ascii="Calibri" w:hAnsi="Calibri"/>
        </w:rPr>
        <w:t>превод на предоставения текст;</w:t>
      </w:r>
    </w:p>
    <w:p w:rsidR="00744894" w:rsidRPr="00AA26EE" w:rsidRDefault="00744894" w:rsidP="00744894">
      <w:pPr>
        <w:numPr>
          <w:ilvl w:val="0"/>
          <w:numId w:val="27"/>
        </w:numPr>
        <w:spacing w:after="0"/>
        <w:ind w:left="0" w:right="-468" w:firstLine="567"/>
        <w:jc w:val="both"/>
        <w:rPr>
          <w:rFonts w:ascii="Calibri" w:hAnsi="Calibri"/>
        </w:rPr>
      </w:pPr>
      <w:r w:rsidRPr="00AA26EE">
        <w:rPr>
          <w:rFonts w:ascii="Calibri" w:hAnsi="Calibri"/>
        </w:rPr>
        <w:t>сравняване на текстовете;</w:t>
      </w:r>
    </w:p>
    <w:p w:rsidR="00744894" w:rsidRPr="00AA26EE" w:rsidRDefault="00744894" w:rsidP="00744894">
      <w:pPr>
        <w:numPr>
          <w:ilvl w:val="0"/>
          <w:numId w:val="27"/>
        </w:numPr>
        <w:spacing w:after="0"/>
        <w:ind w:left="0" w:right="-468" w:firstLine="567"/>
        <w:jc w:val="both"/>
        <w:rPr>
          <w:rFonts w:ascii="Calibri" w:hAnsi="Calibri"/>
        </w:rPr>
      </w:pPr>
      <w:r w:rsidRPr="00AA26EE">
        <w:rPr>
          <w:rFonts w:ascii="Calibri" w:hAnsi="Calibri"/>
        </w:rPr>
        <w:t>компютърна текстообработка на материала;</w:t>
      </w:r>
    </w:p>
    <w:p w:rsidR="00744894" w:rsidRPr="00AA26EE" w:rsidRDefault="00744894" w:rsidP="00744894">
      <w:pPr>
        <w:numPr>
          <w:ilvl w:val="0"/>
          <w:numId w:val="27"/>
        </w:numPr>
        <w:spacing w:after="0"/>
        <w:ind w:left="0" w:right="-468" w:firstLine="567"/>
        <w:jc w:val="both"/>
        <w:rPr>
          <w:rFonts w:ascii="Calibri" w:hAnsi="Calibri"/>
        </w:rPr>
      </w:pPr>
      <w:r w:rsidRPr="00AA26EE">
        <w:rPr>
          <w:rFonts w:ascii="Calibri" w:hAnsi="Calibri"/>
        </w:rPr>
        <w:t>извършване на езикова и стилистична редакция на материала преди неговото</w:t>
      </w:r>
    </w:p>
    <w:p w:rsidR="00744894" w:rsidRPr="00AA26EE" w:rsidRDefault="00744894" w:rsidP="00744894">
      <w:pPr>
        <w:ind w:right="-468" w:firstLine="567"/>
        <w:jc w:val="both"/>
        <w:rPr>
          <w:rFonts w:ascii="Calibri" w:hAnsi="Calibri"/>
        </w:rPr>
      </w:pPr>
      <w:r w:rsidRPr="00AA26EE">
        <w:rPr>
          <w:rFonts w:ascii="Calibri" w:hAnsi="Calibri"/>
        </w:rPr>
        <w:t>предаване на Възложителя;</w:t>
      </w:r>
    </w:p>
    <w:p w:rsidR="00744894" w:rsidRPr="00AA26EE" w:rsidRDefault="00744894" w:rsidP="00744894">
      <w:pPr>
        <w:numPr>
          <w:ilvl w:val="0"/>
          <w:numId w:val="27"/>
        </w:numPr>
        <w:spacing w:after="0"/>
        <w:ind w:left="0" w:right="-468" w:firstLine="567"/>
        <w:jc w:val="both"/>
        <w:rPr>
          <w:rFonts w:ascii="Calibri" w:hAnsi="Calibri"/>
        </w:rPr>
      </w:pPr>
      <w:r w:rsidRPr="00AA26EE">
        <w:rPr>
          <w:rFonts w:ascii="Calibri" w:hAnsi="Calibri"/>
        </w:rPr>
        <w:t>предаване на окончателният материал на Възложителя.</w:t>
      </w:r>
    </w:p>
    <w:p w:rsidR="00744894" w:rsidRPr="00AA26EE" w:rsidRDefault="00744894" w:rsidP="00744894">
      <w:pPr>
        <w:ind w:right="-468" w:firstLine="567"/>
        <w:jc w:val="both"/>
        <w:rPr>
          <w:rFonts w:ascii="Calibri" w:hAnsi="Calibri"/>
        </w:rPr>
      </w:pPr>
      <w:r w:rsidRPr="00AA26EE">
        <w:rPr>
          <w:rFonts w:ascii="Calibri" w:hAnsi="Calibri"/>
        </w:rPr>
        <w:t>Окончателно завършеният превод на материала трябва да съответства по смисъл, стил, терминология и формат на предоставения оригинален документ за превод и да отговаря на следните изисквания:</w:t>
      </w:r>
    </w:p>
    <w:p w:rsidR="00744894" w:rsidRPr="00AA26EE" w:rsidRDefault="00744894" w:rsidP="00744894">
      <w:pPr>
        <w:numPr>
          <w:ilvl w:val="0"/>
          <w:numId w:val="28"/>
        </w:numPr>
        <w:spacing w:after="0"/>
        <w:ind w:left="0" w:right="-468" w:firstLine="567"/>
        <w:jc w:val="both"/>
        <w:rPr>
          <w:rFonts w:ascii="Calibri" w:hAnsi="Calibri"/>
        </w:rPr>
      </w:pPr>
      <w:r w:rsidRPr="00AA26EE">
        <w:rPr>
          <w:rFonts w:ascii="Calibri" w:hAnsi="Calibri"/>
        </w:rPr>
        <w:t>да няма граматични, правописни, стилистични или друг вид грешки и неточности;</w:t>
      </w:r>
    </w:p>
    <w:p w:rsidR="00744894" w:rsidRPr="00AA26EE" w:rsidRDefault="00744894" w:rsidP="00744894">
      <w:pPr>
        <w:numPr>
          <w:ilvl w:val="0"/>
          <w:numId w:val="28"/>
        </w:numPr>
        <w:spacing w:after="0"/>
        <w:ind w:left="0" w:right="-468" w:firstLine="567"/>
        <w:jc w:val="both"/>
        <w:rPr>
          <w:rFonts w:ascii="Calibri" w:hAnsi="Calibri"/>
        </w:rPr>
      </w:pPr>
      <w:r w:rsidRPr="00AA26EE">
        <w:rPr>
          <w:rFonts w:ascii="Calibri" w:hAnsi="Calibri"/>
        </w:rPr>
        <w:t>да съответства в максимална степен на изказа и смисъла на оригиналния текст;</w:t>
      </w:r>
    </w:p>
    <w:p w:rsidR="00744894" w:rsidRPr="00AA26EE" w:rsidRDefault="00744894" w:rsidP="00744894">
      <w:pPr>
        <w:numPr>
          <w:ilvl w:val="0"/>
          <w:numId w:val="28"/>
        </w:numPr>
        <w:spacing w:after="0"/>
        <w:ind w:left="0" w:right="-468" w:firstLine="567"/>
        <w:jc w:val="both"/>
        <w:rPr>
          <w:rFonts w:ascii="Calibri" w:hAnsi="Calibri"/>
        </w:rPr>
      </w:pPr>
      <w:r w:rsidRPr="00AA26EE">
        <w:rPr>
          <w:rFonts w:ascii="Calibri" w:hAnsi="Calibri"/>
        </w:rPr>
        <w:t>при извършването му да бъдат използвани специфичните термини и понятия, употребени в оригинала.</w:t>
      </w:r>
    </w:p>
    <w:p w:rsidR="00744894" w:rsidRPr="00AA26EE" w:rsidRDefault="00744894" w:rsidP="00744894">
      <w:pPr>
        <w:ind w:right="-468" w:firstLine="567"/>
        <w:jc w:val="both"/>
        <w:rPr>
          <w:rFonts w:ascii="Calibri" w:hAnsi="Calibri"/>
        </w:rPr>
      </w:pPr>
      <w:r w:rsidRPr="00AA26EE">
        <w:rPr>
          <w:rFonts w:ascii="Calibri" w:hAnsi="Calibri"/>
        </w:rPr>
        <w:t>За гарантиране качеството на писмените преводи, Изпълнителят се придържа към официално утвърдената терминология в текстовете на конвенции, международни договори и споразумения, регламенти, директиви, решения на ЕС, Официален вестник на ЕС, както и всички документи, утвърдени от органите ЕС, терминологията, възприета в рамките на регионални организации и с други официални документи, както и приети в националното законодателство на Република България. Следва да владеят и специализираната терминология в областта на земеделието.</w:t>
      </w:r>
    </w:p>
    <w:p w:rsidR="00744894" w:rsidRPr="00AA26EE" w:rsidRDefault="00744894" w:rsidP="00744894">
      <w:pPr>
        <w:ind w:right="-468" w:firstLine="567"/>
        <w:jc w:val="both"/>
        <w:rPr>
          <w:rFonts w:ascii="Calibri" w:hAnsi="Calibri"/>
        </w:rPr>
      </w:pPr>
      <w:r w:rsidRPr="00AA26EE">
        <w:rPr>
          <w:rFonts w:ascii="Calibri" w:hAnsi="Calibri"/>
        </w:rPr>
        <w:t>За изпълнение на писмените преводи Изпълнителят:</w:t>
      </w:r>
    </w:p>
    <w:p w:rsidR="00744894" w:rsidRPr="00AA26EE" w:rsidRDefault="00744894" w:rsidP="00744894">
      <w:pPr>
        <w:ind w:right="-468" w:firstLine="567"/>
        <w:jc w:val="both"/>
        <w:rPr>
          <w:rFonts w:ascii="Calibri" w:hAnsi="Calibri"/>
        </w:rPr>
      </w:pPr>
      <w:r w:rsidRPr="00AA26EE">
        <w:rPr>
          <w:rFonts w:ascii="Calibri" w:hAnsi="Calibri"/>
        </w:rPr>
        <w:t>1) осигурява съвременно технологично оборудване, използва съвременни бази данни и лицензиран софтуер за преводи;</w:t>
      </w:r>
    </w:p>
    <w:p w:rsidR="00744894" w:rsidRPr="00AA26EE" w:rsidRDefault="00744894" w:rsidP="00744894">
      <w:pPr>
        <w:pStyle w:val="Default"/>
        <w:spacing w:line="276" w:lineRule="auto"/>
        <w:ind w:firstLine="567"/>
        <w:jc w:val="both"/>
        <w:rPr>
          <w:rFonts w:ascii="Calibri" w:hAnsi="Calibri"/>
          <w:sz w:val="22"/>
          <w:szCs w:val="22"/>
          <w:lang w:val="bg-BG"/>
        </w:rPr>
      </w:pPr>
      <w:r w:rsidRPr="00AA26EE">
        <w:rPr>
          <w:rFonts w:ascii="Calibri" w:hAnsi="Calibri"/>
          <w:sz w:val="22"/>
          <w:szCs w:val="22"/>
          <w:lang w:val="bg-BG"/>
        </w:rPr>
        <w:t xml:space="preserve">2) не използва безплатни онлайн услуги за езикови преводи, без съответната професионална редакция; </w:t>
      </w:r>
    </w:p>
    <w:p w:rsidR="00744894" w:rsidRPr="00AA26EE" w:rsidRDefault="00744894" w:rsidP="00744894">
      <w:pPr>
        <w:pStyle w:val="Default"/>
        <w:spacing w:line="276" w:lineRule="auto"/>
        <w:ind w:firstLine="567"/>
        <w:jc w:val="both"/>
        <w:rPr>
          <w:rFonts w:ascii="Calibri" w:hAnsi="Calibri"/>
          <w:sz w:val="22"/>
          <w:szCs w:val="22"/>
          <w:lang w:val="bg-BG"/>
        </w:rPr>
      </w:pPr>
      <w:r w:rsidRPr="00AA26EE">
        <w:rPr>
          <w:rFonts w:ascii="Calibri" w:hAnsi="Calibri"/>
          <w:sz w:val="22"/>
          <w:szCs w:val="22"/>
          <w:lang w:val="bg-BG"/>
        </w:rPr>
        <w:t xml:space="preserve">3) е разработил система за управление на качеството като посочва редакторите и отговорници по качеството, които са ангажирани с изпълнението на договора. </w:t>
      </w:r>
    </w:p>
    <w:p w:rsidR="00744894" w:rsidRPr="00AA26EE" w:rsidRDefault="00744894" w:rsidP="00744894">
      <w:pPr>
        <w:pStyle w:val="Default"/>
        <w:spacing w:line="276" w:lineRule="auto"/>
        <w:ind w:firstLine="567"/>
        <w:jc w:val="both"/>
        <w:rPr>
          <w:rFonts w:ascii="Calibri" w:hAnsi="Calibri"/>
          <w:sz w:val="22"/>
          <w:szCs w:val="22"/>
          <w:lang w:val="bg-BG"/>
        </w:rPr>
      </w:pPr>
    </w:p>
    <w:p w:rsidR="00744894" w:rsidRPr="00AA26EE" w:rsidRDefault="00744894" w:rsidP="00744894">
      <w:pPr>
        <w:pStyle w:val="Default"/>
        <w:spacing w:line="276" w:lineRule="auto"/>
        <w:ind w:firstLine="567"/>
        <w:jc w:val="both"/>
        <w:rPr>
          <w:rFonts w:ascii="Calibri" w:hAnsi="Calibri"/>
          <w:sz w:val="22"/>
          <w:szCs w:val="22"/>
          <w:lang w:val="bg-BG"/>
        </w:rPr>
      </w:pPr>
      <w:r w:rsidRPr="00AA26EE">
        <w:rPr>
          <w:rFonts w:ascii="Calibri" w:hAnsi="Calibri"/>
          <w:sz w:val="22"/>
          <w:szCs w:val="22"/>
          <w:lang w:val="bg-BG"/>
        </w:rPr>
        <w:t xml:space="preserve">Изпълнителят следва да е в състояние да изпълни </w:t>
      </w:r>
      <w:r w:rsidRPr="00AA26EE">
        <w:rPr>
          <w:rFonts w:ascii="Calibri" w:hAnsi="Calibri"/>
          <w:b/>
          <w:i/>
          <w:sz w:val="22"/>
          <w:szCs w:val="22"/>
          <w:lang w:val="bg-BG"/>
        </w:rPr>
        <w:t>обикновена/стандартна и бърза поръчка за писмен превод</w:t>
      </w:r>
      <w:r w:rsidRPr="00AA26EE">
        <w:rPr>
          <w:rFonts w:ascii="Calibri" w:hAnsi="Calibri"/>
          <w:sz w:val="22"/>
          <w:szCs w:val="22"/>
          <w:lang w:val="bg-BG"/>
        </w:rPr>
        <w:t xml:space="preserve"> при следните условия: </w:t>
      </w:r>
    </w:p>
    <w:p w:rsidR="00744894" w:rsidRPr="00AA26EE" w:rsidRDefault="00744894" w:rsidP="00744894">
      <w:pPr>
        <w:pStyle w:val="Default"/>
        <w:spacing w:line="276" w:lineRule="auto"/>
        <w:ind w:firstLine="567"/>
        <w:jc w:val="both"/>
        <w:rPr>
          <w:rFonts w:ascii="Calibri" w:hAnsi="Calibri"/>
          <w:sz w:val="22"/>
          <w:szCs w:val="22"/>
          <w:lang w:val="bg-BG"/>
        </w:rPr>
      </w:pPr>
      <w:r w:rsidRPr="00AA26EE">
        <w:rPr>
          <w:rFonts w:ascii="Calibri" w:hAnsi="Calibri"/>
          <w:i/>
          <w:sz w:val="22"/>
          <w:szCs w:val="22"/>
          <w:lang w:val="bg-BG"/>
        </w:rPr>
        <w:t>1) обикновена/</w:t>
      </w:r>
      <w:r w:rsidRPr="00AA26EE">
        <w:rPr>
          <w:rFonts w:ascii="Calibri" w:hAnsi="Calibri"/>
          <w:i/>
          <w:iCs/>
          <w:sz w:val="22"/>
          <w:szCs w:val="22"/>
          <w:lang w:val="bg-BG"/>
        </w:rPr>
        <w:t xml:space="preserve">стандартна поръчка </w:t>
      </w:r>
      <w:r w:rsidRPr="00AA26EE">
        <w:rPr>
          <w:rFonts w:ascii="Calibri" w:hAnsi="Calibri"/>
          <w:sz w:val="22"/>
          <w:szCs w:val="22"/>
          <w:lang w:val="bg-BG"/>
        </w:rPr>
        <w:t>– до 20 стандартни страници на ден за срок до 72 часа считано от датата на подаване на заявката за превод;</w:t>
      </w:r>
    </w:p>
    <w:p w:rsidR="00744894" w:rsidRPr="00AA26EE" w:rsidRDefault="00744894" w:rsidP="00744894">
      <w:pPr>
        <w:pStyle w:val="Default"/>
        <w:spacing w:line="276" w:lineRule="auto"/>
        <w:ind w:firstLine="567"/>
        <w:jc w:val="both"/>
        <w:rPr>
          <w:rFonts w:ascii="Calibri" w:hAnsi="Calibri"/>
          <w:sz w:val="22"/>
          <w:szCs w:val="22"/>
          <w:lang w:val="bg-BG"/>
        </w:rPr>
      </w:pPr>
      <w:r w:rsidRPr="00AA26EE">
        <w:rPr>
          <w:rFonts w:ascii="Calibri" w:hAnsi="Calibri"/>
          <w:i/>
          <w:sz w:val="22"/>
          <w:szCs w:val="22"/>
          <w:lang w:val="bg-BG"/>
        </w:rPr>
        <w:t>2) б</w:t>
      </w:r>
      <w:r w:rsidRPr="00AA26EE">
        <w:rPr>
          <w:rFonts w:ascii="Calibri" w:hAnsi="Calibri"/>
          <w:i/>
          <w:iCs/>
          <w:sz w:val="22"/>
          <w:szCs w:val="22"/>
          <w:lang w:val="bg-BG"/>
        </w:rPr>
        <w:t xml:space="preserve">ърза поръчка </w:t>
      </w:r>
      <w:r w:rsidRPr="00AA26EE">
        <w:rPr>
          <w:rFonts w:ascii="Calibri" w:hAnsi="Calibri"/>
          <w:sz w:val="22"/>
          <w:szCs w:val="22"/>
          <w:lang w:val="bg-BG"/>
        </w:rPr>
        <w:t xml:space="preserve">– до 20 стандартни страници на ден за срок до 24 часа считано от датата на подаване на заявката за превод. </w:t>
      </w:r>
    </w:p>
    <w:p w:rsidR="00744894" w:rsidRPr="00AA26EE" w:rsidRDefault="00744894" w:rsidP="00744894">
      <w:pPr>
        <w:pStyle w:val="Default"/>
        <w:spacing w:line="276" w:lineRule="auto"/>
        <w:ind w:firstLine="567"/>
        <w:jc w:val="both"/>
        <w:rPr>
          <w:rFonts w:ascii="Calibri" w:hAnsi="Calibri"/>
          <w:sz w:val="22"/>
          <w:szCs w:val="22"/>
          <w:lang w:val="bg-BG"/>
        </w:rPr>
      </w:pPr>
    </w:p>
    <w:p w:rsidR="00744894" w:rsidRPr="00AA26EE" w:rsidRDefault="00744894" w:rsidP="00744894">
      <w:pPr>
        <w:ind w:right="-468" w:firstLine="567"/>
        <w:jc w:val="both"/>
        <w:rPr>
          <w:rFonts w:ascii="Calibri" w:hAnsi="Calibri"/>
        </w:rPr>
      </w:pPr>
      <w:r w:rsidRPr="00AA26EE">
        <w:rPr>
          <w:rFonts w:ascii="Calibri" w:hAnsi="Calibri"/>
        </w:rPr>
        <w:t>Писменият превод трябва да се предоставя в съответствие с условията на заявката от Възложителя.</w:t>
      </w:r>
    </w:p>
    <w:p w:rsidR="00744894" w:rsidRPr="00AA26EE" w:rsidRDefault="0030697D" w:rsidP="00744894">
      <w:pPr>
        <w:pStyle w:val="Default"/>
        <w:spacing w:line="276" w:lineRule="auto"/>
        <w:ind w:firstLine="567"/>
        <w:jc w:val="both"/>
        <w:rPr>
          <w:rFonts w:ascii="Calibri" w:hAnsi="Calibri"/>
          <w:sz w:val="22"/>
          <w:szCs w:val="22"/>
          <w:lang w:val="bg-BG"/>
        </w:rPr>
      </w:pPr>
      <w:r>
        <w:rPr>
          <w:rFonts w:ascii="Calibri" w:hAnsi="Calibri"/>
          <w:b/>
          <w:sz w:val="22"/>
          <w:szCs w:val="22"/>
        </w:rPr>
        <w:t>8</w:t>
      </w:r>
      <w:r w:rsidR="00744894">
        <w:rPr>
          <w:rFonts w:ascii="Calibri" w:hAnsi="Calibri"/>
          <w:b/>
          <w:sz w:val="22"/>
          <w:szCs w:val="22"/>
        </w:rPr>
        <w:t>.</w:t>
      </w:r>
      <w:r w:rsidR="00744894" w:rsidRPr="00AA26EE">
        <w:rPr>
          <w:rFonts w:ascii="Calibri" w:hAnsi="Calibri"/>
          <w:b/>
          <w:sz w:val="22"/>
          <w:szCs w:val="22"/>
          <w:lang w:val="bg-BG"/>
        </w:rPr>
        <w:t>2</w:t>
      </w:r>
      <w:r w:rsidR="00744894" w:rsidRPr="00AA26EE">
        <w:rPr>
          <w:rFonts w:ascii="Calibri" w:hAnsi="Calibri"/>
          <w:sz w:val="22"/>
          <w:szCs w:val="22"/>
          <w:lang w:val="bg-BG"/>
        </w:rPr>
        <w:t xml:space="preserve">. </w:t>
      </w:r>
      <w:r w:rsidR="00744894" w:rsidRPr="00AA26EE">
        <w:rPr>
          <w:rFonts w:ascii="Calibri" w:hAnsi="Calibri"/>
          <w:b/>
          <w:bCs/>
          <w:sz w:val="22"/>
          <w:szCs w:val="22"/>
          <w:lang w:val="bg-BG"/>
        </w:rPr>
        <w:t xml:space="preserve">Извършване на </w:t>
      </w:r>
      <w:r w:rsidR="00744894" w:rsidRPr="00AA26EE">
        <w:rPr>
          <w:rFonts w:ascii="Calibri" w:hAnsi="Calibri"/>
          <w:b/>
          <w:bCs/>
          <w:sz w:val="22"/>
          <w:szCs w:val="22"/>
          <w:u w:val="single"/>
          <w:lang w:val="bg-BG"/>
        </w:rPr>
        <w:t>устни преводи</w:t>
      </w:r>
      <w:r w:rsidR="00744894" w:rsidRPr="00AA26EE">
        <w:rPr>
          <w:rFonts w:ascii="Calibri" w:hAnsi="Calibri"/>
          <w:b/>
          <w:bCs/>
          <w:sz w:val="22"/>
          <w:szCs w:val="22"/>
          <w:lang w:val="bg-BG"/>
        </w:rPr>
        <w:t xml:space="preserve"> (</w:t>
      </w:r>
      <w:proofErr w:type="spellStart"/>
      <w:r w:rsidR="00744894" w:rsidRPr="00AA26EE">
        <w:rPr>
          <w:rFonts w:ascii="Calibri" w:hAnsi="Calibri"/>
          <w:b/>
          <w:bCs/>
          <w:sz w:val="22"/>
          <w:szCs w:val="22"/>
          <w:lang w:val="bg-BG"/>
        </w:rPr>
        <w:t>консекутивни</w:t>
      </w:r>
      <w:proofErr w:type="spellEnd"/>
      <w:r w:rsidR="00744894" w:rsidRPr="00AA26EE">
        <w:rPr>
          <w:rFonts w:ascii="Calibri" w:hAnsi="Calibri"/>
          <w:b/>
          <w:bCs/>
          <w:sz w:val="22"/>
          <w:szCs w:val="22"/>
          <w:lang w:val="bg-BG"/>
        </w:rPr>
        <w:t xml:space="preserve"> и </w:t>
      </w:r>
      <w:proofErr w:type="spellStart"/>
      <w:r w:rsidR="00744894" w:rsidRPr="00AA26EE">
        <w:rPr>
          <w:rFonts w:ascii="Calibri" w:hAnsi="Calibri"/>
          <w:b/>
          <w:bCs/>
          <w:sz w:val="22"/>
          <w:szCs w:val="22"/>
          <w:lang w:val="bg-BG"/>
        </w:rPr>
        <w:t>симултанни</w:t>
      </w:r>
      <w:proofErr w:type="spellEnd"/>
      <w:r w:rsidR="00744894" w:rsidRPr="00AA26EE">
        <w:rPr>
          <w:rFonts w:ascii="Calibri" w:hAnsi="Calibri"/>
          <w:b/>
          <w:bCs/>
          <w:sz w:val="22"/>
          <w:szCs w:val="22"/>
          <w:lang w:val="bg-BG"/>
        </w:rPr>
        <w:t xml:space="preserve">) от и на следните групи езици: </w:t>
      </w:r>
    </w:p>
    <w:p w:rsidR="00744894" w:rsidRPr="00AA26EE" w:rsidRDefault="00744894" w:rsidP="00744894">
      <w:pPr>
        <w:pStyle w:val="Default"/>
        <w:spacing w:line="276" w:lineRule="auto"/>
        <w:ind w:firstLine="567"/>
        <w:jc w:val="both"/>
        <w:rPr>
          <w:rFonts w:ascii="Calibri" w:hAnsi="Calibri"/>
          <w:sz w:val="22"/>
          <w:szCs w:val="22"/>
          <w:lang w:val="bg-BG"/>
        </w:rPr>
      </w:pPr>
      <w:r w:rsidRPr="00AA26EE">
        <w:rPr>
          <w:rFonts w:ascii="Calibri" w:hAnsi="Calibri"/>
          <w:b/>
          <w:bCs/>
          <w:sz w:val="22"/>
          <w:szCs w:val="22"/>
          <w:lang w:val="bg-BG"/>
        </w:rPr>
        <w:t xml:space="preserve">а) </w:t>
      </w:r>
      <w:proofErr w:type="spellStart"/>
      <w:r w:rsidRPr="00AA26EE">
        <w:rPr>
          <w:rFonts w:ascii="Calibri" w:hAnsi="Calibri"/>
          <w:b/>
          <w:bCs/>
          <w:sz w:val="22"/>
          <w:szCs w:val="22"/>
          <w:lang w:val="bg-BG"/>
        </w:rPr>
        <w:t>І-ва</w:t>
      </w:r>
      <w:proofErr w:type="spellEnd"/>
      <w:r w:rsidRPr="00AA26EE">
        <w:rPr>
          <w:rFonts w:ascii="Calibri" w:hAnsi="Calibri"/>
          <w:b/>
          <w:bCs/>
          <w:sz w:val="22"/>
          <w:szCs w:val="22"/>
          <w:lang w:val="bg-BG"/>
        </w:rPr>
        <w:t xml:space="preserve"> група езици: </w:t>
      </w:r>
      <w:r w:rsidRPr="00AA26EE">
        <w:rPr>
          <w:rFonts w:ascii="Calibri" w:hAnsi="Calibri"/>
          <w:sz w:val="22"/>
          <w:szCs w:val="22"/>
          <w:lang w:val="bg-BG"/>
        </w:rPr>
        <w:t xml:space="preserve">английски, френски, немски, испански, италиански, гръцки и руски; </w:t>
      </w:r>
    </w:p>
    <w:p w:rsidR="00744894" w:rsidRPr="00AA26EE" w:rsidRDefault="00744894" w:rsidP="00744894">
      <w:pPr>
        <w:pStyle w:val="Default"/>
        <w:spacing w:line="276" w:lineRule="auto"/>
        <w:ind w:firstLine="567"/>
        <w:jc w:val="both"/>
        <w:rPr>
          <w:rFonts w:ascii="Calibri" w:hAnsi="Calibri"/>
          <w:sz w:val="22"/>
          <w:szCs w:val="22"/>
          <w:lang w:val="bg-BG"/>
        </w:rPr>
      </w:pPr>
      <w:r w:rsidRPr="00AA26EE">
        <w:rPr>
          <w:rFonts w:ascii="Calibri" w:hAnsi="Calibri"/>
          <w:b/>
          <w:bCs/>
          <w:sz w:val="22"/>
          <w:szCs w:val="22"/>
          <w:lang w:val="bg-BG"/>
        </w:rPr>
        <w:t xml:space="preserve">б) </w:t>
      </w:r>
      <w:proofErr w:type="spellStart"/>
      <w:r w:rsidRPr="00AA26EE">
        <w:rPr>
          <w:rFonts w:ascii="Calibri" w:hAnsi="Calibri"/>
          <w:b/>
          <w:bCs/>
          <w:sz w:val="22"/>
          <w:szCs w:val="22"/>
          <w:lang w:val="bg-BG"/>
        </w:rPr>
        <w:t>ІІ-ра</w:t>
      </w:r>
      <w:proofErr w:type="spellEnd"/>
      <w:r w:rsidRPr="00AA26EE">
        <w:rPr>
          <w:rFonts w:ascii="Calibri" w:hAnsi="Calibri"/>
          <w:b/>
          <w:bCs/>
          <w:sz w:val="22"/>
          <w:szCs w:val="22"/>
          <w:lang w:val="bg-BG"/>
        </w:rPr>
        <w:t xml:space="preserve"> група езици: </w:t>
      </w:r>
      <w:r w:rsidRPr="00AA26EE">
        <w:rPr>
          <w:rFonts w:ascii="Calibri" w:hAnsi="Calibri"/>
          <w:sz w:val="22"/>
          <w:szCs w:val="22"/>
          <w:lang w:val="bg-BG"/>
        </w:rPr>
        <w:t xml:space="preserve">холандски, турски, сръбски, румънски, хърватски, словенски, чешки, полски, словашки, португалски; </w:t>
      </w:r>
    </w:p>
    <w:p w:rsidR="00744894" w:rsidRPr="00AA26EE" w:rsidRDefault="00744894" w:rsidP="00744894">
      <w:pPr>
        <w:pStyle w:val="Default"/>
        <w:spacing w:line="276" w:lineRule="auto"/>
        <w:ind w:firstLine="567"/>
        <w:jc w:val="both"/>
        <w:rPr>
          <w:rFonts w:ascii="Calibri" w:hAnsi="Calibri"/>
          <w:sz w:val="22"/>
          <w:szCs w:val="22"/>
          <w:lang w:val="bg-BG"/>
        </w:rPr>
      </w:pPr>
      <w:r w:rsidRPr="00AA26EE">
        <w:rPr>
          <w:rFonts w:ascii="Calibri" w:hAnsi="Calibri"/>
          <w:b/>
          <w:bCs/>
          <w:sz w:val="22"/>
          <w:szCs w:val="22"/>
          <w:lang w:val="bg-BG"/>
        </w:rPr>
        <w:t xml:space="preserve">в) ІІІ-та група езици: </w:t>
      </w:r>
      <w:proofErr w:type="spellStart"/>
      <w:r w:rsidRPr="00AA26EE">
        <w:rPr>
          <w:rFonts w:ascii="Calibri" w:hAnsi="Calibri"/>
          <w:sz w:val="22"/>
          <w:szCs w:val="22"/>
          <w:lang w:val="bg-BG"/>
        </w:rPr>
        <w:t>молдовски</w:t>
      </w:r>
      <w:proofErr w:type="spellEnd"/>
      <w:r w:rsidRPr="00AA26EE">
        <w:rPr>
          <w:rFonts w:ascii="Calibri" w:hAnsi="Calibri"/>
          <w:sz w:val="22"/>
          <w:szCs w:val="22"/>
          <w:lang w:val="bg-BG"/>
        </w:rPr>
        <w:t xml:space="preserve">, украински, латвийски, литовски, естонски, македонски, шведски, норвежки, датски, албански, японски, китайски и арабски. </w:t>
      </w:r>
    </w:p>
    <w:p w:rsidR="00744894" w:rsidRPr="00AA26EE" w:rsidRDefault="00744894" w:rsidP="00744894">
      <w:pPr>
        <w:ind w:right="-468" w:firstLine="567"/>
        <w:jc w:val="both"/>
        <w:rPr>
          <w:rFonts w:ascii="Calibri" w:hAnsi="Calibri"/>
        </w:rPr>
      </w:pPr>
      <w:r w:rsidRPr="00AA26EE">
        <w:rPr>
          <w:rFonts w:ascii="Calibri" w:hAnsi="Calibri"/>
        </w:rPr>
        <w:t>При възникнала необходимост, Възложителят може да изиска от Изпълнителя и осъществяването на превод на език, непосочен в техническата спецификация, съгласно условията посочени в т.1.2.</w:t>
      </w:r>
    </w:p>
    <w:p w:rsidR="00744894" w:rsidRPr="00AA26EE" w:rsidRDefault="00744894" w:rsidP="00744894">
      <w:pPr>
        <w:pStyle w:val="Default"/>
        <w:spacing w:line="276" w:lineRule="auto"/>
        <w:ind w:firstLine="567"/>
        <w:jc w:val="both"/>
        <w:rPr>
          <w:rFonts w:ascii="Calibri" w:hAnsi="Calibri"/>
          <w:sz w:val="22"/>
          <w:szCs w:val="22"/>
          <w:lang w:val="bg-BG"/>
        </w:rPr>
      </w:pPr>
      <w:r w:rsidRPr="00AA26EE">
        <w:rPr>
          <w:rFonts w:ascii="Calibri" w:hAnsi="Calibri"/>
          <w:b/>
          <w:bCs/>
          <w:sz w:val="22"/>
          <w:szCs w:val="22"/>
          <w:lang w:val="bg-BG"/>
        </w:rPr>
        <w:t xml:space="preserve">Начин на възлагане на устни преводи </w:t>
      </w:r>
    </w:p>
    <w:p w:rsidR="00744894" w:rsidRPr="00AA26EE" w:rsidRDefault="00744894" w:rsidP="00744894">
      <w:pPr>
        <w:pStyle w:val="Default"/>
        <w:spacing w:line="276" w:lineRule="auto"/>
        <w:ind w:firstLine="567"/>
        <w:jc w:val="both"/>
        <w:rPr>
          <w:rFonts w:ascii="Calibri" w:hAnsi="Calibri"/>
          <w:sz w:val="22"/>
          <w:szCs w:val="22"/>
          <w:lang w:val="bg-BG"/>
        </w:rPr>
      </w:pPr>
      <w:r w:rsidRPr="00AA26EE">
        <w:rPr>
          <w:rFonts w:ascii="Calibri" w:hAnsi="Calibri"/>
          <w:sz w:val="22"/>
          <w:szCs w:val="22"/>
          <w:lang w:val="bg-BG"/>
        </w:rPr>
        <w:t>Устните преводи ще се извършват при различни мероприятия на Министерство на земеделието и храните.</w:t>
      </w:r>
    </w:p>
    <w:p w:rsidR="00744894" w:rsidRPr="00AA26EE" w:rsidRDefault="00744894" w:rsidP="00744894">
      <w:pPr>
        <w:pStyle w:val="Default"/>
        <w:spacing w:line="276" w:lineRule="auto"/>
        <w:ind w:firstLine="567"/>
        <w:jc w:val="both"/>
        <w:rPr>
          <w:rFonts w:ascii="Calibri" w:hAnsi="Calibri"/>
          <w:sz w:val="22"/>
          <w:szCs w:val="22"/>
          <w:lang w:val="bg-BG"/>
        </w:rPr>
      </w:pPr>
      <w:r w:rsidRPr="00AA26EE">
        <w:rPr>
          <w:rFonts w:ascii="Calibri" w:hAnsi="Calibri"/>
          <w:sz w:val="22"/>
          <w:szCs w:val="22"/>
          <w:lang w:val="bg-BG"/>
        </w:rPr>
        <w:t xml:space="preserve">При необходимост от извършване на устните преводи Възложителят подава заявка по електронен път </w:t>
      </w:r>
      <w:r w:rsidRPr="00AA26EE">
        <w:rPr>
          <w:rFonts w:ascii="Calibri" w:hAnsi="Calibri"/>
          <w:sz w:val="22"/>
          <w:szCs w:val="22"/>
        </w:rPr>
        <w:t>(e-mail)</w:t>
      </w:r>
      <w:r w:rsidRPr="00AA26EE">
        <w:rPr>
          <w:rFonts w:ascii="Calibri" w:hAnsi="Calibri"/>
          <w:sz w:val="22"/>
          <w:szCs w:val="22"/>
          <w:lang w:val="bg-BG"/>
        </w:rPr>
        <w:t xml:space="preserve"> или с официално писмо, в която посочва място, дата и час на мероприятието, вид на мероприятието (официална среща, работна среща и т.н.), вид на устния превод (</w:t>
      </w:r>
      <w:proofErr w:type="spellStart"/>
      <w:r w:rsidRPr="00AA26EE">
        <w:rPr>
          <w:rFonts w:ascii="Calibri" w:hAnsi="Calibri"/>
          <w:sz w:val="22"/>
          <w:szCs w:val="22"/>
          <w:lang w:val="bg-BG"/>
        </w:rPr>
        <w:t>консекутивен</w:t>
      </w:r>
      <w:proofErr w:type="spellEnd"/>
      <w:r w:rsidRPr="00AA26EE">
        <w:rPr>
          <w:rFonts w:ascii="Calibri" w:hAnsi="Calibri"/>
          <w:sz w:val="22"/>
          <w:szCs w:val="22"/>
          <w:lang w:val="bg-BG"/>
        </w:rPr>
        <w:t xml:space="preserve"> или </w:t>
      </w:r>
      <w:proofErr w:type="spellStart"/>
      <w:r w:rsidRPr="00AA26EE">
        <w:rPr>
          <w:rFonts w:ascii="Calibri" w:hAnsi="Calibri"/>
          <w:sz w:val="22"/>
          <w:szCs w:val="22"/>
          <w:lang w:val="bg-BG"/>
        </w:rPr>
        <w:t>симултанен</w:t>
      </w:r>
      <w:proofErr w:type="spellEnd"/>
      <w:r w:rsidRPr="00AA26EE">
        <w:rPr>
          <w:rFonts w:ascii="Calibri" w:hAnsi="Calibri"/>
          <w:sz w:val="22"/>
          <w:szCs w:val="22"/>
          <w:lang w:val="bg-BG"/>
        </w:rPr>
        <w:t xml:space="preserve">), темата на мероприятието; език, от/на който ще се извършва преводът; друга информация при необходимост. </w:t>
      </w:r>
    </w:p>
    <w:p w:rsidR="00744894" w:rsidRPr="00AA26EE" w:rsidRDefault="00744894" w:rsidP="00744894">
      <w:pPr>
        <w:pStyle w:val="Default"/>
        <w:spacing w:line="276" w:lineRule="auto"/>
        <w:ind w:firstLine="567"/>
        <w:jc w:val="both"/>
        <w:rPr>
          <w:rFonts w:ascii="Calibri" w:hAnsi="Calibri"/>
          <w:sz w:val="22"/>
          <w:szCs w:val="22"/>
          <w:lang w:val="bg-BG"/>
        </w:rPr>
      </w:pPr>
      <w:r w:rsidRPr="00AA26EE">
        <w:rPr>
          <w:rFonts w:ascii="Calibri" w:hAnsi="Calibri"/>
          <w:sz w:val="22"/>
          <w:szCs w:val="22"/>
          <w:lang w:val="bg-BG"/>
        </w:rPr>
        <w:t xml:space="preserve">Преводачът или екипът от преводачи се явява на посоченото в заявката място и време. За отработени часове при устен превод се смятат часовете, през които преводачът или екипът от преводачи са ангажирани от МЗХ. </w:t>
      </w:r>
    </w:p>
    <w:p w:rsidR="00744894" w:rsidRPr="00AA26EE" w:rsidRDefault="00744894" w:rsidP="00744894">
      <w:pPr>
        <w:ind w:right="-468" w:firstLine="567"/>
        <w:jc w:val="both"/>
        <w:rPr>
          <w:rFonts w:ascii="Calibri" w:hAnsi="Calibri"/>
        </w:rPr>
      </w:pPr>
      <w:r w:rsidRPr="00AA26EE">
        <w:rPr>
          <w:rFonts w:ascii="Calibri" w:hAnsi="Calibri"/>
        </w:rPr>
        <w:t xml:space="preserve">За осигуряването на квалифициран </w:t>
      </w:r>
      <w:proofErr w:type="spellStart"/>
      <w:r w:rsidRPr="00AA26EE">
        <w:rPr>
          <w:rFonts w:ascii="Calibri" w:hAnsi="Calibri"/>
        </w:rPr>
        <w:t>симултанен</w:t>
      </w:r>
      <w:proofErr w:type="spellEnd"/>
      <w:r w:rsidRPr="00AA26EE">
        <w:rPr>
          <w:rFonts w:ascii="Calibri" w:hAnsi="Calibri"/>
        </w:rPr>
        <w:t xml:space="preserve"> и </w:t>
      </w:r>
      <w:proofErr w:type="spellStart"/>
      <w:r w:rsidRPr="00AA26EE">
        <w:rPr>
          <w:rFonts w:ascii="Calibri" w:hAnsi="Calibri"/>
        </w:rPr>
        <w:t>консекутивен</w:t>
      </w:r>
      <w:proofErr w:type="spellEnd"/>
      <w:r w:rsidRPr="00AA26EE">
        <w:rPr>
          <w:rFonts w:ascii="Calibri" w:hAnsi="Calibri"/>
        </w:rPr>
        <w:t xml:space="preserve"> превод от и на различни езици за мероприятията на МЗХ, Изпълнителят трябва да е в състояние по всяко време да осигури:</w:t>
      </w:r>
    </w:p>
    <w:p w:rsidR="00744894" w:rsidRPr="00AA26EE" w:rsidRDefault="00744894" w:rsidP="00744894">
      <w:pPr>
        <w:numPr>
          <w:ilvl w:val="0"/>
          <w:numId w:val="29"/>
        </w:numPr>
        <w:spacing w:after="0"/>
        <w:ind w:left="0" w:right="-468" w:firstLine="567"/>
        <w:jc w:val="both"/>
        <w:rPr>
          <w:rFonts w:ascii="Calibri" w:hAnsi="Calibri"/>
        </w:rPr>
      </w:pPr>
      <w:r w:rsidRPr="00AA26EE">
        <w:rPr>
          <w:rFonts w:ascii="Calibri" w:hAnsi="Calibri"/>
        </w:rPr>
        <w:t xml:space="preserve">Един преводач за </w:t>
      </w:r>
      <w:proofErr w:type="spellStart"/>
      <w:r w:rsidRPr="00AA26EE">
        <w:rPr>
          <w:rFonts w:ascii="Calibri" w:hAnsi="Calibri"/>
        </w:rPr>
        <w:t>консекутивен</w:t>
      </w:r>
      <w:proofErr w:type="spellEnd"/>
      <w:r w:rsidRPr="00AA26EE">
        <w:rPr>
          <w:rFonts w:ascii="Calibri" w:hAnsi="Calibri"/>
        </w:rPr>
        <w:t xml:space="preserve"> превод при кратки международни срещи и мероприятия с продължителност до 60 минути.</w:t>
      </w:r>
    </w:p>
    <w:p w:rsidR="00744894" w:rsidRPr="00AA26EE" w:rsidRDefault="00744894" w:rsidP="00744894">
      <w:pPr>
        <w:numPr>
          <w:ilvl w:val="0"/>
          <w:numId w:val="29"/>
        </w:numPr>
        <w:spacing w:after="0"/>
        <w:ind w:left="0" w:right="-468" w:firstLine="567"/>
        <w:jc w:val="both"/>
        <w:rPr>
          <w:rFonts w:ascii="Calibri" w:hAnsi="Calibri"/>
        </w:rPr>
      </w:pPr>
      <w:r w:rsidRPr="00AA26EE">
        <w:rPr>
          <w:rFonts w:ascii="Calibri" w:hAnsi="Calibri"/>
        </w:rPr>
        <w:t xml:space="preserve">Екип от двама преводачи за </w:t>
      </w:r>
      <w:proofErr w:type="spellStart"/>
      <w:r w:rsidRPr="00AA26EE">
        <w:rPr>
          <w:rFonts w:ascii="Calibri" w:hAnsi="Calibri"/>
        </w:rPr>
        <w:t>консекутивен</w:t>
      </w:r>
      <w:proofErr w:type="spellEnd"/>
      <w:r w:rsidRPr="00AA26EE">
        <w:rPr>
          <w:rFonts w:ascii="Calibri" w:hAnsi="Calibri"/>
        </w:rPr>
        <w:t xml:space="preserve"> превод за мероприятия с продължителност повече от 60 минути.</w:t>
      </w:r>
    </w:p>
    <w:p w:rsidR="00744894" w:rsidRPr="00AA26EE" w:rsidRDefault="00744894" w:rsidP="00744894">
      <w:pPr>
        <w:numPr>
          <w:ilvl w:val="0"/>
          <w:numId w:val="29"/>
        </w:numPr>
        <w:spacing w:after="0"/>
        <w:ind w:left="0" w:right="-468" w:firstLine="567"/>
        <w:jc w:val="both"/>
        <w:rPr>
          <w:rFonts w:ascii="Calibri" w:hAnsi="Calibri"/>
        </w:rPr>
      </w:pPr>
      <w:r w:rsidRPr="00AA26EE">
        <w:rPr>
          <w:rFonts w:ascii="Calibri" w:hAnsi="Calibri"/>
        </w:rPr>
        <w:t xml:space="preserve">Един преводач за </w:t>
      </w:r>
      <w:proofErr w:type="spellStart"/>
      <w:r w:rsidRPr="00AA26EE">
        <w:rPr>
          <w:rFonts w:ascii="Calibri" w:hAnsi="Calibri"/>
        </w:rPr>
        <w:t>симултанен</w:t>
      </w:r>
      <w:proofErr w:type="spellEnd"/>
      <w:r w:rsidRPr="00AA26EE">
        <w:rPr>
          <w:rFonts w:ascii="Calibri" w:hAnsi="Calibri"/>
        </w:rPr>
        <w:t xml:space="preserve"> превод при кратки събития с продължителност до 60 минути.</w:t>
      </w:r>
    </w:p>
    <w:p w:rsidR="00744894" w:rsidRPr="00AA26EE" w:rsidRDefault="00744894" w:rsidP="00744894">
      <w:pPr>
        <w:numPr>
          <w:ilvl w:val="0"/>
          <w:numId w:val="29"/>
        </w:numPr>
        <w:spacing w:after="0"/>
        <w:ind w:left="0" w:right="-468" w:firstLine="567"/>
        <w:jc w:val="both"/>
        <w:rPr>
          <w:rFonts w:ascii="Calibri" w:hAnsi="Calibri"/>
        </w:rPr>
      </w:pPr>
      <w:r w:rsidRPr="00AA26EE">
        <w:rPr>
          <w:rFonts w:ascii="Calibri" w:hAnsi="Calibri"/>
        </w:rPr>
        <w:t xml:space="preserve">Екип от двама преводачи за </w:t>
      </w:r>
      <w:proofErr w:type="spellStart"/>
      <w:r w:rsidRPr="00AA26EE">
        <w:rPr>
          <w:rFonts w:ascii="Calibri" w:hAnsi="Calibri"/>
        </w:rPr>
        <w:t>симултанен</w:t>
      </w:r>
      <w:proofErr w:type="spellEnd"/>
      <w:r w:rsidRPr="00AA26EE">
        <w:rPr>
          <w:rFonts w:ascii="Calibri" w:hAnsi="Calibri"/>
        </w:rPr>
        <w:t xml:space="preserve"> превод с продължителност повече от 60 минути.</w:t>
      </w:r>
    </w:p>
    <w:p w:rsidR="00744894" w:rsidRPr="00AA26EE" w:rsidRDefault="00744894" w:rsidP="00744894">
      <w:pPr>
        <w:ind w:right="-468" w:firstLine="567"/>
        <w:jc w:val="both"/>
        <w:rPr>
          <w:rFonts w:ascii="Calibri" w:hAnsi="Calibri"/>
        </w:rPr>
      </w:pPr>
      <w:r w:rsidRPr="00AA26EE">
        <w:rPr>
          <w:rFonts w:ascii="Calibri" w:hAnsi="Calibri"/>
        </w:rPr>
        <w:t xml:space="preserve">Изпълнителят следва да гарантира и </w:t>
      </w:r>
      <w:proofErr w:type="spellStart"/>
      <w:r w:rsidRPr="00AA26EE">
        <w:rPr>
          <w:rFonts w:ascii="Calibri" w:hAnsi="Calibri"/>
        </w:rPr>
        <w:t>конфендициалността</w:t>
      </w:r>
      <w:proofErr w:type="spellEnd"/>
      <w:r w:rsidRPr="00AA26EE">
        <w:rPr>
          <w:rFonts w:ascii="Calibri" w:hAnsi="Calibri"/>
        </w:rPr>
        <w:t xml:space="preserve"> на информацията, станала му известна при и по повод изпълнението на поръчката.</w:t>
      </w:r>
    </w:p>
    <w:p w:rsidR="00744894" w:rsidRPr="00AA26EE" w:rsidRDefault="0030697D" w:rsidP="00744894">
      <w:pPr>
        <w:pStyle w:val="Default"/>
        <w:spacing w:line="276" w:lineRule="auto"/>
        <w:ind w:firstLine="567"/>
        <w:jc w:val="both"/>
        <w:rPr>
          <w:rFonts w:ascii="Calibri" w:hAnsi="Calibri"/>
          <w:sz w:val="22"/>
          <w:szCs w:val="22"/>
          <w:lang w:val="bg-BG"/>
        </w:rPr>
      </w:pPr>
      <w:r>
        <w:rPr>
          <w:rFonts w:ascii="Calibri" w:hAnsi="Calibri"/>
          <w:b/>
          <w:bCs/>
          <w:sz w:val="22"/>
          <w:szCs w:val="22"/>
        </w:rPr>
        <w:t>8</w:t>
      </w:r>
      <w:r w:rsidR="00744894">
        <w:rPr>
          <w:rFonts w:ascii="Calibri" w:hAnsi="Calibri"/>
          <w:b/>
          <w:bCs/>
          <w:sz w:val="22"/>
          <w:szCs w:val="22"/>
        </w:rPr>
        <w:t>.</w:t>
      </w:r>
      <w:r w:rsidR="00744894" w:rsidRPr="00AA26EE">
        <w:rPr>
          <w:rFonts w:ascii="Calibri" w:hAnsi="Calibri"/>
          <w:b/>
          <w:bCs/>
          <w:sz w:val="22"/>
          <w:szCs w:val="22"/>
          <w:lang w:val="bg-BG"/>
        </w:rPr>
        <w:t xml:space="preserve">3. Допълнителни условия за изпълнение на поръчката </w:t>
      </w:r>
    </w:p>
    <w:p w:rsidR="00744894" w:rsidRPr="00AA26EE" w:rsidRDefault="00744894" w:rsidP="00744894">
      <w:pPr>
        <w:pStyle w:val="Default"/>
        <w:spacing w:line="276" w:lineRule="auto"/>
        <w:ind w:firstLine="567"/>
        <w:jc w:val="both"/>
        <w:rPr>
          <w:rFonts w:ascii="Calibri" w:hAnsi="Calibri"/>
          <w:sz w:val="22"/>
          <w:szCs w:val="22"/>
          <w:lang w:val="bg-BG"/>
        </w:rPr>
      </w:pPr>
    </w:p>
    <w:p w:rsidR="00744894" w:rsidRPr="00AA26EE" w:rsidRDefault="00744894" w:rsidP="00744894">
      <w:pPr>
        <w:pStyle w:val="Default"/>
        <w:spacing w:line="276" w:lineRule="auto"/>
        <w:ind w:firstLine="567"/>
        <w:jc w:val="both"/>
        <w:rPr>
          <w:rFonts w:ascii="Calibri" w:hAnsi="Calibri"/>
          <w:sz w:val="22"/>
          <w:szCs w:val="22"/>
          <w:lang w:val="bg-BG"/>
        </w:rPr>
      </w:pPr>
      <w:r w:rsidRPr="00AA26EE">
        <w:rPr>
          <w:rFonts w:ascii="Calibri" w:hAnsi="Calibri"/>
          <w:sz w:val="22"/>
          <w:szCs w:val="22"/>
          <w:lang w:val="bg-BG"/>
        </w:rPr>
        <w:t xml:space="preserve">Изпълнителят трябва да: </w:t>
      </w:r>
    </w:p>
    <w:p w:rsidR="00744894" w:rsidRPr="00AA26EE" w:rsidRDefault="00744894" w:rsidP="00744894">
      <w:pPr>
        <w:pStyle w:val="Default"/>
        <w:numPr>
          <w:ilvl w:val="0"/>
          <w:numId w:val="30"/>
        </w:numPr>
        <w:spacing w:line="276" w:lineRule="auto"/>
        <w:ind w:left="0" w:firstLine="567"/>
        <w:jc w:val="both"/>
        <w:rPr>
          <w:rFonts w:ascii="Calibri" w:hAnsi="Calibri"/>
          <w:sz w:val="22"/>
          <w:szCs w:val="22"/>
          <w:lang w:val="bg-BG"/>
        </w:rPr>
      </w:pPr>
      <w:r w:rsidRPr="00AA26EE">
        <w:rPr>
          <w:rFonts w:ascii="Calibri" w:hAnsi="Calibri"/>
          <w:sz w:val="22"/>
          <w:szCs w:val="22"/>
          <w:lang w:val="bg-BG"/>
        </w:rPr>
        <w:t xml:space="preserve">осигури възможност за приемане на заявки и изпълнението им, както в работно време, така и при извънредни обстоятелства в извънработно време, в почивни и празнични дни, както и </w:t>
      </w:r>
      <w:r w:rsidRPr="00AA26EE">
        <w:rPr>
          <w:rFonts w:ascii="Calibri" w:hAnsi="Calibri"/>
          <w:sz w:val="22"/>
          <w:szCs w:val="22"/>
          <w:lang w:val="bg-BG"/>
        </w:rPr>
        <w:lastRenderedPageBreak/>
        <w:t xml:space="preserve">възможност за подаване на заявка и получаване на готовите преводи освен на хартиен носител и в електронен формат (посредством запис върху магнитен носител, компакт диск или чрез електронна поща). </w:t>
      </w:r>
    </w:p>
    <w:p w:rsidR="00744894" w:rsidRPr="00AA26EE" w:rsidRDefault="00744894" w:rsidP="00744894">
      <w:pPr>
        <w:pStyle w:val="Default"/>
        <w:numPr>
          <w:ilvl w:val="0"/>
          <w:numId w:val="30"/>
        </w:numPr>
        <w:spacing w:line="276" w:lineRule="auto"/>
        <w:ind w:left="0" w:firstLine="567"/>
        <w:jc w:val="both"/>
        <w:rPr>
          <w:rFonts w:ascii="Calibri" w:hAnsi="Calibri"/>
          <w:sz w:val="22"/>
          <w:szCs w:val="22"/>
          <w:lang w:val="bg-BG"/>
        </w:rPr>
      </w:pPr>
      <w:r w:rsidRPr="00AA26EE">
        <w:rPr>
          <w:rFonts w:ascii="Calibri" w:hAnsi="Calibri"/>
          <w:sz w:val="22"/>
          <w:szCs w:val="22"/>
          <w:lang w:val="bg-BG"/>
        </w:rPr>
        <w:t xml:space="preserve">осигури възможност за извършване за своя сметка на редакция и нанасяне на корекции на преведени от него текстове, в случаите, когато Възложителят има забележки по качеството им. </w:t>
      </w:r>
    </w:p>
    <w:p w:rsidR="00744894" w:rsidRPr="00AA26EE" w:rsidRDefault="00744894" w:rsidP="00744894">
      <w:pPr>
        <w:numPr>
          <w:ilvl w:val="0"/>
          <w:numId w:val="30"/>
        </w:numPr>
        <w:spacing w:after="0"/>
        <w:ind w:left="0" w:right="-468" w:firstLine="567"/>
        <w:jc w:val="both"/>
        <w:rPr>
          <w:rFonts w:ascii="Calibri" w:hAnsi="Calibri"/>
        </w:rPr>
      </w:pPr>
      <w:r w:rsidRPr="00AA26EE">
        <w:rPr>
          <w:rFonts w:ascii="Calibri" w:hAnsi="Calibri"/>
        </w:rPr>
        <w:t>осигури устен превод по всяко време и на всички езици, за които се е задължил, че може да осигури превод до 2 часа след подаване на заявката от Възложителя;</w:t>
      </w:r>
    </w:p>
    <w:p w:rsidR="00744894" w:rsidRPr="00AA26EE" w:rsidRDefault="00744894" w:rsidP="00744894">
      <w:pPr>
        <w:pStyle w:val="Default"/>
        <w:numPr>
          <w:ilvl w:val="0"/>
          <w:numId w:val="30"/>
        </w:numPr>
        <w:spacing w:line="276" w:lineRule="auto"/>
        <w:ind w:left="0" w:firstLine="567"/>
        <w:jc w:val="both"/>
        <w:rPr>
          <w:rFonts w:ascii="Calibri" w:hAnsi="Calibri"/>
          <w:sz w:val="22"/>
          <w:szCs w:val="22"/>
          <w:lang w:val="bg-BG"/>
        </w:rPr>
      </w:pPr>
      <w:r w:rsidRPr="00AA26EE">
        <w:rPr>
          <w:rFonts w:ascii="Calibri" w:hAnsi="Calibri"/>
          <w:sz w:val="22"/>
          <w:szCs w:val="22"/>
          <w:lang w:val="bg-BG"/>
        </w:rPr>
        <w:t xml:space="preserve">да осигури извършването на устни и писмени преводи, независимо от сложността на специализираната терминология; </w:t>
      </w:r>
    </w:p>
    <w:p w:rsidR="00744894" w:rsidRPr="00AA26EE" w:rsidRDefault="00744894" w:rsidP="00744894">
      <w:pPr>
        <w:pStyle w:val="Default"/>
        <w:numPr>
          <w:ilvl w:val="0"/>
          <w:numId w:val="30"/>
        </w:numPr>
        <w:spacing w:line="276" w:lineRule="auto"/>
        <w:ind w:left="0" w:firstLine="567"/>
        <w:jc w:val="both"/>
        <w:rPr>
          <w:rFonts w:ascii="Calibri" w:hAnsi="Calibri"/>
          <w:sz w:val="22"/>
          <w:szCs w:val="22"/>
          <w:lang w:val="bg-BG"/>
        </w:rPr>
      </w:pPr>
      <w:r w:rsidRPr="00AA26EE">
        <w:rPr>
          <w:rFonts w:ascii="Calibri" w:hAnsi="Calibri"/>
          <w:sz w:val="22"/>
          <w:szCs w:val="22"/>
          <w:lang w:val="bg-BG"/>
        </w:rPr>
        <w:t xml:space="preserve">в случай на необходимост, да осигури и легализация на документи в консулски отдел на Министерство на външните работи; </w:t>
      </w:r>
    </w:p>
    <w:p w:rsidR="00744894" w:rsidRPr="00AA26EE" w:rsidRDefault="00744894" w:rsidP="00744894">
      <w:pPr>
        <w:pStyle w:val="Default"/>
        <w:numPr>
          <w:ilvl w:val="0"/>
          <w:numId w:val="30"/>
        </w:numPr>
        <w:spacing w:line="276" w:lineRule="auto"/>
        <w:ind w:left="0" w:firstLine="567"/>
        <w:jc w:val="both"/>
        <w:rPr>
          <w:rFonts w:ascii="Calibri" w:hAnsi="Calibri"/>
          <w:sz w:val="22"/>
          <w:szCs w:val="22"/>
          <w:lang w:val="bg-BG"/>
        </w:rPr>
      </w:pPr>
      <w:r w:rsidRPr="00AA26EE">
        <w:rPr>
          <w:rFonts w:ascii="Calibri" w:hAnsi="Calibri"/>
          <w:sz w:val="22"/>
          <w:szCs w:val="22"/>
          <w:lang w:val="bg-BG"/>
        </w:rPr>
        <w:t>при необходимост осигуряване на куриерски услуги за получаване или предаване на текстове за превод в Министерство на земеделието и храните, като разходите са за сметка на изпълнителя;</w:t>
      </w:r>
    </w:p>
    <w:p w:rsidR="00744894" w:rsidRPr="00AA26EE" w:rsidRDefault="00744894" w:rsidP="00744894">
      <w:pPr>
        <w:pStyle w:val="Default"/>
        <w:numPr>
          <w:ilvl w:val="0"/>
          <w:numId w:val="30"/>
        </w:numPr>
        <w:spacing w:line="276" w:lineRule="auto"/>
        <w:ind w:left="0" w:firstLine="567"/>
        <w:jc w:val="both"/>
        <w:rPr>
          <w:rFonts w:ascii="Calibri" w:hAnsi="Calibri"/>
          <w:sz w:val="22"/>
          <w:szCs w:val="22"/>
          <w:lang w:val="bg-BG"/>
        </w:rPr>
      </w:pPr>
      <w:r w:rsidRPr="00AA26EE">
        <w:rPr>
          <w:rFonts w:ascii="Calibri" w:hAnsi="Calibri"/>
          <w:sz w:val="22"/>
          <w:szCs w:val="22"/>
          <w:lang w:val="bg-BG"/>
        </w:rPr>
        <w:t xml:space="preserve">в хода на изпълнение на договора да осигури преводачи за посочените в ІІІ-та група езици: </w:t>
      </w:r>
      <w:proofErr w:type="spellStart"/>
      <w:r w:rsidRPr="00AA26EE">
        <w:rPr>
          <w:rFonts w:ascii="Calibri" w:hAnsi="Calibri"/>
          <w:sz w:val="22"/>
          <w:szCs w:val="22"/>
          <w:lang w:val="bg-BG"/>
        </w:rPr>
        <w:t>молдовски</w:t>
      </w:r>
      <w:proofErr w:type="spellEnd"/>
      <w:r w:rsidRPr="00AA26EE">
        <w:rPr>
          <w:rFonts w:ascii="Calibri" w:hAnsi="Calibri"/>
          <w:sz w:val="22"/>
          <w:szCs w:val="22"/>
          <w:lang w:val="bg-BG"/>
        </w:rPr>
        <w:t xml:space="preserve">, украински, латвийски, литовски, естонски, македонски, шведски, норвежки, датски, албански, японски, китайски и арабски. </w:t>
      </w:r>
    </w:p>
    <w:p w:rsidR="00744894" w:rsidRPr="00AA26EE" w:rsidRDefault="00744894" w:rsidP="00744894">
      <w:pPr>
        <w:ind w:firstLine="567"/>
        <w:jc w:val="both"/>
        <w:rPr>
          <w:rFonts w:ascii="Calibri" w:hAnsi="Calibri"/>
        </w:rPr>
      </w:pPr>
      <w:r w:rsidRPr="00AA26EE">
        <w:rPr>
          <w:rFonts w:ascii="Calibri" w:hAnsi="Calibri"/>
        </w:rPr>
        <w:t>При възникнала необходимост, Възложителят може да изиска от Изпълнителя и осъществяването на превод на език, непосочен в техническата спецификация.</w:t>
      </w:r>
    </w:p>
    <w:p w:rsidR="00744894" w:rsidRPr="00AA26EE" w:rsidRDefault="0030697D" w:rsidP="00744894">
      <w:pPr>
        <w:ind w:firstLine="567"/>
        <w:jc w:val="both"/>
        <w:rPr>
          <w:rFonts w:ascii="Calibri" w:hAnsi="Calibri"/>
          <w:b/>
          <w:bCs/>
        </w:rPr>
      </w:pPr>
      <w:r>
        <w:rPr>
          <w:rFonts w:ascii="Calibri" w:hAnsi="Calibri"/>
          <w:b/>
          <w:bCs/>
          <w:lang w:val="en-US"/>
        </w:rPr>
        <w:t>8</w:t>
      </w:r>
      <w:r w:rsidR="00744894">
        <w:rPr>
          <w:rFonts w:ascii="Calibri" w:hAnsi="Calibri"/>
          <w:b/>
          <w:bCs/>
          <w:lang w:val="en-US"/>
        </w:rPr>
        <w:t>.</w:t>
      </w:r>
      <w:r w:rsidR="00744894" w:rsidRPr="00AA26EE">
        <w:rPr>
          <w:rFonts w:ascii="Calibri" w:hAnsi="Calibri"/>
          <w:b/>
          <w:bCs/>
        </w:rPr>
        <w:t>4. Очаквани резултати</w:t>
      </w:r>
    </w:p>
    <w:p w:rsidR="00744894" w:rsidRPr="00AA26EE" w:rsidRDefault="00744894" w:rsidP="00744894">
      <w:pPr>
        <w:ind w:firstLine="567"/>
        <w:jc w:val="both"/>
        <w:rPr>
          <w:rFonts w:ascii="Calibri" w:hAnsi="Calibri"/>
        </w:rPr>
      </w:pPr>
      <w:r w:rsidRPr="00AA26EE">
        <w:rPr>
          <w:rFonts w:ascii="Calibri" w:hAnsi="Calibri"/>
        </w:rPr>
        <w:t xml:space="preserve">Изпълнителят трябва да осигурява качествени устни и писмени преводи от и на различни езици според нуждите на МЗХ. При необходимост и при поискване, Изпълнителят следва да осигури и легализация на превода. Цената за легализация са разходите за държавни </w:t>
      </w:r>
      <w:proofErr w:type="spellStart"/>
      <w:r w:rsidRPr="00AA26EE">
        <w:rPr>
          <w:rFonts w:ascii="Calibri" w:hAnsi="Calibri"/>
        </w:rPr>
        <w:t>таксови</w:t>
      </w:r>
      <w:proofErr w:type="spellEnd"/>
      <w:r w:rsidRPr="00AA26EE">
        <w:rPr>
          <w:rFonts w:ascii="Calibri" w:hAnsi="Calibri"/>
        </w:rPr>
        <w:t xml:space="preserve"> марки, в зависимост от вида на избраната услуга, закупени от Изпълнителя. Разходите за държавни </w:t>
      </w:r>
      <w:proofErr w:type="spellStart"/>
      <w:r w:rsidRPr="00AA26EE">
        <w:rPr>
          <w:rFonts w:ascii="Calibri" w:hAnsi="Calibri"/>
        </w:rPr>
        <w:t>таксови</w:t>
      </w:r>
      <w:proofErr w:type="spellEnd"/>
      <w:r w:rsidRPr="00AA26EE">
        <w:rPr>
          <w:rFonts w:ascii="Calibri" w:hAnsi="Calibri"/>
        </w:rPr>
        <w:t xml:space="preserve"> марки следва да бъдат платени от Изпълнителя и възстановени от Възложителя след получаването на данъчна фактура.</w:t>
      </w:r>
    </w:p>
    <w:p w:rsidR="00744894" w:rsidRPr="00AA26EE" w:rsidRDefault="0030697D" w:rsidP="00744894">
      <w:pPr>
        <w:pStyle w:val="Default"/>
        <w:spacing w:line="276" w:lineRule="auto"/>
        <w:ind w:firstLine="567"/>
        <w:rPr>
          <w:rFonts w:ascii="Calibri" w:hAnsi="Calibri"/>
          <w:sz w:val="22"/>
          <w:szCs w:val="22"/>
          <w:lang w:val="bg-BG"/>
        </w:rPr>
      </w:pPr>
      <w:r>
        <w:rPr>
          <w:rFonts w:ascii="Calibri" w:hAnsi="Calibri"/>
          <w:b/>
          <w:bCs/>
          <w:sz w:val="22"/>
          <w:szCs w:val="22"/>
        </w:rPr>
        <w:t>8</w:t>
      </w:r>
      <w:r w:rsidR="00744894">
        <w:rPr>
          <w:rFonts w:ascii="Calibri" w:hAnsi="Calibri"/>
          <w:b/>
          <w:bCs/>
          <w:sz w:val="22"/>
          <w:szCs w:val="22"/>
        </w:rPr>
        <w:t>.</w:t>
      </w:r>
      <w:r w:rsidR="00744894" w:rsidRPr="00AA26EE">
        <w:rPr>
          <w:rFonts w:ascii="Calibri" w:hAnsi="Calibri"/>
          <w:b/>
          <w:bCs/>
          <w:sz w:val="22"/>
          <w:szCs w:val="22"/>
          <w:lang w:val="bg-BG"/>
        </w:rPr>
        <w:t xml:space="preserve">5. </w:t>
      </w:r>
      <w:r w:rsidR="00744894">
        <w:rPr>
          <w:rFonts w:ascii="Calibri" w:hAnsi="Calibri"/>
          <w:b/>
          <w:bCs/>
          <w:sz w:val="22"/>
          <w:szCs w:val="22"/>
          <w:lang w:val="bg-BG"/>
        </w:rPr>
        <w:t>Начин на изпълнение</w:t>
      </w:r>
      <w:r w:rsidR="00744894" w:rsidRPr="00AA26EE">
        <w:rPr>
          <w:rFonts w:ascii="Calibri" w:hAnsi="Calibri"/>
          <w:b/>
          <w:bCs/>
          <w:sz w:val="22"/>
          <w:szCs w:val="22"/>
          <w:lang w:val="bg-BG"/>
        </w:rPr>
        <w:t xml:space="preserve"> </w:t>
      </w:r>
    </w:p>
    <w:p w:rsidR="00744894" w:rsidRPr="00AA26EE" w:rsidRDefault="00744894" w:rsidP="00744894">
      <w:pPr>
        <w:ind w:right="-468" w:firstLine="567"/>
        <w:jc w:val="both"/>
        <w:rPr>
          <w:rFonts w:ascii="Calibri" w:hAnsi="Calibri"/>
        </w:rPr>
      </w:pPr>
      <w:r w:rsidRPr="00AA26EE">
        <w:rPr>
          <w:rFonts w:ascii="Calibri" w:hAnsi="Calibri"/>
          <w:bCs/>
        </w:rPr>
        <w:t>Изпълнителят изпълнява поръчката след писмена заявка по електронен път (</w:t>
      </w:r>
      <w:r w:rsidRPr="00AA26EE">
        <w:rPr>
          <w:rFonts w:ascii="Calibri" w:hAnsi="Calibri"/>
          <w:bCs/>
          <w:lang w:val="en-US"/>
        </w:rPr>
        <w:t>e-mail</w:t>
      </w:r>
      <w:r w:rsidRPr="00AA26EE">
        <w:rPr>
          <w:rFonts w:ascii="Calibri" w:hAnsi="Calibri"/>
          <w:bCs/>
        </w:rPr>
        <w:t>) или с официално писмо от страна на Възложителя.</w:t>
      </w:r>
      <w:r w:rsidRPr="00AA26EE">
        <w:rPr>
          <w:rFonts w:ascii="Calibri" w:hAnsi="Calibri"/>
        </w:rPr>
        <w:t xml:space="preserve"> В зависимост от вида на превода ( писмен или устен) в заявката се съдържа следната информация: </w:t>
      </w:r>
    </w:p>
    <w:p w:rsidR="00744894" w:rsidRPr="00AA26EE" w:rsidRDefault="00744894" w:rsidP="00744894">
      <w:pPr>
        <w:numPr>
          <w:ilvl w:val="0"/>
          <w:numId w:val="31"/>
        </w:numPr>
        <w:spacing w:after="0"/>
        <w:ind w:left="0" w:right="-468" w:firstLine="567"/>
        <w:jc w:val="both"/>
        <w:rPr>
          <w:rFonts w:ascii="Calibri" w:hAnsi="Calibri"/>
        </w:rPr>
      </w:pPr>
      <w:r w:rsidRPr="00AA26EE">
        <w:rPr>
          <w:rFonts w:ascii="Calibri" w:hAnsi="Calibri"/>
        </w:rPr>
        <w:t>за извършването на писмен превод - Възложителят предоставя при възможност информация за броят на стандартните страници (при невъзможност се посочва приблизителният обем на материала в страници); езикът, от/на който ще се извършва преводът; начин (напр. на хартиен или, магнитен носител, или по електронна поща на посочен от Възложителя електронен адрес) и място за получаване на материала; вид на поръчката (обикновена или бърза); срок за изпълнение на поръчката и др.;</w:t>
      </w:r>
    </w:p>
    <w:p w:rsidR="00744894" w:rsidRPr="00AA26EE" w:rsidRDefault="00744894" w:rsidP="00744894">
      <w:pPr>
        <w:numPr>
          <w:ilvl w:val="0"/>
          <w:numId w:val="31"/>
        </w:numPr>
        <w:spacing w:after="0"/>
        <w:ind w:left="0" w:right="-468" w:firstLine="567"/>
        <w:jc w:val="both"/>
        <w:rPr>
          <w:rFonts w:ascii="Calibri" w:hAnsi="Calibri"/>
        </w:rPr>
      </w:pPr>
      <w:r w:rsidRPr="00AA26EE">
        <w:rPr>
          <w:rFonts w:ascii="Calibri" w:hAnsi="Calibri"/>
        </w:rPr>
        <w:t>за извършване на устен превод – Възложителят предоставя информация, като посочва място, дата и час на мероприятието, вид на мероприятието (официална среща, работна среща и т.н.), вид на устния превод (</w:t>
      </w:r>
      <w:proofErr w:type="spellStart"/>
      <w:r w:rsidRPr="00AA26EE">
        <w:rPr>
          <w:rFonts w:ascii="Calibri" w:hAnsi="Calibri"/>
        </w:rPr>
        <w:t>консекутивен</w:t>
      </w:r>
      <w:proofErr w:type="spellEnd"/>
      <w:r w:rsidRPr="00AA26EE">
        <w:rPr>
          <w:rFonts w:ascii="Calibri" w:hAnsi="Calibri"/>
        </w:rPr>
        <w:t xml:space="preserve"> или </w:t>
      </w:r>
      <w:proofErr w:type="spellStart"/>
      <w:r w:rsidRPr="00AA26EE">
        <w:rPr>
          <w:rFonts w:ascii="Calibri" w:hAnsi="Calibri"/>
        </w:rPr>
        <w:t>симултанен</w:t>
      </w:r>
      <w:proofErr w:type="spellEnd"/>
      <w:r w:rsidRPr="00AA26EE">
        <w:rPr>
          <w:rFonts w:ascii="Calibri" w:hAnsi="Calibri"/>
        </w:rPr>
        <w:t>), темата на мероприятието; език, от/на който ще се извършва преводът; друга информация при необходимост.</w:t>
      </w:r>
    </w:p>
    <w:p w:rsidR="00744894" w:rsidRPr="00AA26EE" w:rsidRDefault="00744894" w:rsidP="00744894">
      <w:pPr>
        <w:ind w:firstLine="567"/>
        <w:jc w:val="both"/>
        <w:rPr>
          <w:rFonts w:ascii="Calibri" w:hAnsi="Calibri"/>
        </w:rPr>
      </w:pPr>
      <w:r w:rsidRPr="00AA26EE">
        <w:rPr>
          <w:rFonts w:ascii="Calibri" w:hAnsi="Calibri"/>
          <w:bCs/>
        </w:rPr>
        <w:t xml:space="preserve">Окончателните преведени материалите се предават на Възложителя по начина посочен в заявката, а именно: </w:t>
      </w:r>
      <w:r w:rsidRPr="00AA26EE">
        <w:rPr>
          <w:rFonts w:ascii="Calibri" w:hAnsi="Calibri"/>
        </w:rPr>
        <w:t>напр. на хартиен или, магнитен носител, или по електронна поща на посочен от Възложителя електронен адрес или място за получаване на материала. Предаденият материал е необходимо да съдържа и информация с: името/имената на преводача/преводачите, редактора/редакторите, отговорника/отговорниците по качеството, ангажирани със съответния превод.</w:t>
      </w:r>
    </w:p>
    <w:p w:rsidR="00744894" w:rsidRPr="00AA26EE" w:rsidRDefault="00744894" w:rsidP="00744894">
      <w:pPr>
        <w:pStyle w:val="Default"/>
        <w:spacing w:line="276" w:lineRule="auto"/>
        <w:ind w:firstLine="567"/>
        <w:jc w:val="both"/>
        <w:rPr>
          <w:rFonts w:ascii="Calibri" w:hAnsi="Calibri"/>
          <w:color w:val="auto"/>
          <w:sz w:val="22"/>
          <w:szCs w:val="22"/>
          <w:lang w:val="bg-BG"/>
        </w:rPr>
      </w:pPr>
      <w:r w:rsidRPr="00AA26EE">
        <w:rPr>
          <w:rFonts w:ascii="Calibri" w:hAnsi="Calibri"/>
          <w:sz w:val="22"/>
          <w:szCs w:val="22"/>
          <w:lang w:val="bg-BG"/>
        </w:rPr>
        <w:lastRenderedPageBreak/>
        <w:t xml:space="preserve">В случаите когато е налице неизпълнение на дадено задължение или некачествено и/или лошо изпълнение на отделни задължения по договора от страна на Изпълнителя, Заявителят дава задължителни за Изпълнителя указания за отстраняване на </w:t>
      </w:r>
      <w:r w:rsidRPr="00AA26EE">
        <w:rPr>
          <w:rFonts w:ascii="Calibri" w:hAnsi="Calibri"/>
          <w:color w:val="auto"/>
          <w:sz w:val="22"/>
          <w:szCs w:val="22"/>
          <w:lang w:val="bg-BG"/>
        </w:rPr>
        <w:t>допуснатите неточности, като определя и подходящ срок за отстраняването им, които не може да бъде по-дълъг от 3 (три) работни дни.</w:t>
      </w:r>
    </w:p>
    <w:p w:rsidR="00744894" w:rsidRPr="00AA26EE" w:rsidRDefault="00744894" w:rsidP="00744894">
      <w:pPr>
        <w:ind w:firstLine="567"/>
        <w:jc w:val="both"/>
        <w:rPr>
          <w:rFonts w:ascii="Calibri" w:hAnsi="Calibri"/>
          <w:bCs/>
        </w:rPr>
      </w:pPr>
      <w:r w:rsidRPr="00AA26EE">
        <w:rPr>
          <w:rFonts w:ascii="Calibri" w:hAnsi="Calibri"/>
          <w:bCs/>
        </w:rPr>
        <w:t xml:space="preserve">От 1 до 10-то число на месеца, Изпълнителя следва да представи на Възложителя отчет, с извършената от него дейност за предходния месец. Отчетът съдържа информация за: получените заявки за превод, предадените или осъществените в рамките на отчетния период преводи, както и финансова част за разходите по договора за отчетния месец. Отчетът се предава на Възложителя с писмо, което се </w:t>
      </w:r>
      <w:proofErr w:type="spellStart"/>
      <w:r w:rsidRPr="00AA26EE">
        <w:rPr>
          <w:rFonts w:ascii="Calibri" w:hAnsi="Calibri"/>
          <w:bCs/>
        </w:rPr>
        <w:t>входира</w:t>
      </w:r>
      <w:proofErr w:type="spellEnd"/>
      <w:r w:rsidRPr="00AA26EE">
        <w:rPr>
          <w:rFonts w:ascii="Calibri" w:hAnsi="Calibri"/>
          <w:bCs/>
        </w:rPr>
        <w:t xml:space="preserve"> в деловодната система на Министерство на земеделието и храните. </w:t>
      </w:r>
    </w:p>
    <w:p w:rsidR="00744894" w:rsidRPr="00AA26EE" w:rsidRDefault="00744894" w:rsidP="00744894">
      <w:pPr>
        <w:ind w:firstLine="567"/>
        <w:jc w:val="both"/>
        <w:rPr>
          <w:rFonts w:ascii="Calibri" w:hAnsi="Calibri"/>
          <w:bCs/>
        </w:rPr>
      </w:pPr>
      <w:r w:rsidRPr="00AA26EE">
        <w:rPr>
          <w:rFonts w:ascii="Calibri" w:hAnsi="Calibri"/>
          <w:bCs/>
        </w:rPr>
        <w:t>В срок до 5 (пет) работни</w:t>
      </w:r>
      <w:r w:rsidRPr="00AA26EE">
        <w:rPr>
          <w:rFonts w:ascii="Calibri" w:hAnsi="Calibri"/>
          <w:b/>
          <w:bCs/>
        </w:rPr>
        <w:t xml:space="preserve"> </w:t>
      </w:r>
      <w:r w:rsidRPr="00AA26EE">
        <w:rPr>
          <w:rFonts w:ascii="Calibri" w:hAnsi="Calibri"/>
          <w:bCs/>
        </w:rPr>
        <w:t xml:space="preserve">дни от предаване на отчетът се съставя </w:t>
      </w:r>
      <w:r w:rsidRPr="00AA26EE">
        <w:rPr>
          <w:rFonts w:ascii="Calibri" w:hAnsi="Calibri"/>
          <w:b/>
          <w:bCs/>
        </w:rPr>
        <w:t>протокол</w:t>
      </w:r>
      <w:r w:rsidRPr="00AA26EE">
        <w:rPr>
          <w:rFonts w:ascii="Calibri" w:hAnsi="Calibri"/>
          <w:bCs/>
        </w:rPr>
        <w:t xml:space="preserve">  с констатации по изпълнение на поръчката. Протоколът се изготвя в 3 (три) еднообразни екземпляра – един за Изпълнителя и два за Възложителя. </w:t>
      </w:r>
    </w:p>
    <w:p w:rsidR="00744894" w:rsidRPr="00AA26EE" w:rsidRDefault="00744894" w:rsidP="00744894">
      <w:pPr>
        <w:ind w:firstLine="567"/>
        <w:jc w:val="both"/>
        <w:rPr>
          <w:rFonts w:ascii="Calibri" w:hAnsi="Calibri"/>
          <w:bCs/>
        </w:rPr>
      </w:pPr>
      <w:r w:rsidRPr="00AA26EE">
        <w:rPr>
          <w:rFonts w:ascii="Calibri" w:hAnsi="Calibri"/>
          <w:bCs/>
        </w:rPr>
        <w:t xml:space="preserve">След подписване на протокола Изпълнителят представя на Възложителя </w:t>
      </w:r>
      <w:proofErr w:type="spellStart"/>
      <w:r w:rsidRPr="00AA26EE">
        <w:rPr>
          <w:rFonts w:ascii="Calibri" w:hAnsi="Calibri"/>
          <w:bCs/>
        </w:rPr>
        <w:t>разходо-оправдателни</w:t>
      </w:r>
      <w:proofErr w:type="spellEnd"/>
      <w:r w:rsidRPr="00AA26EE">
        <w:rPr>
          <w:rFonts w:ascii="Calibri" w:hAnsi="Calibri"/>
          <w:bCs/>
        </w:rPr>
        <w:t xml:space="preserve"> документи за изплащане на задълженията.</w:t>
      </w:r>
    </w:p>
    <w:p w:rsidR="009E5DBD" w:rsidRPr="00AA26EE" w:rsidRDefault="0030697D" w:rsidP="009E5DBD">
      <w:pPr>
        <w:ind w:right="-468" w:firstLine="567"/>
        <w:jc w:val="both"/>
        <w:rPr>
          <w:rFonts w:ascii="Calibri" w:hAnsi="Calibri"/>
        </w:rPr>
      </w:pPr>
      <w:r>
        <w:rPr>
          <w:rFonts w:ascii="Calibri" w:hAnsi="Calibri"/>
          <w:b/>
          <w:bCs/>
          <w:lang w:val="en-US"/>
        </w:rPr>
        <w:t>8</w:t>
      </w:r>
      <w:bookmarkStart w:id="0" w:name="_GoBack"/>
      <w:bookmarkEnd w:id="0"/>
      <w:r w:rsidR="009E5DBD">
        <w:rPr>
          <w:rFonts w:ascii="Calibri" w:hAnsi="Calibri"/>
          <w:b/>
          <w:bCs/>
        </w:rPr>
        <w:t xml:space="preserve">.6. </w:t>
      </w:r>
      <w:r w:rsidR="009E5DBD" w:rsidRPr="00AA26EE">
        <w:rPr>
          <w:rFonts w:ascii="Calibri" w:hAnsi="Calibri"/>
          <w:b/>
          <w:bCs/>
        </w:rPr>
        <w:t>Срок на изпълнение</w:t>
      </w:r>
      <w:r w:rsidR="009E5DBD" w:rsidRPr="00AA26EE">
        <w:rPr>
          <w:rFonts w:ascii="Calibri" w:hAnsi="Calibri"/>
        </w:rPr>
        <w:t xml:space="preserve"> – 1 години от датата на сключване на договора или до изчерпване на сумата от 60 000 лв. без ДДС.</w:t>
      </w:r>
    </w:p>
    <w:p w:rsidR="00E55465" w:rsidRPr="00AF6700" w:rsidRDefault="00E55465" w:rsidP="00763949">
      <w:pPr>
        <w:spacing w:line="360" w:lineRule="auto"/>
        <w:ind w:firstLine="709"/>
        <w:jc w:val="both"/>
        <w:rPr>
          <w:rFonts w:ascii="Verdana" w:eastAsia="Times New Roman" w:hAnsi="Verdana" w:cs="Arial"/>
          <w:sz w:val="20"/>
          <w:szCs w:val="20"/>
        </w:rPr>
      </w:pPr>
    </w:p>
    <w:sectPr w:rsidR="00E55465" w:rsidRPr="00AF6700" w:rsidSect="00951886">
      <w:pgSz w:w="11906" w:h="16838"/>
      <w:pgMar w:top="1134" w:right="991" w:bottom="993" w:left="1276" w:header="708" w:footer="3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BB2" w:rsidRDefault="00777BB2" w:rsidP="00A06F88">
      <w:pPr>
        <w:spacing w:after="0" w:line="240" w:lineRule="auto"/>
      </w:pPr>
      <w:r>
        <w:separator/>
      </w:r>
    </w:p>
  </w:endnote>
  <w:endnote w:type="continuationSeparator" w:id="0">
    <w:p w:rsidR="00777BB2" w:rsidRDefault="00777BB2" w:rsidP="00A06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BB2" w:rsidRDefault="00777BB2" w:rsidP="00A06F88">
      <w:pPr>
        <w:spacing w:after="0" w:line="240" w:lineRule="auto"/>
      </w:pPr>
      <w:r>
        <w:separator/>
      </w:r>
    </w:p>
  </w:footnote>
  <w:footnote w:type="continuationSeparator" w:id="0">
    <w:p w:rsidR="00777BB2" w:rsidRDefault="00777BB2" w:rsidP="00A06F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4B5E"/>
    <w:multiLevelType w:val="hybridMultilevel"/>
    <w:tmpl w:val="3B8E161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0A092486"/>
    <w:multiLevelType w:val="hybridMultilevel"/>
    <w:tmpl w:val="3EF82E6A"/>
    <w:lvl w:ilvl="0" w:tplc="AA121932">
      <w:start w:val="1"/>
      <w:numFmt w:val="bullet"/>
      <w:lvlText w:val=""/>
      <w:lvlJc w:val="left"/>
      <w:pPr>
        <w:tabs>
          <w:tab w:val="num" w:pos="1107"/>
        </w:tabs>
        <w:ind w:left="30" w:firstLine="510"/>
      </w:pPr>
      <w:rPr>
        <w:rFonts w:ascii="Wingdings" w:hAnsi="Wingdings" w:hint="default"/>
      </w:rPr>
    </w:lvl>
    <w:lvl w:ilvl="1" w:tplc="C28A9EEC">
      <w:start w:val="3"/>
      <w:numFmt w:val="decimal"/>
      <w:lvlText w:val="%2."/>
      <w:lvlJc w:val="left"/>
      <w:pPr>
        <w:tabs>
          <w:tab w:val="num" w:pos="737"/>
        </w:tabs>
        <w:ind w:left="0" w:firstLine="397"/>
      </w:pPr>
      <w:rPr>
        <w:rFonts w:hint="default"/>
      </w:rPr>
    </w:lvl>
    <w:lvl w:ilvl="2" w:tplc="04020005" w:tentative="1">
      <w:start w:val="1"/>
      <w:numFmt w:val="bullet"/>
      <w:lvlText w:val=""/>
      <w:lvlJc w:val="left"/>
      <w:pPr>
        <w:tabs>
          <w:tab w:val="num" w:pos="2190"/>
        </w:tabs>
        <w:ind w:left="2190" w:hanging="360"/>
      </w:pPr>
      <w:rPr>
        <w:rFonts w:ascii="Wingdings" w:hAnsi="Wingdings" w:hint="default"/>
      </w:rPr>
    </w:lvl>
    <w:lvl w:ilvl="3" w:tplc="04020001" w:tentative="1">
      <w:start w:val="1"/>
      <w:numFmt w:val="bullet"/>
      <w:lvlText w:val=""/>
      <w:lvlJc w:val="left"/>
      <w:pPr>
        <w:tabs>
          <w:tab w:val="num" w:pos="2910"/>
        </w:tabs>
        <w:ind w:left="2910" w:hanging="360"/>
      </w:pPr>
      <w:rPr>
        <w:rFonts w:ascii="Symbol" w:hAnsi="Symbol" w:hint="default"/>
      </w:rPr>
    </w:lvl>
    <w:lvl w:ilvl="4" w:tplc="04020003" w:tentative="1">
      <w:start w:val="1"/>
      <w:numFmt w:val="bullet"/>
      <w:lvlText w:val="o"/>
      <w:lvlJc w:val="left"/>
      <w:pPr>
        <w:tabs>
          <w:tab w:val="num" w:pos="3630"/>
        </w:tabs>
        <w:ind w:left="3630" w:hanging="360"/>
      </w:pPr>
      <w:rPr>
        <w:rFonts w:ascii="Courier New" w:hAnsi="Courier New" w:cs="Courier New" w:hint="default"/>
      </w:rPr>
    </w:lvl>
    <w:lvl w:ilvl="5" w:tplc="04020005" w:tentative="1">
      <w:start w:val="1"/>
      <w:numFmt w:val="bullet"/>
      <w:lvlText w:val=""/>
      <w:lvlJc w:val="left"/>
      <w:pPr>
        <w:tabs>
          <w:tab w:val="num" w:pos="4350"/>
        </w:tabs>
        <w:ind w:left="4350" w:hanging="360"/>
      </w:pPr>
      <w:rPr>
        <w:rFonts w:ascii="Wingdings" w:hAnsi="Wingdings" w:hint="default"/>
      </w:rPr>
    </w:lvl>
    <w:lvl w:ilvl="6" w:tplc="04020001" w:tentative="1">
      <w:start w:val="1"/>
      <w:numFmt w:val="bullet"/>
      <w:lvlText w:val=""/>
      <w:lvlJc w:val="left"/>
      <w:pPr>
        <w:tabs>
          <w:tab w:val="num" w:pos="5070"/>
        </w:tabs>
        <w:ind w:left="5070" w:hanging="360"/>
      </w:pPr>
      <w:rPr>
        <w:rFonts w:ascii="Symbol" w:hAnsi="Symbol" w:hint="default"/>
      </w:rPr>
    </w:lvl>
    <w:lvl w:ilvl="7" w:tplc="04020003" w:tentative="1">
      <w:start w:val="1"/>
      <w:numFmt w:val="bullet"/>
      <w:lvlText w:val="o"/>
      <w:lvlJc w:val="left"/>
      <w:pPr>
        <w:tabs>
          <w:tab w:val="num" w:pos="5790"/>
        </w:tabs>
        <w:ind w:left="5790" w:hanging="360"/>
      </w:pPr>
      <w:rPr>
        <w:rFonts w:ascii="Courier New" w:hAnsi="Courier New" w:cs="Courier New" w:hint="default"/>
      </w:rPr>
    </w:lvl>
    <w:lvl w:ilvl="8" w:tplc="04020005" w:tentative="1">
      <w:start w:val="1"/>
      <w:numFmt w:val="bullet"/>
      <w:lvlText w:val=""/>
      <w:lvlJc w:val="left"/>
      <w:pPr>
        <w:tabs>
          <w:tab w:val="num" w:pos="6510"/>
        </w:tabs>
        <w:ind w:left="6510" w:hanging="360"/>
      </w:pPr>
      <w:rPr>
        <w:rFonts w:ascii="Wingdings" w:hAnsi="Wingdings" w:hint="default"/>
      </w:rPr>
    </w:lvl>
  </w:abstractNum>
  <w:abstractNum w:abstractNumId="2">
    <w:nsid w:val="0B5D2A1E"/>
    <w:multiLevelType w:val="hybridMultilevel"/>
    <w:tmpl w:val="60A4E62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FB53876"/>
    <w:multiLevelType w:val="hybridMultilevel"/>
    <w:tmpl w:val="6EAC532A"/>
    <w:lvl w:ilvl="0" w:tplc="0402000D">
      <w:start w:val="1"/>
      <w:numFmt w:val="bullet"/>
      <w:lvlText w:val=""/>
      <w:lvlJc w:val="left"/>
      <w:pPr>
        <w:ind w:left="928"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nsid w:val="10AB178E"/>
    <w:multiLevelType w:val="hybridMultilevel"/>
    <w:tmpl w:val="2DA8076C"/>
    <w:lvl w:ilvl="0" w:tplc="04090001">
      <w:start w:val="1"/>
      <w:numFmt w:val="bullet"/>
      <w:lvlText w:val=""/>
      <w:lvlJc w:val="left"/>
      <w:pPr>
        <w:ind w:left="1496" w:hanging="360"/>
      </w:pPr>
      <w:rPr>
        <w:rFonts w:ascii="Symbol" w:hAnsi="Symbol" w:hint="default"/>
      </w:rPr>
    </w:lvl>
    <w:lvl w:ilvl="1" w:tplc="F29288FA">
      <w:numFmt w:val="bullet"/>
      <w:lvlText w:val="-"/>
      <w:lvlJc w:val="left"/>
      <w:pPr>
        <w:ind w:left="2696" w:hanging="840"/>
      </w:pPr>
      <w:rPr>
        <w:rFonts w:ascii="Times New Roman" w:eastAsia="Times New Roman" w:hAnsi="Times New Roman" w:cs="Times New Roman"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5">
    <w:nsid w:val="14703646"/>
    <w:multiLevelType w:val="hybridMultilevel"/>
    <w:tmpl w:val="CD4A0A70"/>
    <w:lvl w:ilvl="0" w:tplc="0CC42B2E">
      <w:start w:val="1"/>
      <w:numFmt w:val="bullet"/>
      <w:lvlText w:val=""/>
      <w:lvlJc w:val="left"/>
      <w:pPr>
        <w:tabs>
          <w:tab w:val="num" w:pos="1304"/>
        </w:tabs>
        <w:ind w:left="0" w:firstLine="1077"/>
      </w:pPr>
      <w:rPr>
        <w:rFonts w:ascii="Wingdings" w:hAnsi="Wingdings" w:hint="default"/>
        <w:b w:val="0"/>
        <w:i w:val="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159E7443"/>
    <w:multiLevelType w:val="hybridMultilevel"/>
    <w:tmpl w:val="81643D70"/>
    <w:lvl w:ilvl="0" w:tplc="0CC42B2E">
      <w:start w:val="1"/>
      <w:numFmt w:val="bullet"/>
      <w:lvlText w:val=""/>
      <w:lvlJc w:val="left"/>
      <w:pPr>
        <w:tabs>
          <w:tab w:val="num" w:pos="1304"/>
        </w:tabs>
        <w:ind w:left="0" w:firstLine="1077"/>
      </w:pPr>
      <w:rPr>
        <w:rFonts w:ascii="Wingdings" w:hAnsi="Wingdings" w:hint="default"/>
        <w:b w:val="0"/>
        <w:i w:val="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1BAC549E"/>
    <w:multiLevelType w:val="hybridMultilevel"/>
    <w:tmpl w:val="8A429FA8"/>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
    <w:nsid w:val="23FB0402"/>
    <w:multiLevelType w:val="hybridMultilevel"/>
    <w:tmpl w:val="67FA6C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27A51228"/>
    <w:multiLevelType w:val="hybridMultilevel"/>
    <w:tmpl w:val="CCA8DF7E"/>
    <w:lvl w:ilvl="0" w:tplc="E9B6763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0">
    <w:nsid w:val="28F504C0"/>
    <w:multiLevelType w:val="hybridMultilevel"/>
    <w:tmpl w:val="B95EF2FA"/>
    <w:lvl w:ilvl="0" w:tplc="7C5E7EB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1">
    <w:nsid w:val="2A845728"/>
    <w:multiLevelType w:val="hybridMultilevel"/>
    <w:tmpl w:val="9E42F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D76E82"/>
    <w:multiLevelType w:val="hybridMultilevel"/>
    <w:tmpl w:val="B8CC0562"/>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3A62505"/>
    <w:multiLevelType w:val="hybridMultilevel"/>
    <w:tmpl w:val="DEEE1462"/>
    <w:lvl w:ilvl="0" w:tplc="A274B52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4">
    <w:nsid w:val="3CB10820"/>
    <w:multiLevelType w:val="hybridMultilevel"/>
    <w:tmpl w:val="B9F0C984"/>
    <w:lvl w:ilvl="0" w:tplc="CAD602AC">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E5506D4"/>
    <w:multiLevelType w:val="hybridMultilevel"/>
    <w:tmpl w:val="60CC09D0"/>
    <w:lvl w:ilvl="0" w:tplc="0CC42B2E">
      <w:start w:val="1"/>
      <w:numFmt w:val="bullet"/>
      <w:lvlText w:val=""/>
      <w:lvlJc w:val="left"/>
      <w:pPr>
        <w:tabs>
          <w:tab w:val="num" w:pos="1307"/>
        </w:tabs>
        <w:ind w:left="3" w:firstLine="1077"/>
      </w:pPr>
      <w:rPr>
        <w:rFonts w:ascii="Wingdings" w:hAnsi="Wingdings" w:hint="default"/>
        <w:b w:val="0"/>
        <w:i w:val="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45994569"/>
    <w:multiLevelType w:val="hybridMultilevel"/>
    <w:tmpl w:val="43A80DB6"/>
    <w:lvl w:ilvl="0" w:tplc="59965CC4">
      <w:start w:val="1"/>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7">
    <w:nsid w:val="48EB1437"/>
    <w:multiLevelType w:val="hybridMultilevel"/>
    <w:tmpl w:val="6460464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nsid w:val="4A4870E0"/>
    <w:multiLevelType w:val="hybridMultilevel"/>
    <w:tmpl w:val="1962342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4C0B08D9"/>
    <w:multiLevelType w:val="hybridMultilevel"/>
    <w:tmpl w:val="376697C0"/>
    <w:lvl w:ilvl="0" w:tplc="0CC42B2E">
      <w:start w:val="1"/>
      <w:numFmt w:val="bullet"/>
      <w:lvlText w:val=""/>
      <w:lvlJc w:val="left"/>
      <w:pPr>
        <w:ind w:left="720" w:hanging="360"/>
      </w:pPr>
      <w:rPr>
        <w:rFonts w:ascii="Wingdings" w:hAnsi="Wingdings" w:hint="default"/>
        <w:b w:val="0"/>
        <w:i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57F2310A"/>
    <w:multiLevelType w:val="multilevel"/>
    <w:tmpl w:val="0870F1F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83C33B1"/>
    <w:multiLevelType w:val="hybridMultilevel"/>
    <w:tmpl w:val="16D68BD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2">
    <w:nsid w:val="5C9C0AB7"/>
    <w:multiLevelType w:val="hybridMultilevel"/>
    <w:tmpl w:val="6E729A2E"/>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68135E63"/>
    <w:multiLevelType w:val="hybridMultilevel"/>
    <w:tmpl w:val="E6F28C32"/>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E17EB2"/>
    <w:multiLevelType w:val="hybridMultilevel"/>
    <w:tmpl w:val="6526D1C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72340B33"/>
    <w:multiLevelType w:val="hybridMultilevel"/>
    <w:tmpl w:val="A1E668F8"/>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6">
    <w:nsid w:val="730E31C6"/>
    <w:multiLevelType w:val="hybridMultilevel"/>
    <w:tmpl w:val="38161D2C"/>
    <w:lvl w:ilvl="0" w:tplc="0CC42B2E">
      <w:start w:val="1"/>
      <w:numFmt w:val="bullet"/>
      <w:lvlText w:val=""/>
      <w:lvlJc w:val="left"/>
      <w:pPr>
        <w:ind w:left="720" w:hanging="360"/>
      </w:pPr>
      <w:rPr>
        <w:rFonts w:ascii="Wingdings" w:hAnsi="Wingdings" w:hint="default"/>
        <w:b w:val="0"/>
        <w:i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74C1682E"/>
    <w:multiLevelType w:val="hybridMultilevel"/>
    <w:tmpl w:val="F6CC98C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8">
    <w:nsid w:val="759528A4"/>
    <w:multiLevelType w:val="hybridMultilevel"/>
    <w:tmpl w:val="AF8644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42308B"/>
    <w:multiLevelType w:val="hybridMultilevel"/>
    <w:tmpl w:val="E5602A78"/>
    <w:lvl w:ilvl="0" w:tplc="45BCBEF6">
      <w:start w:val="1"/>
      <w:numFmt w:val="bullet"/>
      <w:lvlText w:val="-"/>
      <w:lvlJc w:val="left"/>
      <w:pPr>
        <w:ind w:left="1146" w:hanging="360"/>
      </w:pPr>
      <w:rPr>
        <w:rFonts w:ascii="Segoe UI" w:hAnsi="Segoe UI" w:cs="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nsid w:val="7E892C3B"/>
    <w:multiLevelType w:val="multilevel"/>
    <w:tmpl w:val="03785B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5"/>
  </w:num>
  <w:num w:numId="3">
    <w:abstractNumId w:val="6"/>
  </w:num>
  <w:num w:numId="4">
    <w:abstractNumId w:val="26"/>
  </w:num>
  <w:num w:numId="5">
    <w:abstractNumId w:val="19"/>
  </w:num>
  <w:num w:numId="6">
    <w:abstractNumId w:val="25"/>
  </w:num>
  <w:num w:numId="7">
    <w:abstractNumId w:val="1"/>
  </w:num>
  <w:num w:numId="8">
    <w:abstractNumId w:val="7"/>
  </w:num>
  <w:num w:numId="9">
    <w:abstractNumId w:val="2"/>
  </w:num>
  <w:num w:numId="10">
    <w:abstractNumId w:val="10"/>
  </w:num>
  <w:num w:numId="11">
    <w:abstractNumId w:val="18"/>
  </w:num>
  <w:num w:numId="12">
    <w:abstractNumId w:val="22"/>
  </w:num>
  <w:num w:numId="13">
    <w:abstractNumId w:val="12"/>
  </w:num>
  <w:num w:numId="14">
    <w:abstractNumId w:val="24"/>
  </w:num>
  <w:num w:numId="15">
    <w:abstractNumId w:val="13"/>
  </w:num>
  <w:num w:numId="16">
    <w:abstractNumId w:val="16"/>
  </w:num>
  <w:num w:numId="17">
    <w:abstractNumId w:val="3"/>
  </w:num>
  <w:num w:numId="18">
    <w:abstractNumId w:val="9"/>
  </w:num>
  <w:num w:numId="19">
    <w:abstractNumId w:val="27"/>
  </w:num>
  <w:num w:numId="20">
    <w:abstractNumId w:val="21"/>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0"/>
  </w:num>
  <w:num w:numId="24">
    <w:abstractNumId w:val="30"/>
  </w:num>
  <w:num w:numId="25">
    <w:abstractNumId w:val="23"/>
  </w:num>
  <w:num w:numId="26">
    <w:abstractNumId w:val="8"/>
  </w:num>
  <w:num w:numId="27">
    <w:abstractNumId w:val="4"/>
  </w:num>
  <w:num w:numId="28">
    <w:abstractNumId w:val="28"/>
  </w:num>
  <w:num w:numId="29">
    <w:abstractNumId w:val="17"/>
  </w:num>
  <w:num w:numId="30">
    <w:abstractNumId w:val="1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58D"/>
    <w:rsid w:val="00001F68"/>
    <w:rsid w:val="00002583"/>
    <w:rsid w:val="00007FAF"/>
    <w:rsid w:val="00011A9B"/>
    <w:rsid w:val="00012A9E"/>
    <w:rsid w:val="00014AC2"/>
    <w:rsid w:val="00014F24"/>
    <w:rsid w:val="000233D7"/>
    <w:rsid w:val="00026C9F"/>
    <w:rsid w:val="00033600"/>
    <w:rsid w:val="00034103"/>
    <w:rsid w:val="000428D6"/>
    <w:rsid w:val="000614FF"/>
    <w:rsid w:val="00064CB4"/>
    <w:rsid w:val="00076553"/>
    <w:rsid w:val="000819CD"/>
    <w:rsid w:val="00093052"/>
    <w:rsid w:val="000B33D9"/>
    <w:rsid w:val="000C1A38"/>
    <w:rsid w:val="000C43CC"/>
    <w:rsid w:val="000D7B1E"/>
    <w:rsid w:val="00102067"/>
    <w:rsid w:val="00102C25"/>
    <w:rsid w:val="0010424E"/>
    <w:rsid w:val="00107818"/>
    <w:rsid w:val="0011442B"/>
    <w:rsid w:val="001150BE"/>
    <w:rsid w:val="00116AD6"/>
    <w:rsid w:val="001204AD"/>
    <w:rsid w:val="00121937"/>
    <w:rsid w:val="00140715"/>
    <w:rsid w:val="00143779"/>
    <w:rsid w:val="00151022"/>
    <w:rsid w:val="00153E96"/>
    <w:rsid w:val="00155105"/>
    <w:rsid w:val="0016581D"/>
    <w:rsid w:val="0017646C"/>
    <w:rsid w:val="00181560"/>
    <w:rsid w:val="0018491C"/>
    <w:rsid w:val="00184BAB"/>
    <w:rsid w:val="00187BBF"/>
    <w:rsid w:val="00187BF5"/>
    <w:rsid w:val="001904BD"/>
    <w:rsid w:val="00190DC5"/>
    <w:rsid w:val="0019274A"/>
    <w:rsid w:val="0019515F"/>
    <w:rsid w:val="001962EC"/>
    <w:rsid w:val="00196947"/>
    <w:rsid w:val="001969C6"/>
    <w:rsid w:val="001A37D0"/>
    <w:rsid w:val="001B3943"/>
    <w:rsid w:val="001D1782"/>
    <w:rsid w:val="001D1AB4"/>
    <w:rsid w:val="001D69FC"/>
    <w:rsid w:val="001E23F3"/>
    <w:rsid w:val="001E35B7"/>
    <w:rsid w:val="001F1A57"/>
    <w:rsid w:val="00204241"/>
    <w:rsid w:val="00207275"/>
    <w:rsid w:val="002153CF"/>
    <w:rsid w:val="002230AA"/>
    <w:rsid w:val="00223415"/>
    <w:rsid w:val="00226928"/>
    <w:rsid w:val="00230D10"/>
    <w:rsid w:val="00237B62"/>
    <w:rsid w:val="00247D83"/>
    <w:rsid w:val="00252198"/>
    <w:rsid w:val="00257307"/>
    <w:rsid w:val="00264179"/>
    <w:rsid w:val="00274AB6"/>
    <w:rsid w:val="002844F2"/>
    <w:rsid w:val="002A1FCA"/>
    <w:rsid w:val="002A5D49"/>
    <w:rsid w:val="002B0102"/>
    <w:rsid w:val="002B4514"/>
    <w:rsid w:val="002B4A45"/>
    <w:rsid w:val="002C2251"/>
    <w:rsid w:val="002C2AA1"/>
    <w:rsid w:val="002C3536"/>
    <w:rsid w:val="002C61D3"/>
    <w:rsid w:val="002D51EA"/>
    <w:rsid w:val="002D795F"/>
    <w:rsid w:val="002E0E13"/>
    <w:rsid w:val="002E0EB7"/>
    <w:rsid w:val="002E2A54"/>
    <w:rsid w:val="002E4AB6"/>
    <w:rsid w:val="002F19B4"/>
    <w:rsid w:val="002F652A"/>
    <w:rsid w:val="00304C55"/>
    <w:rsid w:val="003057A2"/>
    <w:rsid w:val="0030697D"/>
    <w:rsid w:val="00306B70"/>
    <w:rsid w:val="00311094"/>
    <w:rsid w:val="00315EFB"/>
    <w:rsid w:val="00316CF1"/>
    <w:rsid w:val="00322A2C"/>
    <w:rsid w:val="0032377F"/>
    <w:rsid w:val="00324101"/>
    <w:rsid w:val="00325CA1"/>
    <w:rsid w:val="003316B8"/>
    <w:rsid w:val="00340E5C"/>
    <w:rsid w:val="0035395D"/>
    <w:rsid w:val="003544E6"/>
    <w:rsid w:val="00355F97"/>
    <w:rsid w:val="00360E6A"/>
    <w:rsid w:val="00375137"/>
    <w:rsid w:val="00383D18"/>
    <w:rsid w:val="00386B38"/>
    <w:rsid w:val="00391C0D"/>
    <w:rsid w:val="003965D2"/>
    <w:rsid w:val="003A5720"/>
    <w:rsid w:val="003B3787"/>
    <w:rsid w:val="003B48C0"/>
    <w:rsid w:val="003D0D1A"/>
    <w:rsid w:val="003E3334"/>
    <w:rsid w:val="003E6A2F"/>
    <w:rsid w:val="003F3B22"/>
    <w:rsid w:val="003F7E25"/>
    <w:rsid w:val="004033D9"/>
    <w:rsid w:val="004035B6"/>
    <w:rsid w:val="00403A3A"/>
    <w:rsid w:val="004061B9"/>
    <w:rsid w:val="0041157B"/>
    <w:rsid w:val="00427BC7"/>
    <w:rsid w:val="0044157C"/>
    <w:rsid w:val="00446108"/>
    <w:rsid w:val="00447C2B"/>
    <w:rsid w:val="0045324F"/>
    <w:rsid w:val="00453E56"/>
    <w:rsid w:val="00461C66"/>
    <w:rsid w:val="00464881"/>
    <w:rsid w:val="00471817"/>
    <w:rsid w:val="00477855"/>
    <w:rsid w:val="004A11E6"/>
    <w:rsid w:val="004A3B3B"/>
    <w:rsid w:val="004B1B94"/>
    <w:rsid w:val="004B6B75"/>
    <w:rsid w:val="004D305C"/>
    <w:rsid w:val="004D60B0"/>
    <w:rsid w:val="004F58CD"/>
    <w:rsid w:val="004F59F7"/>
    <w:rsid w:val="00500269"/>
    <w:rsid w:val="00505B2C"/>
    <w:rsid w:val="005118C2"/>
    <w:rsid w:val="005210E3"/>
    <w:rsid w:val="0052157A"/>
    <w:rsid w:val="00524D64"/>
    <w:rsid w:val="00535332"/>
    <w:rsid w:val="00544776"/>
    <w:rsid w:val="00545CB7"/>
    <w:rsid w:val="0055027B"/>
    <w:rsid w:val="00553F61"/>
    <w:rsid w:val="00556931"/>
    <w:rsid w:val="0055738F"/>
    <w:rsid w:val="00564924"/>
    <w:rsid w:val="00570357"/>
    <w:rsid w:val="005707EC"/>
    <w:rsid w:val="00573E59"/>
    <w:rsid w:val="0057501B"/>
    <w:rsid w:val="00576015"/>
    <w:rsid w:val="005825AD"/>
    <w:rsid w:val="00590931"/>
    <w:rsid w:val="005A2BE1"/>
    <w:rsid w:val="005A7C3D"/>
    <w:rsid w:val="005B1DAD"/>
    <w:rsid w:val="005B27BC"/>
    <w:rsid w:val="005B47F4"/>
    <w:rsid w:val="005B7DB4"/>
    <w:rsid w:val="005C3A5B"/>
    <w:rsid w:val="005C3F9A"/>
    <w:rsid w:val="005D03F3"/>
    <w:rsid w:val="005E0CB1"/>
    <w:rsid w:val="005E1EC8"/>
    <w:rsid w:val="005E223C"/>
    <w:rsid w:val="005E74E3"/>
    <w:rsid w:val="00612F37"/>
    <w:rsid w:val="00613F06"/>
    <w:rsid w:val="00615190"/>
    <w:rsid w:val="00615CE3"/>
    <w:rsid w:val="00620A95"/>
    <w:rsid w:val="00621C36"/>
    <w:rsid w:val="006236BD"/>
    <w:rsid w:val="00626C9E"/>
    <w:rsid w:val="00632492"/>
    <w:rsid w:val="006346F8"/>
    <w:rsid w:val="0064195F"/>
    <w:rsid w:val="00641E96"/>
    <w:rsid w:val="00643BEC"/>
    <w:rsid w:val="00645901"/>
    <w:rsid w:val="00645B63"/>
    <w:rsid w:val="00647D00"/>
    <w:rsid w:val="00655FE2"/>
    <w:rsid w:val="00660467"/>
    <w:rsid w:val="006613CB"/>
    <w:rsid w:val="006625D4"/>
    <w:rsid w:val="00671498"/>
    <w:rsid w:val="006747BC"/>
    <w:rsid w:val="0067610B"/>
    <w:rsid w:val="00681D2E"/>
    <w:rsid w:val="00682F2C"/>
    <w:rsid w:val="006874F5"/>
    <w:rsid w:val="00690D4D"/>
    <w:rsid w:val="006B07C8"/>
    <w:rsid w:val="006B7B22"/>
    <w:rsid w:val="006B7D04"/>
    <w:rsid w:val="006B7DD0"/>
    <w:rsid w:val="006C1C79"/>
    <w:rsid w:val="006C5772"/>
    <w:rsid w:val="006C634D"/>
    <w:rsid w:val="006E2955"/>
    <w:rsid w:val="006E2E46"/>
    <w:rsid w:val="006F0B72"/>
    <w:rsid w:val="006F0FFF"/>
    <w:rsid w:val="006F7C6A"/>
    <w:rsid w:val="0070072D"/>
    <w:rsid w:val="00702444"/>
    <w:rsid w:val="00703D2E"/>
    <w:rsid w:val="00711238"/>
    <w:rsid w:val="007122C7"/>
    <w:rsid w:val="00720767"/>
    <w:rsid w:val="00721C7B"/>
    <w:rsid w:val="00737FF1"/>
    <w:rsid w:val="0074218A"/>
    <w:rsid w:val="00744894"/>
    <w:rsid w:val="007475B9"/>
    <w:rsid w:val="00751471"/>
    <w:rsid w:val="00753635"/>
    <w:rsid w:val="007572DC"/>
    <w:rsid w:val="00761A30"/>
    <w:rsid w:val="00763949"/>
    <w:rsid w:val="0077124D"/>
    <w:rsid w:val="0077353E"/>
    <w:rsid w:val="00775A6A"/>
    <w:rsid w:val="00777BB2"/>
    <w:rsid w:val="007838A4"/>
    <w:rsid w:val="00787794"/>
    <w:rsid w:val="00794B8B"/>
    <w:rsid w:val="007A2E25"/>
    <w:rsid w:val="007A2E84"/>
    <w:rsid w:val="007A56A1"/>
    <w:rsid w:val="007B1AC4"/>
    <w:rsid w:val="007B2D3E"/>
    <w:rsid w:val="007B69C2"/>
    <w:rsid w:val="007B6DB4"/>
    <w:rsid w:val="007C1BD8"/>
    <w:rsid w:val="007C7F78"/>
    <w:rsid w:val="007D1D21"/>
    <w:rsid w:val="007D2E92"/>
    <w:rsid w:val="007F02FB"/>
    <w:rsid w:val="007F45E3"/>
    <w:rsid w:val="007F7D2B"/>
    <w:rsid w:val="00803ACB"/>
    <w:rsid w:val="00811602"/>
    <w:rsid w:val="00813624"/>
    <w:rsid w:val="00814E24"/>
    <w:rsid w:val="00817215"/>
    <w:rsid w:val="00823CE6"/>
    <w:rsid w:val="00827E9E"/>
    <w:rsid w:val="00837F16"/>
    <w:rsid w:val="008504DD"/>
    <w:rsid w:val="0085396B"/>
    <w:rsid w:val="00856E41"/>
    <w:rsid w:val="00860CF5"/>
    <w:rsid w:val="008637FF"/>
    <w:rsid w:val="00865A8F"/>
    <w:rsid w:val="008664CB"/>
    <w:rsid w:val="008670DE"/>
    <w:rsid w:val="0088304D"/>
    <w:rsid w:val="00885A6E"/>
    <w:rsid w:val="0088775E"/>
    <w:rsid w:val="0089756C"/>
    <w:rsid w:val="008A26DD"/>
    <w:rsid w:val="008B0D5F"/>
    <w:rsid w:val="008B1A71"/>
    <w:rsid w:val="008B7A85"/>
    <w:rsid w:val="008B7C54"/>
    <w:rsid w:val="008C1746"/>
    <w:rsid w:val="008C25A4"/>
    <w:rsid w:val="008C7FEF"/>
    <w:rsid w:val="008D1B0E"/>
    <w:rsid w:val="008D34A0"/>
    <w:rsid w:val="008D3A9B"/>
    <w:rsid w:val="008D7AD2"/>
    <w:rsid w:val="008E2632"/>
    <w:rsid w:val="008E3A54"/>
    <w:rsid w:val="008E5030"/>
    <w:rsid w:val="008E6C87"/>
    <w:rsid w:val="008F17F2"/>
    <w:rsid w:val="008F457A"/>
    <w:rsid w:val="008F5112"/>
    <w:rsid w:val="00902EAA"/>
    <w:rsid w:val="00912370"/>
    <w:rsid w:val="00925D34"/>
    <w:rsid w:val="00933B4F"/>
    <w:rsid w:val="00935402"/>
    <w:rsid w:val="00936790"/>
    <w:rsid w:val="00945725"/>
    <w:rsid w:val="00945B37"/>
    <w:rsid w:val="00951886"/>
    <w:rsid w:val="00963C41"/>
    <w:rsid w:val="0096673A"/>
    <w:rsid w:val="00967892"/>
    <w:rsid w:val="00970336"/>
    <w:rsid w:val="0097566A"/>
    <w:rsid w:val="00977ACD"/>
    <w:rsid w:val="00982F4B"/>
    <w:rsid w:val="0098331E"/>
    <w:rsid w:val="00984227"/>
    <w:rsid w:val="0098711F"/>
    <w:rsid w:val="00990084"/>
    <w:rsid w:val="00991226"/>
    <w:rsid w:val="009917B5"/>
    <w:rsid w:val="009B0F2B"/>
    <w:rsid w:val="009B5986"/>
    <w:rsid w:val="009C6B4A"/>
    <w:rsid w:val="009C6C53"/>
    <w:rsid w:val="009E02CD"/>
    <w:rsid w:val="009E5DBD"/>
    <w:rsid w:val="009E69A0"/>
    <w:rsid w:val="009E6B6E"/>
    <w:rsid w:val="009F12CA"/>
    <w:rsid w:val="009F66CB"/>
    <w:rsid w:val="00A029AC"/>
    <w:rsid w:val="00A02F42"/>
    <w:rsid w:val="00A06F88"/>
    <w:rsid w:val="00A14333"/>
    <w:rsid w:val="00A23B1F"/>
    <w:rsid w:val="00A32F14"/>
    <w:rsid w:val="00A3424B"/>
    <w:rsid w:val="00A34410"/>
    <w:rsid w:val="00A4125C"/>
    <w:rsid w:val="00A55196"/>
    <w:rsid w:val="00A55792"/>
    <w:rsid w:val="00A64B5A"/>
    <w:rsid w:val="00A6538A"/>
    <w:rsid w:val="00A662FF"/>
    <w:rsid w:val="00A6638F"/>
    <w:rsid w:val="00A71817"/>
    <w:rsid w:val="00A77A64"/>
    <w:rsid w:val="00A805C3"/>
    <w:rsid w:val="00A81555"/>
    <w:rsid w:val="00A9530C"/>
    <w:rsid w:val="00AA0612"/>
    <w:rsid w:val="00AA2FA7"/>
    <w:rsid w:val="00AB611C"/>
    <w:rsid w:val="00AC038E"/>
    <w:rsid w:val="00AC2306"/>
    <w:rsid w:val="00AC43F2"/>
    <w:rsid w:val="00AD140B"/>
    <w:rsid w:val="00AD3460"/>
    <w:rsid w:val="00AE3F1F"/>
    <w:rsid w:val="00AE436B"/>
    <w:rsid w:val="00AE6FC4"/>
    <w:rsid w:val="00AF0FDD"/>
    <w:rsid w:val="00AF6700"/>
    <w:rsid w:val="00B101E5"/>
    <w:rsid w:val="00B10DDD"/>
    <w:rsid w:val="00B110FF"/>
    <w:rsid w:val="00B1288D"/>
    <w:rsid w:val="00B200FD"/>
    <w:rsid w:val="00B246FF"/>
    <w:rsid w:val="00B30AF5"/>
    <w:rsid w:val="00B325A3"/>
    <w:rsid w:val="00B32C3C"/>
    <w:rsid w:val="00B3335E"/>
    <w:rsid w:val="00B33711"/>
    <w:rsid w:val="00B41599"/>
    <w:rsid w:val="00B4363E"/>
    <w:rsid w:val="00B55A90"/>
    <w:rsid w:val="00B5706C"/>
    <w:rsid w:val="00B601BA"/>
    <w:rsid w:val="00B61CFF"/>
    <w:rsid w:val="00B6381C"/>
    <w:rsid w:val="00B6547F"/>
    <w:rsid w:val="00B77F53"/>
    <w:rsid w:val="00B843BA"/>
    <w:rsid w:val="00B869B1"/>
    <w:rsid w:val="00B9601B"/>
    <w:rsid w:val="00B9673A"/>
    <w:rsid w:val="00B96DE8"/>
    <w:rsid w:val="00B97A36"/>
    <w:rsid w:val="00BA0FEC"/>
    <w:rsid w:val="00BA1185"/>
    <w:rsid w:val="00BA1970"/>
    <w:rsid w:val="00BA2284"/>
    <w:rsid w:val="00BA32CF"/>
    <w:rsid w:val="00BA3A9D"/>
    <w:rsid w:val="00BB2622"/>
    <w:rsid w:val="00BB5C0B"/>
    <w:rsid w:val="00BC4606"/>
    <w:rsid w:val="00BC48D1"/>
    <w:rsid w:val="00BD118D"/>
    <w:rsid w:val="00BD3548"/>
    <w:rsid w:val="00BD6C7F"/>
    <w:rsid w:val="00BD6FA6"/>
    <w:rsid w:val="00BE5DE6"/>
    <w:rsid w:val="00BF4A34"/>
    <w:rsid w:val="00BF4F11"/>
    <w:rsid w:val="00BF663E"/>
    <w:rsid w:val="00BF6A60"/>
    <w:rsid w:val="00C01702"/>
    <w:rsid w:val="00C20A1D"/>
    <w:rsid w:val="00C22FA7"/>
    <w:rsid w:val="00C2406D"/>
    <w:rsid w:val="00C2597C"/>
    <w:rsid w:val="00C30D51"/>
    <w:rsid w:val="00C3127B"/>
    <w:rsid w:val="00C4015D"/>
    <w:rsid w:val="00C515AD"/>
    <w:rsid w:val="00C5735A"/>
    <w:rsid w:val="00C62802"/>
    <w:rsid w:val="00C70CA6"/>
    <w:rsid w:val="00C74B91"/>
    <w:rsid w:val="00C76D4A"/>
    <w:rsid w:val="00C832DB"/>
    <w:rsid w:val="00C92E55"/>
    <w:rsid w:val="00C93FF2"/>
    <w:rsid w:val="00C95521"/>
    <w:rsid w:val="00CA370C"/>
    <w:rsid w:val="00CA482A"/>
    <w:rsid w:val="00CB1C41"/>
    <w:rsid w:val="00CC04A0"/>
    <w:rsid w:val="00CC09AB"/>
    <w:rsid w:val="00CC0F0E"/>
    <w:rsid w:val="00CC1EF0"/>
    <w:rsid w:val="00CC6391"/>
    <w:rsid w:val="00CD09D2"/>
    <w:rsid w:val="00CD67EE"/>
    <w:rsid w:val="00CE2EBC"/>
    <w:rsid w:val="00CE4A16"/>
    <w:rsid w:val="00CE50E6"/>
    <w:rsid w:val="00CF1445"/>
    <w:rsid w:val="00CF2248"/>
    <w:rsid w:val="00CF65B5"/>
    <w:rsid w:val="00D0118D"/>
    <w:rsid w:val="00D01991"/>
    <w:rsid w:val="00D01CAB"/>
    <w:rsid w:val="00D11185"/>
    <w:rsid w:val="00D2012D"/>
    <w:rsid w:val="00D2164C"/>
    <w:rsid w:val="00D22C98"/>
    <w:rsid w:val="00D23595"/>
    <w:rsid w:val="00D23E91"/>
    <w:rsid w:val="00D2758D"/>
    <w:rsid w:val="00D27B9D"/>
    <w:rsid w:val="00D302DB"/>
    <w:rsid w:val="00D530F2"/>
    <w:rsid w:val="00D53617"/>
    <w:rsid w:val="00D53F8C"/>
    <w:rsid w:val="00D6039C"/>
    <w:rsid w:val="00D67EE9"/>
    <w:rsid w:val="00D73EB8"/>
    <w:rsid w:val="00D757AC"/>
    <w:rsid w:val="00D90741"/>
    <w:rsid w:val="00D943B8"/>
    <w:rsid w:val="00D952DB"/>
    <w:rsid w:val="00DA2750"/>
    <w:rsid w:val="00DA52C0"/>
    <w:rsid w:val="00DA569E"/>
    <w:rsid w:val="00DB20FF"/>
    <w:rsid w:val="00DB3685"/>
    <w:rsid w:val="00DB4E78"/>
    <w:rsid w:val="00DC16E3"/>
    <w:rsid w:val="00DE263B"/>
    <w:rsid w:val="00E00017"/>
    <w:rsid w:val="00E001C5"/>
    <w:rsid w:val="00E002E2"/>
    <w:rsid w:val="00E077D0"/>
    <w:rsid w:val="00E07FDC"/>
    <w:rsid w:val="00E117F2"/>
    <w:rsid w:val="00E13478"/>
    <w:rsid w:val="00E2501F"/>
    <w:rsid w:val="00E362EC"/>
    <w:rsid w:val="00E45AF6"/>
    <w:rsid w:val="00E46DBC"/>
    <w:rsid w:val="00E53ACF"/>
    <w:rsid w:val="00E54717"/>
    <w:rsid w:val="00E54DFA"/>
    <w:rsid w:val="00E55465"/>
    <w:rsid w:val="00E55775"/>
    <w:rsid w:val="00E56C36"/>
    <w:rsid w:val="00E72EB8"/>
    <w:rsid w:val="00E76BCE"/>
    <w:rsid w:val="00E8450F"/>
    <w:rsid w:val="00E87A88"/>
    <w:rsid w:val="00E927FF"/>
    <w:rsid w:val="00E94655"/>
    <w:rsid w:val="00E96058"/>
    <w:rsid w:val="00EA2ED8"/>
    <w:rsid w:val="00EA69AB"/>
    <w:rsid w:val="00EB7557"/>
    <w:rsid w:val="00EC1819"/>
    <w:rsid w:val="00EC3F75"/>
    <w:rsid w:val="00EC495F"/>
    <w:rsid w:val="00EC60E0"/>
    <w:rsid w:val="00ED3D34"/>
    <w:rsid w:val="00EF5977"/>
    <w:rsid w:val="00EF6097"/>
    <w:rsid w:val="00F01FC0"/>
    <w:rsid w:val="00F021F5"/>
    <w:rsid w:val="00F03897"/>
    <w:rsid w:val="00F04C8E"/>
    <w:rsid w:val="00F05BB7"/>
    <w:rsid w:val="00F066C4"/>
    <w:rsid w:val="00F0670D"/>
    <w:rsid w:val="00F10EDC"/>
    <w:rsid w:val="00F12F1C"/>
    <w:rsid w:val="00F1341B"/>
    <w:rsid w:val="00F314B7"/>
    <w:rsid w:val="00F43BA8"/>
    <w:rsid w:val="00F5389B"/>
    <w:rsid w:val="00F57384"/>
    <w:rsid w:val="00F57E32"/>
    <w:rsid w:val="00F71600"/>
    <w:rsid w:val="00F720DC"/>
    <w:rsid w:val="00F75427"/>
    <w:rsid w:val="00F84540"/>
    <w:rsid w:val="00F8746C"/>
    <w:rsid w:val="00F938C9"/>
    <w:rsid w:val="00F93F1B"/>
    <w:rsid w:val="00FA32CD"/>
    <w:rsid w:val="00FA4C78"/>
    <w:rsid w:val="00FA75B5"/>
    <w:rsid w:val="00FB494E"/>
    <w:rsid w:val="00FC6496"/>
    <w:rsid w:val="00FD198D"/>
    <w:rsid w:val="00FD2B98"/>
    <w:rsid w:val="00FD4392"/>
    <w:rsid w:val="00FD66F5"/>
    <w:rsid w:val="00FF0761"/>
    <w:rsid w:val="00FF3F90"/>
    <w:rsid w:val="00FF41D6"/>
    <w:rsid w:val="00FF4FD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D5F"/>
  </w:style>
  <w:style w:type="paragraph" w:styleId="Heading1">
    <w:name w:val="heading 1"/>
    <w:basedOn w:val="Normal"/>
    <w:link w:val="Heading1Char"/>
    <w:uiPriority w:val="9"/>
    <w:qFormat/>
    <w:rsid w:val="00316CF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5465"/>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CharCharChar1CharCharChar">
    <w:name w:val="Char Char Char Char Char Char Char Char Char Char Char Char Char Char Char Char Char Char Char Char1 Char Char Char"/>
    <w:basedOn w:val="Normal"/>
    <w:rsid w:val="00E55465"/>
    <w:pPr>
      <w:spacing w:after="160"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C01702"/>
    <w:pPr>
      <w:ind w:left="720"/>
      <w:contextualSpacing/>
    </w:pPr>
  </w:style>
  <w:style w:type="paragraph" w:customStyle="1" w:styleId="CharCharCharCharCharCharCharCharCharCharCharCharCharCharCharCharCharCharCharChar1Char">
    <w:name w:val="Char Char Char Char Char Char Char Char Char Char Char Char Char Char Char Char Char Char Char Char1 Char"/>
    <w:basedOn w:val="Normal"/>
    <w:rsid w:val="00553F61"/>
    <w:pPr>
      <w:spacing w:after="160" w:line="240" w:lineRule="exact"/>
    </w:pPr>
    <w:rPr>
      <w:rFonts w:ascii="Tahoma" w:eastAsia="Times New Roman" w:hAnsi="Tahoma" w:cs="Times New Roman"/>
      <w:sz w:val="20"/>
      <w:szCs w:val="20"/>
      <w:lang w:val="en-US"/>
    </w:rPr>
  </w:style>
  <w:style w:type="character" w:styleId="PlaceholderText">
    <w:name w:val="Placeholder Text"/>
    <w:basedOn w:val="DefaultParagraphFont"/>
    <w:uiPriority w:val="99"/>
    <w:semiHidden/>
    <w:rsid w:val="00FD2B98"/>
    <w:rPr>
      <w:color w:val="808080"/>
    </w:rPr>
  </w:style>
  <w:style w:type="paragraph" w:styleId="BalloonText">
    <w:name w:val="Balloon Text"/>
    <w:basedOn w:val="Normal"/>
    <w:link w:val="BalloonTextChar"/>
    <w:uiPriority w:val="99"/>
    <w:semiHidden/>
    <w:unhideWhenUsed/>
    <w:rsid w:val="00FD2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B98"/>
    <w:rPr>
      <w:rFonts w:ascii="Tahoma" w:hAnsi="Tahoma" w:cs="Tahoma"/>
      <w:sz w:val="16"/>
      <w:szCs w:val="16"/>
    </w:rPr>
  </w:style>
  <w:style w:type="paragraph" w:styleId="Header">
    <w:name w:val="header"/>
    <w:basedOn w:val="Normal"/>
    <w:link w:val="HeaderChar"/>
    <w:uiPriority w:val="99"/>
    <w:unhideWhenUsed/>
    <w:rsid w:val="00A06F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6F88"/>
  </w:style>
  <w:style w:type="paragraph" w:styleId="Footer">
    <w:name w:val="footer"/>
    <w:basedOn w:val="Normal"/>
    <w:link w:val="FooterChar"/>
    <w:uiPriority w:val="99"/>
    <w:unhideWhenUsed/>
    <w:rsid w:val="00A06F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6F88"/>
  </w:style>
  <w:style w:type="character" w:styleId="CommentReference">
    <w:name w:val="annotation reference"/>
    <w:basedOn w:val="DefaultParagraphFont"/>
    <w:uiPriority w:val="99"/>
    <w:semiHidden/>
    <w:unhideWhenUsed/>
    <w:rsid w:val="007A2E25"/>
    <w:rPr>
      <w:sz w:val="16"/>
      <w:szCs w:val="16"/>
    </w:rPr>
  </w:style>
  <w:style w:type="paragraph" w:styleId="CommentText">
    <w:name w:val="annotation text"/>
    <w:basedOn w:val="Normal"/>
    <w:link w:val="CommentTextChar"/>
    <w:uiPriority w:val="99"/>
    <w:semiHidden/>
    <w:unhideWhenUsed/>
    <w:rsid w:val="007A2E25"/>
    <w:pPr>
      <w:spacing w:line="240" w:lineRule="auto"/>
    </w:pPr>
    <w:rPr>
      <w:sz w:val="20"/>
      <w:szCs w:val="20"/>
    </w:rPr>
  </w:style>
  <w:style w:type="character" w:customStyle="1" w:styleId="CommentTextChar">
    <w:name w:val="Comment Text Char"/>
    <w:basedOn w:val="DefaultParagraphFont"/>
    <w:link w:val="CommentText"/>
    <w:uiPriority w:val="99"/>
    <w:semiHidden/>
    <w:rsid w:val="007A2E25"/>
    <w:rPr>
      <w:sz w:val="20"/>
      <w:szCs w:val="20"/>
    </w:rPr>
  </w:style>
  <w:style w:type="paragraph" w:styleId="CommentSubject">
    <w:name w:val="annotation subject"/>
    <w:basedOn w:val="CommentText"/>
    <w:next w:val="CommentText"/>
    <w:link w:val="CommentSubjectChar"/>
    <w:uiPriority w:val="99"/>
    <w:semiHidden/>
    <w:unhideWhenUsed/>
    <w:rsid w:val="007A2E25"/>
    <w:rPr>
      <w:b/>
      <w:bCs/>
    </w:rPr>
  </w:style>
  <w:style w:type="character" w:customStyle="1" w:styleId="CommentSubjectChar">
    <w:name w:val="Comment Subject Char"/>
    <w:basedOn w:val="CommentTextChar"/>
    <w:link w:val="CommentSubject"/>
    <w:uiPriority w:val="99"/>
    <w:semiHidden/>
    <w:rsid w:val="007A2E25"/>
    <w:rPr>
      <w:b/>
      <w:bCs/>
      <w:sz w:val="20"/>
      <w:szCs w:val="20"/>
    </w:rPr>
  </w:style>
  <w:style w:type="paragraph" w:styleId="Revision">
    <w:name w:val="Revision"/>
    <w:hidden/>
    <w:uiPriority w:val="99"/>
    <w:semiHidden/>
    <w:rsid w:val="00753635"/>
    <w:pPr>
      <w:spacing w:after="0" w:line="240" w:lineRule="auto"/>
    </w:pPr>
  </w:style>
  <w:style w:type="character" w:customStyle="1" w:styleId="Heading1Char">
    <w:name w:val="Heading 1 Char"/>
    <w:basedOn w:val="DefaultParagraphFont"/>
    <w:link w:val="Heading1"/>
    <w:uiPriority w:val="9"/>
    <w:rsid w:val="00316CF1"/>
    <w:rPr>
      <w:rFonts w:ascii="Times New Roman" w:eastAsia="Times New Roman" w:hAnsi="Times New Roman" w:cs="Times New Roman"/>
      <w:b/>
      <w:bCs/>
      <w:kern w:val="36"/>
      <w:sz w:val="48"/>
      <w:szCs w:val="48"/>
      <w:lang w:val="en-US"/>
    </w:rPr>
  </w:style>
  <w:style w:type="paragraph" w:styleId="BodyTextIndent">
    <w:name w:val="Body Text Indent"/>
    <w:basedOn w:val="Normal"/>
    <w:link w:val="BodyTextIndentChar"/>
    <w:semiHidden/>
    <w:unhideWhenUsed/>
    <w:rsid w:val="00375137"/>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semiHidden/>
    <w:rsid w:val="00375137"/>
    <w:rPr>
      <w:rFonts w:ascii="Times New Roman" w:eastAsia="Times New Roman" w:hAnsi="Times New Roman" w:cs="Times New Roman"/>
      <w:sz w:val="24"/>
      <w:szCs w:val="24"/>
      <w:lang w:val="en-US"/>
    </w:rPr>
  </w:style>
  <w:style w:type="paragraph" w:customStyle="1" w:styleId="text">
    <w:name w:val="text"/>
    <w:basedOn w:val="BodyTextIndent2"/>
    <w:rsid w:val="00690D4D"/>
    <w:pPr>
      <w:tabs>
        <w:tab w:val="left" w:pos="1440"/>
      </w:tabs>
      <w:spacing w:before="60" w:after="0" w:line="360" w:lineRule="auto"/>
      <w:ind w:left="0" w:firstLine="567"/>
      <w:jc w:val="both"/>
    </w:pPr>
    <w:rPr>
      <w:rFonts w:ascii="Arial" w:eastAsia="Times New Roman" w:hAnsi="Arial" w:cs="Times New Roman"/>
      <w:sz w:val="20"/>
      <w:szCs w:val="20"/>
    </w:rPr>
  </w:style>
  <w:style w:type="paragraph" w:styleId="BodyTextIndent2">
    <w:name w:val="Body Text Indent 2"/>
    <w:basedOn w:val="Normal"/>
    <w:link w:val="BodyTextIndent2Char"/>
    <w:uiPriority w:val="99"/>
    <w:semiHidden/>
    <w:unhideWhenUsed/>
    <w:rsid w:val="00690D4D"/>
    <w:pPr>
      <w:spacing w:after="120" w:line="480" w:lineRule="auto"/>
      <w:ind w:left="283"/>
    </w:pPr>
  </w:style>
  <w:style w:type="character" w:customStyle="1" w:styleId="BodyTextIndent2Char">
    <w:name w:val="Body Text Indent 2 Char"/>
    <w:basedOn w:val="DefaultParagraphFont"/>
    <w:link w:val="BodyTextIndent2"/>
    <w:uiPriority w:val="99"/>
    <w:semiHidden/>
    <w:rsid w:val="00690D4D"/>
  </w:style>
  <w:style w:type="paragraph" w:customStyle="1" w:styleId="CharCharCharChar">
    <w:name w:val="Char Char Char Char"/>
    <w:basedOn w:val="Normal"/>
    <w:rsid w:val="00CC1EF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0">
    <w:name w:val="Char Char Char Char"/>
    <w:basedOn w:val="Normal"/>
    <w:rsid w:val="00744894"/>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74489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D5F"/>
  </w:style>
  <w:style w:type="paragraph" w:styleId="Heading1">
    <w:name w:val="heading 1"/>
    <w:basedOn w:val="Normal"/>
    <w:link w:val="Heading1Char"/>
    <w:uiPriority w:val="9"/>
    <w:qFormat/>
    <w:rsid w:val="00316CF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5465"/>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CharCharChar1CharCharChar">
    <w:name w:val="Char Char Char Char Char Char Char Char Char Char Char Char Char Char Char Char Char Char Char Char1 Char Char Char"/>
    <w:basedOn w:val="Normal"/>
    <w:rsid w:val="00E55465"/>
    <w:pPr>
      <w:spacing w:after="160"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C01702"/>
    <w:pPr>
      <w:ind w:left="720"/>
      <w:contextualSpacing/>
    </w:pPr>
  </w:style>
  <w:style w:type="paragraph" w:customStyle="1" w:styleId="CharCharCharCharCharCharCharCharCharCharCharCharCharCharCharCharCharCharCharChar1Char">
    <w:name w:val="Char Char Char Char Char Char Char Char Char Char Char Char Char Char Char Char Char Char Char Char1 Char"/>
    <w:basedOn w:val="Normal"/>
    <w:rsid w:val="00553F61"/>
    <w:pPr>
      <w:spacing w:after="160" w:line="240" w:lineRule="exact"/>
    </w:pPr>
    <w:rPr>
      <w:rFonts w:ascii="Tahoma" w:eastAsia="Times New Roman" w:hAnsi="Tahoma" w:cs="Times New Roman"/>
      <w:sz w:val="20"/>
      <w:szCs w:val="20"/>
      <w:lang w:val="en-US"/>
    </w:rPr>
  </w:style>
  <w:style w:type="character" w:styleId="PlaceholderText">
    <w:name w:val="Placeholder Text"/>
    <w:basedOn w:val="DefaultParagraphFont"/>
    <w:uiPriority w:val="99"/>
    <w:semiHidden/>
    <w:rsid w:val="00FD2B98"/>
    <w:rPr>
      <w:color w:val="808080"/>
    </w:rPr>
  </w:style>
  <w:style w:type="paragraph" w:styleId="BalloonText">
    <w:name w:val="Balloon Text"/>
    <w:basedOn w:val="Normal"/>
    <w:link w:val="BalloonTextChar"/>
    <w:uiPriority w:val="99"/>
    <w:semiHidden/>
    <w:unhideWhenUsed/>
    <w:rsid w:val="00FD2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B98"/>
    <w:rPr>
      <w:rFonts w:ascii="Tahoma" w:hAnsi="Tahoma" w:cs="Tahoma"/>
      <w:sz w:val="16"/>
      <w:szCs w:val="16"/>
    </w:rPr>
  </w:style>
  <w:style w:type="paragraph" w:styleId="Header">
    <w:name w:val="header"/>
    <w:basedOn w:val="Normal"/>
    <w:link w:val="HeaderChar"/>
    <w:uiPriority w:val="99"/>
    <w:unhideWhenUsed/>
    <w:rsid w:val="00A06F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6F88"/>
  </w:style>
  <w:style w:type="paragraph" w:styleId="Footer">
    <w:name w:val="footer"/>
    <w:basedOn w:val="Normal"/>
    <w:link w:val="FooterChar"/>
    <w:uiPriority w:val="99"/>
    <w:unhideWhenUsed/>
    <w:rsid w:val="00A06F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6F88"/>
  </w:style>
  <w:style w:type="character" w:styleId="CommentReference">
    <w:name w:val="annotation reference"/>
    <w:basedOn w:val="DefaultParagraphFont"/>
    <w:uiPriority w:val="99"/>
    <w:semiHidden/>
    <w:unhideWhenUsed/>
    <w:rsid w:val="007A2E25"/>
    <w:rPr>
      <w:sz w:val="16"/>
      <w:szCs w:val="16"/>
    </w:rPr>
  </w:style>
  <w:style w:type="paragraph" w:styleId="CommentText">
    <w:name w:val="annotation text"/>
    <w:basedOn w:val="Normal"/>
    <w:link w:val="CommentTextChar"/>
    <w:uiPriority w:val="99"/>
    <w:semiHidden/>
    <w:unhideWhenUsed/>
    <w:rsid w:val="007A2E25"/>
    <w:pPr>
      <w:spacing w:line="240" w:lineRule="auto"/>
    </w:pPr>
    <w:rPr>
      <w:sz w:val="20"/>
      <w:szCs w:val="20"/>
    </w:rPr>
  </w:style>
  <w:style w:type="character" w:customStyle="1" w:styleId="CommentTextChar">
    <w:name w:val="Comment Text Char"/>
    <w:basedOn w:val="DefaultParagraphFont"/>
    <w:link w:val="CommentText"/>
    <w:uiPriority w:val="99"/>
    <w:semiHidden/>
    <w:rsid w:val="007A2E25"/>
    <w:rPr>
      <w:sz w:val="20"/>
      <w:szCs w:val="20"/>
    </w:rPr>
  </w:style>
  <w:style w:type="paragraph" w:styleId="CommentSubject">
    <w:name w:val="annotation subject"/>
    <w:basedOn w:val="CommentText"/>
    <w:next w:val="CommentText"/>
    <w:link w:val="CommentSubjectChar"/>
    <w:uiPriority w:val="99"/>
    <w:semiHidden/>
    <w:unhideWhenUsed/>
    <w:rsid w:val="007A2E25"/>
    <w:rPr>
      <w:b/>
      <w:bCs/>
    </w:rPr>
  </w:style>
  <w:style w:type="character" w:customStyle="1" w:styleId="CommentSubjectChar">
    <w:name w:val="Comment Subject Char"/>
    <w:basedOn w:val="CommentTextChar"/>
    <w:link w:val="CommentSubject"/>
    <w:uiPriority w:val="99"/>
    <w:semiHidden/>
    <w:rsid w:val="007A2E25"/>
    <w:rPr>
      <w:b/>
      <w:bCs/>
      <w:sz w:val="20"/>
      <w:szCs w:val="20"/>
    </w:rPr>
  </w:style>
  <w:style w:type="paragraph" w:styleId="Revision">
    <w:name w:val="Revision"/>
    <w:hidden/>
    <w:uiPriority w:val="99"/>
    <w:semiHidden/>
    <w:rsid w:val="00753635"/>
    <w:pPr>
      <w:spacing w:after="0" w:line="240" w:lineRule="auto"/>
    </w:pPr>
  </w:style>
  <w:style w:type="character" w:customStyle="1" w:styleId="Heading1Char">
    <w:name w:val="Heading 1 Char"/>
    <w:basedOn w:val="DefaultParagraphFont"/>
    <w:link w:val="Heading1"/>
    <w:uiPriority w:val="9"/>
    <w:rsid w:val="00316CF1"/>
    <w:rPr>
      <w:rFonts w:ascii="Times New Roman" w:eastAsia="Times New Roman" w:hAnsi="Times New Roman" w:cs="Times New Roman"/>
      <w:b/>
      <w:bCs/>
      <w:kern w:val="36"/>
      <w:sz w:val="48"/>
      <w:szCs w:val="48"/>
      <w:lang w:val="en-US"/>
    </w:rPr>
  </w:style>
  <w:style w:type="paragraph" w:styleId="BodyTextIndent">
    <w:name w:val="Body Text Indent"/>
    <w:basedOn w:val="Normal"/>
    <w:link w:val="BodyTextIndentChar"/>
    <w:semiHidden/>
    <w:unhideWhenUsed/>
    <w:rsid w:val="00375137"/>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semiHidden/>
    <w:rsid w:val="00375137"/>
    <w:rPr>
      <w:rFonts w:ascii="Times New Roman" w:eastAsia="Times New Roman" w:hAnsi="Times New Roman" w:cs="Times New Roman"/>
      <w:sz w:val="24"/>
      <w:szCs w:val="24"/>
      <w:lang w:val="en-US"/>
    </w:rPr>
  </w:style>
  <w:style w:type="paragraph" w:customStyle="1" w:styleId="text">
    <w:name w:val="text"/>
    <w:basedOn w:val="BodyTextIndent2"/>
    <w:rsid w:val="00690D4D"/>
    <w:pPr>
      <w:tabs>
        <w:tab w:val="left" w:pos="1440"/>
      </w:tabs>
      <w:spacing w:before="60" w:after="0" w:line="360" w:lineRule="auto"/>
      <w:ind w:left="0" w:firstLine="567"/>
      <w:jc w:val="both"/>
    </w:pPr>
    <w:rPr>
      <w:rFonts w:ascii="Arial" w:eastAsia="Times New Roman" w:hAnsi="Arial" w:cs="Times New Roman"/>
      <w:sz w:val="20"/>
      <w:szCs w:val="20"/>
    </w:rPr>
  </w:style>
  <w:style w:type="paragraph" w:styleId="BodyTextIndent2">
    <w:name w:val="Body Text Indent 2"/>
    <w:basedOn w:val="Normal"/>
    <w:link w:val="BodyTextIndent2Char"/>
    <w:uiPriority w:val="99"/>
    <w:semiHidden/>
    <w:unhideWhenUsed/>
    <w:rsid w:val="00690D4D"/>
    <w:pPr>
      <w:spacing w:after="120" w:line="480" w:lineRule="auto"/>
      <w:ind w:left="283"/>
    </w:pPr>
  </w:style>
  <w:style w:type="character" w:customStyle="1" w:styleId="BodyTextIndent2Char">
    <w:name w:val="Body Text Indent 2 Char"/>
    <w:basedOn w:val="DefaultParagraphFont"/>
    <w:link w:val="BodyTextIndent2"/>
    <w:uiPriority w:val="99"/>
    <w:semiHidden/>
    <w:rsid w:val="00690D4D"/>
  </w:style>
  <w:style w:type="paragraph" w:customStyle="1" w:styleId="CharCharCharChar">
    <w:name w:val="Char Char Char Char"/>
    <w:basedOn w:val="Normal"/>
    <w:rsid w:val="00CC1EF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0">
    <w:name w:val="Char Char Char Char"/>
    <w:basedOn w:val="Normal"/>
    <w:rsid w:val="00744894"/>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74489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409082">
      <w:bodyDiv w:val="1"/>
      <w:marLeft w:val="0"/>
      <w:marRight w:val="0"/>
      <w:marTop w:val="0"/>
      <w:marBottom w:val="0"/>
      <w:divBdr>
        <w:top w:val="none" w:sz="0" w:space="0" w:color="auto"/>
        <w:left w:val="none" w:sz="0" w:space="0" w:color="auto"/>
        <w:bottom w:val="none" w:sz="0" w:space="0" w:color="auto"/>
        <w:right w:val="none" w:sz="0" w:space="0" w:color="auto"/>
      </w:divBdr>
    </w:div>
    <w:div w:id="540484521">
      <w:bodyDiv w:val="1"/>
      <w:marLeft w:val="0"/>
      <w:marRight w:val="0"/>
      <w:marTop w:val="0"/>
      <w:marBottom w:val="0"/>
      <w:divBdr>
        <w:top w:val="none" w:sz="0" w:space="0" w:color="auto"/>
        <w:left w:val="none" w:sz="0" w:space="0" w:color="auto"/>
        <w:bottom w:val="none" w:sz="0" w:space="0" w:color="auto"/>
        <w:right w:val="none" w:sz="0" w:space="0" w:color="auto"/>
      </w:divBdr>
    </w:div>
    <w:div w:id="1536700797">
      <w:bodyDiv w:val="1"/>
      <w:marLeft w:val="0"/>
      <w:marRight w:val="0"/>
      <w:marTop w:val="0"/>
      <w:marBottom w:val="0"/>
      <w:divBdr>
        <w:top w:val="none" w:sz="0" w:space="0" w:color="auto"/>
        <w:left w:val="none" w:sz="0" w:space="0" w:color="auto"/>
        <w:bottom w:val="none" w:sz="0" w:space="0" w:color="auto"/>
        <w:right w:val="none" w:sz="0" w:space="0" w:color="auto"/>
      </w:divBdr>
    </w:div>
    <w:div w:id="1721251063">
      <w:bodyDiv w:val="1"/>
      <w:marLeft w:val="0"/>
      <w:marRight w:val="0"/>
      <w:marTop w:val="0"/>
      <w:marBottom w:val="0"/>
      <w:divBdr>
        <w:top w:val="none" w:sz="0" w:space="0" w:color="auto"/>
        <w:left w:val="none" w:sz="0" w:space="0" w:color="auto"/>
        <w:bottom w:val="none" w:sz="0" w:space="0" w:color="auto"/>
        <w:right w:val="none" w:sz="0" w:space="0" w:color="auto"/>
      </w:divBdr>
    </w:div>
    <w:div w:id="21358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A0AB7-F8BE-4D9E-94F5-C71702760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3723</TotalTime>
  <Pages>6</Pages>
  <Words>2236</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Stoimen Yochev</dc:creator>
  <cp:lastModifiedBy>Ivo Yanchev</cp:lastModifiedBy>
  <cp:revision>39</cp:revision>
  <cp:lastPrinted>2016-09-30T09:23:00Z</cp:lastPrinted>
  <dcterms:created xsi:type="dcterms:W3CDTF">2016-07-19T09:38:00Z</dcterms:created>
  <dcterms:modified xsi:type="dcterms:W3CDTF">2016-09-30T09:23:00Z</dcterms:modified>
</cp:coreProperties>
</file>